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024" w:rsidRDefault="00241024" w:rsidP="0024102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447800" cy="2068286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068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024" w:rsidRDefault="00241024" w:rsidP="00241024">
      <w:pPr>
        <w:jc w:val="center"/>
      </w:pPr>
    </w:p>
    <w:p w:rsidR="00241024" w:rsidRDefault="00241024" w:rsidP="00241024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156</w:t>
      </w:r>
      <w:r>
        <w:rPr>
          <w:rFonts w:ascii="Verdana" w:hAnsi="Verdana"/>
          <w:b/>
          <w:vertAlign w:val="superscript"/>
        </w:rPr>
        <w:t>th</w:t>
      </w:r>
      <w:r>
        <w:rPr>
          <w:rFonts w:ascii="Verdana" w:hAnsi="Verdana"/>
          <w:b/>
        </w:rPr>
        <w:t xml:space="preserve"> COMMISSION MEETING ON MONDAY 27 JANUARY 2014 at 10:00 IN THE OFFICE OF THE NORTHERN IRELAND HUMAN RIGHTS COMMISSION, TEMPLE COURT, 39 NORTH STREET, BELFAST, BT11NA</w:t>
      </w:r>
    </w:p>
    <w:p w:rsidR="00241024" w:rsidRDefault="00241024" w:rsidP="00241024">
      <w:pPr>
        <w:jc w:val="center"/>
        <w:rPr>
          <w:rFonts w:ascii="Verdana" w:hAnsi="Verdana"/>
          <w:b/>
        </w:rPr>
      </w:pPr>
    </w:p>
    <w:p w:rsidR="00241024" w:rsidRDefault="00241024" w:rsidP="00241024">
      <w:pPr>
        <w:jc w:val="center"/>
        <w:rPr>
          <w:rFonts w:ascii="Verdana" w:hAnsi="Verdana"/>
          <w:b/>
        </w:rPr>
      </w:pPr>
    </w:p>
    <w:p w:rsidR="00241024" w:rsidRDefault="00241024" w:rsidP="00241024">
      <w:pPr>
        <w:rPr>
          <w:rFonts w:ascii="Verdana" w:hAnsi="Verdana"/>
          <w:b/>
        </w:rPr>
      </w:pPr>
    </w:p>
    <w:p w:rsidR="00241024" w:rsidRDefault="00241024" w:rsidP="00241024">
      <w:pPr>
        <w:rPr>
          <w:rFonts w:ascii="Verdana" w:hAnsi="Verdana"/>
        </w:rPr>
      </w:pPr>
      <w:r>
        <w:rPr>
          <w:rFonts w:ascii="Verdana" w:hAnsi="Verdana"/>
          <w:b/>
        </w:rPr>
        <w:t>In attendance:</w:t>
      </w:r>
      <w:r>
        <w:rPr>
          <w:rFonts w:ascii="Verdana" w:hAnsi="Verdana"/>
        </w:rPr>
        <w:tab/>
        <w:t>John Corey (Interim Chair)</w:t>
      </w:r>
    </w:p>
    <w:p w:rsidR="00241024" w:rsidRDefault="00241024" w:rsidP="00241024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Alan McBride</w:t>
      </w:r>
    </w:p>
    <w:p w:rsidR="00241024" w:rsidRDefault="00241024" w:rsidP="00241024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Milton Kerr</w:t>
      </w:r>
    </w:p>
    <w:p w:rsidR="00241024" w:rsidRDefault="00241024" w:rsidP="00241024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Marion Reynolds</w:t>
      </w:r>
    </w:p>
    <w:p w:rsidR="00241024" w:rsidRDefault="00241024" w:rsidP="00241024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Christine Collins</w:t>
      </w:r>
    </w:p>
    <w:p w:rsidR="00241024" w:rsidRDefault="00241024" w:rsidP="00241024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Paul Yam</w:t>
      </w:r>
    </w:p>
    <w:p w:rsidR="00241024" w:rsidRDefault="00241024" w:rsidP="00241024">
      <w:pPr>
        <w:ind w:left="1440" w:firstLine="720"/>
        <w:rPr>
          <w:rFonts w:ascii="Verdana" w:hAnsi="Verdana"/>
        </w:rPr>
      </w:pPr>
      <w:r>
        <w:rPr>
          <w:rFonts w:ascii="Verdana" w:hAnsi="Verdana"/>
        </w:rPr>
        <w:t>Grainia Long</w:t>
      </w:r>
    </w:p>
    <w:p w:rsidR="00241024" w:rsidRDefault="00241024" w:rsidP="00241024">
      <w:pPr>
        <w:rPr>
          <w:rFonts w:ascii="Verdana" w:hAnsi="Verdana"/>
        </w:rPr>
      </w:pPr>
    </w:p>
    <w:p w:rsidR="00241024" w:rsidRDefault="00241024" w:rsidP="00241024">
      <w:pPr>
        <w:rPr>
          <w:rFonts w:ascii="Verdana" w:hAnsi="Verdana"/>
        </w:rPr>
      </w:pPr>
      <w:r>
        <w:rPr>
          <w:rFonts w:ascii="Verdana" w:hAnsi="Verdana"/>
          <w:b/>
        </w:rPr>
        <w:t>Present: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Virginia McVea, Director</w:t>
      </w:r>
    </w:p>
    <w:p w:rsidR="00241024" w:rsidRDefault="00241024" w:rsidP="00241024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David Russell, Deputy Director</w:t>
      </w:r>
    </w:p>
    <w:p w:rsidR="00241024" w:rsidRDefault="00241024" w:rsidP="00241024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Rebecca Magee, Executive Assistant</w:t>
      </w:r>
    </w:p>
    <w:p w:rsidR="00241024" w:rsidRDefault="00241024" w:rsidP="00241024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241024" w:rsidRDefault="00241024" w:rsidP="00241024">
      <w:pPr>
        <w:rPr>
          <w:rFonts w:ascii="Verdana" w:hAnsi="Verdana"/>
        </w:rPr>
      </w:pPr>
    </w:p>
    <w:p w:rsidR="00241024" w:rsidRDefault="00241024" w:rsidP="00241024">
      <w:pPr>
        <w:rPr>
          <w:rFonts w:ascii="Verdana" w:hAnsi="Verdana"/>
        </w:rPr>
      </w:pPr>
      <w:r>
        <w:rPr>
          <w:rFonts w:ascii="Verdana" w:hAnsi="Verdana"/>
          <w:b/>
        </w:rPr>
        <w:t>Apologies: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Christine Collins</w:t>
      </w:r>
    </w:p>
    <w:p w:rsidR="00241024" w:rsidRDefault="00241024" w:rsidP="00241024">
      <w:pPr>
        <w:rPr>
          <w:rFonts w:ascii="Verdana" w:hAnsi="Verdana"/>
        </w:rPr>
      </w:pPr>
    </w:p>
    <w:p w:rsidR="00241024" w:rsidRDefault="00241024" w:rsidP="00241024">
      <w:pPr>
        <w:rPr>
          <w:rFonts w:ascii="Verdana" w:hAnsi="Verdana"/>
        </w:rPr>
      </w:pPr>
    </w:p>
    <w:p w:rsidR="00241024" w:rsidRDefault="00241024" w:rsidP="00241024">
      <w:pPr>
        <w:rPr>
          <w:rFonts w:ascii="Verdana" w:hAnsi="Verdana"/>
          <w:b/>
        </w:rPr>
      </w:pPr>
      <w:r>
        <w:rPr>
          <w:rFonts w:ascii="Verdana" w:hAnsi="Verdana"/>
          <w:b/>
        </w:rPr>
        <w:t>1.</w:t>
      </w:r>
      <w:r>
        <w:rPr>
          <w:rFonts w:ascii="Verdana" w:hAnsi="Verdana"/>
          <w:b/>
        </w:rPr>
        <w:tab/>
      </w:r>
      <w:r w:rsidRPr="00241024">
        <w:rPr>
          <w:rFonts w:ascii="Verdana" w:hAnsi="Verdana"/>
          <w:b/>
        </w:rPr>
        <w:t>Minutes of the 155</w:t>
      </w:r>
      <w:r w:rsidRPr="00241024">
        <w:rPr>
          <w:rFonts w:ascii="Verdana" w:hAnsi="Verdana"/>
          <w:b/>
          <w:vertAlign w:val="superscript"/>
        </w:rPr>
        <w:t>th</w:t>
      </w:r>
      <w:r w:rsidRPr="00241024">
        <w:rPr>
          <w:rFonts w:ascii="Verdana" w:hAnsi="Verdana"/>
          <w:b/>
        </w:rPr>
        <w:t xml:space="preserve"> Commission meeting </w:t>
      </w:r>
    </w:p>
    <w:p w:rsidR="00241024" w:rsidRDefault="00241024" w:rsidP="00241024">
      <w:pPr>
        <w:rPr>
          <w:rFonts w:ascii="Verdana" w:hAnsi="Verdana"/>
          <w:b/>
        </w:rPr>
      </w:pPr>
    </w:p>
    <w:p w:rsidR="00241024" w:rsidRDefault="00241024" w:rsidP="00241024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1.1</w:t>
      </w:r>
      <w:r>
        <w:rPr>
          <w:rFonts w:ascii="Verdana" w:hAnsi="Verdana"/>
        </w:rPr>
        <w:tab/>
        <w:t>The Minutes of the 155</w:t>
      </w:r>
      <w:r w:rsidRPr="00241024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Commission meeting were agreed.</w:t>
      </w:r>
    </w:p>
    <w:p w:rsidR="00241024" w:rsidRDefault="00241024" w:rsidP="00241024">
      <w:pPr>
        <w:rPr>
          <w:rFonts w:ascii="Verdana" w:hAnsi="Verdana"/>
        </w:rPr>
      </w:pPr>
    </w:p>
    <w:p w:rsidR="00241024" w:rsidRDefault="00241024" w:rsidP="00241024">
      <w:pPr>
        <w:rPr>
          <w:rFonts w:ascii="Verdana" w:hAnsi="Verdana"/>
          <w:b/>
        </w:rPr>
      </w:pPr>
      <w:r w:rsidRPr="00241024">
        <w:rPr>
          <w:rFonts w:ascii="Verdana" w:hAnsi="Verdana"/>
          <w:b/>
        </w:rPr>
        <w:t>2.</w:t>
      </w:r>
      <w:r w:rsidRPr="00241024">
        <w:rPr>
          <w:rFonts w:ascii="Verdana" w:hAnsi="Verdana"/>
          <w:b/>
        </w:rPr>
        <w:tab/>
        <w:t>Matters arising</w:t>
      </w:r>
    </w:p>
    <w:p w:rsidR="00241024" w:rsidRDefault="00241024" w:rsidP="00241024">
      <w:pPr>
        <w:rPr>
          <w:rFonts w:ascii="Verdana" w:hAnsi="Verdana"/>
          <w:b/>
        </w:rPr>
      </w:pPr>
    </w:p>
    <w:p w:rsidR="00241024" w:rsidRDefault="00241024" w:rsidP="00165659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2.1</w:t>
      </w:r>
      <w:r>
        <w:rPr>
          <w:rFonts w:ascii="Verdana" w:hAnsi="Verdana"/>
        </w:rPr>
        <w:tab/>
      </w:r>
      <w:r w:rsidR="00165659">
        <w:rPr>
          <w:rFonts w:ascii="Verdana" w:hAnsi="Verdana"/>
        </w:rPr>
        <w:t xml:space="preserve">Adoption Guidance – Commissioners </w:t>
      </w:r>
      <w:r w:rsidR="001B5C52">
        <w:rPr>
          <w:rFonts w:ascii="Verdana" w:hAnsi="Verdana"/>
        </w:rPr>
        <w:t>were updated</w:t>
      </w:r>
      <w:r w:rsidR="00C510C4">
        <w:rPr>
          <w:rFonts w:ascii="Verdana" w:hAnsi="Verdana"/>
        </w:rPr>
        <w:t xml:space="preserve"> on </w:t>
      </w:r>
      <w:r w:rsidR="001B5C52">
        <w:rPr>
          <w:rFonts w:ascii="Verdana" w:hAnsi="Verdana"/>
        </w:rPr>
        <w:t xml:space="preserve"> further contacts with the DHSSPS on the need to update </w:t>
      </w:r>
      <w:r w:rsidR="00165659">
        <w:rPr>
          <w:rFonts w:ascii="Verdana" w:hAnsi="Verdana"/>
        </w:rPr>
        <w:t xml:space="preserve"> the Adoption Guidance that is currently displayed on the </w:t>
      </w:r>
      <w:r w:rsidR="001B5C52">
        <w:rPr>
          <w:rFonts w:ascii="Verdana" w:hAnsi="Verdana"/>
        </w:rPr>
        <w:t xml:space="preserve">Department’s </w:t>
      </w:r>
      <w:r w:rsidR="00165659">
        <w:rPr>
          <w:rFonts w:ascii="Verdana" w:hAnsi="Verdana"/>
        </w:rPr>
        <w:t xml:space="preserve">website.  Assurance has been given by </w:t>
      </w:r>
      <w:r w:rsidR="00165659">
        <w:rPr>
          <w:rFonts w:ascii="Verdana" w:hAnsi="Verdana"/>
        </w:rPr>
        <w:lastRenderedPageBreak/>
        <w:t xml:space="preserve">the </w:t>
      </w:r>
      <w:r w:rsidR="001B5C52">
        <w:rPr>
          <w:rFonts w:ascii="Verdana" w:hAnsi="Verdana"/>
        </w:rPr>
        <w:t>D</w:t>
      </w:r>
      <w:r w:rsidR="00165659">
        <w:rPr>
          <w:rFonts w:ascii="Verdana" w:hAnsi="Verdana"/>
        </w:rPr>
        <w:t xml:space="preserve">epartment that the </w:t>
      </w:r>
      <w:r w:rsidR="001B5C52">
        <w:rPr>
          <w:rFonts w:ascii="Verdana" w:hAnsi="Verdana"/>
        </w:rPr>
        <w:t>information</w:t>
      </w:r>
      <w:r w:rsidR="00165659">
        <w:rPr>
          <w:rFonts w:ascii="Verdana" w:hAnsi="Verdana"/>
        </w:rPr>
        <w:t xml:space="preserve"> will be updated within the coming week.</w:t>
      </w:r>
    </w:p>
    <w:p w:rsidR="00165659" w:rsidRDefault="00165659" w:rsidP="00165659">
      <w:pPr>
        <w:rPr>
          <w:rFonts w:ascii="Verdana" w:hAnsi="Verdana"/>
        </w:rPr>
      </w:pPr>
    </w:p>
    <w:p w:rsidR="00165659" w:rsidRDefault="00165659" w:rsidP="00165659">
      <w:pPr>
        <w:rPr>
          <w:rFonts w:ascii="Verdana" w:hAnsi="Verdana"/>
          <w:b/>
        </w:rPr>
      </w:pPr>
      <w:r w:rsidRPr="00165659">
        <w:rPr>
          <w:rFonts w:ascii="Verdana" w:hAnsi="Verdana"/>
          <w:b/>
        </w:rPr>
        <w:t>3.</w:t>
      </w:r>
      <w:r w:rsidRPr="00165659">
        <w:rPr>
          <w:rFonts w:ascii="Verdana" w:hAnsi="Verdana"/>
          <w:b/>
        </w:rPr>
        <w:tab/>
        <w:t>Interim Chair report</w:t>
      </w:r>
    </w:p>
    <w:p w:rsidR="00165659" w:rsidRDefault="00165659" w:rsidP="00165659">
      <w:pPr>
        <w:rPr>
          <w:rFonts w:ascii="Verdana" w:hAnsi="Verdana"/>
          <w:b/>
        </w:rPr>
      </w:pPr>
    </w:p>
    <w:p w:rsidR="00165659" w:rsidRDefault="00165659" w:rsidP="00165659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3.1</w:t>
      </w:r>
      <w:r>
        <w:rPr>
          <w:rFonts w:ascii="Verdana" w:hAnsi="Verdana"/>
        </w:rPr>
        <w:tab/>
        <w:t xml:space="preserve">Interim Chair John Corey reported on his meetings since the last meeting.  These included: </w:t>
      </w:r>
    </w:p>
    <w:p w:rsidR="00165659" w:rsidRDefault="00165659" w:rsidP="00165659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David Ford MLA, Minister of Justice</w:t>
      </w:r>
    </w:p>
    <w:p w:rsidR="00165659" w:rsidRDefault="00EF2714" w:rsidP="00165659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Evidence Session at the OFMDFM Assembly Committee to discuss the NIHRC 2013 Annual Statement.</w:t>
      </w:r>
    </w:p>
    <w:p w:rsidR="00EF2714" w:rsidRDefault="00EF2714" w:rsidP="00165659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Paddy Kelly, Children’s Law Centre </w:t>
      </w:r>
    </w:p>
    <w:p w:rsidR="00EF2714" w:rsidRDefault="00EF2714" w:rsidP="00EF2714">
      <w:pPr>
        <w:pStyle w:val="ListParagraph"/>
        <w:ind w:left="2160"/>
        <w:rPr>
          <w:rFonts w:ascii="Verdana" w:hAnsi="Verdana"/>
        </w:rPr>
      </w:pPr>
    </w:p>
    <w:p w:rsidR="00EF2714" w:rsidRDefault="00EF2714" w:rsidP="00EF2714">
      <w:pPr>
        <w:ind w:left="4320" w:hanging="1440"/>
        <w:rPr>
          <w:rFonts w:ascii="Verdana" w:hAnsi="Verdana"/>
          <w:b/>
        </w:rPr>
      </w:pPr>
      <w:r w:rsidRPr="00EF2714">
        <w:rPr>
          <w:rFonts w:ascii="Verdana" w:hAnsi="Verdana"/>
          <w:b/>
        </w:rPr>
        <w:t>Action:</w:t>
      </w:r>
      <w:r w:rsidRPr="00EF2714">
        <w:rPr>
          <w:rFonts w:ascii="Verdana" w:hAnsi="Verdana"/>
          <w:b/>
        </w:rPr>
        <w:tab/>
        <w:t>Letter to be sent to Children’s Law Centre in regards to the Commission</w:t>
      </w:r>
      <w:r w:rsidR="002902EE">
        <w:rPr>
          <w:rFonts w:ascii="Verdana" w:hAnsi="Verdana"/>
          <w:b/>
        </w:rPr>
        <w:t>’</w:t>
      </w:r>
      <w:r w:rsidRPr="00EF2714">
        <w:rPr>
          <w:rFonts w:ascii="Verdana" w:hAnsi="Verdana"/>
          <w:b/>
        </w:rPr>
        <w:t>s position on the</w:t>
      </w:r>
      <w:r w:rsidR="002902EE">
        <w:rPr>
          <w:rFonts w:ascii="Verdana" w:hAnsi="Verdana"/>
          <w:b/>
        </w:rPr>
        <w:t xml:space="preserve"> proposed</w:t>
      </w:r>
      <w:r w:rsidRPr="00EF2714">
        <w:rPr>
          <w:rFonts w:ascii="Verdana" w:hAnsi="Verdana"/>
          <w:b/>
        </w:rPr>
        <w:t xml:space="preserve"> Mental Capacity Bill.</w:t>
      </w:r>
    </w:p>
    <w:p w:rsidR="004442DE" w:rsidRDefault="004442DE" w:rsidP="00553ED1">
      <w:pPr>
        <w:rPr>
          <w:rFonts w:ascii="Verdana" w:hAnsi="Verdana"/>
          <w:b/>
        </w:rPr>
      </w:pPr>
    </w:p>
    <w:p w:rsidR="004442DE" w:rsidRPr="00553ED1" w:rsidRDefault="004442DE" w:rsidP="00553ED1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3.2</w:t>
      </w:r>
      <w:r>
        <w:rPr>
          <w:rFonts w:ascii="Verdana" w:hAnsi="Verdana"/>
        </w:rPr>
        <w:tab/>
      </w:r>
      <w:r w:rsidRPr="00553ED1">
        <w:rPr>
          <w:rFonts w:ascii="Verdana" w:hAnsi="Verdana"/>
        </w:rPr>
        <w:t>The Interim Chair confirmed that a further letter was sent to the Secretary of State pressing for progress on the competition for the</w:t>
      </w:r>
      <w:r>
        <w:rPr>
          <w:rFonts w:ascii="Verdana" w:hAnsi="Verdana"/>
        </w:rPr>
        <w:t xml:space="preserve"> </w:t>
      </w:r>
      <w:r w:rsidRPr="004442DE">
        <w:rPr>
          <w:rFonts w:ascii="Verdana" w:hAnsi="Verdana"/>
        </w:rPr>
        <w:t>appointment</w:t>
      </w:r>
      <w:r>
        <w:rPr>
          <w:rFonts w:ascii="Verdana" w:hAnsi="Verdana"/>
        </w:rPr>
        <w:t xml:space="preserve"> </w:t>
      </w:r>
      <w:r w:rsidRPr="00553ED1">
        <w:rPr>
          <w:rFonts w:ascii="Verdana" w:hAnsi="Verdana"/>
        </w:rPr>
        <w:t>of the next Chief Commissioner.  Commissioners also agreed</w:t>
      </w:r>
      <w:r w:rsidR="00553ED1">
        <w:rPr>
          <w:rFonts w:ascii="Verdana" w:hAnsi="Verdana"/>
        </w:rPr>
        <w:t xml:space="preserve"> </w:t>
      </w:r>
      <w:r w:rsidRPr="00553ED1">
        <w:rPr>
          <w:rFonts w:ascii="Verdana" w:hAnsi="Verdana"/>
        </w:rPr>
        <w:t>that the Interim Chair should proceed to complete the</w:t>
      </w:r>
      <w:r w:rsidR="00553ED1">
        <w:rPr>
          <w:rFonts w:ascii="Verdana" w:hAnsi="Verdana"/>
        </w:rPr>
        <w:t xml:space="preserve"> </w:t>
      </w:r>
      <w:r w:rsidRPr="00553ED1">
        <w:rPr>
          <w:rFonts w:ascii="Verdana" w:hAnsi="Verdana"/>
        </w:rPr>
        <w:t>Commissioner Appraisal forms</w:t>
      </w:r>
      <w:r w:rsidR="00553ED1">
        <w:rPr>
          <w:rFonts w:ascii="Verdana" w:hAnsi="Verdana"/>
        </w:rPr>
        <w:t>.</w:t>
      </w:r>
    </w:p>
    <w:p w:rsidR="00EF2714" w:rsidRPr="00EF2714" w:rsidRDefault="00EF2714" w:rsidP="00EF2714">
      <w:pPr>
        <w:rPr>
          <w:rFonts w:ascii="Verdana" w:hAnsi="Verdana"/>
          <w:b/>
        </w:rPr>
      </w:pPr>
    </w:p>
    <w:p w:rsidR="00EF2714" w:rsidRPr="00EF2714" w:rsidRDefault="00EF2714" w:rsidP="00EF2714">
      <w:pPr>
        <w:rPr>
          <w:rFonts w:ascii="Verdana" w:hAnsi="Verdana"/>
          <w:b/>
        </w:rPr>
      </w:pPr>
      <w:r w:rsidRPr="00EF2714">
        <w:rPr>
          <w:rFonts w:ascii="Verdana" w:hAnsi="Verdana"/>
          <w:b/>
        </w:rPr>
        <w:t>4.</w:t>
      </w:r>
      <w:r w:rsidRPr="00EF2714">
        <w:rPr>
          <w:rFonts w:ascii="Verdana" w:hAnsi="Verdana"/>
          <w:b/>
        </w:rPr>
        <w:tab/>
        <w:t>Commissioners report</w:t>
      </w:r>
    </w:p>
    <w:p w:rsidR="00EF2714" w:rsidRDefault="00EF2714" w:rsidP="00EF2714">
      <w:pPr>
        <w:rPr>
          <w:rFonts w:ascii="Verdana" w:hAnsi="Verdana"/>
        </w:rPr>
      </w:pPr>
    </w:p>
    <w:p w:rsidR="00EF2714" w:rsidRDefault="00EF2714" w:rsidP="00EF2714">
      <w:pPr>
        <w:rPr>
          <w:rFonts w:ascii="Verdana" w:hAnsi="Verdana"/>
        </w:rPr>
      </w:pPr>
      <w:r>
        <w:rPr>
          <w:rFonts w:ascii="Verdana" w:hAnsi="Verdana"/>
        </w:rPr>
        <w:tab/>
        <w:t>4.1</w:t>
      </w:r>
      <w:r>
        <w:rPr>
          <w:rFonts w:ascii="Verdana" w:hAnsi="Verdana"/>
        </w:rPr>
        <w:tab/>
        <w:t>Nothing to report.</w:t>
      </w:r>
    </w:p>
    <w:p w:rsidR="00EF2714" w:rsidRDefault="00EF2714" w:rsidP="00EF2714">
      <w:pPr>
        <w:rPr>
          <w:rFonts w:ascii="Verdana" w:hAnsi="Verdana"/>
        </w:rPr>
      </w:pPr>
    </w:p>
    <w:p w:rsidR="00EF2714" w:rsidRDefault="00EF2714" w:rsidP="00EF2714">
      <w:pPr>
        <w:rPr>
          <w:rFonts w:ascii="Verdana" w:hAnsi="Verdana"/>
          <w:b/>
        </w:rPr>
      </w:pPr>
      <w:r w:rsidRPr="00305EEC">
        <w:rPr>
          <w:rFonts w:ascii="Verdana" w:hAnsi="Verdana"/>
          <w:b/>
        </w:rPr>
        <w:t>5.</w:t>
      </w:r>
      <w:r w:rsidR="00305EEC" w:rsidRPr="00305EEC">
        <w:rPr>
          <w:rFonts w:ascii="Verdana" w:hAnsi="Verdana"/>
          <w:b/>
        </w:rPr>
        <w:tab/>
        <w:t>Directors report</w:t>
      </w:r>
    </w:p>
    <w:p w:rsidR="00305EEC" w:rsidRDefault="00305EEC" w:rsidP="00EF2714">
      <w:pPr>
        <w:rPr>
          <w:rFonts w:ascii="Verdana" w:hAnsi="Verdana"/>
          <w:b/>
        </w:rPr>
      </w:pPr>
      <w:r>
        <w:rPr>
          <w:rFonts w:ascii="Verdana" w:hAnsi="Verdana"/>
          <w:b/>
        </w:rPr>
        <w:tab/>
      </w:r>
    </w:p>
    <w:p w:rsidR="00305EEC" w:rsidRDefault="00305EEC" w:rsidP="00EF2714">
      <w:pPr>
        <w:rPr>
          <w:rFonts w:ascii="Verdana" w:hAnsi="Verdana"/>
        </w:rPr>
      </w:pPr>
      <w:r>
        <w:rPr>
          <w:rFonts w:ascii="Verdana" w:hAnsi="Verdana"/>
          <w:b/>
        </w:rPr>
        <w:tab/>
      </w:r>
      <w:r w:rsidR="00967FE8" w:rsidRPr="00967FE8">
        <w:rPr>
          <w:rFonts w:ascii="Verdana" w:hAnsi="Verdana"/>
        </w:rPr>
        <w:t>5.1</w:t>
      </w:r>
      <w:r w:rsidR="00967FE8" w:rsidRPr="00967FE8">
        <w:rPr>
          <w:rFonts w:ascii="Verdana" w:hAnsi="Verdana"/>
        </w:rPr>
        <w:tab/>
      </w:r>
      <w:r w:rsidR="00A07DC7">
        <w:rPr>
          <w:rFonts w:ascii="Verdana" w:hAnsi="Verdana"/>
        </w:rPr>
        <w:t>Commissioners noted the Director</w:t>
      </w:r>
      <w:r w:rsidR="001B5C52">
        <w:rPr>
          <w:rFonts w:ascii="Verdana" w:hAnsi="Verdana"/>
        </w:rPr>
        <w:t>’</w:t>
      </w:r>
      <w:r w:rsidR="00A07DC7">
        <w:rPr>
          <w:rFonts w:ascii="Verdana" w:hAnsi="Verdana"/>
        </w:rPr>
        <w:t>s report.</w:t>
      </w:r>
    </w:p>
    <w:p w:rsidR="00A07DC7" w:rsidRDefault="00A07DC7" w:rsidP="00EF2714">
      <w:pPr>
        <w:rPr>
          <w:rFonts w:ascii="Verdana" w:hAnsi="Verdana"/>
        </w:rPr>
      </w:pPr>
    </w:p>
    <w:p w:rsidR="00A07DC7" w:rsidRDefault="00A07DC7" w:rsidP="00E10D56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5.2</w:t>
      </w:r>
      <w:r>
        <w:rPr>
          <w:rFonts w:ascii="Verdana" w:hAnsi="Verdana"/>
        </w:rPr>
        <w:tab/>
      </w:r>
      <w:r w:rsidR="00E10D56">
        <w:rPr>
          <w:rFonts w:ascii="Verdana" w:hAnsi="Verdana"/>
        </w:rPr>
        <w:t>Commissioners discussed with the Director the Financial report and the Absence statistics.</w:t>
      </w:r>
    </w:p>
    <w:p w:rsidR="00E10D56" w:rsidRDefault="00E10D56" w:rsidP="00E10D56">
      <w:pPr>
        <w:ind w:left="1440" w:hanging="720"/>
        <w:rPr>
          <w:rFonts w:ascii="Verdana" w:hAnsi="Verdana"/>
        </w:rPr>
      </w:pPr>
    </w:p>
    <w:p w:rsidR="00E10D56" w:rsidRDefault="00E10D56" w:rsidP="00E10D56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5.3</w:t>
      </w:r>
      <w:r>
        <w:rPr>
          <w:rFonts w:ascii="Verdana" w:hAnsi="Verdana"/>
        </w:rPr>
        <w:tab/>
      </w:r>
      <w:r w:rsidR="00164D64">
        <w:rPr>
          <w:rFonts w:ascii="Verdana" w:hAnsi="Verdana"/>
        </w:rPr>
        <w:t>Commissioners received an update on ongoing industrial relations</w:t>
      </w:r>
      <w:r w:rsidR="001B5C52">
        <w:rPr>
          <w:rFonts w:ascii="Verdana" w:hAnsi="Verdana"/>
        </w:rPr>
        <w:t xml:space="preserve"> issues</w:t>
      </w:r>
      <w:r w:rsidR="00164D64">
        <w:rPr>
          <w:rFonts w:ascii="Verdana" w:hAnsi="Verdana"/>
        </w:rPr>
        <w:t>.</w:t>
      </w:r>
    </w:p>
    <w:p w:rsidR="00164D64" w:rsidRDefault="00164D64" w:rsidP="00E10D56">
      <w:pPr>
        <w:ind w:left="1440" w:hanging="720"/>
        <w:rPr>
          <w:rFonts w:ascii="Verdana" w:hAnsi="Verdana"/>
        </w:rPr>
      </w:pPr>
    </w:p>
    <w:p w:rsidR="00164D64" w:rsidRDefault="00164D64" w:rsidP="00E10D56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5.4</w:t>
      </w:r>
      <w:r>
        <w:rPr>
          <w:rFonts w:ascii="Verdana" w:hAnsi="Verdana"/>
        </w:rPr>
        <w:tab/>
        <w:t>The Director gave an update on the ongoing Service Level Agreements (SLA’s), and potential new SLA’s.</w:t>
      </w:r>
    </w:p>
    <w:p w:rsidR="0052554C" w:rsidRDefault="0052554C" w:rsidP="00E10D56">
      <w:pPr>
        <w:ind w:left="1440" w:hanging="720"/>
        <w:rPr>
          <w:rFonts w:ascii="Verdana" w:hAnsi="Verdana"/>
        </w:rPr>
      </w:pPr>
    </w:p>
    <w:p w:rsidR="0052554C" w:rsidRDefault="0052554C" w:rsidP="00E10D56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5.5</w:t>
      </w:r>
      <w:r>
        <w:rPr>
          <w:rFonts w:ascii="Verdana" w:hAnsi="Verdana"/>
        </w:rPr>
        <w:tab/>
      </w:r>
      <w:r w:rsidR="003D3CD2">
        <w:rPr>
          <w:rFonts w:ascii="Verdana" w:hAnsi="Verdana"/>
        </w:rPr>
        <w:t>The Director gave an update on recent meetings and events she has attended since the last meeting.</w:t>
      </w:r>
    </w:p>
    <w:p w:rsidR="00C510C4" w:rsidRDefault="00C510C4" w:rsidP="00E10D56">
      <w:pPr>
        <w:ind w:left="1440" w:hanging="720"/>
        <w:rPr>
          <w:rFonts w:ascii="Verdana" w:hAnsi="Verdana"/>
        </w:rPr>
      </w:pPr>
    </w:p>
    <w:p w:rsidR="00C510C4" w:rsidRDefault="00C510C4" w:rsidP="00E10D56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lastRenderedPageBreak/>
        <w:t>5.6</w:t>
      </w:r>
      <w:r>
        <w:rPr>
          <w:rFonts w:ascii="Verdana" w:hAnsi="Verdana"/>
        </w:rPr>
        <w:tab/>
        <w:t>It was agreed that references in the Directors report or Statutory Functions report should use the title ‘</w:t>
      </w:r>
      <w:r w:rsidRPr="00C510C4">
        <w:rPr>
          <w:rFonts w:ascii="Verdana" w:hAnsi="Verdana"/>
        </w:rPr>
        <w:t>Dealing with Northern Ireland's Past: Towards a transitional justice approach</w:t>
      </w:r>
      <w:r>
        <w:rPr>
          <w:rFonts w:ascii="Verdana" w:hAnsi="Verdana"/>
        </w:rPr>
        <w:t>’ and use the language of that report.</w:t>
      </w:r>
    </w:p>
    <w:p w:rsidR="003D3CD2" w:rsidRPr="003D3CD2" w:rsidRDefault="003D3CD2" w:rsidP="003D3CD2">
      <w:pPr>
        <w:rPr>
          <w:rFonts w:ascii="Verdana" w:hAnsi="Verdana"/>
          <w:b/>
        </w:rPr>
      </w:pPr>
    </w:p>
    <w:p w:rsidR="003D3CD2" w:rsidRDefault="003D3CD2" w:rsidP="003D3CD2">
      <w:pPr>
        <w:rPr>
          <w:rFonts w:ascii="Verdana" w:hAnsi="Verdana"/>
          <w:b/>
        </w:rPr>
      </w:pPr>
      <w:r w:rsidRPr="003D3CD2">
        <w:rPr>
          <w:rFonts w:ascii="Verdana" w:hAnsi="Verdana"/>
          <w:b/>
        </w:rPr>
        <w:t>6.</w:t>
      </w:r>
      <w:r w:rsidRPr="003D3CD2">
        <w:rPr>
          <w:rFonts w:ascii="Verdana" w:hAnsi="Verdana"/>
          <w:b/>
        </w:rPr>
        <w:tab/>
        <w:t>National Inquiry update</w:t>
      </w:r>
    </w:p>
    <w:p w:rsidR="003D3CD2" w:rsidRDefault="003D3CD2" w:rsidP="003D3CD2">
      <w:pPr>
        <w:rPr>
          <w:rFonts w:ascii="Verdana" w:hAnsi="Verdana"/>
          <w:b/>
        </w:rPr>
      </w:pPr>
    </w:p>
    <w:p w:rsidR="003D3CD2" w:rsidRDefault="003D3CD2" w:rsidP="002902EE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6.1</w:t>
      </w:r>
      <w:r>
        <w:rPr>
          <w:rFonts w:ascii="Verdana" w:hAnsi="Verdana"/>
        </w:rPr>
        <w:tab/>
      </w:r>
      <w:r w:rsidR="004920AC">
        <w:rPr>
          <w:rFonts w:ascii="Verdana" w:hAnsi="Verdana"/>
        </w:rPr>
        <w:t>Commissioners discussed</w:t>
      </w:r>
      <w:r w:rsidR="002902EE">
        <w:rPr>
          <w:rFonts w:ascii="Verdana" w:hAnsi="Verdana"/>
        </w:rPr>
        <w:t xml:space="preserve"> </w:t>
      </w:r>
      <w:r w:rsidR="001222B4">
        <w:rPr>
          <w:rFonts w:ascii="Verdana" w:hAnsi="Verdana"/>
        </w:rPr>
        <w:t xml:space="preserve">the </w:t>
      </w:r>
      <w:r w:rsidR="002902EE">
        <w:rPr>
          <w:rFonts w:ascii="Verdana" w:hAnsi="Verdana"/>
        </w:rPr>
        <w:t>National Inquiry methodology and implementation in Northern Ireland.</w:t>
      </w:r>
    </w:p>
    <w:p w:rsidR="0039112E" w:rsidRDefault="0039112E" w:rsidP="002902EE">
      <w:pPr>
        <w:rPr>
          <w:rFonts w:ascii="Verdana" w:hAnsi="Verdana"/>
        </w:rPr>
      </w:pPr>
    </w:p>
    <w:p w:rsidR="0039112E" w:rsidRDefault="0039112E" w:rsidP="0039112E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6.</w:t>
      </w:r>
      <w:r w:rsidR="002902EE">
        <w:rPr>
          <w:rFonts w:ascii="Verdana" w:hAnsi="Verdana"/>
        </w:rPr>
        <w:t>2</w:t>
      </w:r>
      <w:r>
        <w:rPr>
          <w:rFonts w:ascii="Verdana" w:hAnsi="Verdana"/>
        </w:rPr>
        <w:tab/>
        <w:t xml:space="preserve">Commissioners agreed </w:t>
      </w:r>
      <w:r w:rsidR="001222B4">
        <w:rPr>
          <w:rFonts w:ascii="Verdana" w:hAnsi="Verdana"/>
        </w:rPr>
        <w:t xml:space="preserve">in principle that the NIHRC should undertake a National Inquiry subject </w:t>
      </w:r>
      <w:r>
        <w:rPr>
          <w:rFonts w:ascii="Verdana" w:hAnsi="Verdana"/>
        </w:rPr>
        <w:t>to</w:t>
      </w:r>
      <w:r w:rsidR="001222B4">
        <w:rPr>
          <w:rFonts w:ascii="Verdana" w:hAnsi="Verdana"/>
        </w:rPr>
        <w:t xml:space="preserve"> holding a special</w:t>
      </w:r>
      <w:r>
        <w:rPr>
          <w:rFonts w:ascii="Verdana" w:hAnsi="Verdana"/>
        </w:rPr>
        <w:t xml:space="preserve"> </w:t>
      </w:r>
      <w:r w:rsidR="001222B4">
        <w:rPr>
          <w:rFonts w:ascii="Verdana" w:hAnsi="Verdana"/>
        </w:rPr>
        <w:t xml:space="preserve">Commission </w:t>
      </w:r>
      <w:r>
        <w:rPr>
          <w:rFonts w:ascii="Verdana" w:hAnsi="Verdana"/>
        </w:rPr>
        <w:t>meet</w:t>
      </w:r>
      <w:r w:rsidR="001222B4">
        <w:rPr>
          <w:rFonts w:ascii="Verdana" w:hAnsi="Verdana"/>
        </w:rPr>
        <w:t>ing</w:t>
      </w:r>
      <w:r>
        <w:rPr>
          <w:rFonts w:ascii="Verdana" w:hAnsi="Verdana"/>
        </w:rPr>
        <w:t xml:space="preserve"> on 7 February </w:t>
      </w:r>
      <w:r w:rsidR="002902EE">
        <w:rPr>
          <w:rFonts w:ascii="Verdana" w:hAnsi="Verdana"/>
        </w:rPr>
        <w:t xml:space="preserve">to </w:t>
      </w:r>
      <w:r w:rsidR="001222B4">
        <w:rPr>
          <w:rFonts w:ascii="Verdana" w:hAnsi="Verdana"/>
        </w:rPr>
        <w:t xml:space="preserve">give </w:t>
      </w:r>
      <w:r w:rsidR="009A7D02">
        <w:rPr>
          <w:rFonts w:ascii="Verdana" w:hAnsi="Verdana"/>
        </w:rPr>
        <w:t xml:space="preserve">further </w:t>
      </w:r>
      <w:r w:rsidR="001222B4">
        <w:rPr>
          <w:rFonts w:ascii="Verdana" w:hAnsi="Verdana"/>
        </w:rPr>
        <w:t xml:space="preserve">detailed consideration to the </w:t>
      </w:r>
      <w:r w:rsidR="009A7D02">
        <w:rPr>
          <w:rFonts w:ascii="Verdana" w:hAnsi="Verdana"/>
        </w:rPr>
        <w:t>Inquiry issue, the factors and implications for the NIHRC Business Plan</w:t>
      </w:r>
      <w:r w:rsidR="002902EE">
        <w:rPr>
          <w:rFonts w:ascii="Verdana" w:hAnsi="Verdana"/>
        </w:rPr>
        <w:t>.</w:t>
      </w:r>
    </w:p>
    <w:p w:rsidR="0039112E" w:rsidRPr="0039112E" w:rsidRDefault="0039112E" w:rsidP="0039112E">
      <w:pPr>
        <w:rPr>
          <w:rFonts w:ascii="Verdana" w:hAnsi="Verdana"/>
          <w:b/>
        </w:rPr>
      </w:pPr>
    </w:p>
    <w:p w:rsidR="0039112E" w:rsidRDefault="0039112E" w:rsidP="0039112E">
      <w:pPr>
        <w:rPr>
          <w:rFonts w:ascii="Verdana" w:hAnsi="Verdana"/>
          <w:b/>
        </w:rPr>
      </w:pPr>
      <w:r w:rsidRPr="0039112E">
        <w:rPr>
          <w:rFonts w:ascii="Verdana" w:hAnsi="Verdana"/>
          <w:b/>
        </w:rPr>
        <w:t>7.</w:t>
      </w:r>
      <w:r w:rsidRPr="0039112E">
        <w:rPr>
          <w:rFonts w:ascii="Verdana" w:hAnsi="Verdana"/>
          <w:b/>
        </w:rPr>
        <w:tab/>
        <w:t>Dra</w:t>
      </w:r>
      <w:r>
        <w:rPr>
          <w:rFonts w:ascii="Verdana" w:hAnsi="Verdana"/>
          <w:b/>
        </w:rPr>
        <w:t>f</w:t>
      </w:r>
      <w:r w:rsidRPr="0039112E">
        <w:rPr>
          <w:rFonts w:ascii="Verdana" w:hAnsi="Verdana"/>
          <w:b/>
        </w:rPr>
        <w:t>t Business Plan</w:t>
      </w:r>
    </w:p>
    <w:p w:rsidR="0039112E" w:rsidRDefault="0039112E" w:rsidP="0039112E">
      <w:pPr>
        <w:rPr>
          <w:rFonts w:ascii="Verdana" w:hAnsi="Verdana"/>
          <w:b/>
        </w:rPr>
      </w:pPr>
    </w:p>
    <w:p w:rsidR="0039112E" w:rsidRDefault="0039112E" w:rsidP="0039112E">
      <w:pPr>
        <w:rPr>
          <w:rFonts w:ascii="Verdana" w:hAnsi="Verdana"/>
        </w:rPr>
      </w:pPr>
      <w:r>
        <w:rPr>
          <w:rFonts w:ascii="Verdana" w:hAnsi="Verdana"/>
          <w:b/>
        </w:rPr>
        <w:tab/>
      </w:r>
      <w:r>
        <w:rPr>
          <w:rFonts w:ascii="Verdana" w:hAnsi="Verdana"/>
        </w:rPr>
        <w:t>7.1</w:t>
      </w:r>
      <w:r>
        <w:rPr>
          <w:rFonts w:ascii="Verdana" w:hAnsi="Verdana"/>
        </w:rPr>
        <w:tab/>
        <w:t>Commissioners discussed the Draft Business Plan.</w:t>
      </w:r>
    </w:p>
    <w:p w:rsidR="0039112E" w:rsidRDefault="0039112E" w:rsidP="0039112E">
      <w:pPr>
        <w:rPr>
          <w:rFonts w:ascii="Verdana" w:hAnsi="Verdana"/>
        </w:rPr>
      </w:pPr>
    </w:p>
    <w:p w:rsidR="00FC54CE" w:rsidRDefault="00FC54CE" w:rsidP="00FC54CE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7.2</w:t>
      </w:r>
      <w:r>
        <w:rPr>
          <w:rFonts w:ascii="Verdana" w:hAnsi="Verdana"/>
        </w:rPr>
        <w:tab/>
        <w:t>The Director updated Commissioners on changes and updates to the Draft Business Plan.</w:t>
      </w:r>
    </w:p>
    <w:p w:rsidR="00FC54CE" w:rsidRDefault="00FC54CE" w:rsidP="00FC54CE">
      <w:pPr>
        <w:ind w:left="1440" w:hanging="720"/>
        <w:rPr>
          <w:rFonts w:ascii="Verdana" w:hAnsi="Verdana"/>
        </w:rPr>
      </w:pPr>
    </w:p>
    <w:p w:rsidR="0039112E" w:rsidRDefault="0039112E" w:rsidP="0039112E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7.</w:t>
      </w:r>
      <w:r w:rsidR="00FC54CE">
        <w:rPr>
          <w:rFonts w:ascii="Verdana" w:hAnsi="Verdana"/>
        </w:rPr>
        <w:t>3</w:t>
      </w:r>
      <w:r>
        <w:rPr>
          <w:rFonts w:ascii="Verdana" w:hAnsi="Verdana"/>
        </w:rPr>
        <w:tab/>
        <w:t>Commissioners agreed that following the meeting on 7 February the Business Plan for 2014-15 will need to be reviewed.</w:t>
      </w:r>
    </w:p>
    <w:p w:rsidR="00FC54CE" w:rsidRDefault="00FC54CE" w:rsidP="0039112E">
      <w:pPr>
        <w:ind w:left="1440" w:hanging="720"/>
        <w:rPr>
          <w:rFonts w:ascii="Verdana" w:hAnsi="Verdana"/>
        </w:rPr>
      </w:pPr>
    </w:p>
    <w:p w:rsidR="0039112E" w:rsidRDefault="00FC54CE" w:rsidP="00FC54CE">
      <w:pPr>
        <w:rPr>
          <w:rFonts w:ascii="Verdana" w:hAnsi="Verdana"/>
          <w:b/>
        </w:rPr>
      </w:pPr>
      <w:r w:rsidRPr="00FC54CE">
        <w:rPr>
          <w:rFonts w:ascii="Verdana" w:hAnsi="Verdana"/>
          <w:b/>
        </w:rPr>
        <w:t>8.</w:t>
      </w:r>
      <w:r w:rsidRPr="00FC54CE">
        <w:rPr>
          <w:rFonts w:ascii="Verdana" w:hAnsi="Verdana"/>
          <w:b/>
        </w:rPr>
        <w:tab/>
        <w:t>Haass Update</w:t>
      </w:r>
      <w:r w:rsidR="0039112E" w:rsidRPr="00FC54CE">
        <w:rPr>
          <w:rFonts w:ascii="Verdana" w:hAnsi="Verdana"/>
          <w:b/>
        </w:rPr>
        <w:tab/>
      </w:r>
    </w:p>
    <w:p w:rsidR="00FC54CE" w:rsidRDefault="00FC54CE" w:rsidP="00FC54CE">
      <w:pPr>
        <w:rPr>
          <w:rFonts w:ascii="Verdana" w:hAnsi="Verdana"/>
          <w:b/>
        </w:rPr>
      </w:pPr>
    </w:p>
    <w:p w:rsidR="00FC54CE" w:rsidRDefault="00FC54CE" w:rsidP="00FC54CE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8.1</w:t>
      </w:r>
      <w:r>
        <w:rPr>
          <w:rFonts w:ascii="Verdana" w:hAnsi="Verdana"/>
        </w:rPr>
        <w:tab/>
        <w:t>Commissioners discussed the summary provided by the Haass team.</w:t>
      </w:r>
    </w:p>
    <w:p w:rsidR="00FC54CE" w:rsidRDefault="00FC54CE" w:rsidP="00FC54CE">
      <w:pPr>
        <w:ind w:left="1440" w:hanging="720"/>
        <w:rPr>
          <w:rFonts w:ascii="Verdana" w:hAnsi="Verdana"/>
        </w:rPr>
      </w:pPr>
    </w:p>
    <w:p w:rsidR="00FC54CE" w:rsidRDefault="00FC54CE" w:rsidP="00FC54CE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8.2</w:t>
      </w:r>
      <w:r>
        <w:rPr>
          <w:rFonts w:ascii="Verdana" w:hAnsi="Verdana"/>
        </w:rPr>
        <w:tab/>
        <w:t xml:space="preserve">Commissioners welcomed the acknowledgement of the Northern Ireland Human Rights Commission and Human Rights in general within the </w:t>
      </w:r>
      <w:r w:rsidR="002902EE">
        <w:rPr>
          <w:rFonts w:ascii="Verdana" w:hAnsi="Verdana"/>
        </w:rPr>
        <w:t>draft agreement</w:t>
      </w:r>
      <w:r>
        <w:rPr>
          <w:rFonts w:ascii="Verdana" w:hAnsi="Verdana"/>
        </w:rPr>
        <w:t>.</w:t>
      </w:r>
    </w:p>
    <w:p w:rsidR="00FC54CE" w:rsidRDefault="00FC54CE" w:rsidP="00FC54CE">
      <w:pPr>
        <w:ind w:left="1440" w:hanging="720"/>
        <w:rPr>
          <w:rFonts w:ascii="Verdana" w:hAnsi="Verdana"/>
        </w:rPr>
      </w:pPr>
    </w:p>
    <w:p w:rsidR="00FC54CE" w:rsidRDefault="00FC54CE" w:rsidP="00FC54CE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8.3</w:t>
      </w:r>
      <w:r>
        <w:rPr>
          <w:rFonts w:ascii="Verdana" w:hAnsi="Verdana"/>
        </w:rPr>
        <w:tab/>
        <w:t>Commissioners welcomed the continuing work between parties following the close of the Haass talks.</w:t>
      </w:r>
    </w:p>
    <w:p w:rsidR="00FC54CE" w:rsidRDefault="00FC54CE" w:rsidP="00FC54CE">
      <w:pPr>
        <w:ind w:left="1440" w:hanging="720"/>
        <w:rPr>
          <w:rFonts w:ascii="Verdana" w:hAnsi="Verdana"/>
        </w:rPr>
      </w:pPr>
    </w:p>
    <w:p w:rsidR="00FC54CE" w:rsidRDefault="00FC54CE" w:rsidP="00FC54CE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8.4</w:t>
      </w:r>
      <w:r>
        <w:rPr>
          <w:rFonts w:ascii="Verdana" w:hAnsi="Verdana"/>
        </w:rPr>
        <w:tab/>
        <w:t xml:space="preserve">Commissioners agreed to keep </w:t>
      </w:r>
      <w:r w:rsidR="002902EE">
        <w:rPr>
          <w:rFonts w:ascii="Verdana" w:hAnsi="Verdana"/>
        </w:rPr>
        <w:t>the matter</w:t>
      </w:r>
      <w:r>
        <w:rPr>
          <w:rFonts w:ascii="Verdana" w:hAnsi="Verdana"/>
        </w:rPr>
        <w:t xml:space="preserve"> under review.</w:t>
      </w:r>
    </w:p>
    <w:p w:rsidR="00FC54CE" w:rsidRDefault="00FC54CE" w:rsidP="00FC54CE">
      <w:pPr>
        <w:rPr>
          <w:rFonts w:ascii="Verdana" w:hAnsi="Verdana"/>
        </w:rPr>
      </w:pPr>
    </w:p>
    <w:p w:rsidR="00FC54CE" w:rsidRDefault="00FC54CE" w:rsidP="00FC54CE">
      <w:pPr>
        <w:rPr>
          <w:rFonts w:ascii="Verdana" w:hAnsi="Verdana"/>
        </w:rPr>
      </w:pPr>
    </w:p>
    <w:p w:rsidR="00FC54CE" w:rsidRDefault="00FC54CE" w:rsidP="00FC54CE">
      <w:pPr>
        <w:rPr>
          <w:rFonts w:ascii="Verdana" w:hAnsi="Verdana"/>
        </w:rPr>
      </w:pPr>
    </w:p>
    <w:p w:rsidR="00FC54CE" w:rsidRPr="00FC54CE" w:rsidRDefault="00FC54CE" w:rsidP="00FC54CE">
      <w:pPr>
        <w:rPr>
          <w:rFonts w:ascii="Verdana" w:hAnsi="Verdana"/>
        </w:rPr>
      </w:pPr>
    </w:p>
    <w:p w:rsidR="004920AC" w:rsidRPr="003D3CD2" w:rsidRDefault="004920AC" w:rsidP="003D3CD2">
      <w:pPr>
        <w:rPr>
          <w:rFonts w:ascii="Verdana" w:hAnsi="Verdana"/>
        </w:rPr>
      </w:pPr>
    </w:p>
    <w:p w:rsidR="00305EEC" w:rsidRDefault="00305EEC" w:rsidP="00EF2714">
      <w:pPr>
        <w:rPr>
          <w:rFonts w:ascii="Verdana" w:hAnsi="Verdana"/>
        </w:rPr>
      </w:pPr>
    </w:p>
    <w:p w:rsidR="00EF2714" w:rsidRPr="00EF2714" w:rsidRDefault="00EF2714" w:rsidP="00EF2714">
      <w:pPr>
        <w:rPr>
          <w:rFonts w:ascii="Verdana" w:hAnsi="Verdana"/>
        </w:rPr>
      </w:pPr>
    </w:p>
    <w:p w:rsidR="0098710E" w:rsidRDefault="0098710E"/>
    <w:sectPr w:rsidR="0098710E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BFF" w:rsidRDefault="00682BFF" w:rsidP="0039112E">
      <w:r>
        <w:separator/>
      </w:r>
    </w:p>
  </w:endnote>
  <w:endnote w:type="continuationSeparator" w:id="0">
    <w:p w:rsidR="00682BFF" w:rsidRDefault="00682BFF" w:rsidP="0039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91848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112E" w:rsidRDefault="003911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40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112E" w:rsidRDefault="003911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BFF" w:rsidRDefault="00682BFF" w:rsidP="0039112E">
      <w:r>
        <w:separator/>
      </w:r>
    </w:p>
  </w:footnote>
  <w:footnote w:type="continuationSeparator" w:id="0">
    <w:p w:rsidR="00682BFF" w:rsidRDefault="00682BFF" w:rsidP="0039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5D3" w:rsidRDefault="002C55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5D3" w:rsidRPr="00C52084" w:rsidRDefault="00C52084">
    <w:pPr>
      <w:pStyle w:val="Header"/>
      <w:rPr>
        <w:rFonts w:ascii="Verdana" w:hAnsi="Verdana"/>
      </w:rPr>
    </w:pPr>
    <w:r>
      <w:tab/>
    </w:r>
    <w:r>
      <w:tab/>
    </w:r>
    <w:r w:rsidRPr="00C52084">
      <w:rPr>
        <w:rFonts w:ascii="Verdana" w:hAnsi="Verdana"/>
      </w:rPr>
      <w:t>HRC157.1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5D3" w:rsidRDefault="002C55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F00E1"/>
    <w:multiLevelType w:val="hybridMultilevel"/>
    <w:tmpl w:val="C79A126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024"/>
    <w:rsid w:val="001222B4"/>
    <w:rsid w:val="00164D64"/>
    <w:rsid w:val="00165659"/>
    <w:rsid w:val="001B5C52"/>
    <w:rsid w:val="00241024"/>
    <w:rsid w:val="002902EE"/>
    <w:rsid w:val="002A32D1"/>
    <w:rsid w:val="002C55D3"/>
    <w:rsid w:val="00305EEC"/>
    <w:rsid w:val="0039112E"/>
    <w:rsid w:val="003D3CD2"/>
    <w:rsid w:val="00421D30"/>
    <w:rsid w:val="004442DE"/>
    <w:rsid w:val="004920AC"/>
    <w:rsid w:val="0052554C"/>
    <w:rsid w:val="00553ED1"/>
    <w:rsid w:val="00554013"/>
    <w:rsid w:val="005D2CE8"/>
    <w:rsid w:val="00682BFF"/>
    <w:rsid w:val="00736E34"/>
    <w:rsid w:val="007F3099"/>
    <w:rsid w:val="00967FE8"/>
    <w:rsid w:val="0098710E"/>
    <w:rsid w:val="009A7D02"/>
    <w:rsid w:val="00A07DC7"/>
    <w:rsid w:val="00AC0CEC"/>
    <w:rsid w:val="00C36CC7"/>
    <w:rsid w:val="00C510C4"/>
    <w:rsid w:val="00C52084"/>
    <w:rsid w:val="00D7721A"/>
    <w:rsid w:val="00E10D56"/>
    <w:rsid w:val="00E724A4"/>
    <w:rsid w:val="00EF2714"/>
    <w:rsid w:val="00F50F72"/>
    <w:rsid w:val="00FB1E77"/>
    <w:rsid w:val="00FC54CE"/>
    <w:rsid w:val="00FD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10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410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10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5659"/>
    <w:pPr>
      <w:ind w:left="720"/>
      <w:contextualSpacing/>
    </w:pPr>
  </w:style>
  <w:style w:type="paragraph" w:styleId="Header">
    <w:name w:val="header"/>
    <w:basedOn w:val="Normal"/>
    <w:link w:val="HeaderChar"/>
    <w:rsid w:val="003911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9112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911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12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10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410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10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5659"/>
    <w:pPr>
      <w:ind w:left="720"/>
      <w:contextualSpacing/>
    </w:pPr>
  </w:style>
  <w:style w:type="paragraph" w:styleId="Header">
    <w:name w:val="header"/>
    <w:basedOn w:val="Normal"/>
    <w:link w:val="HeaderChar"/>
    <w:rsid w:val="003911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9112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911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1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9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Magee</dc:creator>
  <cp:lastModifiedBy>Alice Neeson</cp:lastModifiedBy>
  <cp:revision>2</cp:revision>
  <cp:lastPrinted>2014-02-25T09:53:00Z</cp:lastPrinted>
  <dcterms:created xsi:type="dcterms:W3CDTF">2014-04-30T10:34:00Z</dcterms:created>
  <dcterms:modified xsi:type="dcterms:W3CDTF">2014-04-30T10:34:00Z</dcterms:modified>
</cp:coreProperties>
</file>