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58"/>
        <w:rPr>
          <w:rFonts w:ascii="Times New Roman"/>
          <w:sz w:val="20"/>
        </w:rPr>
      </w:pPr>
      <w:r>
        <w:rPr>
          <w:rFonts w:ascii="Times New Roman"/>
          <w:sz w:val="20"/>
        </w:rPr>
        <w:drawing>
          <wp:inline distT="0" distB="0" distL="0" distR="0">
            <wp:extent cx="3107037" cy="1198626"/>
            <wp:effectExtent l="0" t="0" r="0" b="0"/>
            <wp:docPr id="2" name="Image 2" descr="Studio Volume:Corey Watson:Corey Watson CURRENT WORK:27689 - HUMAN RIGHTS Brand Guidelines:PDF:LETTERHEAD HEADER AND FOOTER:Letterhead Header 2.jpg"/>
            <wp:cNvGraphicFramePr>
              <a:graphicFrameLocks/>
            </wp:cNvGraphicFramePr>
            <a:graphic>
              <a:graphicData uri="http://schemas.openxmlformats.org/drawingml/2006/picture">
                <pic:pic>
                  <pic:nvPicPr>
                    <pic:cNvPr id="2" name="Image 2" descr="Studio Volume:Corey Watson:Corey Watson CURRENT WORK:27689 - HUMAN RIGHTS Brand Guidelines:PDF:LETTERHEAD HEADER AND FOOTER:Letterhead Header 2.jpg"/>
                    <pic:cNvPicPr/>
                  </pic:nvPicPr>
                  <pic:blipFill>
                    <a:blip r:embed="rId6" cstate="print"/>
                    <a:stretch>
                      <a:fillRect/>
                    </a:stretch>
                  </pic:blipFill>
                  <pic:spPr>
                    <a:xfrm>
                      <a:off x="0" y="0"/>
                      <a:ext cx="3107037" cy="1198626"/>
                    </a:xfrm>
                    <a:prstGeom prst="rect">
                      <a:avLst/>
                    </a:prstGeom>
                  </pic:spPr>
                </pic:pic>
              </a:graphicData>
            </a:graphic>
          </wp:inline>
        </w:drawing>
      </w:r>
      <w:r>
        <w:rPr>
          <w:rFonts w:ascii="Times New Roman"/>
          <w:sz w:val="20"/>
        </w:rPr>
      </w:r>
    </w:p>
    <w:p>
      <w:pPr>
        <w:spacing w:before="45"/>
        <w:ind w:left="100" w:right="0" w:firstLine="0"/>
        <w:jc w:val="left"/>
        <w:rPr>
          <w:b/>
          <w:sz w:val="24"/>
        </w:rPr>
      </w:pPr>
      <w:r>
        <w:rPr>
          <w:b/>
          <w:color w:val="22201F"/>
          <w:sz w:val="24"/>
        </w:rPr>
        <w:t>30</w:t>
      </w:r>
      <w:r>
        <w:rPr>
          <w:b/>
          <w:color w:val="22201F"/>
          <w:spacing w:val="-1"/>
          <w:sz w:val="24"/>
        </w:rPr>
        <w:t> </w:t>
      </w:r>
      <w:r>
        <w:rPr>
          <w:b/>
          <w:color w:val="22201F"/>
          <w:sz w:val="24"/>
        </w:rPr>
        <w:t>May</w:t>
      </w:r>
      <w:r>
        <w:rPr>
          <w:b/>
          <w:color w:val="22201F"/>
          <w:spacing w:val="-1"/>
          <w:sz w:val="24"/>
        </w:rPr>
        <w:t> </w:t>
      </w:r>
      <w:r>
        <w:rPr>
          <w:b/>
          <w:color w:val="22201F"/>
          <w:spacing w:val="-4"/>
          <w:sz w:val="24"/>
        </w:rPr>
        <w:t>2023</w:t>
      </w:r>
    </w:p>
    <w:p>
      <w:pPr>
        <w:pStyle w:val="BodyText"/>
        <w:spacing w:before="117"/>
        <w:rPr>
          <w:b/>
        </w:rPr>
      </w:pPr>
    </w:p>
    <w:p>
      <w:pPr>
        <w:spacing w:before="0"/>
        <w:ind w:left="100" w:right="0" w:firstLine="0"/>
        <w:jc w:val="left"/>
        <w:rPr>
          <w:b/>
          <w:sz w:val="36"/>
        </w:rPr>
      </w:pPr>
      <w:r>
        <w:rPr>
          <w:b/>
          <w:color w:val="773189"/>
          <w:sz w:val="36"/>
        </w:rPr>
        <w:t>256</w:t>
      </w:r>
      <w:r>
        <w:rPr>
          <w:b/>
          <w:color w:val="773189"/>
          <w:position w:val="13"/>
          <w:sz w:val="23"/>
        </w:rPr>
        <w:t>th</w:t>
      </w:r>
      <w:r>
        <w:rPr>
          <w:b/>
          <w:color w:val="773189"/>
          <w:spacing w:val="38"/>
          <w:position w:val="13"/>
          <w:sz w:val="23"/>
        </w:rPr>
        <w:t> </w:t>
      </w:r>
      <w:r>
        <w:rPr>
          <w:b/>
          <w:color w:val="773189"/>
          <w:sz w:val="36"/>
        </w:rPr>
        <w:t>COMMISSION</w:t>
      </w:r>
      <w:r>
        <w:rPr>
          <w:b/>
          <w:color w:val="773189"/>
          <w:spacing w:val="-4"/>
          <w:sz w:val="36"/>
        </w:rPr>
        <w:t> </w:t>
      </w:r>
      <w:r>
        <w:rPr>
          <w:b/>
          <w:color w:val="773189"/>
          <w:spacing w:val="-2"/>
          <w:sz w:val="36"/>
        </w:rPr>
        <w:t>MEETING</w:t>
      </w:r>
    </w:p>
    <w:p>
      <w:pPr>
        <w:spacing w:before="88"/>
        <w:ind w:left="100" w:right="0" w:firstLine="0"/>
        <w:jc w:val="left"/>
        <w:rPr>
          <w:b/>
          <w:sz w:val="36"/>
        </w:rPr>
      </w:pPr>
      <w:r>
        <w:rPr>
          <w:b/>
          <w:color w:val="773189"/>
          <w:sz w:val="36"/>
        </w:rPr>
        <w:t>Held</w:t>
      </w:r>
      <w:r>
        <w:rPr>
          <w:b/>
          <w:color w:val="773189"/>
          <w:spacing w:val="-5"/>
          <w:sz w:val="36"/>
        </w:rPr>
        <w:t> </w:t>
      </w:r>
      <w:r>
        <w:rPr>
          <w:b/>
          <w:color w:val="773189"/>
          <w:sz w:val="36"/>
        </w:rPr>
        <w:t>in</w:t>
      </w:r>
      <w:r>
        <w:rPr>
          <w:b/>
          <w:color w:val="773189"/>
          <w:spacing w:val="-4"/>
          <w:sz w:val="36"/>
        </w:rPr>
        <w:t> </w:t>
      </w:r>
      <w:r>
        <w:rPr>
          <w:b/>
          <w:color w:val="773189"/>
          <w:sz w:val="36"/>
        </w:rPr>
        <w:t>the</w:t>
      </w:r>
      <w:r>
        <w:rPr>
          <w:b/>
          <w:color w:val="773189"/>
          <w:spacing w:val="-2"/>
          <w:sz w:val="36"/>
        </w:rPr>
        <w:t> </w:t>
      </w:r>
      <w:r>
        <w:rPr>
          <w:b/>
          <w:color w:val="773189"/>
          <w:sz w:val="36"/>
        </w:rPr>
        <w:t>Commission’s</w:t>
      </w:r>
      <w:r>
        <w:rPr>
          <w:b/>
          <w:color w:val="773189"/>
          <w:spacing w:val="-4"/>
          <w:sz w:val="36"/>
        </w:rPr>
        <w:t> </w:t>
      </w:r>
      <w:r>
        <w:rPr>
          <w:b/>
          <w:color w:val="773189"/>
          <w:spacing w:val="-2"/>
          <w:sz w:val="36"/>
        </w:rPr>
        <w:t>Offices,</w:t>
      </w:r>
    </w:p>
    <w:p>
      <w:pPr>
        <w:spacing w:line="288" w:lineRule="auto" w:before="88"/>
        <w:ind w:left="100" w:right="0" w:firstLine="0"/>
        <w:jc w:val="left"/>
        <w:rPr>
          <w:b/>
          <w:sz w:val="36"/>
        </w:rPr>
      </w:pPr>
      <w:r>
        <w:rPr>
          <w:b/>
          <w:color w:val="773189"/>
          <w:sz w:val="36"/>
        </w:rPr>
        <w:t>Alfred</w:t>
      </w:r>
      <w:r>
        <w:rPr>
          <w:b/>
          <w:color w:val="773189"/>
          <w:spacing w:val="-7"/>
          <w:sz w:val="36"/>
        </w:rPr>
        <w:t> </w:t>
      </w:r>
      <w:r>
        <w:rPr>
          <w:b/>
          <w:color w:val="773189"/>
          <w:sz w:val="36"/>
        </w:rPr>
        <w:t>House,</w:t>
      </w:r>
      <w:r>
        <w:rPr>
          <w:b/>
          <w:color w:val="773189"/>
          <w:spacing w:val="-8"/>
          <w:sz w:val="36"/>
        </w:rPr>
        <w:t> </w:t>
      </w:r>
      <w:r>
        <w:rPr>
          <w:b/>
          <w:color w:val="773189"/>
          <w:sz w:val="36"/>
        </w:rPr>
        <w:t>19-21</w:t>
      </w:r>
      <w:r>
        <w:rPr>
          <w:b/>
          <w:color w:val="773189"/>
          <w:spacing w:val="-6"/>
          <w:sz w:val="36"/>
        </w:rPr>
        <w:t> </w:t>
      </w:r>
      <w:r>
        <w:rPr>
          <w:b/>
          <w:color w:val="773189"/>
          <w:sz w:val="36"/>
        </w:rPr>
        <w:t>Alfred</w:t>
      </w:r>
      <w:r>
        <w:rPr>
          <w:b/>
          <w:color w:val="773189"/>
          <w:spacing w:val="-7"/>
          <w:sz w:val="36"/>
        </w:rPr>
        <w:t> </w:t>
      </w:r>
      <w:r>
        <w:rPr>
          <w:b/>
          <w:color w:val="773189"/>
          <w:sz w:val="36"/>
        </w:rPr>
        <w:t>Street,</w:t>
      </w:r>
      <w:r>
        <w:rPr>
          <w:b/>
          <w:color w:val="773189"/>
          <w:spacing w:val="-9"/>
          <w:sz w:val="36"/>
        </w:rPr>
        <w:t> </w:t>
      </w:r>
      <w:r>
        <w:rPr>
          <w:b/>
          <w:color w:val="773189"/>
          <w:sz w:val="36"/>
        </w:rPr>
        <w:t>Belfast, BT2 8ED and via Teams</w:t>
      </w:r>
    </w:p>
    <w:p>
      <w:pPr>
        <w:tabs>
          <w:tab w:pos="2260" w:val="left" w:leader="none"/>
        </w:tabs>
        <w:spacing w:before="348"/>
        <w:ind w:left="100" w:right="0" w:firstLine="0"/>
        <w:jc w:val="left"/>
        <w:rPr>
          <w:sz w:val="24"/>
        </w:rPr>
      </w:pPr>
      <w:r>
        <w:rPr>
          <w:b/>
          <w:color w:val="22201F"/>
          <w:spacing w:val="-2"/>
          <w:sz w:val="24"/>
        </w:rPr>
        <w:t>Present:</w:t>
      </w:r>
      <w:r>
        <w:rPr>
          <w:b/>
          <w:color w:val="22201F"/>
          <w:sz w:val="24"/>
        </w:rPr>
        <w:tab/>
      </w:r>
      <w:r>
        <w:rPr>
          <w:color w:val="22201F"/>
          <w:sz w:val="24"/>
        </w:rPr>
        <w:t>Eddie</w:t>
      </w:r>
      <w:r>
        <w:rPr>
          <w:color w:val="22201F"/>
          <w:spacing w:val="-5"/>
          <w:sz w:val="24"/>
        </w:rPr>
        <w:t> </w:t>
      </w:r>
      <w:r>
        <w:rPr>
          <w:color w:val="22201F"/>
          <w:sz w:val="24"/>
        </w:rPr>
        <w:t>Rooney,</w:t>
      </w:r>
      <w:r>
        <w:rPr>
          <w:color w:val="22201F"/>
          <w:spacing w:val="-4"/>
          <w:sz w:val="24"/>
        </w:rPr>
        <w:t> </w:t>
      </w:r>
      <w:r>
        <w:rPr>
          <w:color w:val="22201F"/>
          <w:sz w:val="24"/>
        </w:rPr>
        <w:t>Acting</w:t>
      </w:r>
      <w:r>
        <w:rPr>
          <w:color w:val="22201F"/>
          <w:spacing w:val="-3"/>
          <w:sz w:val="24"/>
        </w:rPr>
        <w:t> </w:t>
      </w:r>
      <w:r>
        <w:rPr>
          <w:color w:val="22201F"/>
          <w:spacing w:val="-2"/>
          <w:sz w:val="24"/>
        </w:rPr>
        <w:t>Chair</w:t>
      </w:r>
    </w:p>
    <w:p>
      <w:pPr>
        <w:pStyle w:val="BodyText"/>
        <w:spacing w:line="288" w:lineRule="auto" w:before="59"/>
        <w:ind w:left="2260" w:right="4414"/>
      </w:pPr>
      <w:r>
        <w:rPr>
          <w:color w:val="22201F"/>
        </w:rPr>
        <w:t>Helen Henderson Jonathan</w:t>
      </w:r>
      <w:r>
        <w:rPr>
          <w:color w:val="22201F"/>
          <w:spacing w:val="-22"/>
        </w:rPr>
        <w:t> </w:t>
      </w:r>
      <w:r>
        <w:rPr>
          <w:color w:val="22201F"/>
        </w:rPr>
        <w:t>Kearney David Lavery Stephen White</w:t>
      </w:r>
    </w:p>
    <w:p>
      <w:pPr>
        <w:pStyle w:val="BodyText"/>
        <w:spacing w:before="58"/>
      </w:pPr>
    </w:p>
    <w:p>
      <w:pPr>
        <w:spacing w:before="0"/>
        <w:ind w:left="100" w:right="0" w:firstLine="0"/>
        <w:jc w:val="left"/>
        <w:rPr>
          <w:sz w:val="24"/>
        </w:rPr>
      </w:pPr>
      <w:r>
        <w:rPr>
          <w:b/>
          <w:color w:val="22201F"/>
          <w:sz w:val="24"/>
        </w:rPr>
        <w:t>In</w:t>
      </w:r>
      <w:r>
        <w:rPr>
          <w:b/>
          <w:color w:val="22201F"/>
          <w:spacing w:val="-3"/>
          <w:sz w:val="24"/>
        </w:rPr>
        <w:t> </w:t>
      </w:r>
      <w:r>
        <w:rPr>
          <w:b/>
          <w:color w:val="22201F"/>
          <w:sz w:val="24"/>
        </w:rPr>
        <w:t>attendance:</w:t>
      </w:r>
      <w:r>
        <w:rPr>
          <w:b/>
          <w:color w:val="22201F"/>
          <w:spacing w:val="43"/>
          <w:w w:val="150"/>
          <w:sz w:val="24"/>
        </w:rPr>
        <w:t> </w:t>
      </w:r>
      <w:r>
        <w:rPr>
          <w:color w:val="22201F"/>
          <w:sz w:val="24"/>
        </w:rPr>
        <w:t>David</w:t>
      </w:r>
      <w:r>
        <w:rPr>
          <w:color w:val="22201F"/>
          <w:spacing w:val="-4"/>
          <w:sz w:val="24"/>
        </w:rPr>
        <w:t> </w:t>
      </w:r>
      <w:r>
        <w:rPr>
          <w:color w:val="22201F"/>
          <w:sz w:val="24"/>
        </w:rPr>
        <w:t>Russell,</w:t>
      </w:r>
      <w:r>
        <w:rPr>
          <w:color w:val="22201F"/>
          <w:spacing w:val="-4"/>
          <w:sz w:val="24"/>
        </w:rPr>
        <w:t> </w:t>
      </w:r>
      <w:r>
        <w:rPr>
          <w:color w:val="22201F"/>
          <w:sz w:val="24"/>
        </w:rPr>
        <w:t>Chief </w:t>
      </w:r>
      <w:r>
        <w:rPr>
          <w:color w:val="22201F"/>
          <w:spacing w:val="-2"/>
          <w:sz w:val="24"/>
        </w:rPr>
        <w:t>Executive</w:t>
      </w:r>
    </w:p>
    <w:p>
      <w:pPr>
        <w:pStyle w:val="BodyText"/>
        <w:spacing w:line="288" w:lineRule="auto" w:before="58"/>
        <w:ind w:left="2260" w:right="1132"/>
      </w:pPr>
      <w:r>
        <w:rPr>
          <w:color w:val="22201F"/>
        </w:rPr>
        <w:t>Rhyannon Blythe, Director (Legal Services) Colin</w:t>
      </w:r>
      <w:r>
        <w:rPr>
          <w:color w:val="22201F"/>
          <w:spacing w:val="-8"/>
        </w:rPr>
        <w:t> </w:t>
      </w:r>
      <w:r>
        <w:rPr>
          <w:color w:val="22201F"/>
        </w:rPr>
        <w:t>Caughey,</w:t>
      </w:r>
      <w:r>
        <w:rPr>
          <w:color w:val="22201F"/>
          <w:spacing w:val="-9"/>
        </w:rPr>
        <w:t> </w:t>
      </w:r>
      <w:r>
        <w:rPr>
          <w:color w:val="22201F"/>
        </w:rPr>
        <w:t>Director</w:t>
      </w:r>
      <w:r>
        <w:rPr>
          <w:color w:val="22201F"/>
          <w:spacing w:val="-7"/>
        </w:rPr>
        <w:t> </w:t>
      </w:r>
      <w:r>
        <w:rPr>
          <w:color w:val="22201F"/>
        </w:rPr>
        <w:t>(Advice</w:t>
      </w:r>
      <w:r>
        <w:rPr>
          <w:color w:val="22201F"/>
          <w:spacing w:val="-7"/>
        </w:rPr>
        <w:t> </w:t>
      </w:r>
      <w:r>
        <w:rPr>
          <w:color w:val="22201F"/>
        </w:rPr>
        <w:t>to</w:t>
      </w:r>
      <w:r>
        <w:rPr>
          <w:color w:val="22201F"/>
          <w:spacing w:val="-7"/>
        </w:rPr>
        <w:t> </w:t>
      </w:r>
      <w:r>
        <w:rPr>
          <w:color w:val="22201F"/>
        </w:rPr>
        <w:t>Government, Research and Investigations)</w:t>
      </w:r>
    </w:p>
    <w:p>
      <w:pPr>
        <w:pStyle w:val="BodyText"/>
        <w:spacing w:line="285" w:lineRule="auto" w:before="2"/>
        <w:ind w:left="2260" w:right="151"/>
      </w:pPr>
      <w:r>
        <w:rPr>
          <w:color w:val="22201F"/>
        </w:rPr>
        <w:t>Lorraine</w:t>
      </w:r>
      <w:r>
        <w:rPr>
          <w:color w:val="22201F"/>
          <w:spacing w:val="-7"/>
        </w:rPr>
        <w:t> </w:t>
      </w:r>
      <w:r>
        <w:rPr>
          <w:color w:val="22201F"/>
        </w:rPr>
        <w:t>Hamill,</w:t>
      </w:r>
      <w:r>
        <w:rPr>
          <w:color w:val="22201F"/>
          <w:spacing w:val="-7"/>
        </w:rPr>
        <w:t> </w:t>
      </w:r>
      <w:r>
        <w:rPr>
          <w:color w:val="22201F"/>
        </w:rPr>
        <w:t>Director</w:t>
      </w:r>
      <w:r>
        <w:rPr>
          <w:color w:val="22201F"/>
          <w:spacing w:val="-7"/>
        </w:rPr>
        <w:t> </w:t>
      </w:r>
      <w:r>
        <w:rPr>
          <w:color w:val="22201F"/>
        </w:rPr>
        <w:t>(Finance,</w:t>
      </w:r>
      <w:r>
        <w:rPr>
          <w:color w:val="22201F"/>
          <w:spacing w:val="-8"/>
        </w:rPr>
        <w:t> </w:t>
      </w:r>
      <w:r>
        <w:rPr>
          <w:color w:val="22201F"/>
        </w:rPr>
        <w:t>Personnel</w:t>
      </w:r>
      <w:r>
        <w:rPr>
          <w:color w:val="22201F"/>
          <w:spacing w:val="-9"/>
        </w:rPr>
        <w:t> </w:t>
      </w:r>
      <w:r>
        <w:rPr>
          <w:color w:val="22201F"/>
        </w:rPr>
        <w:t>&amp; Corporate Affairs)</w:t>
      </w:r>
    </w:p>
    <w:p>
      <w:pPr>
        <w:pStyle w:val="BodyText"/>
        <w:spacing w:line="288" w:lineRule="auto" w:before="4"/>
        <w:ind w:left="2260" w:right="151"/>
      </w:pPr>
      <w:r>
        <w:rPr>
          <w:color w:val="22201F"/>
        </w:rPr>
        <w:t>Claire</w:t>
      </w:r>
      <w:r>
        <w:rPr>
          <w:color w:val="22201F"/>
          <w:spacing w:val="-9"/>
        </w:rPr>
        <w:t> </w:t>
      </w:r>
      <w:r>
        <w:rPr>
          <w:color w:val="22201F"/>
        </w:rPr>
        <w:t>Martin,</w:t>
      </w:r>
      <w:r>
        <w:rPr>
          <w:color w:val="22201F"/>
          <w:spacing w:val="-11"/>
        </w:rPr>
        <w:t> </w:t>
      </w:r>
      <w:r>
        <w:rPr>
          <w:color w:val="22201F"/>
        </w:rPr>
        <w:t>Director</w:t>
      </w:r>
      <w:r>
        <w:rPr>
          <w:color w:val="22201F"/>
          <w:spacing w:val="-10"/>
        </w:rPr>
        <w:t> </w:t>
      </w:r>
      <w:r>
        <w:rPr>
          <w:color w:val="22201F"/>
        </w:rPr>
        <w:t>(Engagement</w:t>
      </w:r>
      <w:r>
        <w:rPr>
          <w:color w:val="22201F"/>
          <w:spacing w:val="-11"/>
        </w:rPr>
        <w:t> </w:t>
      </w:r>
      <w:r>
        <w:rPr>
          <w:color w:val="22201F"/>
        </w:rPr>
        <w:t>and </w:t>
      </w:r>
      <w:r>
        <w:rPr>
          <w:color w:val="22201F"/>
          <w:spacing w:val="-2"/>
        </w:rPr>
        <w:t>Communications)</w:t>
      </w:r>
    </w:p>
    <w:p>
      <w:pPr>
        <w:pStyle w:val="BodyText"/>
        <w:spacing w:line="288" w:lineRule="auto" w:before="1"/>
        <w:ind w:left="2260"/>
      </w:pPr>
      <w:r>
        <w:rPr>
          <w:color w:val="22201F"/>
        </w:rPr>
        <w:t>Éilis</w:t>
      </w:r>
      <w:r>
        <w:rPr>
          <w:color w:val="22201F"/>
          <w:spacing w:val="-7"/>
        </w:rPr>
        <w:t> </w:t>
      </w:r>
      <w:r>
        <w:rPr>
          <w:color w:val="22201F"/>
        </w:rPr>
        <w:t>Haughey,</w:t>
      </w:r>
      <w:r>
        <w:rPr>
          <w:color w:val="22201F"/>
          <w:spacing w:val="-8"/>
        </w:rPr>
        <w:t> </w:t>
      </w:r>
      <w:r>
        <w:rPr>
          <w:color w:val="22201F"/>
        </w:rPr>
        <w:t>Director</w:t>
      </w:r>
      <w:r>
        <w:rPr>
          <w:color w:val="22201F"/>
          <w:spacing w:val="-6"/>
        </w:rPr>
        <w:t> </w:t>
      </w:r>
      <w:r>
        <w:rPr>
          <w:color w:val="22201F"/>
        </w:rPr>
        <w:t>(Human</w:t>
      </w:r>
      <w:r>
        <w:rPr>
          <w:color w:val="22201F"/>
          <w:spacing w:val="-5"/>
        </w:rPr>
        <w:t> </w:t>
      </w:r>
      <w:r>
        <w:rPr>
          <w:color w:val="22201F"/>
        </w:rPr>
        <w:t>Rights</w:t>
      </w:r>
      <w:r>
        <w:rPr>
          <w:color w:val="22201F"/>
          <w:spacing w:val="-5"/>
        </w:rPr>
        <w:t> </w:t>
      </w:r>
      <w:r>
        <w:rPr>
          <w:color w:val="22201F"/>
        </w:rPr>
        <w:t>after</w:t>
      </w:r>
      <w:r>
        <w:rPr>
          <w:color w:val="22201F"/>
          <w:spacing w:val="-6"/>
        </w:rPr>
        <w:t> </w:t>
      </w:r>
      <w:r>
        <w:rPr>
          <w:color w:val="22201F"/>
        </w:rPr>
        <w:t>EU Withdrawal) (Agenda Items 1-9 and 11-12)</w:t>
      </w:r>
    </w:p>
    <w:p>
      <w:pPr>
        <w:pStyle w:val="BodyText"/>
        <w:spacing w:line="285" w:lineRule="auto" w:before="1"/>
        <w:ind w:left="2260"/>
      </w:pPr>
      <w:r>
        <w:rPr>
          <w:color w:val="22201F"/>
        </w:rPr>
        <w:t>Michael</w:t>
      </w:r>
      <w:r>
        <w:rPr>
          <w:color w:val="22201F"/>
          <w:spacing w:val="-8"/>
        </w:rPr>
        <w:t> </w:t>
      </w:r>
      <w:r>
        <w:rPr>
          <w:color w:val="22201F"/>
        </w:rPr>
        <w:t>Black,</w:t>
      </w:r>
      <w:r>
        <w:rPr>
          <w:color w:val="22201F"/>
          <w:spacing w:val="-6"/>
        </w:rPr>
        <w:t> </w:t>
      </w:r>
      <w:r>
        <w:rPr>
          <w:color w:val="22201F"/>
        </w:rPr>
        <w:t>Solicitor</w:t>
      </w:r>
      <w:r>
        <w:rPr>
          <w:color w:val="22201F"/>
          <w:spacing w:val="-6"/>
        </w:rPr>
        <w:t> </w:t>
      </w:r>
      <w:r>
        <w:rPr>
          <w:color w:val="22201F"/>
        </w:rPr>
        <w:t>(Legal</w:t>
      </w:r>
      <w:r>
        <w:rPr>
          <w:color w:val="22201F"/>
          <w:spacing w:val="-5"/>
        </w:rPr>
        <w:t> </w:t>
      </w:r>
      <w:r>
        <w:rPr>
          <w:color w:val="22201F"/>
        </w:rPr>
        <w:t>and</w:t>
      </w:r>
      <w:r>
        <w:rPr>
          <w:color w:val="22201F"/>
          <w:spacing w:val="-7"/>
        </w:rPr>
        <w:t> </w:t>
      </w:r>
      <w:r>
        <w:rPr>
          <w:color w:val="22201F"/>
        </w:rPr>
        <w:t>Research</w:t>
      </w:r>
      <w:r>
        <w:rPr>
          <w:color w:val="22201F"/>
          <w:spacing w:val="-7"/>
        </w:rPr>
        <w:t> </w:t>
      </w:r>
      <w:r>
        <w:rPr>
          <w:color w:val="22201F"/>
        </w:rPr>
        <w:t>Officer) (Agenda Item 6)</w:t>
      </w:r>
    </w:p>
    <w:p>
      <w:pPr>
        <w:pStyle w:val="BodyText"/>
        <w:spacing w:line="288" w:lineRule="auto" w:before="5"/>
        <w:ind w:left="2260"/>
      </w:pPr>
      <w:r>
        <w:rPr>
          <w:color w:val="22201F"/>
        </w:rPr>
        <w:t>Lisa</w:t>
      </w:r>
      <w:r>
        <w:rPr>
          <w:color w:val="22201F"/>
          <w:spacing w:val="-7"/>
        </w:rPr>
        <w:t> </w:t>
      </w:r>
      <w:r>
        <w:rPr>
          <w:color w:val="22201F"/>
        </w:rPr>
        <w:t>Wilson,</w:t>
      </w:r>
      <w:r>
        <w:rPr>
          <w:color w:val="22201F"/>
          <w:spacing w:val="-8"/>
        </w:rPr>
        <w:t> </w:t>
      </w:r>
      <w:r>
        <w:rPr>
          <w:color w:val="22201F"/>
        </w:rPr>
        <w:t>Senior</w:t>
      </w:r>
      <w:r>
        <w:rPr>
          <w:color w:val="22201F"/>
          <w:spacing w:val="-7"/>
        </w:rPr>
        <w:t> </w:t>
      </w:r>
      <w:r>
        <w:rPr>
          <w:color w:val="22201F"/>
        </w:rPr>
        <w:t>Engagement</w:t>
      </w:r>
      <w:r>
        <w:rPr>
          <w:color w:val="22201F"/>
          <w:spacing w:val="-5"/>
        </w:rPr>
        <w:t> </w:t>
      </w:r>
      <w:r>
        <w:rPr>
          <w:color w:val="22201F"/>
        </w:rPr>
        <w:t>and</w:t>
      </w:r>
      <w:r>
        <w:rPr>
          <w:color w:val="22201F"/>
          <w:spacing w:val="-8"/>
        </w:rPr>
        <w:t> </w:t>
      </w:r>
      <w:r>
        <w:rPr>
          <w:color w:val="22201F"/>
        </w:rPr>
        <w:t>Communications Officer (Agenda Item 10)</w:t>
      </w:r>
    </w:p>
    <w:p>
      <w:pPr>
        <w:pStyle w:val="BodyText"/>
        <w:spacing w:line="288" w:lineRule="auto"/>
        <w:ind w:left="2260"/>
      </w:pPr>
      <w:r>
        <w:rPr>
          <w:color w:val="22201F"/>
        </w:rPr>
        <w:t>Conor</w:t>
      </w:r>
      <w:r>
        <w:rPr>
          <w:color w:val="22201F"/>
          <w:spacing w:val="-7"/>
        </w:rPr>
        <w:t> </w:t>
      </w:r>
      <w:r>
        <w:rPr>
          <w:color w:val="22201F"/>
        </w:rPr>
        <w:t>Boyle,</w:t>
      </w:r>
      <w:r>
        <w:rPr>
          <w:color w:val="22201F"/>
          <w:spacing w:val="-8"/>
        </w:rPr>
        <w:t> </w:t>
      </w:r>
      <w:r>
        <w:rPr>
          <w:color w:val="22201F"/>
        </w:rPr>
        <w:t>Engagement</w:t>
      </w:r>
      <w:r>
        <w:rPr>
          <w:color w:val="22201F"/>
          <w:spacing w:val="-8"/>
        </w:rPr>
        <w:t> </w:t>
      </w:r>
      <w:r>
        <w:rPr>
          <w:color w:val="22201F"/>
        </w:rPr>
        <w:t>and</w:t>
      </w:r>
      <w:r>
        <w:rPr>
          <w:color w:val="22201F"/>
          <w:spacing w:val="-8"/>
        </w:rPr>
        <w:t> </w:t>
      </w:r>
      <w:r>
        <w:rPr>
          <w:color w:val="22201F"/>
        </w:rPr>
        <w:t>Communications</w:t>
      </w:r>
      <w:r>
        <w:rPr>
          <w:color w:val="22201F"/>
          <w:spacing w:val="-8"/>
        </w:rPr>
        <w:t> </w:t>
      </w:r>
      <w:r>
        <w:rPr>
          <w:color w:val="22201F"/>
        </w:rPr>
        <w:t>Officer (Agenda Item 10)</w:t>
      </w:r>
    </w:p>
    <w:p>
      <w:pPr>
        <w:pStyle w:val="BodyText"/>
        <w:spacing w:line="288" w:lineRule="auto" w:before="1"/>
        <w:ind w:left="2260"/>
      </w:pPr>
      <w:r>
        <w:rPr>
          <w:color w:val="22201F"/>
        </w:rPr>
        <w:t>Claire</w:t>
      </w:r>
      <w:r>
        <w:rPr>
          <w:color w:val="22201F"/>
          <w:spacing w:val="-6"/>
        </w:rPr>
        <w:t> </w:t>
      </w:r>
      <w:r>
        <w:rPr>
          <w:color w:val="22201F"/>
        </w:rPr>
        <w:t>McCann,</w:t>
      </w:r>
      <w:r>
        <w:rPr>
          <w:color w:val="22201F"/>
          <w:spacing w:val="-4"/>
        </w:rPr>
        <w:t> </w:t>
      </w:r>
      <w:r>
        <w:rPr>
          <w:color w:val="22201F"/>
        </w:rPr>
        <w:t>Senior</w:t>
      </w:r>
      <w:r>
        <w:rPr>
          <w:color w:val="22201F"/>
          <w:spacing w:val="-7"/>
        </w:rPr>
        <w:t> </w:t>
      </w:r>
      <w:r>
        <w:rPr>
          <w:color w:val="22201F"/>
        </w:rPr>
        <w:t>Policy</w:t>
      </w:r>
      <w:r>
        <w:rPr>
          <w:color w:val="22201F"/>
          <w:spacing w:val="-8"/>
        </w:rPr>
        <w:t> </w:t>
      </w:r>
      <w:r>
        <w:rPr>
          <w:color w:val="22201F"/>
        </w:rPr>
        <w:t>and</w:t>
      </w:r>
      <w:r>
        <w:rPr>
          <w:color w:val="22201F"/>
          <w:spacing w:val="-8"/>
        </w:rPr>
        <w:t> </w:t>
      </w:r>
      <w:r>
        <w:rPr>
          <w:color w:val="22201F"/>
        </w:rPr>
        <w:t>Research</w:t>
      </w:r>
      <w:r>
        <w:rPr>
          <w:color w:val="22201F"/>
          <w:spacing w:val="-8"/>
        </w:rPr>
        <w:t> </w:t>
      </w:r>
      <w:r>
        <w:rPr>
          <w:color w:val="22201F"/>
        </w:rPr>
        <w:t>Officer (Agenda Items 11 and 12)</w:t>
      </w:r>
    </w:p>
    <w:p>
      <w:pPr>
        <w:pStyle w:val="BodyText"/>
        <w:spacing w:line="288" w:lineRule="auto"/>
        <w:ind w:left="2260"/>
      </w:pPr>
      <w:r>
        <w:rPr>
          <w:color w:val="22201F"/>
        </w:rPr>
        <w:t>Hannah</w:t>
      </w:r>
      <w:r>
        <w:rPr>
          <w:color w:val="22201F"/>
          <w:spacing w:val="-8"/>
        </w:rPr>
        <w:t> </w:t>
      </w:r>
      <w:r>
        <w:rPr>
          <w:color w:val="22201F"/>
        </w:rPr>
        <w:t>Russell,</w:t>
      </w:r>
      <w:r>
        <w:rPr>
          <w:color w:val="22201F"/>
          <w:spacing w:val="-7"/>
        </w:rPr>
        <w:t> </w:t>
      </w:r>
      <w:r>
        <w:rPr>
          <w:color w:val="22201F"/>
        </w:rPr>
        <w:t>Senior</w:t>
      </w:r>
      <w:r>
        <w:rPr>
          <w:color w:val="22201F"/>
          <w:spacing w:val="-7"/>
        </w:rPr>
        <w:t> </w:t>
      </w:r>
      <w:r>
        <w:rPr>
          <w:color w:val="22201F"/>
        </w:rPr>
        <w:t>Policy</w:t>
      </w:r>
      <w:r>
        <w:rPr>
          <w:color w:val="22201F"/>
          <w:spacing w:val="-6"/>
        </w:rPr>
        <w:t> </w:t>
      </w:r>
      <w:r>
        <w:rPr>
          <w:color w:val="22201F"/>
        </w:rPr>
        <w:t>and</w:t>
      </w:r>
      <w:r>
        <w:rPr>
          <w:color w:val="22201F"/>
          <w:spacing w:val="-8"/>
        </w:rPr>
        <w:t> </w:t>
      </w:r>
      <w:r>
        <w:rPr>
          <w:color w:val="22201F"/>
        </w:rPr>
        <w:t>Research</w:t>
      </w:r>
      <w:r>
        <w:rPr>
          <w:color w:val="22201F"/>
          <w:spacing w:val="-8"/>
        </w:rPr>
        <w:t> </w:t>
      </w:r>
      <w:r>
        <w:rPr>
          <w:color w:val="22201F"/>
        </w:rPr>
        <w:t>Officer (Agenda Items 13 and 14)</w:t>
      </w:r>
    </w:p>
    <w:p>
      <w:pPr>
        <w:spacing w:after="0" w:line="288" w:lineRule="auto"/>
        <w:sectPr>
          <w:footerReference w:type="default" r:id="rId5"/>
          <w:type w:val="continuous"/>
          <w:pgSz w:w="11910" w:h="16840"/>
          <w:pgMar w:header="0" w:footer="1044" w:top="980" w:bottom="1240" w:left="1340" w:right="1340"/>
          <w:pgNumType w:start="1"/>
        </w:sectPr>
      </w:pPr>
    </w:p>
    <w:p>
      <w:pPr>
        <w:pStyle w:val="Heading1"/>
        <w:numPr>
          <w:ilvl w:val="0"/>
          <w:numId w:val="1"/>
        </w:numPr>
        <w:tabs>
          <w:tab w:pos="808" w:val="left" w:leader="none"/>
        </w:tabs>
        <w:spacing w:line="240" w:lineRule="auto" w:before="83" w:after="0"/>
        <w:ind w:left="808" w:right="0" w:hanging="708"/>
        <w:jc w:val="left"/>
      </w:pPr>
      <w:r>
        <w:rPr>
          <w:color w:val="773189"/>
        </w:rPr>
        <w:t>Apologies</w:t>
      </w:r>
      <w:r>
        <w:rPr>
          <w:color w:val="773189"/>
          <w:spacing w:val="-4"/>
        </w:rPr>
        <w:t> </w:t>
      </w:r>
      <w:r>
        <w:rPr>
          <w:color w:val="773189"/>
        </w:rPr>
        <w:t>and</w:t>
      </w:r>
      <w:r>
        <w:rPr>
          <w:color w:val="773189"/>
          <w:spacing w:val="-4"/>
        </w:rPr>
        <w:t> </w:t>
      </w:r>
      <w:r>
        <w:rPr>
          <w:color w:val="773189"/>
        </w:rPr>
        <w:t>Declarations</w:t>
      </w:r>
      <w:r>
        <w:rPr>
          <w:color w:val="773189"/>
          <w:spacing w:val="-5"/>
        </w:rPr>
        <w:t> </w:t>
      </w:r>
      <w:r>
        <w:rPr>
          <w:color w:val="773189"/>
        </w:rPr>
        <w:t>of</w:t>
      </w:r>
      <w:r>
        <w:rPr>
          <w:color w:val="773189"/>
          <w:spacing w:val="-3"/>
        </w:rPr>
        <w:t> </w:t>
      </w:r>
      <w:r>
        <w:rPr>
          <w:color w:val="773189"/>
          <w:spacing w:val="-2"/>
        </w:rPr>
        <w:t>Interest</w:t>
      </w:r>
    </w:p>
    <w:p>
      <w:pPr>
        <w:pStyle w:val="ListParagraph"/>
        <w:numPr>
          <w:ilvl w:val="1"/>
          <w:numId w:val="1"/>
        </w:numPr>
        <w:tabs>
          <w:tab w:pos="1540" w:val="left" w:leader="none"/>
        </w:tabs>
        <w:spacing w:line="240" w:lineRule="auto" w:before="363" w:after="0"/>
        <w:ind w:left="1540" w:right="1026" w:hanging="720"/>
        <w:jc w:val="left"/>
        <w:rPr>
          <w:sz w:val="24"/>
        </w:rPr>
      </w:pPr>
      <w:r>
        <w:rPr>
          <w:sz w:val="24"/>
        </w:rPr>
        <w:t>Apologies</w:t>
      </w:r>
      <w:r>
        <w:rPr>
          <w:spacing w:val="-1"/>
          <w:sz w:val="24"/>
        </w:rPr>
        <w:t> </w:t>
      </w:r>
      <w:r>
        <w:rPr>
          <w:sz w:val="24"/>
        </w:rPr>
        <w:t>were received</w:t>
      </w:r>
      <w:r>
        <w:rPr>
          <w:spacing w:val="-1"/>
          <w:sz w:val="24"/>
        </w:rPr>
        <w:t> </w:t>
      </w:r>
      <w:r>
        <w:rPr>
          <w:sz w:val="24"/>
        </w:rPr>
        <w:t>from the Chief Commissioner, Commissioner</w:t>
      </w:r>
      <w:r>
        <w:rPr>
          <w:spacing w:val="-6"/>
          <w:sz w:val="24"/>
        </w:rPr>
        <w:t> </w:t>
      </w:r>
      <w:r>
        <w:rPr>
          <w:sz w:val="24"/>
        </w:rPr>
        <w:t>Kouame</w:t>
      </w:r>
      <w:r>
        <w:rPr>
          <w:spacing w:val="-7"/>
          <w:sz w:val="24"/>
        </w:rPr>
        <w:t> </w:t>
      </w:r>
      <w:r>
        <w:rPr>
          <w:sz w:val="24"/>
        </w:rPr>
        <w:t>and</w:t>
      </w:r>
      <w:r>
        <w:rPr>
          <w:spacing w:val="-8"/>
          <w:sz w:val="24"/>
        </w:rPr>
        <w:t> </w:t>
      </w:r>
      <w:r>
        <w:rPr>
          <w:sz w:val="24"/>
        </w:rPr>
        <w:t>the</w:t>
      </w:r>
      <w:r>
        <w:rPr>
          <w:spacing w:val="-7"/>
          <w:sz w:val="24"/>
        </w:rPr>
        <w:t> </w:t>
      </w:r>
      <w:r>
        <w:rPr>
          <w:sz w:val="24"/>
        </w:rPr>
        <w:t>Boardroom</w:t>
      </w:r>
      <w:r>
        <w:rPr>
          <w:spacing w:val="-8"/>
          <w:sz w:val="24"/>
        </w:rPr>
        <w:t> </w:t>
      </w:r>
      <w:r>
        <w:rPr>
          <w:sz w:val="24"/>
        </w:rPr>
        <w:t>Apprentice.</w:t>
      </w:r>
    </w:p>
    <w:p>
      <w:pPr>
        <w:pStyle w:val="BodyText"/>
        <w:spacing w:before="1"/>
      </w:pPr>
    </w:p>
    <w:p>
      <w:pPr>
        <w:pStyle w:val="ListParagraph"/>
        <w:numPr>
          <w:ilvl w:val="1"/>
          <w:numId w:val="1"/>
        </w:numPr>
        <w:tabs>
          <w:tab w:pos="1540" w:val="left" w:leader="none"/>
        </w:tabs>
        <w:spacing w:line="240" w:lineRule="auto" w:before="0" w:after="0"/>
        <w:ind w:left="1540" w:right="300" w:hanging="720"/>
        <w:jc w:val="left"/>
        <w:rPr>
          <w:sz w:val="24"/>
        </w:rPr>
      </w:pPr>
      <w:r>
        <w:rPr>
          <w:sz w:val="24"/>
        </w:rPr>
        <w:t>Commissioner</w:t>
      </w:r>
      <w:r>
        <w:rPr>
          <w:spacing w:val="-4"/>
          <w:sz w:val="24"/>
        </w:rPr>
        <w:t> </w:t>
      </w:r>
      <w:r>
        <w:rPr>
          <w:sz w:val="24"/>
        </w:rPr>
        <w:t>Lavery</w:t>
      </w:r>
      <w:r>
        <w:rPr>
          <w:spacing w:val="-4"/>
          <w:sz w:val="24"/>
        </w:rPr>
        <w:t> </w:t>
      </w:r>
      <w:r>
        <w:rPr>
          <w:sz w:val="24"/>
        </w:rPr>
        <w:t>declared</w:t>
      </w:r>
      <w:r>
        <w:rPr>
          <w:spacing w:val="-5"/>
          <w:sz w:val="24"/>
        </w:rPr>
        <w:t> </w:t>
      </w:r>
      <w:r>
        <w:rPr>
          <w:sz w:val="24"/>
        </w:rPr>
        <w:t>that</w:t>
      </w:r>
      <w:r>
        <w:rPr>
          <w:spacing w:val="-5"/>
          <w:sz w:val="24"/>
        </w:rPr>
        <w:t> </w:t>
      </w:r>
      <w:r>
        <w:rPr>
          <w:sz w:val="24"/>
        </w:rPr>
        <w:t>he</w:t>
      </w:r>
      <w:r>
        <w:rPr>
          <w:spacing w:val="-4"/>
          <w:sz w:val="24"/>
        </w:rPr>
        <w:t> </w:t>
      </w:r>
      <w:r>
        <w:rPr>
          <w:sz w:val="24"/>
        </w:rPr>
        <w:t>had</w:t>
      </w:r>
      <w:r>
        <w:rPr>
          <w:spacing w:val="-5"/>
          <w:sz w:val="24"/>
        </w:rPr>
        <w:t> </w:t>
      </w:r>
      <w:r>
        <w:rPr>
          <w:sz w:val="24"/>
        </w:rPr>
        <w:t>been</w:t>
      </w:r>
      <w:r>
        <w:rPr>
          <w:spacing w:val="-5"/>
          <w:sz w:val="24"/>
        </w:rPr>
        <w:t> </w:t>
      </w:r>
      <w:r>
        <w:rPr>
          <w:sz w:val="24"/>
        </w:rPr>
        <w:t>co-opted</w:t>
      </w:r>
      <w:r>
        <w:rPr>
          <w:spacing w:val="-5"/>
          <w:sz w:val="24"/>
        </w:rPr>
        <w:t> </w:t>
      </w:r>
      <w:r>
        <w:rPr>
          <w:sz w:val="24"/>
        </w:rPr>
        <w:t>on to the Legacy Subgroup of Co-Operation Ireland.</w:t>
      </w:r>
    </w:p>
    <w:p>
      <w:pPr>
        <w:pStyle w:val="BodyText"/>
      </w:pPr>
    </w:p>
    <w:p>
      <w:pPr>
        <w:pStyle w:val="BodyText"/>
        <w:spacing w:before="2"/>
      </w:pPr>
    </w:p>
    <w:p>
      <w:pPr>
        <w:pStyle w:val="Heading1"/>
        <w:numPr>
          <w:ilvl w:val="0"/>
          <w:numId w:val="1"/>
        </w:numPr>
        <w:tabs>
          <w:tab w:pos="820" w:val="left" w:leader="none"/>
        </w:tabs>
        <w:spacing w:line="240" w:lineRule="auto" w:before="0" w:after="0"/>
        <w:ind w:left="820" w:right="0" w:hanging="720"/>
        <w:jc w:val="left"/>
      </w:pPr>
      <w:r>
        <w:rPr>
          <w:color w:val="773189"/>
        </w:rPr>
        <w:t>Minutes</w:t>
      </w:r>
      <w:r>
        <w:rPr>
          <w:color w:val="773189"/>
          <w:spacing w:val="-4"/>
        </w:rPr>
        <w:t> </w:t>
      </w:r>
      <w:r>
        <w:rPr>
          <w:color w:val="773189"/>
        </w:rPr>
        <w:t>of</w:t>
      </w:r>
      <w:r>
        <w:rPr>
          <w:color w:val="773189"/>
          <w:spacing w:val="-4"/>
        </w:rPr>
        <w:t> </w:t>
      </w:r>
      <w:r>
        <w:rPr>
          <w:color w:val="773189"/>
        </w:rPr>
        <w:t>the</w:t>
      </w:r>
      <w:r>
        <w:rPr>
          <w:color w:val="773189"/>
          <w:spacing w:val="-3"/>
        </w:rPr>
        <w:t> </w:t>
      </w:r>
      <w:r>
        <w:rPr>
          <w:color w:val="773189"/>
        </w:rPr>
        <w:t>255</w:t>
      </w:r>
      <w:r>
        <w:rPr>
          <w:color w:val="773189"/>
          <w:vertAlign w:val="superscript"/>
        </w:rPr>
        <w:t>th</w:t>
      </w:r>
      <w:r>
        <w:rPr>
          <w:color w:val="773189"/>
          <w:spacing w:val="-2"/>
          <w:vertAlign w:val="baseline"/>
        </w:rPr>
        <w:t> </w:t>
      </w:r>
      <w:r>
        <w:rPr>
          <w:color w:val="773189"/>
          <w:vertAlign w:val="baseline"/>
        </w:rPr>
        <w:t>Commission</w:t>
      </w:r>
      <w:r>
        <w:rPr>
          <w:color w:val="773189"/>
          <w:spacing w:val="-4"/>
          <w:vertAlign w:val="baseline"/>
        </w:rPr>
        <w:t> </w:t>
      </w:r>
      <w:r>
        <w:rPr>
          <w:color w:val="773189"/>
          <w:spacing w:val="-2"/>
          <w:vertAlign w:val="baseline"/>
        </w:rPr>
        <w:t>meeting</w:t>
      </w:r>
    </w:p>
    <w:p>
      <w:pPr>
        <w:pStyle w:val="BodyText"/>
        <w:spacing w:before="58"/>
        <w:rPr>
          <w:b/>
          <w:sz w:val="30"/>
        </w:rPr>
      </w:pPr>
    </w:p>
    <w:p>
      <w:pPr>
        <w:pStyle w:val="ListParagraph"/>
        <w:numPr>
          <w:ilvl w:val="1"/>
          <w:numId w:val="1"/>
        </w:numPr>
        <w:tabs>
          <w:tab w:pos="1540" w:val="left" w:leader="none"/>
        </w:tabs>
        <w:spacing w:line="288" w:lineRule="auto" w:before="0" w:after="0"/>
        <w:ind w:left="1540" w:right="717" w:hanging="720"/>
        <w:jc w:val="left"/>
        <w:rPr>
          <w:sz w:val="24"/>
        </w:rPr>
      </w:pPr>
      <w:r>
        <w:rPr>
          <w:sz w:val="24"/>
        </w:rPr>
        <w:t>The</w:t>
      </w:r>
      <w:r>
        <w:rPr>
          <w:spacing w:val="-4"/>
          <w:sz w:val="24"/>
        </w:rPr>
        <w:t> </w:t>
      </w:r>
      <w:r>
        <w:rPr>
          <w:sz w:val="24"/>
        </w:rPr>
        <w:t>minutes</w:t>
      </w:r>
      <w:r>
        <w:rPr>
          <w:spacing w:val="-5"/>
          <w:sz w:val="24"/>
        </w:rPr>
        <w:t> </w:t>
      </w:r>
      <w:r>
        <w:rPr>
          <w:sz w:val="24"/>
        </w:rPr>
        <w:t>of</w:t>
      </w:r>
      <w:r>
        <w:rPr>
          <w:spacing w:val="-3"/>
          <w:sz w:val="24"/>
        </w:rPr>
        <w:t> </w:t>
      </w:r>
      <w:r>
        <w:rPr>
          <w:sz w:val="24"/>
        </w:rPr>
        <w:t>the</w:t>
      </w:r>
      <w:r>
        <w:rPr>
          <w:spacing w:val="-2"/>
          <w:sz w:val="24"/>
        </w:rPr>
        <w:t> </w:t>
      </w:r>
      <w:r>
        <w:rPr>
          <w:sz w:val="24"/>
        </w:rPr>
        <w:t>255</w:t>
      </w:r>
      <w:r>
        <w:rPr>
          <w:position w:val="7"/>
          <w:sz w:val="16"/>
        </w:rPr>
        <w:t>th</w:t>
      </w:r>
      <w:r>
        <w:rPr>
          <w:spacing w:val="22"/>
          <w:position w:val="7"/>
          <w:sz w:val="16"/>
        </w:rPr>
        <w:t> </w:t>
      </w:r>
      <w:r>
        <w:rPr>
          <w:sz w:val="24"/>
        </w:rPr>
        <w:t>Commission</w:t>
      </w:r>
      <w:r>
        <w:rPr>
          <w:spacing w:val="-3"/>
          <w:sz w:val="24"/>
        </w:rPr>
        <w:t> </w:t>
      </w:r>
      <w:r>
        <w:rPr>
          <w:sz w:val="24"/>
        </w:rPr>
        <w:t>meeting</w:t>
      </w:r>
      <w:r>
        <w:rPr>
          <w:spacing w:val="-5"/>
          <w:sz w:val="24"/>
        </w:rPr>
        <w:t> </w:t>
      </w:r>
      <w:r>
        <w:rPr>
          <w:sz w:val="24"/>
        </w:rPr>
        <w:t>held</w:t>
      </w:r>
      <w:r>
        <w:rPr>
          <w:spacing w:val="-5"/>
          <w:sz w:val="24"/>
        </w:rPr>
        <w:t> </w:t>
      </w:r>
      <w:r>
        <w:rPr>
          <w:sz w:val="24"/>
        </w:rPr>
        <w:t>on</w:t>
      </w:r>
      <w:r>
        <w:rPr>
          <w:spacing w:val="-3"/>
          <w:sz w:val="24"/>
        </w:rPr>
        <w:t> </w:t>
      </w:r>
      <w:r>
        <w:rPr>
          <w:sz w:val="24"/>
        </w:rPr>
        <w:t>24 April 2023 were agreed as an accurate record.</w:t>
      </w:r>
    </w:p>
    <w:p>
      <w:pPr>
        <w:spacing w:line="288" w:lineRule="auto" w:before="0"/>
        <w:ind w:left="808" w:right="0" w:hanging="10"/>
        <w:jc w:val="left"/>
        <w:rPr>
          <w:b/>
          <w:sz w:val="24"/>
        </w:rPr>
      </w:pPr>
      <w:r>
        <w:rPr>
          <w:b/>
          <w:sz w:val="24"/>
        </w:rPr>
        <w:t>Action:</w:t>
      </w:r>
      <w:r>
        <w:rPr>
          <w:b/>
          <w:spacing w:val="-5"/>
          <w:sz w:val="24"/>
        </w:rPr>
        <w:t> </w:t>
      </w:r>
      <w:r>
        <w:rPr>
          <w:b/>
          <w:sz w:val="24"/>
        </w:rPr>
        <w:t>Minutes</w:t>
      </w:r>
      <w:r>
        <w:rPr>
          <w:b/>
          <w:spacing w:val="-6"/>
          <w:sz w:val="24"/>
        </w:rPr>
        <w:t> </w:t>
      </w:r>
      <w:r>
        <w:rPr>
          <w:b/>
          <w:sz w:val="24"/>
        </w:rPr>
        <w:t>of</w:t>
      </w:r>
      <w:r>
        <w:rPr>
          <w:b/>
          <w:spacing w:val="-5"/>
          <w:sz w:val="24"/>
        </w:rPr>
        <w:t> </w:t>
      </w:r>
      <w:r>
        <w:rPr>
          <w:b/>
          <w:sz w:val="24"/>
        </w:rPr>
        <w:t>the</w:t>
      </w:r>
      <w:r>
        <w:rPr>
          <w:b/>
          <w:spacing w:val="-5"/>
          <w:sz w:val="24"/>
        </w:rPr>
        <w:t> </w:t>
      </w:r>
      <w:r>
        <w:rPr>
          <w:b/>
          <w:sz w:val="24"/>
        </w:rPr>
        <w:t>255</w:t>
      </w:r>
      <w:r>
        <w:rPr>
          <w:b/>
          <w:position w:val="7"/>
          <w:sz w:val="16"/>
        </w:rPr>
        <w:t>th</w:t>
      </w:r>
      <w:r>
        <w:rPr>
          <w:b/>
          <w:spacing w:val="23"/>
          <w:position w:val="7"/>
          <w:sz w:val="16"/>
        </w:rPr>
        <w:t> </w:t>
      </w:r>
      <w:r>
        <w:rPr>
          <w:b/>
          <w:sz w:val="24"/>
        </w:rPr>
        <w:t>Commission</w:t>
      </w:r>
      <w:r>
        <w:rPr>
          <w:b/>
          <w:spacing w:val="-5"/>
          <w:sz w:val="24"/>
        </w:rPr>
        <w:t> </w:t>
      </w:r>
      <w:r>
        <w:rPr>
          <w:b/>
          <w:sz w:val="24"/>
        </w:rPr>
        <w:t>meeting</w:t>
      </w:r>
      <w:r>
        <w:rPr>
          <w:b/>
          <w:spacing w:val="-4"/>
          <w:sz w:val="24"/>
        </w:rPr>
        <w:t> </w:t>
      </w:r>
      <w:r>
        <w:rPr>
          <w:b/>
          <w:sz w:val="24"/>
        </w:rPr>
        <w:t>to</w:t>
      </w:r>
      <w:r>
        <w:rPr>
          <w:b/>
          <w:spacing w:val="-4"/>
          <w:sz w:val="24"/>
        </w:rPr>
        <w:t> </w:t>
      </w:r>
      <w:r>
        <w:rPr>
          <w:b/>
          <w:sz w:val="24"/>
        </w:rPr>
        <w:t>be uploaded to the website.</w:t>
      </w:r>
    </w:p>
    <w:p>
      <w:pPr>
        <w:pStyle w:val="BodyText"/>
        <w:rPr>
          <w:b/>
        </w:rPr>
      </w:pPr>
    </w:p>
    <w:p>
      <w:pPr>
        <w:pStyle w:val="BodyText"/>
        <w:spacing w:before="59"/>
        <w:rPr>
          <w:b/>
        </w:rPr>
      </w:pPr>
    </w:p>
    <w:p>
      <w:pPr>
        <w:pStyle w:val="Heading1"/>
        <w:numPr>
          <w:ilvl w:val="0"/>
          <w:numId w:val="1"/>
        </w:numPr>
        <w:tabs>
          <w:tab w:pos="820" w:val="left" w:leader="none"/>
        </w:tabs>
        <w:spacing w:line="240" w:lineRule="auto" w:before="1" w:after="0"/>
        <w:ind w:left="820" w:right="0" w:hanging="720"/>
        <w:jc w:val="left"/>
      </w:pPr>
      <w:r>
        <w:rPr>
          <w:color w:val="773189"/>
        </w:rPr>
        <w:t>Chief</w:t>
      </w:r>
      <w:r>
        <w:rPr>
          <w:color w:val="773189"/>
          <w:spacing w:val="-3"/>
        </w:rPr>
        <w:t> </w:t>
      </w:r>
      <w:r>
        <w:rPr>
          <w:color w:val="773189"/>
        </w:rPr>
        <w:t>Commissioner’s</w:t>
      </w:r>
      <w:r>
        <w:rPr>
          <w:color w:val="773189"/>
          <w:spacing w:val="-4"/>
        </w:rPr>
        <w:t> </w:t>
      </w:r>
      <w:r>
        <w:rPr>
          <w:color w:val="773189"/>
          <w:spacing w:val="-2"/>
        </w:rPr>
        <w:t>Report</w:t>
      </w:r>
    </w:p>
    <w:p>
      <w:pPr>
        <w:pStyle w:val="BodyText"/>
        <w:spacing w:before="58"/>
        <w:rPr>
          <w:b/>
          <w:sz w:val="30"/>
        </w:rPr>
      </w:pPr>
    </w:p>
    <w:p>
      <w:pPr>
        <w:pStyle w:val="ListParagraph"/>
        <w:numPr>
          <w:ilvl w:val="1"/>
          <w:numId w:val="1"/>
        </w:numPr>
        <w:tabs>
          <w:tab w:pos="1540" w:val="left" w:leader="none"/>
        </w:tabs>
        <w:spacing w:line="240" w:lineRule="auto" w:before="0" w:after="0"/>
        <w:ind w:left="1540" w:right="0" w:hanging="720"/>
        <w:jc w:val="left"/>
        <w:rPr>
          <w:sz w:val="24"/>
        </w:rPr>
      </w:pPr>
      <w:r>
        <w:rPr>
          <w:sz w:val="24"/>
        </w:rPr>
        <w:t>The</w:t>
      </w:r>
      <w:r>
        <w:rPr>
          <w:spacing w:val="-5"/>
          <w:sz w:val="24"/>
        </w:rPr>
        <w:t> </w:t>
      </w:r>
      <w:r>
        <w:rPr>
          <w:sz w:val="24"/>
        </w:rPr>
        <w:t>Chief</w:t>
      </w:r>
      <w:r>
        <w:rPr>
          <w:spacing w:val="-2"/>
          <w:sz w:val="24"/>
        </w:rPr>
        <w:t> </w:t>
      </w:r>
      <w:r>
        <w:rPr>
          <w:sz w:val="24"/>
        </w:rPr>
        <w:t>Commissioner’s</w:t>
      </w:r>
      <w:r>
        <w:rPr>
          <w:spacing w:val="-3"/>
          <w:sz w:val="24"/>
        </w:rPr>
        <w:t> </w:t>
      </w:r>
      <w:r>
        <w:rPr>
          <w:sz w:val="24"/>
        </w:rPr>
        <w:t>Report</w:t>
      </w:r>
      <w:r>
        <w:rPr>
          <w:spacing w:val="-3"/>
          <w:sz w:val="24"/>
        </w:rPr>
        <w:t> </w:t>
      </w:r>
      <w:r>
        <w:rPr>
          <w:sz w:val="24"/>
        </w:rPr>
        <w:t>was</w:t>
      </w:r>
      <w:r>
        <w:rPr>
          <w:spacing w:val="-2"/>
          <w:sz w:val="24"/>
        </w:rPr>
        <w:t> noted.</w:t>
      </w:r>
    </w:p>
    <w:p>
      <w:pPr>
        <w:pStyle w:val="BodyText"/>
      </w:pPr>
    </w:p>
    <w:p>
      <w:pPr>
        <w:pStyle w:val="BodyText"/>
        <w:spacing w:before="175"/>
      </w:pPr>
    </w:p>
    <w:p>
      <w:pPr>
        <w:pStyle w:val="Heading1"/>
        <w:numPr>
          <w:ilvl w:val="0"/>
          <w:numId w:val="1"/>
        </w:numPr>
        <w:tabs>
          <w:tab w:pos="820" w:val="left" w:leader="none"/>
        </w:tabs>
        <w:spacing w:line="240" w:lineRule="auto" w:before="1" w:after="0"/>
        <w:ind w:left="820" w:right="0" w:hanging="720"/>
        <w:jc w:val="left"/>
      </w:pPr>
      <w:r>
        <w:rPr>
          <w:color w:val="773189"/>
        </w:rPr>
        <w:t>Commissioners’</w:t>
      </w:r>
      <w:r>
        <w:rPr>
          <w:color w:val="773189"/>
          <w:spacing w:val="-6"/>
        </w:rPr>
        <w:t> </w:t>
      </w:r>
      <w:r>
        <w:rPr>
          <w:color w:val="773189"/>
          <w:spacing w:val="-2"/>
        </w:rPr>
        <w:t>Report</w:t>
      </w:r>
    </w:p>
    <w:p>
      <w:pPr>
        <w:pStyle w:val="BodyText"/>
        <w:spacing w:before="58"/>
        <w:rPr>
          <w:b/>
          <w:sz w:val="30"/>
        </w:rPr>
      </w:pPr>
    </w:p>
    <w:p>
      <w:pPr>
        <w:pStyle w:val="ListParagraph"/>
        <w:numPr>
          <w:ilvl w:val="1"/>
          <w:numId w:val="1"/>
        </w:numPr>
        <w:tabs>
          <w:tab w:pos="1538" w:val="left" w:leader="none"/>
        </w:tabs>
        <w:spacing w:line="288" w:lineRule="auto" w:before="0" w:after="0"/>
        <w:ind w:left="1538" w:right="440" w:hanging="730"/>
        <w:jc w:val="left"/>
        <w:rPr>
          <w:sz w:val="24"/>
        </w:rPr>
      </w:pPr>
      <w:r>
        <w:rPr>
          <w:sz w:val="24"/>
        </w:rPr>
        <w:t>Commissioner Henderson</w:t>
      </w:r>
      <w:r>
        <w:rPr>
          <w:spacing w:val="-1"/>
          <w:sz w:val="24"/>
        </w:rPr>
        <w:t> </w:t>
      </w:r>
      <w:r>
        <w:rPr>
          <w:sz w:val="24"/>
        </w:rPr>
        <w:t>provided</w:t>
      </w:r>
      <w:r>
        <w:rPr>
          <w:spacing w:val="-1"/>
          <w:sz w:val="24"/>
        </w:rPr>
        <w:t> </w:t>
      </w:r>
      <w:r>
        <w:rPr>
          <w:sz w:val="24"/>
        </w:rPr>
        <w:t>an</w:t>
      </w:r>
      <w:r>
        <w:rPr>
          <w:spacing w:val="-2"/>
          <w:sz w:val="24"/>
        </w:rPr>
        <w:t> </w:t>
      </w:r>
      <w:r>
        <w:rPr>
          <w:sz w:val="24"/>
        </w:rPr>
        <w:t>update on</w:t>
      </w:r>
      <w:r>
        <w:rPr>
          <w:spacing w:val="-1"/>
          <w:sz w:val="24"/>
        </w:rPr>
        <w:t> </w:t>
      </w:r>
      <w:r>
        <w:rPr>
          <w:sz w:val="24"/>
        </w:rPr>
        <w:t>the recent joint</w:t>
      </w:r>
      <w:r>
        <w:rPr>
          <w:spacing w:val="-4"/>
          <w:sz w:val="24"/>
        </w:rPr>
        <w:t> </w:t>
      </w:r>
      <w:r>
        <w:rPr>
          <w:sz w:val="24"/>
        </w:rPr>
        <w:t>IMNI</w:t>
      </w:r>
      <w:r>
        <w:rPr>
          <w:spacing w:val="-4"/>
          <w:sz w:val="24"/>
        </w:rPr>
        <w:t> </w:t>
      </w:r>
      <w:r>
        <w:rPr>
          <w:sz w:val="24"/>
        </w:rPr>
        <w:t>Forum</w:t>
      </w:r>
      <w:r>
        <w:rPr>
          <w:spacing w:val="-5"/>
          <w:sz w:val="24"/>
        </w:rPr>
        <w:t> </w:t>
      </w:r>
      <w:r>
        <w:rPr>
          <w:sz w:val="24"/>
        </w:rPr>
        <w:t>meeting</w:t>
      </w:r>
      <w:r>
        <w:rPr>
          <w:spacing w:val="-5"/>
          <w:sz w:val="24"/>
        </w:rPr>
        <w:t> </w:t>
      </w:r>
      <w:r>
        <w:rPr>
          <w:sz w:val="24"/>
        </w:rPr>
        <w:t>with</w:t>
      </w:r>
      <w:r>
        <w:rPr>
          <w:spacing w:val="-5"/>
          <w:sz w:val="24"/>
        </w:rPr>
        <w:t> </w:t>
      </w:r>
      <w:r>
        <w:rPr>
          <w:sz w:val="24"/>
        </w:rPr>
        <w:t>the</w:t>
      </w:r>
      <w:r>
        <w:rPr>
          <w:spacing w:val="-4"/>
          <w:sz w:val="24"/>
        </w:rPr>
        <w:t> </w:t>
      </w:r>
      <w:r>
        <w:rPr>
          <w:sz w:val="24"/>
        </w:rPr>
        <w:t>Equality</w:t>
      </w:r>
      <w:r>
        <w:rPr>
          <w:spacing w:val="-5"/>
          <w:sz w:val="24"/>
        </w:rPr>
        <w:t> </w:t>
      </w:r>
      <w:r>
        <w:rPr>
          <w:sz w:val="24"/>
        </w:rPr>
        <w:t>Commission</w:t>
      </w:r>
      <w:r>
        <w:rPr>
          <w:spacing w:val="-5"/>
          <w:sz w:val="24"/>
        </w:rPr>
        <w:t> </w:t>
      </w:r>
      <w:r>
        <w:rPr>
          <w:sz w:val="24"/>
        </w:rPr>
        <w:t>NI.</w:t>
      </w:r>
    </w:p>
    <w:p>
      <w:pPr>
        <w:pStyle w:val="BodyText"/>
        <w:spacing w:line="285" w:lineRule="auto" w:before="1"/>
        <w:ind w:left="1538"/>
      </w:pPr>
      <w:r>
        <w:rPr/>
        <w:t>It</w:t>
      </w:r>
      <w:r>
        <w:rPr>
          <w:spacing w:val="-5"/>
        </w:rPr>
        <w:t> </w:t>
      </w:r>
      <w:r>
        <w:rPr/>
        <w:t>was</w:t>
      </w:r>
      <w:r>
        <w:rPr>
          <w:spacing w:val="-4"/>
        </w:rPr>
        <w:t> </w:t>
      </w:r>
      <w:r>
        <w:rPr/>
        <w:t>agreed</w:t>
      </w:r>
      <w:r>
        <w:rPr>
          <w:spacing w:val="-3"/>
        </w:rPr>
        <w:t> </w:t>
      </w:r>
      <w:r>
        <w:rPr/>
        <w:t>to</w:t>
      </w:r>
      <w:r>
        <w:rPr>
          <w:spacing w:val="-3"/>
        </w:rPr>
        <w:t> </w:t>
      </w:r>
      <w:r>
        <w:rPr/>
        <w:t>put</w:t>
      </w:r>
      <w:r>
        <w:rPr>
          <w:spacing w:val="-4"/>
        </w:rPr>
        <w:t> </w:t>
      </w:r>
      <w:r>
        <w:rPr/>
        <w:t>IMNI</w:t>
      </w:r>
      <w:r>
        <w:rPr>
          <w:spacing w:val="-3"/>
        </w:rPr>
        <w:t> </w:t>
      </w:r>
      <w:r>
        <w:rPr/>
        <w:t>on</w:t>
      </w:r>
      <w:r>
        <w:rPr>
          <w:spacing w:val="-2"/>
        </w:rPr>
        <w:t> </w:t>
      </w:r>
      <w:r>
        <w:rPr/>
        <w:t>the</w:t>
      </w:r>
      <w:r>
        <w:rPr>
          <w:spacing w:val="-3"/>
        </w:rPr>
        <w:t> </w:t>
      </w:r>
      <w:r>
        <w:rPr/>
        <w:t>agenda</w:t>
      </w:r>
      <w:r>
        <w:rPr>
          <w:spacing w:val="-2"/>
        </w:rPr>
        <w:t> </w:t>
      </w:r>
      <w:r>
        <w:rPr/>
        <w:t>twice</w:t>
      </w:r>
      <w:r>
        <w:rPr>
          <w:spacing w:val="-3"/>
        </w:rPr>
        <w:t> </w:t>
      </w:r>
      <w:r>
        <w:rPr/>
        <w:t>a</w:t>
      </w:r>
      <w:r>
        <w:rPr>
          <w:spacing w:val="-4"/>
        </w:rPr>
        <w:t> </w:t>
      </w:r>
      <w:r>
        <w:rPr/>
        <w:t>year</w:t>
      </w:r>
      <w:r>
        <w:rPr>
          <w:spacing w:val="-3"/>
        </w:rPr>
        <w:t> </w:t>
      </w:r>
      <w:r>
        <w:rPr/>
        <w:t>to</w:t>
      </w:r>
      <w:r>
        <w:rPr>
          <w:spacing w:val="-3"/>
        </w:rPr>
        <w:t> </w:t>
      </w:r>
      <w:r>
        <w:rPr/>
        <w:t>allow for a full update on Forum discussions.</w:t>
      </w:r>
    </w:p>
    <w:p>
      <w:pPr>
        <w:spacing w:before="4"/>
        <w:ind w:left="820" w:right="0" w:firstLine="0"/>
        <w:jc w:val="left"/>
        <w:rPr>
          <w:b/>
          <w:sz w:val="24"/>
        </w:rPr>
      </w:pPr>
      <w:r>
        <w:rPr>
          <w:b/>
          <w:sz w:val="24"/>
        </w:rPr>
        <w:t>Action:</w:t>
      </w:r>
      <w:r>
        <w:rPr>
          <w:b/>
          <w:spacing w:val="-5"/>
          <w:sz w:val="24"/>
        </w:rPr>
        <w:t> </w:t>
      </w:r>
      <w:r>
        <w:rPr>
          <w:b/>
          <w:sz w:val="24"/>
        </w:rPr>
        <w:t>IMNI</w:t>
      </w:r>
      <w:r>
        <w:rPr>
          <w:b/>
          <w:spacing w:val="-1"/>
          <w:sz w:val="24"/>
        </w:rPr>
        <w:t> </w:t>
      </w:r>
      <w:r>
        <w:rPr>
          <w:b/>
          <w:sz w:val="24"/>
        </w:rPr>
        <w:t>update</w:t>
      </w:r>
      <w:r>
        <w:rPr>
          <w:b/>
          <w:spacing w:val="-3"/>
          <w:sz w:val="24"/>
        </w:rPr>
        <w:t> </w:t>
      </w:r>
      <w:r>
        <w:rPr>
          <w:b/>
          <w:sz w:val="24"/>
        </w:rPr>
        <w:t>to</w:t>
      </w:r>
      <w:r>
        <w:rPr>
          <w:b/>
          <w:spacing w:val="-1"/>
          <w:sz w:val="24"/>
        </w:rPr>
        <w:t> </w:t>
      </w:r>
      <w:r>
        <w:rPr>
          <w:b/>
          <w:sz w:val="24"/>
        </w:rPr>
        <w:t>be</w:t>
      </w:r>
      <w:r>
        <w:rPr>
          <w:b/>
          <w:spacing w:val="-4"/>
          <w:sz w:val="24"/>
        </w:rPr>
        <w:t> </w:t>
      </w:r>
      <w:r>
        <w:rPr>
          <w:b/>
          <w:sz w:val="24"/>
        </w:rPr>
        <w:t>an</w:t>
      </w:r>
      <w:r>
        <w:rPr>
          <w:b/>
          <w:spacing w:val="-2"/>
          <w:sz w:val="24"/>
        </w:rPr>
        <w:t> </w:t>
      </w:r>
      <w:r>
        <w:rPr>
          <w:b/>
          <w:sz w:val="24"/>
        </w:rPr>
        <w:t>agenda</w:t>
      </w:r>
      <w:r>
        <w:rPr>
          <w:b/>
          <w:spacing w:val="-2"/>
          <w:sz w:val="24"/>
        </w:rPr>
        <w:t> </w:t>
      </w:r>
      <w:r>
        <w:rPr>
          <w:b/>
          <w:sz w:val="24"/>
        </w:rPr>
        <w:t>item</w:t>
      </w:r>
      <w:r>
        <w:rPr>
          <w:b/>
          <w:spacing w:val="-1"/>
          <w:sz w:val="24"/>
        </w:rPr>
        <w:t> </w:t>
      </w:r>
      <w:r>
        <w:rPr>
          <w:b/>
          <w:sz w:val="24"/>
        </w:rPr>
        <w:t>twice</w:t>
      </w:r>
      <w:r>
        <w:rPr>
          <w:b/>
          <w:spacing w:val="-3"/>
          <w:sz w:val="24"/>
        </w:rPr>
        <w:t> </w:t>
      </w:r>
      <w:r>
        <w:rPr>
          <w:b/>
          <w:sz w:val="24"/>
        </w:rPr>
        <w:t>a</w:t>
      </w:r>
      <w:r>
        <w:rPr>
          <w:b/>
          <w:spacing w:val="-1"/>
          <w:sz w:val="24"/>
        </w:rPr>
        <w:t> </w:t>
      </w:r>
      <w:r>
        <w:rPr>
          <w:b/>
          <w:spacing w:val="-2"/>
          <w:sz w:val="24"/>
        </w:rPr>
        <w:t>year.</w:t>
      </w:r>
    </w:p>
    <w:p>
      <w:pPr>
        <w:pStyle w:val="BodyText"/>
        <w:spacing w:before="118"/>
        <w:rPr>
          <w:b/>
        </w:rPr>
      </w:pPr>
    </w:p>
    <w:p>
      <w:pPr>
        <w:pStyle w:val="ListParagraph"/>
        <w:numPr>
          <w:ilvl w:val="1"/>
          <w:numId w:val="1"/>
        </w:numPr>
        <w:tabs>
          <w:tab w:pos="1540" w:val="left" w:leader="none"/>
        </w:tabs>
        <w:spacing w:line="288" w:lineRule="auto" w:before="0" w:after="0"/>
        <w:ind w:left="1540" w:right="106" w:hanging="732"/>
        <w:jc w:val="left"/>
        <w:rPr>
          <w:sz w:val="24"/>
        </w:rPr>
      </w:pPr>
      <w:r>
        <w:rPr>
          <w:sz w:val="24"/>
        </w:rPr>
        <w:t>Commissioner</w:t>
      </w:r>
      <w:r>
        <w:rPr>
          <w:spacing w:val="-4"/>
          <w:sz w:val="24"/>
        </w:rPr>
        <w:t> </w:t>
      </w:r>
      <w:r>
        <w:rPr>
          <w:sz w:val="24"/>
        </w:rPr>
        <w:t>Rooney</w:t>
      </w:r>
      <w:r>
        <w:rPr>
          <w:spacing w:val="-3"/>
          <w:sz w:val="24"/>
        </w:rPr>
        <w:t> </w:t>
      </w:r>
      <w:r>
        <w:rPr>
          <w:sz w:val="24"/>
        </w:rPr>
        <w:t>reported</w:t>
      </w:r>
      <w:r>
        <w:rPr>
          <w:spacing w:val="-4"/>
          <w:sz w:val="24"/>
        </w:rPr>
        <w:t> </w:t>
      </w:r>
      <w:r>
        <w:rPr>
          <w:sz w:val="24"/>
        </w:rPr>
        <w:t>that</w:t>
      </w:r>
      <w:r>
        <w:rPr>
          <w:spacing w:val="-5"/>
          <w:sz w:val="24"/>
        </w:rPr>
        <w:t> </w:t>
      </w:r>
      <w:r>
        <w:rPr>
          <w:sz w:val="24"/>
        </w:rPr>
        <w:t>he</w:t>
      </w:r>
      <w:r>
        <w:rPr>
          <w:spacing w:val="-2"/>
          <w:sz w:val="24"/>
        </w:rPr>
        <w:t> </w:t>
      </w:r>
      <w:r>
        <w:rPr>
          <w:sz w:val="24"/>
        </w:rPr>
        <w:t>had</w:t>
      </w:r>
      <w:r>
        <w:rPr>
          <w:spacing w:val="-5"/>
          <w:sz w:val="24"/>
        </w:rPr>
        <w:t> </w:t>
      </w:r>
      <w:r>
        <w:rPr>
          <w:sz w:val="24"/>
        </w:rPr>
        <w:t>attended</w:t>
      </w:r>
      <w:r>
        <w:rPr>
          <w:spacing w:val="-5"/>
          <w:sz w:val="24"/>
        </w:rPr>
        <w:t> </w:t>
      </w:r>
      <w:r>
        <w:rPr>
          <w:sz w:val="24"/>
        </w:rPr>
        <w:t>an</w:t>
      </w:r>
      <w:r>
        <w:rPr>
          <w:spacing w:val="-5"/>
          <w:sz w:val="24"/>
        </w:rPr>
        <w:t> </w:t>
      </w:r>
      <w:r>
        <w:rPr>
          <w:sz w:val="24"/>
        </w:rPr>
        <w:t>event hosted</w:t>
      </w:r>
      <w:r>
        <w:rPr>
          <w:spacing w:val="-4"/>
          <w:sz w:val="24"/>
        </w:rPr>
        <w:t> </w:t>
      </w:r>
      <w:r>
        <w:rPr>
          <w:sz w:val="24"/>
        </w:rPr>
        <w:t>by</w:t>
      </w:r>
      <w:r>
        <w:rPr>
          <w:spacing w:val="-2"/>
          <w:sz w:val="24"/>
        </w:rPr>
        <w:t> </w:t>
      </w:r>
      <w:r>
        <w:rPr>
          <w:sz w:val="24"/>
        </w:rPr>
        <w:t>the</w:t>
      </w:r>
      <w:r>
        <w:rPr>
          <w:spacing w:val="-3"/>
          <w:sz w:val="24"/>
        </w:rPr>
        <w:t> </w:t>
      </w:r>
      <w:r>
        <w:rPr>
          <w:sz w:val="24"/>
        </w:rPr>
        <w:t>Grand</w:t>
      </w:r>
      <w:r>
        <w:rPr>
          <w:spacing w:val="-4"/>
          <w:sz w:val="24"/>
        </w:rPr>
        <w:t> </w:t>
      </w:r>
      <w:r>
        <w:rPr>
          <w:sz w:val="24"/>
        </w:rPr>
        <w:t>Orange</w:t>
      </w:r>
      <w:r>
        <w:rPr>
          <w:spacing w:val="-3"/>
          <w:sz w:val="24"/>
        </w:rPr>
        <w:t> </w:t>
      </w:r>
      <w:r>
        <w:rPr>
          <w:sz w:val="24"/>
        </w:rPr>
        <w:t>Lodge.</w:t>
      </w:r>
      <w:r>
        <w:rPr>
          <w:spacing w:val="40"/>
          <w:sz w:val="24"/>
        </w:rPr>
        <w:t> </w:t>
      </w:r>
      <w:r>
        <w:rPr>
          <w:sz w:val="24"/>
        </w:rPr>
        <w:t>Mr</w:t>
      </w:r>
      <w:r>
        <w:rPr>
          <w:spacing w:val="-3"/>
          <w:sz w:val="24"/>
        </w:rPr>
        <w:t> </w:t>
      </w:r>
      <w:r>
        <w:rPr>
          <w:sz w:val="24"/>
        </w:rPr>
        <w:t>Mervyn</w:t>
      </w:r>
      <w:r>
        <w:rPr>
          <w:spacing w:val="-4"/>
          <w:sz w:val="24"/>
        </w:rPr>
        <w:t> </w:t>
      </w:r>
      <w:r>
        <w:rPr>
          <w:sz w:val="24"/>
        </w:rPr>
        <w:t>Gibson</w:t>
      </w:r>
      <w:r>
        <w:rPr>
          <w:spacing w:val="-4"/>
          <w:sz w:val="24"/>
        </w:rPr>
        <w:t> </w:t>
      </w:r>
      <w:r>
        <w:rPr>
          <w:sz w:val="24"/>
        </w:rPr>
        <w:t>gave</w:t>
      </w:r>
      <w:r>
        <w:rPr>
          <w:spacing w:val="-3"/>
          <w:sz w:val="24"/>
        </w:rPr>
        <w:t> </w:t>
      </w:r>
      <w:r>
        <w:rPr>
          <w:sz w:val="24"/>
        </w:rPr>
        <w:t>a very interesting address on human rights and how important</w:t>
      </w:r>
      <w:r>
        <w:rPr>
          <w:spacing w:val="40"/>
          <w:sz w:val="24"/>
        </w:rPr>
        <w:t> </w:t>
      </w:r>
      <w:r>
        <w:rPr>
          <w:sz w:val="24"/>
        </w:rPr>
        <w:t>it was for the wider community to understand human rights.</w:t>
      </w:r>
    </w:p>
    <w:p>
      <w:pPr>
        <w:pStyle w:val="BodyText"/>
        <w:spacing w:before="58"/>
      </w:pPr>
    </w:p>
    <w:p>
      <w:pPr>
        <w:pStyle w:val="ListParagraph"/>
        <w:numPr>
          <w:ilvl w:val="1"/>
          <w:numId w:val="1"/>
        </w:numPr>
        <w:tabs>
          <w:tab w:pos="1540" w:val="left" w:leader="none"/>
        </w:tabs>
        <w:spacing w:line="288" w:lineRule="auto" w:before="0" w:after="0"/>
        <w:ind w:left="1540" w:right="236" w:hanging="732"/>
        <w:jc w:val="left"/>
        <w:rPr>
          <w:sz w:val="24"/>
        </w:rPr>
      </w:pPr>
      <w:r>
        <w:rPr>
          <w:sz w:val="24"/>
        </w:rPr>
        <w:t>Commissioner Rooney reported on the recent Audit and Risk Management Committee meeting held on 10 May 2023. Discussions included the recent internal audit on Corporate Risk Management and the Follow-up of outstanding recommendations</w:t>
      </w:r>
      <w:r>
        <w:rPr>
          <w:spacing w:val="-5"/>
          <w:sz w:val="24"/>
        </w:rPr>
        <w:t> </w:t>
      </w:r>
      <w:r>
        <w:rPr>
          <w:sz w:val="24"/>
        </w:rPr>
        <w:t>from</w:t>
      </w:r>
      <w:r>
        <w:rPr>
          <w:spacing w:val="-5"/>
          <w:sz w:val="24"/>
        </w:rPr>
        <w:t> </w:t>
      </w:r>
      <w:r>
        <w:rPr>
          <w:sz w:val="24"/>
        </w:rPr>
        <w:t>the</w:t>
      </w:r>
      <w:r>
        <w:rPr>
          <w:spacing w:val="-4"/>
          <w:sz w:val="24"/>
        </w:rPr>
        <w:t> </w:t>
      </w:r>
      <w:r>
        <w:rPr>
          <w:sz w:val="24"/>
        </w:rPr>
        <w:t>prior</w:t>
      </w:r>
      <w:r>
        <w:rPr>
          <w:spacing w:val="-4"/>
          <w:sz w:val="24"/>
        </w:rPr>
        <w:t> </w:t>
      </w:r>
      <w:r>
        <w:rPr>
          <w:sz w:val="24"/>
        </w:rPr>
        <w:t>year,</w:t>
      </w:r>
      <w:r>
        <w:rPr>
          <w:spacing w:val="-5"/>
          <w:sz w:val="24"/>
        </w:rPr>
        <w:t> </w:t>
      </w:r>
      <w:r>
        <w:rPr>
          <w:sz w:val="24"/>
        </w:rPr>
        <w:t>both</w:t>
      </w:r>
      <w:r>
        <w:rPr>
          <w:spacing w:val="-5"/>
          <w:sz w:val="24"/>
        </w:rPr>
        <w:t> </w:t>
      </w:r>
      <w:r>
        <w:rPr>
          <w:sz w:val="24"/>
        </w:rPr>
        <w:t>of</w:t>
      </w:r>
      <w:r>
        <w:rPr>
          <w:spacing w:val="-4"/>
          <w:sz w:val="24"/>
        </w:rPr>
        <w:t> </w:t>
      </w:r>
      <w:r>
        <w:rPr>
          <w:sz w:val="24"/>
        </w:rPr>
        <w:t>which</w:t>
      </w:r>
      <w:r>
        <w:rPr>
          <w:spacing w:val="-5"/>
          <w:sz w:val="24"/>
        </w:rPr>
        <w:t> </w:t>
      </w:r>
      <w:r>
        <w:rPr>
          <w:sz w:val="24"/>
        </w:rPr>
        <w:t>received a satisfactory rating.</w:t>
      </w:r>
      <w:r>
        <w:rPr>
          <w:spacing w:val="40"/>
          <w:sz w:val="24"/>
        </w:rPr>
        <w:t> </w:t>
      </w:r>
      <w:r>
        <w:rPr>
          <w:sz w:val="24"/>
        </w:rPr>
        <w:t>There was also a discussion on funding </w:t>
      </w:r>
      <w:r>
        <w:rPr>
          <w:spacing w:val="-2"/>
          <w:sz w:val="24"/>
        </w:rPr>
        <w:t>uncertainties.</w:t>
      </w:r>
    </w:p>
    <w:p>
      <w:pPr>
        <w:spacing w:after="0" w:line="288" w:lineRule="auto"/>
        <w:jc w:val="left"/>
        <w:rPr>
          <w:sz w:val="24"/>
        </w:rPr>
        <w:sectPr>
          <w:pgSz w:w="11910" w:h="16840"/>
          <w:pgMar w:header="0" w:footer="1044" w:top="900" w:bottom="1240" w:left="1340" w:right="1340"/>
        </w:sectPr>
      </w:pPr>
    </w:p>
    <w:p>
      <w:pPr>
        <w:pStyle w:val="Heading1"/>
        <w:numPr>
          <w:ilvl w:val="0"/>
          <w:numId w:val="1"/>
        </w:numPr>
        <w:tabs>
          <w:tab w:pos="808" w:val="left" w:leader="none"/>
        </w:tabs>
        <w:spacing w:line="240" w:lineRule="auto" w:before="73" w:after="0"/>
        <w:ind w:left="808" w:right="0" w:hanging="708"/>
        <w:jc w:val="left"/>
      </w:pPr>
      <w:r>
        <w:rPr>
          <w:color w:val="773189"/>
        </w:rPr>
        <w:t>Legal</w:t>
      </w:r>
      <w:r>
        <w:rPr>
          <w:color w:val="773189"/>
          <w:spacing w:val="-2"/>
        </w:rPr>
        <w:t> </w:t>
      </w:r>
      <w:r>
        <w:rPr>
          <w:color w:val="773189"/>
        </w:rPr>
        <w:t>Functions</w:t>
      </w:r>
      <w:r>
        <w:rPr>
          <w:color w:val="773189"/>
          <w:spacing w:val="-3"/>
        </w:rPr>
        <w:t> </w:t>
      </w:r>
      <w:r>
        <w:rPr>
          <w:color w:val="773189"/>
          <w:spacing w:val="-2"/>
        </w:rPr>
        <w:t>Report</w:t>
      </w:r>
    </w:p>
    <w:p>
      <w:pPr>
        <w:pStyle w:val="BodyText"/>
        <w:spacing w:before="59"/>
        <w:rPr>
          <w:b/>
          <w:sz w:val="30"/>
        </w:rPr>
      </w:pPr>
    </w:p>
    <w:p>
      <w:pPr>
        <w:pStyle w:val="ListParagraph"/>
        <w:numPr>
          <w:ilvl w:val="1"/>
          <w:numId w:val="1"/>
        </w:numPr>
        <w:tabs>
          <w:tab w:pos="1540" w:val="left" w:leader="none"/>
        </w:tabs>
        <w:spacing w:line="240" w:lineRule="auto" w:before="0" w:after="0"/>
        <w:ind w:left="1540" w:right="0" w:hanging="732"/>
        <w:jc w:val="left"/>
        <w:rPr>
          <w:sz w:val="24"/>
        </w:rPr>
      </w:pPr>
      <w:r>
        <w:rPr>
          <w:sz w:val="24"/>
        </w:rPr>
        <w:t>The</w:t>
      </w:r>
      <w:r>
        <w:rPr>
          <w:spacing w:val="-6"/>
          <w:sz w:val="24"/>
        </w:rPr>
        <w:t> </w:t>
      </w:r>
      <w:r>
        <w:rPr>
          <w:sz w:val="24"/>
        </w:rPr>
        <w:t>Director</w:t>
      </w:r>
      <w:r>
        <w:rPr>
          <w:spacing w:val="-3"/>
          <w:sz w:val="24"/>
        </w:rPr>
        <w:t> </w:t>
      </w:r>
      <w:r>
        <w:rPr>
          <w:sz w:val="24"/>
        </w:rPr>
        <w:t>(Legal</w:t>
      </w:r>
      <w:r>
        <w:rPr>
          <w:spacing w:val="-5"/>
          <w:sz w:val="24"/>
        </w:rPr>
        <w:t> </w:t>
      </w:r>
      <w:r>
        <w:rPr>
          <w:sz w:val="24"/>
        </w:rPr>
        <w:t>Services)</w:t>
      </w:r>
      <w:r>
        <w:rPr>
          <w:spacing w:val="-5"/>
          <w:sz w:val="24"/>
        </w:rPr>
        <w:t> </w:t>
      </w:r>
      <w:r>
        <w:rPr>
          <w:sz w:val="24"/>
        </w:rPr>
        <w:t>provided</w:t>
      </w:r>
      <w:r>
        <w:rPr>
          <w:spacing w:val="-2"/>
          <w:sz w:val="24"/>
        </w:rPr>
        <w:t> </w:t>
      </w:r>
      <w:r>
        <w:rPr>
          <w:sz w:val="24"/>
        </w:rPr>
        <w:t>an</w:t>
      </w:r>
      <w:r>
        <w:rPr>
          <w:spacing w:val="-4"/>
          <w:sz w:val="24"/>
        </w:rPr>
        <w:t> </w:t>
      </w:r>
      <w:r>
        <w:rPr>
          <w:sz w:val="24"/>
        </w:rPr>
        <w:t>update</w:t>
      </w:r>
      <w:r>
        <w:rPr>
          <w:spacing w:val="-3"/>
          <w:sz w:val="24"/>
        </w:rPr>
        <w:t> </w:t>
      </w:r>
      <w:r>
        <w:rPr>
          <w:spacing w:val="-5"/>
          <w:sz w:val="24"/>
        </w:rPr>
        <w:t>on:</w:t>
      </w:r>
    </w:p>
    <w:p>
      <w:pPr>
        <w:pStyle w:val="ListParagraph"/>
        <w:numPr>
          <w:ilvl w:val="2"/>
          <w:numId w:val="1"/>
        </w:numPr>
        <w:tabs>
          <w:tab w:pos="2260" w:val="left" w:leader="none"/>
        </w:tabs>
        <w:spacing w:line="288" w:lineRule="auto" w:before="59" w:after="0"/>
        <w:ind w:left="2260" w:right="602" w:hanging="360"/>
        <w:jc w:val="left"/>
        <w:rPr>
          <w:sz w:val="24"/>
        </w:rPr>
      </w:pPr>
      <w:r>
        <w:rPr>
          <w:sz w:val="24"/>
        </w:rPr>
        <w:t>NM</w:t>
      </w:r>
      <w:r>
        <w:rPr>
          <w:spacing w:val="-6"/>
          <w:sz w:val="24"/>
        </w:rPr>
        <w:t> </w:t>
      </w:r>
      <w:r>
        <w:rPr>
          <w:sz w:val="24"/>
        </w:rPr>
        <w:t>(Access</w:t>
      </w:r>
      <w:r>
        <w:rPr>
          <w:spacing w:val="-4"/>
          <w:sz w:val="24"/>
        </w:rPr>
        <w:t> </w:t>
      </w:r>
      <w:r>
        <w:rPr>
          <w:sz w:val="24"/>
        </w:rPr>
        <w:t>to</w:t>
      </w:r>
      <w:r>
        <w:rPr>
          <w:spacing w:val="-5"/>
          <w:sz w:val="24"/>
        </w:rPr>
        <w:t> </w:t>
      </w:r>
      <w:r>
        <w:rPr>
          <w:sz w:val="24"/>
        </w:rPr>
        <w:t>MoD</w:t>
      </w:r>
      <w:r>
        <w:rPr>
          <w:spacing w:val="-3"/>
          <w:sz w:val="24"/>
        </w:rPr>
        <w:t> </w:t>
      </w:r>
      <w:r>
        <w:rPr>
          <w:sz w:val="24"/>
        </w:rPr>
        <w:t>pension):</w:t>
      </w:r>
      <w:r>
        <w:rPr>
          <w:spacing w:val="-7"/>
          <w:sz w:val="24"/>
        </w:rPr>
        <w:t> </w:t>
      </w:r>
      <w:r>
        <w:rPr>
          <w:sz w:val="24"/>
        </w:rPr>
        <w:t>Judicial</w:t>
      </w:r>
      <w:r>
        <w:rPr>
          <w:spacing w:val="-7"/>
          <w:sz w:val="24"/>
        </w:rPr>
        <w:t> </w:t>
      </w:r>
      <w:r>
        <w:rPr>
          <w:sz w:val="24"/>
        </w:rPr>
        <w:t>Review</w:t>
      </w:r>
      <w:r>
        <w:rPr>
          <w:spacing w:val="-5"/>
          <w:sz w:val="24"/>
        </w:rPr>
        <w:t> </w:t>
      </w:r>
      <w:r>
        <w:rPr>
          <w:sz w:val="24"/>
        </w:rPr>
        <w:t>papers have been lodged and a leave hearing will hopefully take place in September/October 2023.</w:t>
      </w:r>
    </w:p>
    <w:p>
      <w:pPr>
        <w:pStyle w:val="ListParagraph"/>
        <w:numPr>
          <w:ilvl w:val="2"/>
          <w:numId w:val="1"/>
        </w:numPr>
        <w:tabs>
          <w:tab w:pos="2260" w:val="left" w:leader="none"/>
        </w:tabs>
        <w:spacing w:line="288" w:lineRule="auto" w:before="0" w:after="0"/>
        <w:ind w:left="2260" w:right="373" w:hanging="360"/>
        <w:jc w:val="left"/>
        <w:rPr>
          <w:sz w:val="24"/>
        </w:rPr>
      </w:pPr>
      <w:r>
        <w:rPr>
          <w:sz w:val="24"/>
        </w:rPr>
        <w:t>Retrospective Anonymity in an Employment Tribunal Decision:</w:t>
      </w:r>
      <w:r>
        <w:rPr>
          <w:spacing w:val="-1"/>
          <w:sz w:val="24"/>
        </w:rPr>
        <w:t> </w:t>
      </w:r>
      <w:r>
        <w:rPr>
          <w:sz w:val="24"/>
        </w:rPr>
        <w:t>Papers</w:t>
      </w:r>
      <w:r>
        <w:rPr>
          <w:spacing w:val="-5"/>
          <w:sz w:val="24"/>
        </w:rPr>
        <w:t> </w:t>
      </w:r>
      <w:r>
        <w:rPr>
          <w:sz w:val="24"/>
        </w:rPr>
        <w:t>to</w:t>
      </w:r>
      <w:r>
        <w:rPr>
          <w:spacing w:val="-3"/>
          <w:sz w:val="24"/>
        </w:rPr>
        <w:t> </w:t>
      </w:r>
      <w:r>
        <w:rPr>
          <w:sz w:val="24"/>
        </w:rPr>
        <w:t>be</w:t>
      </w:r>
      <w:r>
        <w:rPr>
          <w:spacing w:val="-5"/>
          <w:sz w:val="24"/>
        </w:rPr>
        <w:t> </w:t>
      </w:r>
      <w:r>
        <w:rPr>
          <w:sz w:val="24"/>
        </w:rPr>
        <w:t>lodged</w:t>
      </w:r>
      <w:r>
        <w:rPr>
          <w:spacing w:val="-6"/>
          <w:sz w:val="24"/>
        </w:rPr>
        <w:t> </w:t>
      </w:r>
      <w:r>
        <w:rPr>
          <w:sz w:val="24"/>
        </w:rPr>
        <w:t>by</w:t>
      </w:r>
      <w:r>
        <w:rPr>
          <w:spacing w:val="-4"/>
          <w:sz w:val="24"/>
        </w:rPr>
        <w:t> </w:t>
      </w:r>
      <w:r>
        <w:rPr>
          <w:sz w:val="24"/>
        </w:rPr>
        <w:t>16</w:t>
      </w:r>
      <w:r>
        <w:rPr>
          <w:spacing w:val="-4"/>
          <w:sz w:val="24"/>
        </w:rPr>
        <w:t> </w:t>
      </w:r>
      <w:r>
        <w:rPr>
          <w:sz w:val="24"/>
        </w:rPr>
        <w:t>June</w:t>
      </w:r>
      <w:r>
        <w:rPr>
          <w:spacing w:val="-5"/>
          <w:sz w:val="24"/>
        </w:rPr>
        <w:t> </w:t>
      </w:r>
      <w:r>
        <w:rPr>
          <w:sz w:val="24"/>
        </w:rPr>
        <w:t>with</w:t>
      </w:r>
      <w:r>
        <w:rPr>
          <w:spacing w:val="-6"/>
          <w:sz w:val="24"/>
        </w:rPr>
        <w:t> </w:t>
      </w:r>
      <w:r>
        <w:rPr>
          <w:sz w:val="24"/>
        </w:rPr>
        <w:t>hearing scheduled for 22/22 June 2023.</w:t>
      </w:r>
    </w:p>
    <w:p>
      <w:pPr>
        <w:pStyle w:val="ListParagraph"/>
        <w:numPr>
          <w:ilvl w:val="2"/>
          <w:numId w:val="1"/>
        </w:numPr>
        <w:tabs>
          <w:tab w:pos="2260" w:val="left" w:leader="none"/>
        </w:tabs>
        <w:spacing w:line="285" w:lineRule="auto" w:before="0" w:after="0"/>
        <w:ind w:left="2260" w:right="170" w:hanging="360"/>
        <w:jc w:val="left"/>
        <w:rPr>
          <w:sz w:val="24"/>
        </w:rPr>
      </w:pPr>
      <w:r>
        <w:rPr>
          <w:sz w:val="24"/>
        </w:rPr>
        <w:t>Miscarriage</w:t>
      </w:r>
      <w:r>
        <w:rPr>
          <w:spacing w:val="-6"/>
          <w:sz w:val="24"/>
        </w:rPr>
        <w:t> </w:t>
      </w:r>
      <w:r>
        <w:rPr>
          <w:sz w:val="24"/>
        </w:rPr>
        <w:t>of</w:t>
      </w:r>
      <w:r>
        <w:rPr>
          <w:spacing w:val="-6"/>
          <w:sz w:val="24"/>
        </w:rPr>
        <w:t> </w:t>
      </w:r>
      <w:r>
        <w:rPr>
          <w:sz w:val="24"/>
        </w:rPr>
        <w:t>Justice</w:t>
      </w:r>
      <w:r>
        <w:rPr>
          <w:spacing w:val="-6"/>
          <w:sz w:val="24"/>
        </w:rPr>
        <w:t> </w:t>
      </w:r>
      <w:r>
        <w:rPr>
          <w:sz w:val="24"/>
        </w:rPr>
        <w:t>Compensation:</w:t>
      </w:r>
      <w:r>
        <w:rPr>
          <w:spacing w:val="-8"/>
          <w:sz w:val="24"/>
        </w:rPr>
        <w:t> </w:t>
      </w:r>
      <w:r>
        <w:rPr>
          <w:sz w:val="24"/>
        </w:rPr>
        <w:t>application</w:t>
      </w:r>
      <w:r>
        <w:rPr>
          <w:spacing w:val="-5"/>
          <w:sz w:val="24"/>
        </w:rPr>
        <w:t> </w:t>
      </w:r>
      <w:r>
        <w:rPr>
          <w:sz w:val="24"/>
        </w:rPr>
        <w:t>due</w:t>
      </w:r>
      <w:r>
        <w:rPr>
          <w:spacing w:val="-6"/>
          <w:sz w:val="24"/>
        </w:rPr>
        <w:t> </w:t>
      </w:r>
      <w:r>
        <w:rPr>
          <w:sz w:val="24"/>
        </w:rPr>
        <w:t>on 16 June with hearing scheduled for 5 July 2023.</w:t>
      </w:r>
    </w:p>
    <w:p>
      <w:pPr>
        <w:pStyle w:val="ListParagraph"/>
        <w:numPr>
          <w:ilvl w:val="2"/>
          <w:numId w:val="1"/>
        </w:numPr>
        <w:tabs>
          <w:tab w:pos="2260" w:val="left" w:leader="none"/>
        </w:tabs>
        <w:spacing w:line="288" w:lineRule="auto" w:before="1" w:after="0"/>
        <w:ind w:left="2260" w:right="214" w:hanging="360"/>
        <w:jc w:val="left"/>
        <w:rPr>
          <w:sz w:val="24"/>
        </w:rPr>
      </w:pPr>
      <w:r>
        <w:rPr>
          <w:sz w:val="24"/>
        </w:rPr>
        <w:t>SPUC: Judgement has been received and the Commission</w:t>
      </w:r>
      <w:r>
        <w:rPr>
          <w:spacing w:val="-4"/>
          <w:sz w:val="24"/>
        </w:rPr>
        <w:t> </w:t>
      </w:r>
      <w:r>
        <w:rPr>
          <w:sz w:val="24"/>
        </w:rPr>
        <w:t>has</w:t>
      </w:r>
      <w:r>
        <w:rPr>
          <w:spacing w:val="-5"/>
          <w:sz w:val="24"/>
        </w:rPr>
        <w:t> </w:t>
      </w:r>
      <w:r>
        <w:rPr>
          <w:sz w:val="24"/>
        </w:rPr>
        <w:t>28</w:t>
      </w:r>
      <w:r>
        <w:rPr>
          <w:spacing w:val="-5"/>
          <w:sz w:val="24"/>
        </w:rPr>
        <w:t> </w:t>
      </w:r>
      <w:r>
        <w:rPr>
          <w:sz w:val="24"/>
        </w:rPr>
        <w:t>days</w:t>
      </w:r>
      <w:r>
        <w:rPr>
          <w:spacing w:val="-6"/>
          <w:sz w:val="24"/>
        </w:rPr>
        <w:t> </w:t>
      </w:r>
      <w:r>
        <w:rPr>
          <w:sz w:val="24"/>
        </w:rPr>
        <w:t>to</w:t>
      </w:r>
      <w:r>
        <w:rPr>
          <w:spacing w:val="-3"/>
          <w:sz w:val="24"/>
        </w:rPr>
        <w:t> </w:t>
      </w:r>
      <w:r>
        <w:rPr>
          <w:sz w:val="24"/>
        </w:rPr>
        <w:t>lodge</w:t>
      </w:r>
      <w:r>
        <w:rPr>
          <w:spacing w:val="-5"/>
          <w:sz w:val="24"/>
        </w:rPr>
        <w:t> </w:t>
      </w:r>
      <w:r>
        <w:rPr>
          <w:sz w:val="24"/>
        </w:rPr>
        <w:t>an</w:t>
      </w:r>
      <w:r>
        <w:rPr>
          <w:spacing w:val="-7"/>
          <w:sz w:val="24"/>
        </w:rPr>
        <w:t> </w:t>
      </w:r>
      <w:r>
        <w:rPr>
          <w:sz w:val="24"/>
        </w:rPr>
        <w:t>appeal</w:t>
      </w:r>
      <w:r>
        <w:rPr>
          <w:spacing w:val="-7"/>
          <w:sz w:val="24"/>
        </w:rPr>
        <w:t> </w:t>
      </w:r>
      <w:r>
        <w:rPr>
          <w:sz w:val="24"/>
        </w:rPr>
        <w:t>against</w:t>
      </w:r>
      <w:r>
        <w:rPr>
          <w:spacing w:val="-5"/>
          <w:sz w:val="24"/>
        </w:rPr>
        <w:t> </w:t>
      </w:r>
      <w:r>
        <w:rPr>
          <w:sz w:val="24"/>
        </w:rPr>
        <w:t>the </w:t>
      </w:r>
      <w:r>
        <w:rPr>
          <w:spacing w:val="-2"/>
          <w:sz w:val="24"/>
        </w:rPr>
        <w:t>decision.</w:t>
      </w:r>
    </w:p>
    <w:p>
      <w:pPr>
        <w:pStyle w:val="ListParagraph"/>
        <w:numPr>
          <w:ilvl w:val="2"/>
          <w:numId w:val="1"/>
        </w:numPr>
        <w:tabs>
          <w:tab w:pos="2260" w:val="left" w:leader="none"/>
        </w:tabs>
        <w:spacing w:line="285" w:lineRule="auto" w:before="0" w:after="0"/>
        <w:ind w:left="2260" w:right="875" w:hanging="360"/>
        <w:jc w:val="left"/>
        <w:rPr>
          <w:sz w:val="24"/>
        </w:rPr>
      </w:pPr>
      <w:r>
        <w:rPr>
          <w:sz w:val="24"/>
        </w:rPr>
        <w:t>Housing (Challenge to NIHE policy on intimidation points):</w:t>
      </w:r>
      <w:r>
        <w:rPr>
          <w:spacing w:val="-8"/>
          <w:sz w:val="24"/>
        </w:rPr>
        <w:t> </w:t>
      </w:r>
      <w:r>
        <w:rPr>
          <w:sz w:val="24"/>
        </w:rPr>
        <w:t>Counsel</w:t>
      </w:r>
      <w:r>
        <w:rPr>
          <w:spacing w:val="-6"/>
          <w:sz w:val="24"/>
        </w:rPr>
        <w:t> </w:t>
      </w:r>
      <w:r>
        <w:rPr>
          <w:sz w:val="24"/>
        </w:rPr>
        <w:t>is</w:t>
      </w:r>
      <w:r>
        <w:rPr>
          <w:spacing w:val="-6"/>
          <w:sz w:val="24"/>
        </w:rPr>
        <w:t> </w:t>
      </w:r>
      <w:r>
        <w:rPr>
          <w:sz w:val="24"/>
        </w:rPr>
        <w:t>currently</w:t>
      </w:r>
      <w:r>
        <w:rPr>
          <w:spacing w:val="-8"/>
          <w:sz w:val="24"/>
        </w:rPr>
        <w:t> </w:t>
      </w:r>
      <w:r>
        <w:rPr>
          <w:sz w:val="24"/>
        </w:rPr>
        <w:t>drafting</w:t>
      </w:r>
      <w:r>
        <w:rPr>
          <w:spacing w:val="-6"/>
          <w:sz w:val="24"/>
        </w:rPr>
        <w:t> </w:t>
      </w:r>
      <w:r>
        <w:rPr>
          <w:sz w:val="24"/>
        </w:rPr>
        <w:t>the</w:t>
      </w:r>
      <w:r>
        <w:rPr>
          <w:spacing w:val="-7"/>
          <w:sz w:val="24"/>
        </w:rPr>
        <w:t> </w:t>
      </w:r>
      <w:r>
        <w:rPr>
          <w:sz w:val="24"/>
        </w:rPr>
        <w:t>Affidavit.</w:t>
      </w:r>
    </w:p>
    <w:p>
      <w:pPr>
        <w:pStyle w:val="BodyText"/>
        <w:spacing w:before="60"/>
      </w:pPr>
    </w:p>
    <w:p>
      <w:pPr>
        <w:pStyle w:val="Heading1"/>
        <w:numPr>
          <w:ilvl w:val="0"/>
          <w:numId w:val="1"/>
        </w:numPr>
        <w:tabs>
          <w:tab w:pos="820" w:val="left" w:leader="none"/>
        </w:tabs>
        <w:spacing w:line="240" w:lineRule="auto" w:before="0" w:after="0"/>
        <w:ind w:left="820" w:right="0" w:hanging="720"/>
        <w:jc w:val="left"/>
      </w:pPr>
      <w:r>
        <w:rPr>
          <w:color w:val="773189"/>
        </w:rPr>
        <w:t>Applications</w:t>
      </w:r>
      <w:r>
        <w:rPr>
          <w:color w:val="773189"/>
          <w:spacing w:val="-5"/>
        </w:rPr>
        <w:t> </w:t>
      </w:r>
      <w:r>
        <w:rPr>
          <w:color w:val="773189"/>
        </w:rPr>
        <w:t>for</w:t>
      </w:r>
      <w:r>
        <w:rPr>
          <w:color w:val="773189"/>
          <w:spacing w:val="-3"/>
        </w:rPr>
        <w:t> </w:t>
      </w:r>
      <w:r>
        <w:rPr>
          <w:color w:val="773189"/>
          <w:spacing w:val="-2"/>
        </w:rPr>
        <w:t>Assistance</w:t>
      </w:r>
    </w:p>
    <w:p>
      <w:pPr>
        <w:pStyle w:val="BodyText"/>
        <w:spacing w:before="59"/>
        <w:rPr>
          <w:b/>
          <w:sz w:val="30"/>
        </w:rPr>
      </w:pPr>
    </w:p>
    <w:p>
      <w:pPr>
        <w:pStyle w:val="ListParagraph"/>
        <w:numPr>
          <w:ilvl w:val="1"/>
          <w:numId w:val="1"/>
        </w:numPr>
        <w:tabs>
          <w:tab w:pos="1540" w:val="left" w:leader="none"/>
        </w:tabs>
        <w:spacing w:line="288" w:lineRule="auto" w:before="0" w:after="0"/>
        <w:ind w:left="1540" w:right="126" w:hanging="720"/>
        <w:jc w:val="left"/>
        <w:rPr>
          <w:sz w:val="24"/>
        </w:rPr>
      </w:pPr>
      <w:r>
        <w:rPr>
          <w:sz w:val="24"/>
        </w:rPr>
        <w:t>The Director (Legal Services) provided an overview of the application</w:t>
      </w:r>
      <w:r>
        <w:rPr>
          <w:spacing w:val="-6"/>
          <w:sz w:val="24"/>
        </w:rPr>
        <w:t> </w:t>
      </w:r>
      <w:r>
        <w:rPr>
          <w:sz w:val="24"/>
        </w:rPr>
        <w:t>for</w:t>
      </w:r>
      <w:r>
        <w:rPr>
          <w:spacing w:val="-5"/>
          <w:sz w:val="24"/>
        </w:rPr>
        <w:t> </w:t>
      </w:r>
      <w:r>
        <w:rPr>
          <w:sz w:val="24"/>
        </w:rPr>
        <w:t>assistance</w:t>
      </w:r>
      <w:r>
        <w:rPr>
          <w:spacing w:val="-5"/>
          <w:sz w:val="24"/>
        </w:rPr>
        <w:t> </w:t>
      </w:r>
      <w:r>
        <w:rPr>
          <w:sz w:val="24"/>
        </w:rPr>
        <w:t>for</w:t>
      </w:r>
      <w:r>
        <w:rPr>
          <w:spacing w:val="-4"/>
          <w:sz w:val="24"/>
        </w:rPr>
        <w:t> </w:t>
      </w:r>
      <w:r>
        <w:rPr>
          <w:sz w:val="24"/>
        </w:rPr>
        <w:t>JR123</w:t>
      </w:r>
      <w:r>
        <w:rPr>
          <w:spacing w:val="-2"/>
          <w:sz w:val="24"/>
        </w:rPr>
        <w:t> </w:t>
      </w:r>
      <w:r>
        <w:rPr>
          <w:sz w:val="24"/>
        </w:rPr>
        <w:t>appeal</w:t>
      </w:r>
      <w:r>
        <w:rPr>
          <w:spacing w:val="-6"/>
          <w:sz w:val="24"/>
        </w:rPr>
        <w:t> </w:t>
      </w:r>
      <w:r>
        <w:rPr>
          <w:sz w:val="24"/>
        </w:rPr>
        <w:t>to</w:t>
      </w:r>
      <w:r>
        <w:rPr>
          <w:spacing w:val="-5"/>
          <w:sz w:val="24"/>
        </w:rPr>
        <w:t> </w:t>
      </w:r>
      <w:r>
        <w:rPr>
          <w:sz w:val="24"/>
        </w:rPr>
        <w:t>the</w:t>
      </w:r>
      <w:r>
        <w:rPr>
          <w:spacing w:val="-5"/>
          <w:sz w:val="24"/>
        </w:rPr>
        <w:t> </w:t>
      </w:r>
      <w:r>
        <w:rPr>
          <w:sz w:val="24"/>
        </w:rPr>
        <w:t>UK</w:t>
      </w:r>
      <w:r>
        <w:rPr>
          <w:spacing w:val="-4"/>
          <w:sz w:val="24"/>
        </w:rPr>
        <w:t> </w:t>
      </w:r>
      <w:r>
        <w:rPr>
          <w:sz w:val="24"/>
        </w:rPr>
        <w:t>Supreme </w:t>
      </w:r>
      <w:r>
        <w:rPr>
          <w:spacing w:val="-2"/>
          <w:sz w:val="24"/>
        </w:rPr>
        <w:t>Court.</w:t>
      </w:r>
    </w:p>
    <w:p>
      <w:pPr>
        <w:pStyle w:val="BodyText"/>
        <w:spacing w:before="60"/>
      </w:pPr>
    </w:p>
    <w:p>
      <w:pPr>
        <w:pStyle w:val="ListParagraph"/>
        <w:numPr>
          <w:ilvl w:val="1"/>
          <w:numId w:val="1"/>
        </w:numPr>
        <w:tabs>
          <w:tab w:pos="1540" w:val="left" w:leader="none"/>
        </w:tabs>
        <w:spacing w:line="288" w:lineRule="auto" w:before="0" w:after="0"/>
        <w:ind w:left="1540" w:right="220" w:hanging="720"/>
        <w:jc w:val="left"/>
        <w:rPr>
          <w:sz w:val="24"/>
        </w:rPr>
      </w:pPr>
      <w:r>
        <w:rPr>
          <w:sz w:val="24"/>
        </w:rPr>
        <w:t>Commissioners considered whether to support an appeal to the UK Supreme Court of the recent decision of the Court of Appeal in reversing the conclusion of the High Court that Article</w:t>
      </w:r>
      <w:r>
        <w:rPr>
          <w:spacing w:val="-4"/>
          <w:sz w:val="24"/>
        </w:rPr>
        <w:t> </w:t>
      </w:r>
      <w:r>
        <w:rPr>
          <w:sz w:val="24"/>
        </w:rPr>
        <w:t>6(1)</w:t>
      </w:r>
      <w:r>
        <w:rPr>
          <w:spacing w:val="-5"/>
          <w:sz w:val="24"/>
        </w:rPr>
        <w:t> </w:t>
      </w:r>
      <w:r>
        <w:rPr>
          <w:sz w:val="24"/>
        </w:rPr>
        <w:t>of</w:t>
      </w:r>
      <w:r>
        <w:rPr>
          <w:spacing w:val="-3"/>
          <w:sz w:val="24"/>
        </w:rPr>
        <w:t> </w:t>
      </w:r>
      <w:r>
        <w:rPr>
          <w:sz w:val="24"/>
        </w:rPr>
        <w:t>the</w:t>
      </w:r>
      <w:r>
        <w:rPr>
          <w:spacing w:val="-4"/>
          <w:sz w:val="24"/>
        </w:rPr>
        <w:t> </w:t>
      </w:r>
      <w:r>
        <w:rPr>
          <w:sz w:val="24"/>
        </w:rPr>
        <w:t>1978</w:t>
      </w:r>
      <w:r>
        <w:rPr>
          <w:spacing w:val="-4"/>
          <w:sz w:val="24"/>
        </w:rPr>
        <w:t> </w:t>
      </w:r>
      <w:r>
        <w:rPr>
          <w:sz w:val="24"/>
        </w:rPr>
        <w:t>Order</w:t>
      </w:r>
      <w:r>
        <w:rPr>
          <w:spacing w:val="-4"/>
          <w:sz w:val="24"/>
        </w:rPr>
        <w:t> </w:t>
      </w:r>
      <w:r>
        <w:rPr>
          <w:sz w:val="24"/>
        </w:rPr>
        <w:t>was</w:t>
      </w:r>
      <w:r>
        <w:rPr>
          <w:spacing w:val="-4"/>
          <w:sz w:val="24"/>
        </w:rPr>
        <w:t> </w:t>
      </w:r>
      <w:r>
        <w:rPr>
          <w:sz w:val="24"/>
        </w:rPr>
        <w:t>incompatible</w:t>
      </w:r>
      <w:r>
        <w:rPr>
          <w:spacing w:val="-4"/>
          <w:sz w:val="24"/>
        </w:rPr>
        <w:t> </w:t>
      </w:r>
      <w:r>
        <w:rPr>
          <w:sz w:val="24"/>
        </w:rPr>
        <w:t>with</w:t>
      </w:r>
      <w:r>
        <w:rPr>
          <w:spacing w:val="-5"/>
          <w:sz w:val="24"/>
        </w:rPr>
        <w:t> </w:t>
      </w:r>
      <w:r>
        <w:rPr>
          <w:sz w:val="24"/>
        </w:rPr>
        <w:t>Article</w:t>
      </w:r>
      <w:r>
        <w:rPr>
          <w:spacing w:val="-4"/>
          <w:sz w:val="24"/>
        </w:rPr>
        <w:t> </w:t>
      </w:r>
      <w:r>
        <w:rPr>
          <w:sz w:val="24"/>
        </w:rPr>
        <w:t>8 ECHR.</w:t>
      </w:r>
      <w:r>
        <w:rPr>
          <w:spacing w:val="40"/>
          <w:sz w:val="24"/>
        </w:rPr>
        <w:t> </w:t>
      </w:r>
      <w:r>
        <w:rPr>
          <w:sz w:val="24"/>
        </w:rPr>
        <w:t>Commissioners agreed to appeal to the UK Supreme Court as the application met the criteria set in the legal processes policy.</w:t>
      </w:r>
    </w:p>
    <w:p>
      <w:pPr>
        <w:spacing w:line="290" w:lineRule="exact" w:before="0"/>
        <w:ind w:left="820" w:right="0" w:firstLine="0"/>
        <w:jc w:val="left"/>
        <w:rPr>
          <w:b/>
          <w:sz w:val="24"/>
        </w:rPr>
      </w:pPr>
      <w:r>
        <w:rPr>
          <w:b/>
          <w:sz w:val="24"/>
        </w:rPr>
        <w:t>Action:</w:t>
      </w:r>
      <w:r>
        <w:rPr>
          <w:b/>
          <w:spacing w:val="-5"/>
          <w:sz w:val="24"/>
        </w:rPr>
        <w:t> </w:t>
      </w:r>
      <w:r>
        <w:rPr>
          <w:b/>
          <w:sz w:val="24"/>
        </w:rPr>
        <w:t>JR123</w:t>
      </w:r>
      <w:r>
        <w:rPr>
          <w:b/>
          <w:spacing w:val="-3"/>
          <w:sz w:val="24"/>
        </w:rPr>
        <w:t> </w:t>
      </w:r>
      <w:r>
        <w:rPr>
          <w:b/>
          <w:sz w:val="24"/>
        </w:rPr>
        <w:t>Appeal</w:t>
      </w:r>
      <w:r>
        <w:rPr>
          <w:b/>
          <w:spacing w:val="-3"/>
          <w:sz w:val="24"/>
        </w:rPr>
        <w:t> </w:t>
      </w:r>
      <w:r>
        <w:rPr>
          <w:b/>
          <w:sz w:val="24"/>
        </w:rPr>
        <w:t>to</w:t>
      </w:r>
      <w:r>
        <w:rPr>
          <w:b/>
          <w:spacing w:val="-1"/>
          <w:sz w:val="24"/>
        </w:rPr>
        <w:t> </w:t>
      </w:r>
      <w:r>
        <w:rPr>
          <w:b/>
          <w:sz w:val="24"/>
        </w:rPr>
        <w:t>be</w:t>
      </w:r>
      <w:r>
        <w:rPr>
          <w:b/>
          <w:spacing w:val="-3"/>
          <w:sz w:val="24"/>
        </w:rPr>
        <w:t> </w:t>
      </w:r>
      <w:r>
        <w:rPr>
          <w:b/>
          <w:sz w:val="24"/>
        </w:rPr>
        <w:t>made</w:t>
      </w:r>
      <w:r>
        <w:rPr>
          <w:b/>
          <w:spacing w:val="-3"/>
          <w:sz w:val="24"/>
        </w:rPr>
        <w:t> </w:t>
      </w:r>
      <w:r>
        <w:rPr>
          <w:b/>
          <w:sz w:val="24"/>
        </w:rPr>
        <w:t>to</w:t>
      </w:r>
      <w:r>
        <w:rPr>
          <w:b/>
          <w:spacing w:val="-1"/>
          <w:sz w:val="24"/>
        </w:rPr>
        <w:t> </w:t>
      </w:r>
      <w:r>
        <w:rPr>
          <w:b/>
          <w:sz w:val="24"/>
        </w:rPr>
        <w:t>the</w:t>
      </w:r>
      <w:r>
        <w:rPr>
          <w:b/>
          <w:spacing w:val="-3"/>
          <w:sz w:val="24"/>
        </w:rPr>
        <w:t> </w:t>
      </w:r>
      <w:r>
        <w:rPr>
          <w:b/>
          <w:sz w:val="24"/>
        </w:rPr>
        <w:t>UK</w:t>
      </w:r>
      <w:r>
        <w:rPr>
          <w:b/>
          <w:spacing w:val="-3"/>
          <w:sz w:val="24"/>
        </w:rPr>
        <w:t> </w:t>
      </w:r>
      <w:r>
        <w:rPr>
          <w:b/>
          <w:sz w:val="24"/>
        </w:rPr>
        <w:t>Supreme </w:t>
      </w:r>
      <w:r>
        <w:rPr>
          <w:b/>
          <w:spacing w:val="-2"/>
          <w:sz w:val="24"/>
        </w:rPr>
        <w:t>Court</w:t>
      </w:r>
    </w:p>
    <w:p>
      <w:pPr>
        <w:pStyle w:val="BodyText"/>
        <w:spacing w:before="118"/>
        <w:rPr>
          <w:b/>
        </w:rPr>
      </w:pPr>
    </w:p>
    <w:p>
      <w:pPr>
        <w:pStyle w:val="ListParagraph"/>
        <w:numPr>
          <w:ilvl w:val="1"/>
          <w:numId w:val="1"/>
        </w:numPr>
        <w:tabs>
          <w:tab w:pos="1540" w:val="left" w:leader="none"/>
        </w:tabs>
        <w:spacing w:line="288" w:lineRule="auto" w:before="0" w:after="0"/>
        <w:ind w:left="1540" w:right="765" w:hanging="720"/>
        <w:jc w:val="left"/>
        <w:rPr>
          <w:sz w:val="24"/>
        </w:rPr>
      </w:pPr>
      <w:r>
        <w:rPr>
          <w:sz w:val="24"/>
        </w:rPr>
        <w:t>The Solicitor (Legal and Research Officer) presented the application</w:t>
      </w:r>
      <w:r>
        <w:rPr>
          <w:spacing w:val="-8"/>
          <w:sz w:val="24"/>
        </w:rPr>
        <w:t> </w:t>
      </w:r>
      <w:r>
        <w:rPr>
          <w:sz w:val="24"/>
        </w:rPr>
        <w:t>for</w:t>
      </w:r>
      <w:r>
        <w:rPr>
          <w:spacing w:val="-7"/>
          <w:sz w:val="24"/>
        </w:rPr>
        <w:t> </w:t>
      </w:r>
      <w:r>
        <w:rPr>
          <w:sz w:val="24"/>
        </w:rPr>
        <w:t>assistance</w:t>
      </w:r>
      <w:r>
        <w:rPr>
          <w:spacing w:val="-7"/>
          <w:sz w:val="24"/>
        </w:rPr>
        <w:t> </w:t>
      </w:r>
      <w:r>
        <w:rPr>
          <w:sz w:val="24"/>
        </w:rPr>
        <w:t>regarding</w:t>
      </w:r>
      <w:r>
        <w:rPr>
          <w:spacing w:val="-2"/>
          <w:sz w:val="24"/>
        </w:rPr>
        <w:t> </w:t>
      </w:r>
      <w:r>
        <w:rPr>
          <w:sz w:val="24"/>
        </w:rPr>
        <w:t>settlement</w:t>
      </w:r>
      <w:r>
        <w:rPr>
          <w:spacing w:val="-8"/>
          <w:sz w:val="24"/>
        </w:rPr>
        <w:t> </w:t>
      </w:r>
      <w:r>
        <w:rPr>
          <w:sz w:val="24"/>
        </w:rPr>
        <w:t>under</w:t>
      </w:r>
      <w:r>
        <w:rPr>
          <w:spacing w:val="-7"/>
          <w:sz w:val="24"/>
        </w:rPr>
        <w:t> </w:t>
      </w:r>
      <w:r>
        <w:rPr>
          <w:sz w:val="24"/>
        </w:rPr>
        <w:t>the European Union Settlement Scheme (EUSS).</w:t>
      </w:r>
    </w:p>
    <w:p>
      <w:pPr>
        <w:pStyle w:val="BodyText"/>
        <w:spacing w:before="57"/>
      </w:pPr>
    </w:p>
    <w:p>
      <w:pPr>
        <w:pStyle w:val="ListParagraph"/>
        <w:numPr>
          <w:ilvl w:val="1"/>
          <w:numId w:val="1"/>
        </w:numPr>
        <w:tabs>
          <w:tab w:pos="1540" w:val="left" w:leader="none"/>
        </w:tabs>
        <w:spacing w:line="288" w:lineRule="auto" w:before="0" w:after="0"/>
        <w:ind w:left="1540" w:right="131" w:hanging="720"/>
        <w:jc w:val="left"/>
        <w:rPr>
          <w:sz w:val="24"/>
        </w:rPr>
      </w:pPr>
      <w:r>
        <w:rPr>
          <w:sz w:val="24"/>
        </w:rPr>
        <w:t>Commissioners considered the application against the criteria and</w:t>
      </w:r>
      <w:r>
        <w:rPr>
          <w:spacing w:val="-4"/>
          <w:sz w:val="24"/>
        </w:rPr>
        <w:t> </w:t>
      </w:r>
      <w:r>
        <w:rPr>
          <w:sz w:val="24"/>
        </w:rPr>
        <w:t>agreed</w:t>
      </w:r>
      <w:r>
        <w:rPr>
          <w:spacing w:val="-3"/>
          <w:sz w:val="24"/>
        </w:rPr>
        <w:t> </w:t>
      </w:r>
      <w:r>
        <w:rPr>
          <w:sz w:val="24"/>
        </w:rPr>
        <w:t>that</w:t>
      </w:r>
      <w:r>
        <w:rPr>
          <w:spacing w:val="-4"/>
          <w:sz w:val="24"/>
        </w:rPr>
        <w:t> </w:t>
      </w:r>
      <w:r>
        <w:rPr>
          <w:sz w:val="24"/>
        </w:rPr>
        <w:t>in</w:t>
      </w:r>
      <w:r>
        <w:rPr>
          <w:spacing w:val="-4"/>
          <w:sz w:val="24"/>
        </w:rPr>
        <w:t> </w:t>
      </w:r>
      <w:r>
        <w:rPr>
          <w:sz w:val="24"/>
        </w:rPr>
        <w:t>the</w:t>
      </w:r>
      <w:r>
        <w:rPr>
          <w:spacing w:val="-3"/>
          <w:sz w:val="24"/>
        </w:rPr>
        <w:t> </w:t>
      </w:r>
      <w:r>
        <w:rPr>
          <w:sz w:val="24"/>
        </w:rPr>
        <w:t>first</w:t>
      </w:r>
      <w:r>
        <w:rPr>
          <w:spacing w:val="-4"/>
          <w:sz w:val="24"/>
        </w:rPr>
        <w:t> </w:t>
      </w:r>
      <w:r>
        <w:rPr>
          <w:sz w:val="24"/>
        </w:rPr>
        <w:t>instance,</w:t>
      </w:r>
      <w:r>
        <w:rPr>
          <w:spacing w:val="-4"/>
          <w:sz w:val="24"/>
        </w:rPr>
        <w:t> </w:t>
      </w:r>
      <w:r>
        <w:rPr>
          <w:sz w:val="24"/>
        </w:rPr>
        <w:t>opinion</w:t>
      </w:r>
      <w:r>
        <w:rPr>
          <w:spacing w:val="-4"/>
          <w:sz w:val="24"/>
        </w:rPr>
        <w:t> </w:t>
      </w:r>
      <w:r>
        <w:rPr>
          <w:sz w:val="24"/>
        </w:rPr>
        <w:t>should</w:t>
      </w:r>
      <w:r>
        <w:rPr>
          <w:spacing w:val="-2"/>
          <w:sz w:val="24"/>
        </w:rPr>
        <w:t> </w:t>
      </w:r>
      <w:r>
        <w:rPr>
          <w:sz w:val="24"/>
        </w:rPr>
        <w:t>be</w:t>
      </w:r>
      <w:r>
        <w:rPr>
          <w:spacing w:val="-3"/>
          <w:sz w:val="24"/>
        </w:rPr>
        <w:t> </w:t>
      </w:r>
      <w:r>
        <w:rPr>
          <w:sz w:val="24"/>
        </w:rPr>
        <w:t>sought from Counsel.</w:t>
      </w:r>
    </w:p>
    <w:p>
      <w:pPr>
        <w:spacing w:before="2"/>
        <w:ind w:left="820" w:right="0" w:firstLine="0"/>
        <w:jc w:val="left"/>
        <w:rPr>
          <w:b/>
          <w:sz w:val="24"/>
        </w:rPr>
      </w:pPr>
      <w:r>
        <w:rPr>
          <w:b/>
          <w:sz w:val="24"/>
        </w:rPr>
        <w:t>Action:</w:t>
      </w:r>
      <w:r>
        <w:rPr>
          <w:b/>
          <w:spacing w:val="-6"/>
          <w:sz w:val="24"/>
        </w:rPr>
        <w:t> </w:t>
      </w:r>
      <w:r>
        <w:rPr>
          <w:b/>
          <w:sz w:val="24"/>
        </w:rPr>
        <w:t>Counsel</w:t>
      </w:r>
      <w:r>
        <w:rPr>
          <w:b/>
          <w:spacing w:val="-3"/>
          <w:sz w:val="24"/>
        </w:rPr>
        <w:t> </w:t>
      </w:r>
      <w:r>
        <w:rPr>
          <w:b/>
          <w:sz w:val="24"/>
        </w:rPr>
        <w:t>opinion</w:t>
      </w:r>
      <w:r>
        <w:rPr>
          <w:b/>
          <w:spacing w:val="-4"/>
          <w:sz w:val="24"/>
        </w:rPr>
        <w:t> </w:t>
      </w:r>
      <w:r>
        <w:rPr>
          <w:b/>
          <w:sz w:val="24"/>
        </w:rPr>
        <w:t>to</w:t>
      </w:r>
      <w:r>
        <w:rPr>
          <w:b/>
          <w:spacing w:val="-2"/>
          <w:sz w:val="24"/>
        </w:rPr>
        <w:t> </w:t>
      </w:r>
      <w:r>
        <w:rPr>
          <w:b/>
          <w:sz w:val="24"/>
        </w:rPr>
        <w:t>be</w:t>
      </w:r>
      <w:r>
        <w:rPr>
          <w:b/>
          <w:spacing w:val="-5"/>
          <w:sz w:val="24"/>
        </w:rPr>
        <w:t> </w:t>
      </w:r>
      <w:r>
        <w:rPr>
          <w:b/>
          <w:sz w:val="24"/>
        </w:rPr>
        <w:t>sought</w:t>
      </w:r>
      <w:r>
        <w:rPr>
          <w:b/>
          <w:spacing w:val="-2"/>
          <w:sz w:val="24"/>
        </w:rPr>
        <w:t> </w:t>
      </w:r>
      <w:r>
        <w:rPr>
          <w:b/>
          <w:sz w:val="24"/>
        </w:rPr>
        <w:t>for</w:t>
      </w:r>
      <w:r>
        <w:rPr>
          <w:b/>
          <w:spacing w:val="1"/>
          <w:sz w:val="24"/>
        </w:rPr>
        <w:t> </w:t>
      </w:r>
      <w:r>
        <w:rPr>
          <w:b/>
          <w:spacing w:val="-4"/>
          <w:sz w:val="24"/>
        </w:rPr>
        <w:t>EUSS</w:t>
      </w:r>
    </w:p>
    <w:p>
      <w:pPr>
        <w:spacing w:after="0"/>
        <w:jc w:val="left"/>
        <w:rPr>
          <w:sz w:val="24"/>
        </w:rPr>
        <w:sectPr>
          <w:pgSz w:w="11910" w:h="16840"/>
          <w:pgMar w:header="0" w:footer="1044" w:top="1260" w:bottom="1240" w:left="1340" w:right="1340"/>
        </w:sectPr>
      </w:pPr>
    </w:p>
    <w:p>
      <w:pPr>
        <w:pStyle w:val="Heading1"/>
        <w:numPr>
          <w:ilvl w:val="0"/>
          <w:numId w:val="1"/>
        </w:numPr>
        <w:tabs>
          <w:tab w:pos="808" w:val="left" w:leader="none"/>
        </w:tabs>
        <w:spacing w:line="240" w:lineRule="auto" w:before="83" w:after="0"/>
        <w:ind w:left="808" w:right="0" w:hanging="708"/>
        <w:jc w:val="left"/>
      </w:pPr>
      <w:r>
        <w:rPr>
          <w:color w:val="773189"/>
        </w:rPr>
        <w:t>Chief</w:t>
      </w:r>
      <w:r>
        <w:rPr>
          <w:color w:val="773189"/>
          <w:spacing w:val="-6"/>
        </w:rPr>
        <w:t> </w:t>
      </w:r>
      <w:r>
        <w:rPr>
          <w:color w:val="773189"/>
        </w:rPr>
        <w:t>Executive’s</w:t>
      </w:r>
      <w:r>
        <w:rPr>
          <w:color w:val="773189"/>
          <w:spacing w:val="-5"/>
        </w:rPr>
        <w:t> </w:t>
      </w:r>
      <w:r>
        <w:rPr>
          <w:color w:val="773189"/>
          <w:spacing w:val="-2"/>
        </w:rPr>
        <w:t>Report</w:t>
      </w:r>
    </w:p>
    <w:p>
      <w:pPr>
        <w:pStyle w:val="BodyText"/>
        <w:spacing w:before="58"/>
        <w:rPr>
          <w:b/>
          <w:sz w:val="30"/>
        </w:rPr>
      </w:pPr>
    </w:p>
    <w:p>
      <w:pPr>
        <w:pStyle w:val="ListParagraph"/>
        <w:numPr>
          <w:ilvl w:val="1"/>
          <w:numId w:val="1"/>
        </w:numPr>
        <w:tabs>
          <w:tab w:pos="1540" w:val="left" w:leader="none"/>
        </w:tabs>
        <w:spacing w:line="288" w:lineRule="auto" w:before="1" w:after="0"/>
        <w:ind w:left="1540" w:right="240" w:hanging="732"/>
        <w:jc w:val="left"/>
        <w:rPr>
          <w:sz w:val="24"/>
        </w:rPr>
      </w:pPr>
      <w:r>
        <w:rPr>
          <w:sz w:val="24"/>
        </w:rPr>
        <w:t>The Chief Executive provided an update on the independent review that was concluded in December 2022.</w:t>
      </w:r>
      <w:r>
        <w:rPr>
          <w:spacing w:val="40"/>
          <w:sz w:val="24"/>
        </w:rPr>
        <w:t> </w:t>
      </w:r>
      <w:r>
        <w:rPr>
          <w:sz w:val="24"/>
        </w:rPr>
        <w:t>Fortnightly meetings</w:t>
      </w:r>
      <w:r>
        <w:rPr>
          <w:spacing w:val="-5"/>
          <w:sz w:val="24"/>
        </w:rPr>
        <w:t> </w:t>
      </w:r>
      <w:r>
        <w:rPr>
          <w:sz w:val="24"/>
        </w:rPr>
        <w:t>were</w:t>
      </w:r>
      <w:r>
        <w:rPr>
          <w:spacing w:val="-3"/>
          <w:sz w:val="24"/>
        </w:rPr>
        <w:t> </w:t>
      </w:r>
      <w:r>
        <w:rPr>
          <w:sz w:val="24"/>
        </w:rPr>
        <w:t>now</w:t>
      </w:r>
      <w:r>
        <w:rPr>
          <w:spacing w:val="-4"/>
          <w:sz w:val="24"/>
        </w:rPr>
        <w:t> </w:t>
      </w:r>
      <w:r>
        <w:rPr>
          <w:sz w:val="24"/>
        </w:rPr>
        <w:t>taking</w:t>
      </w:r>
      <w:r>
        <w:rPr>
          <w:spacing w:val="-5"/>
          <w:sz w:val="24"/>
        </w:rPr>
        <w:t> </w:t>
      </w:r>
      <w:r>
        <w:rPr>
          <w:sz w:val="24"/>
        </w:rPr>
        <w:t>place</w:t>
      </w:r>
      <w:r>
        <w:rPr>
          <w:spacing w:val="-4"/>
          <w:sz w:val="24"/>
        </w:rPr>
        <w:t> </w:t>
      </w:r>
      <w:r>
        <w:rPr>
          <w:sz w:val="24"/>
        </w:rPr>
        <w:t>with</w:t>
      </w:r>
      <w:r>
        <w:rPr>
          <w:spacing w:val="-3"/>
          <w:sz w:val="24"/>
        </w:rPr>
        <w:t> </w:t>
      </w:r>
      <w:r>
        <w:rPr>
          <w:sz w:val="24"/>
        </w:rPr>
        <w:t>the</w:t>
      </w:r>
      <w:r>
        <w:rPr>
          <w:spacing w:val="-4"/>
          <w:sz w:val="24"/>
        </w:rPr>
        <w:t> </w:t>
      </w:r>
      <w:r>
        <w:rPr>
          <w:sz w:val="24"/>
        </w:rPr>
        <w:t>NIO</w:t>
      </w:r>
      <w:r>
        <w:rPr>
          <w:spacing w:val="-4"/>
          <w:sz w:val="24"/>
        </w:rPr>
        <w:t> </w:t>
      </w:r>
      <w:r>
        <w:rPr>
          <w:sz w:val="24"/>
        </w:rPr>
        <w:t>to</w:t>
      </w:r>
      <w:r>
        <w:rPr>
          <w:spacing w:val="-4"/>
          <w:sz w:val="24"/>
        </w:rPr>
        <w:t> </w:t>
      </w:r>
      <w:r>
        <w:rPr>
          <w:sz w:val="24"/>
        </w:rPr>
        <w:t>progress</w:t>
      </w:r>
      <w:r>
        <w:rPr>
          <w:spacing w:val="-5"/>
          <w:sz w:val="24"/>
        </w:rPr>
        <w:t> </w:t>
      </w:r>
      <w:r>
        <w:rPr>
          <w:sz w:val="24"/>
        </w:rPr>
        <w:t>the recommendations.</w:t>
      </w:r>
      <w:r>
        <w:rPr>
          <w:spacing w:val="40"/>
          <w:sz w:val="24"/>
        </w:rPr>
        <w:t> </w:t>
      </w:r>
      <w:r>
        <w:rPr>
          <w:sz w:val="24"/>
        </w:rPr>
        <w:t>A business case for additional in-year funding was with HM Treasury for consideration, which if approved would help the funding situation in the short-term.</w:t>
      </w:r>
    </w:p>
    <w:p>
      <w:pPr>
        <w:pStyle w:val="BodyText"/>
        <w:spacing w:before="58"/>
      </w:pPr>
    </w:p>
    <w:p>
      <w:pPr>
        <w:pStyle w:val="ListParagraph"/>
        <w:numPr>
          <w:ilvl w:val="1"/>
          <w:numId w:val="1"/>
        </w:numPr>
        <w:tabs>
          <w:tab w:pos="1540" w:val="left" w:leader="none"/>
        </w:tabs>
        <w:spacing w:line="288" w:lineRule="auto" w:before="0" w:after="0"/>
        <w:ind w:left="1540" w:right="234" w:hanging="732"/>
        <w:jc w:val="left"/>
        <w:rPr>
          <w:sz w:val="24"/>
        </w:rPr>
      </w:pPr>
      <w:r>
        <w:rPr>
          <w:sz w:val="24"/>
        </w:rPr>
        <w:t>It was noted that the Business Plan for 2023-24 could not be completed</w:t>
      </w:r>
      <w:r>
        <w:rPr>
          <w:spacing w:val="-4"/>
          <w:sz w:val="24"/>
        </w:rPr>
        <w:t> </w:t>
      </w:r>
      <w:r>
        <w:rPr>
          <w:sz w:val="24"/>
        </w:rPr>
        <w:t>until</w:t>
      </w:r>
      <w:r>
        <w:rPr>
          <w:spacing w:val="-5"/>
          <w:sz w:val="24"/>
        </w:rPr>
        <w:t> </w:t>
      </w:r>
      <w:r>
        <w:rPr>
          <w:sz w:val="24"/>
        </w:rPr>
        <w:t>the</w:t>
      </w:r>
      <w:r>
        <w:rPr>
          <w:spacing w:val="-3"/>
          <w:sz w:val="24"/>
        </w:rPr>
        <w:t> </w:t>
      </w:r>
      <w:r>
        <w:rPr>
          <w:sz w:val="24"/>
        </w:rPr>
        <w:t>outcome</w:t>
      </w:r>
      <w:r>
        <w:rPr>
          <w:spacing w:val="-3"/>
          <w:sz w:val="24"/>
        </w:rPr>
        <w:t> </w:t>
      </w:r>
      <w:r>
        <w:rPr>
          <w:sz w:val="24"/>
        </w:rPr>
        <w:t>of</w:t>
      </w:r>
      <w:r>
        <w:rPr>
          <w:spacing w:val="-4"/>
          <w:sz w:val="24"/>
        </w:rPr>
        <w:t> </w:t>
      </w:r>
      <w:r>
        <w:rPr>
          <w:sz w:val="24"/>
        </w:rPr>
        <w:t>the</w:t>
      </w:r>
      <w:r>
        <w:rPr>
          <w:spacing w:val="-3"/>
          <w:sz w:val="24"/>
        </w:rPr>
        <w:t> </w:t>
      </w:r>
      <w:r>
        <w:rPr>
          <w:sz w:val="24"/>
        </w:rPr>
        <w:t>bid</w:t>
      </w:r>
      <w:r>
        <w:rPr>
          <w:spacing w:val="-2"/>
          <w:sz w:val="24"/>
        </w:rPr>
        <w:t> </w:t>
      </w:r>
      <w:r>
        <w:rPr>
          <w:sz w:val="24"/>
        </w:rPr>
        <w:t>was</w:t>
      </w:r>
      <w:r>
        <w:rPr>
          <w:spacing w:val="-3"/>
          <w:sz w:val="24"/>
        </w:rPr>
        <w:t> </w:t>
      </w:r>
      <w:r>
        <w:rPr>
          <w:sz w:val="24"/>
        </w:rPr>
        <w:t>confirmed,</w:t>
      </w:r>
      <w:r>
        <w:rPr>
          <w:spacing w:val="-5"/>
          <w:sz w:val="24"/>
        </w:rPr>
        <w:t> </w:t>
      </w:r>
      <w:r>
        <w:rPr>
          <w:sz w:val="24"/>
        </w:rPr>
        <w:t>as</w:t>
      </w:r>
      <w:r>
        <w:rPr>
          <w:spacing w:val="-3"/>
          <w:sz w:val="24"/>
        </w:rPr>
        <w:t> </w:t>
      </w:r>
      <w:r>
        <w:rPr>
          <w:sz w:val="24"/>
        </w:rPr>
        <w:t>the Plan would require changes to be made if there was no additional funding in-year.</w:t>
      </w:r>
    </w:p>
    <w:p>
      <w:pPr>
        <w:pStyle w:val="BodyText"/>
        <w:spacing w:before="58"/>
      </w:pPr>
    </w:p>
    <w:p>
      <w:pPr>
        <w:pStyle w:val="Heading1"/>
        <w:numPr>
          <w:ilvl w:val="0"/>
          <w:numId w:val="1"/>
        </w:numPr>
        <w:tabs>
          <w:tab w:pos="820" w:val="left" w:leader="none"/>
        </w:tabs>
        <w:spacing w:line="240" w:lineRule="auto" w:before="0" w:after="0"/>
        <w:ind w:left="820" w:right="0" w:hanging="720"/>
        <w:jc w:val="left"/>
      </w:pPr>
      <w:r>
        <w:rPr>
          <w:color w:val="773189"/>
        </w:rPr>
        <w:t>KPI</w:t>
      </w:r>
      <w:r>
        <w:rPr>
          <w:color w:val="773189"/>
          <w:spacing w:val="-1"/>
        </w:rPr>
        <w:t> </w:t>
      </w:r>
      <w:r>
        <w:rPr>
          <w:color w:val="773189"/>
          <w:spacing w:val="-2"/>
        </w:rPr>
        <w:t>Report</w:t>
      </w:r>
    </w:p>
    <w:p>
      <w:pPr>
        <w:pStyle w:val="BodyText"/>
        <w:spacing w:before="59"/>
        <w:rPr>
          <w:b/>
          <w:sz w:val="30"/>
        </w:rPr>
      </w:pPr>
    </w:p>
    <w:p>
      <w:pPr>
        <w:pStyle w:val="ListParagraph"/>
        <w:numPr>
          <w:ilvl w:val="1"/>
          <w:numId w:val="1"/>
        </w:numPr>
        <w:tabs>
          <w:tab w:pos="1540" w:val="left" w:leader="none"/>
        </w:tabs>
        <w:spacing w:line="288" w:lineRule="auto" w:before="0" w:after="0"/>
        <w:ind w:left="1540" w:right="113" w:hanging="720"/>
        <w:jc w:val="left"/>
        <w:rPr>
          <w:sz w:val="24"/>
        </w:rPr>
      </w:pPr>
      <w:r>
        <w:rPr>
          <w:sz w:val="24"/>
        </w:rPr>
        <w:t>As part of the independent review a recommendation was made that the Commission must improve its performance management.</w:t>
      </w:r>
      <w:r>
        <w:rPr>
          <w:spacing w:val="40"/>
          <w:sz w:val="24"/>
        </w:rPr>
        <w:t> </w:t>
      </w:r>
      <w:r>
        <w:rPr>
          <w:sz w:val="24"/>
        </w:rPr>
        <w:t>The Chief Executive presented a draft Key Performance Indicators Framework (KPI) for consideration</w:t>
      </w:r>
      <w:r>
        <w:rPr>
          <w:spacing w:val="40"/>
          <w:sz w:val="24"/>
        </w:rPr>
        <w:t> </w:t>
      </w:r>
      <w:r>
        <w:rPr>
          <w:sz w:val="24"/>
        </w:rPr>
        <w:t>and approval by Commissioners.</w:t>
      </w:r>
      <w:r>
        <w:rPr>
          <w:spacing w:val="40"/>
          <w:sz w:val="24"/>
        </w:rPr>
        <w:t> </w:t>
      </w:r>
      <w:r>
        <w:rPr>
          <w:sz w:val="24"/>
        </w:rPr>
        <w:t>A reporting template was being</w:t>
      </w:r>
      <w:r>
        <w:rPr>
          <w:spacing w:val="-6"/>
          <w:sz w:val="24"/>
        </w:rPr>
        <w:t> </w:t>
      </w:r>
      <w:r>
        <w:rPr>
          <w:sz w:val="24"/>
        </w:rPr>
        <w:t>developed</w:t>
      </w:r>
      <w:r>
        <w:rPr>
          <w:spacing w:val="-6"/>
          <w:sz w:val="24"/>
        </w:rPr>
        <w:t> </w:t>
      </w:r>
      <w:r>
        <w:rPr>
          <w:sz w:val="24"/>
        </w:rPr>
        <w:t>which</w:t>
      </w:r>
      <w:r>
        <w:rPr>
          <w:spacing w:val="-6"/>
          <w:sz w:val="24"/>
        </w:rPr>
        <w:t> </w:t>
      </w:r>
      <w:r>
        <w:rPr>
          <w:sz w:val="24"/>
        </w:rPr>
        <w:t>would</w:t>
      </w:r>
      <w:r>
        <w:rPr>
          <w:spacing w:val="-6"/>
          <w:sz w:val="24"/>
        </w:rPr>
        <w:t> </w:t>
      </w:r>
      <w:r>
        <w:rPr>
          <w:sz w:val="24"/>
        </w:rPr>
        <w:t>sit</w:t>
      </w:r>
      <w:r>
        <w:rPr>
          <w:spacing w:val="-4"/>
          <w:sz w:val="24"/>
        </w:rPr>
        <w:t> </w:t>
      </w:r>
      <w:r>
        <w:rPr>
          <w:sz w:val="24"/>
        </w:rPr>
        <w:t>alongside</w:t>
      </w:r>
      <w:r>
        <w:rPr>
          <w:spacing w:val="-5"/>
          <w:sz w:val="24"/>
        </w:rPr>
        <w:t> </w:t>
      </w:r>
      <w:r>
        <w:rPr>
          <w:sz w:val="24"/>
        </w:rPr>
        <w:t>the</w:t>
      </w:r>
      <w:r>
        <w:rPr>
          <w:spacing w:val="-5"/>
          <w:sz w:val="24"/>
        </w:rPr>
        <w:t> </w:t>
      </w:r>
      <w:r>
        <w:rPr>
          <w:sz w:val="24"/>
        </w:rPr>
        <w:t>Framework</w:t>
      </w:r>
      <w:r>
        <w:rPr>
          <w:spacing w:val="-5"/>
          <w:sz w:val="24"/>
        </w:rPr>
        <w:t> </w:t>
      </w:r>
      <w:r>
        <w:rPr>
          <w:sz w:val="24"/>
        </w:rPr>
        <w:t>and replace the quarterly reports against the Business Plan currently delivered to Commission board and Audit and Risk Management Committee meetings.</w:t>
      </w:r>
    </w:p>
    <w:p>
      <w:pPr>
        <w:pStyle w:val="BodyText"/>
        <w:spacing w:before="60"/>
      </w:pPr>
    </w:p>
    <w:p>
      <w:pPr>
        <w:pStyle w:val="ListParagraph"/>
        <w:numPr>
          <w:ilvl w:val="1"/>
          <w:numId w:val="1"/>
        </w:numPr>
        <w:tabs>
          <w:tab w:pos="1540" w:val="left" w:leader="none"/>
        </w:tabs>
        <w:spacing w:line="288" w:lineRule="auto" w:before="0" w:after="0"/>
        <w:ind w:left="1540" w:right="414" w:hanging="720"/>
        <w:jc w:val="left"/>
        <w:rPr>
          <w:sz w:val="24"/>
        </w:rPr>
      </w:pPr>
      <w:r>
        <w:rPr>
          <w:sz w:val="24"/>
        </w:rPr>
        <w:t>Commissioners approved the Framework and agreed to forward</w:t>
      </w:r>
      <w:r>
        <w:rPr>
          <w:spacing w:val="-4"/>
          <w:sz w:val="24"/>
        </w:rPr>
        <w:t> </w:t>
      </w:r>
      <w:r>
        <w:rPr>
          <w:sz w:val="24"/>
        </w:rPr>
        <w:t>any</w:t>
      </w:r>
      <w:r>
        <w:rPr>
          <w:spacing w:val="-4"/>
          <w:sz w:val="24"/>
        </w:rPr>
        <w:t> </w:t>
      </w:r>
      <w:r>
        <w:rPr>
          <w:sz w:val="24"/>
        </w:rPr>
        <w:t>further</w:t>
      </w:r>
      <w:r>
        <w:rPr>
          <w:spacing w:val="-1"/>
          <w:sz w:val="24"/>
        </w:rPr>
        <w:t> </w:t>
      </w:r>
      <w:r>
        <w:rPr>
          <w:sz w:val="24"/>
        </w:rPr>
        <w:t>feedback</w:t>
      </w:r>
      <w:r>
        <w:rPr>
          <w:spacing w:val="-4"/>
          <w:sz w:val="24"/>
        </w:rPr>
        <w:t> </w:t>
      </w:r>
      <w:r>
        <w:rPr>
          <w:sz w:val="24"/>
        </w:rPr>
        <w:t>to</w:t>
      </w:r>
      <w:r>
        <w:rPr>
          <w:spacing w:val="-3"/>
          <w:sz w:val="24"/>
        </w:rPr>
        <w:t> </w:t>
      </w:r>
      <w:r>
        <w:rPr>
          <w:sz w:val="24"/>
        </w:rPr>
        <w:t>the</w:t>
      </w:r>
      <w:r>
        <w:rPr>
          <w:spacing w:val="-3"/>
          <w:sz w:val="24"/>
        </w:rPr>
        <w:t> </w:t>
      </w:r>
      <w:r>
        <w:rPr>
          <w:sz w:val="24"/>
        </w:rPr>
        <w:t>Chief</w:t>
      </w:r>
      <w:r>
        <w:rPr>
          <w:spacing w:val="-4"/>
          <w:sz w:val="24"/>
        </w:rPr>
        <w:t> </w:t>
      </w:r>
      <w:r>
        <w:rPr>
          <w:sz w:val="24"/>
        </w:rPr>
        <w:t>Executive.</w:t>
      </w:r>
      <w:r>
        <w:rPr>
          <w:spacing w:val="40"/>
          <w:sz w:val="24"/>
        </w:rPr>
        <w:t> </w:t>
      </w:r>
      <w:r>
        <w:rPr>
          <w:sz w:val="24"/>
        </w:rPr>
        <w:t>It</w:t>
      </w:r>
      <w:r>
        <w:rPr>
          <w:spacing w:val="-4"/>
          <w:sz w:val="24"/>
        </w:rPr>
        <w:t> </w:t>
      </w:r>
      <w:r>
        <w:rPr>
          <w:sz w:val="24"/>
        </w:rPr>
        <w:t>was agreed that the document could be shared with the NIO.</w:t>
      </w:r>
    </w:p>
    <w:p>
      <w:pPr>
        <w:spacing w:line="288" w:lineRule="auto" w:before="0"/>
        <w:ind w:left="808" w:right="151" w:firstLine="0"/>
        <w:jc w:val="left"/>
        <w:rPr>
          <w:b/>
          <w:sz w:val="24"/>
        </w:rPr>
      </w:pPr>
      <w:r>
        <w:rPr>
          <w:b/>
          <w:sz w:val="24"/>
        </w:rPr>
        <w:t>Action:</w:t>
      </w:r>
      <w:r>
        <w:rPr>
          <w:b/>
          <w:spacing w:val="-6"/>
          <w:sz w:val="24"/>
        </w:rPr>
        <w:t> </w:t>
      </w:r>
      <w:r>
        <w:rPr>
          <w:b/>
          <w:sz w:val="24"/>
        </w:rPr>
        <w:t>Commissioners</w:t>
      </w:r>
      <w:r>
        <w:rPr>
          <w:b/>
          <w:spacing w:val="-6"/>
          <w:sz w:val="24"/>
        </w:rPr>
        <w:t> </w:t>
      </w:r>
      <w:r>
        <w:rPr>
          <w:b/>
          <w:sz w:val="24"/>
        </w:rPr>
        <w:t>to</w:t>
      </w:r>
      <w:r>
        <w:rPr>
          <w:b/>
          <w:spacing w:val="-4"/>
          <w:sz w:val="24"/>
        </w:rPr>
        <w:t> </w:t>
      </w:r>
      <w:r>
        <w:rPr>
          <w:b/>
          <w:sz w:val="24"/>
        </w:rPr>
        <w:t>forward</w:t>
      </w:r>
      <w:r>
        <w:rPr>
          <w:b/>
          <w:spacing w:val="-7"/>
          <w:sz w:val="24"/>
        </w:rPr>
        <w:t> </w:t>
      </w:r>
      <w:r>
        <w:rPr>
          <w:b/>
          <w:sz w:val="24"/>
        </w:rPr>
        <w:t>any</w:t>
      </w:r>
      <w:r>
        <w:rPr>
          <w:b/>
          <w:spacing w:val="-6"/>
          <w:sz w:val="24"/>
        </w:rPr>
        <w:t> </w:t>
      </w:r>
      <w:r>
        <w:rPr>
          <w:b/>
          <w:sz w:val="24"/>
        </w:rPr>
        <w:t>further</w:t>
      </w:r>
      <w:r>
        <w:rPr>
          <w:b/>
          <w:spacing w:val="-5"/>
          <w:sz w:val="24"/>
        </w:rPr>
        <w:t> </w:t>
      </w:r>
      <w:r>
        <w:rPr>
          <w:b/>
          <w:sz w:val="24"/>
        </w:rPr>
        <w:t>feedback</w:t>
      </w:r>
      <w:r>
        <w:rPr>
          <w:b/>
          <w:spacing w:val="-6"/>
          <w:sz w:val="24"/>
        </w:rPr>
        <w:t> </w:t>
      </w:r>
      <w:r>
        <w:rPr>
          <w:b/>
          <w:sz w:val="24"/>
        </w:rPr>
        <w:t>on the KPI Framework to the Chief Executive.</w:t>
      </w:r>
    </w:p>
    <w:p>
      <w:pPr>
        <w:spacing w:before="0"/>
        <w:ind w:left="820" w:right="0" w:firstLine="0"/>
        <w:jc w:val="left"/>
        <w:rPr>
          <w:b/>
          <w:sz w:val="24"/>
        </w:rPr>
      </w:pPr>
      <w:r>
        <w:rPr>
          <w:b/>
          <w:sz w:val="24"/>
        </w:rPr>
        <w:t>Chief</w:t>
      </w:r>
      <w:r>
        <w:rPr>
          <w:b/>
          <w:spacing w:val="-3"/>
          <w:sz w:val="24"/>
        </w:rPr>
        <w:t> </w:t>
      </w:r>
      <w:r>
        <w:rPr>
          <w:b/>
          <w:sz w:val="24"/>
        </w:rPr>
        <w:t>Executive</w:t>
      </w:r>
      <w:r>
        <w:rPr>
          <w:b/>
          <w:spacing w:val="-3"/>
          <w:sz w:val="24"/>
        </w:rPr>
        <w:t> </w:t>
      </w:r>
      <w:r>
        <w:rPr>
          <w:b/>
          <w:sz w:val="24"/>
        </w:rPr>
        <w:t>to</w:t>
      </w:r>
      <w:r>
        <w:rPr>
          <w:b/>
          <w:spacing w:val="-2"/>
          <w:sz w:val="24"/>
        </w:rPr>
        <w:t> </w:t>
      </w:r>
      <w:r>
        <w:rPr>
          <w:b/>
          <w:sz w:val="24"/>
        </w:rPr>
        <w:t>share</w:t>
      </w:r>
      <w:r>
        <w:rPr>
          <w:b/>
          <w:spacing w:val="-5"/>
          <w:sz w:val="24"/>
        </w:rPr>
        <w:t> </w:t>
      </w:r>
      <w:r>
        <w:rPr>
          <w:b/>
          <w:sz w:val="24"/>
        </w:rPr>
        <w:t>Framework</w:t>
      </w:r>
      <w:r>
        <w:rPr>
          <w:b/>
          <w:spacing w:val="-4"/>
          <w:sz w:val="24"/>
        </w:rPr>
        <w:t> </w:t>
      </w:r>
      <w:r>
        <w:rPr>
          <w:b/>
          <w:sz w:val="24"/>
        </w:rPr>
        <w:t>with</w:t>
      </w:r>
      <w:r>
        <w:rPr>
          <w:b/>
          <w:spacing w:val="-5"/>
          <w:sz w:val="24"/>
        </w:rPr>
        <w:t> </w:t>
      </w:r>
      <w:r>
        <w:rPr>
          <w:b/>
          <w:sz w:val="24"/>
        </w:rPr>
        <w:t>the</w:t>
      </w:r>
      <w:r>
        <w:rPr>
          <w:b/>
          <w:spacing w:val="-4"/>
          <w:sz w:val="24"/>
        </w:rPr>
        <w:t> NIO.</w:t>
      </w:r>
    </w:p>
    <w:p>
      <w:pPr>
        <w:pStyle w:val="BodyText"/>
        <w:spacing w:before="117"/>
        <w:rPr>
          <w:b/>
        </w:rPr>
      </w:pPr>
    </w:p>
    <w:p>
      <w:pPr>
        <w:pStyle w:val="ListParagraph"/>
        <w:numPr>
          <w:ilvl w:val="1"/>
          <w:numId w:val="1"/>
        </w:numPr>
        <w:tabs>
          <w:tab w:pos="1540" w:val="left" w:leader="none"/>
        </w:tabs>
        <w:spacing w:line="288" w:lineRule="auto" w:before="0" w:after="0"/>
        <w:ind w:left="1540" w:right="528" w:hanging="720"/>
        <w:jc w:val="left"/>
        <w:rPr>
          <w:sz w:val="24"/>
        </w:rPr>
      </w:pPr>
      <w:r>
        <w:rPr>
          <w:sz w:val="24"/>
        </w:rPr>
        <w:t>It</w:t>
      </w:r>
      <w:r>
        <w:rPr>
          <w:spacing w:val="-6"/>
          <w:sz w:val="24"/>
        </w:rPr>
        <w:t> </w:t>
      </w:r>
      <w:r>
        <w:rPr>
          <w:sz w:val="24"/>
        </w:rPr>
        <w:t>was</w:t>
      </w:r>
      <w:r>
        <w:rPr>
          <w:spacing w:val="-4"/>
          <w:sz w:val="24"/>
        </w:rPr>
        <w:t> </w:t>
      </w:r>
      <w:r>
        <w:rPr>
          <w:sz w:val="24"/>
        </w:rPr>
        <w:t>noted</w:t>
      </w:r>
      <w:r>
        <w:rPr>
          <w:spacing w:val="-3"/>
          <w:sz w:val="24"/>
        </w:rPr>
        <w:t> </w:t>
      </w:r>
      <w:r>
        <w:rPr>
          <w:sz w:val="24"/>
        </w:rPr>
        <w:t>that</w:t>
      </w:r>
      <w:r>
        <w:rPr>
          <w:spacing w:val="-3"/>
          <w:sz w:val="24"/>
        </w:rPr>
        <w:t> </w:t>
      </w:r>
      <w:r>
        <w:rPr>
          <w:sz w:val="24"/>
        </w:rPr>
        <w:t>the</w:t>
      </w:r>
      <w:r>
        <w:rPr>
          <w:spacing w:val="-4"/>
          <w:sz w:val="24"/>
        </w:rPr>
        <w:t> </w:t>
      </w:r>
      <w:r>
        <w:rPr>
          <w:sz w:val="24"/>
        </w:rPr>
        <w:t>Chief</w:t>
      </w:r>
      <w:r>
        <w:rPr>
          <w:spacing w:val="-4"/>
          <w:sz w:val="24"/>
        </w:rPr>
        <w:t> </w:t>
      </w:r>
      <w:r>
        <w:rPr>
          <w:sz w:val="24"/>
        </w:rPr>
        <w:t>Executive</w:t>
      </w:r>
      <w:r>
        <w:rPr>
          <w:spacing w:val="-4"/>
          <w:sz w:val="24"/>
        </w:rPr>
        <w:t> </w:t>
      </w:r>
      <w:r>
        <w:rPr>
          <w:sz w:val="24"/>
        </w:rPr>
        <w:t>will</w:t>
      </w:r>
      <w:r>
        <w:rPr>
          <w:spacing w:val="-6"/>
          <w:sz w:val="24"/>
        </w:rPr>
        <w:t> </w:t>
      </w:r>
      <w:r>
        <w:rPr>
          <w:sz w:val="24"/>
        </w:rPr>
        <w:t>provide</w:t>
      </w:r>
      <w:r>
        <w:rPr>
          <w:spacing w:val="-4"/>
          <w:sz w:val="24"/>
        </w:rPr>
        <w:t> </w:t>
      </w:r>
      <w:r>
        <w:rPr>
          <w:sz w:val="24"/>
        </w:rPr>
        <w:t>a</w:t>
      </w:r>
      <w:r>
        <w:rPr>
          <w:spacing w:val="-5"/>
          <w:sz w:val="24"/>
        </w:rPr>
        <w:t> </w:t>
      </w:r>
      <w:r>
        <w:rPr>
          <w:sz w:val="24"/>
        </w:rPr>
        <w:t>draft</w:t>
      </w:r>
      <w:r>
        <w:rPr>
          <w:spacing w:val="-5"/>
          <w:sz w:val="24"/>
        </w:rPr>
        <w:t> </w:t>
      </w:r>
      <w:r>
        <w:rPr>
          <w:sz w:val="24"/>
        </w:rPr>
        <w:t>of the reporting template to the next Commission meeting.</w:t>
      </w:r>
    </w:p>
    <w:p>
      <w:pPr>
        <w:spacing w:line="288" w:lineRule="auto" w:before="0"/>
        <w:ind w:left="808" w:right="0" w:firstLine="0"/>
        <w:jc w:val="left"/>
        <w:rPr>
          <w:b/>
          <w:sz w:val="24"/>
        </w:rPr>
      </w:pPr>
      <w:r>
        <w:rPr>
          <w:b/>
          <w:sz w:val="24"/>
        </w:rPr>
        <w:t>Action:</w:t>
      </w:r>
      <w:r>
        <w:rPr>
          <w:b/>
          <w:spacing w:val="-5"/>
          <w:sz w:val="24"/>
        </w:rPr>
        <w:t> </w:t>
      </w:r>
      <w:r>
        <w:rPr>
          <w:b/>
          <w:sz w:val="24"/>
        </w:rPr>
        <w:t>Chief</w:t>
      </w:r>
      <w:r>
        <w:rPr>
          <w:b/>
          <w:spacing w:val="-5"/>
          <w:sz w:val="24"/>
        </w:rPr>
        <w:t> </w:t>
      </w:r>
      <w:r>
        <w:rPr>
          <w:b/>
          <w:sz w:val="24"/>
        </w:rPr>
        <w:t>Executive</w:t>
      </w:r>
      <w:r>
        <w:rPr>
          <w:b/>
          <w:spacing w:val="-5"/>
          <w:sz w:val="24"/>
        </w:rPr>
        <w:t> </w:t>
      </w:r>
      <w:r>
        <w:rPr>
          <w:b/>
          <w:sz w:val="24"/>
        </w:rPr>
        <w:t>to</w:t>
      </w:r>
      <w:r>
        <w:rPr>
          <w:b/>
          <w:spacing w:val="-3"/>
          <w:sz w:val="24"/>
        </w:rPr>
        <w:t> </w:t>
      </w:r>
      <w:r>
        <w:rPr>
          <w:b/>
          <w:sz w:val="24"/>
        </w:rPr>
        <w:t>provide</w:t>
      </w:r>
      <w:r>
        <w:rPr>
          <w:b/>
          <w:spacing w:val="-6"/>
          <w:sz w:val="24"/>
        </w:rPr>
        <w:t> </w:t>
      </w:r>
      <w:r>
        <w:rPr>
          <w:b/>
          <w:sz w:val="24"/>
        </w:rPr>
        <w:t>draft</w:t>
      </w:r>
      <w:r>
        <w:rPr>
          <w:b/>
          <w:spacing w:val="-4"/>
          <w:sz w:val="24"/>
        </w:rPr>
        <w:t> </w:t>
      </w:r>
      <w:r>
        <w:rPr>
          <w:b/>
          <w:sz w:val="24"/>
        </w:rPr>
        <w:t>reporting</w:t>
      </w:r>
      <w:r>
        <w:rPr>
          <w:b/>
          <w:spacing w:val="-4"/>
          <w:sz w:val="24"/>
        </w:rPr>
        <w:t> </w:t>
      </w:r>
      <w:r>
        <w:rPr>
          <w:b/>
          <w:sz w:val="24"/>
        </w:rPr>
        <w:t>template</w:t>
      </w:r>
      <w:r>
        <w:rPr>
          <w:b/>
          <w:spacing w:val="-5"/>
          <w:sz w:val="24"/>
        </w:rPr>
        <w:t> </w:t>
      </w:r>
      <w:r>
        <w:rPr>
          <w:b/>
          <w:sz w:val="24"/>
        </w:rPr>
        <w:t>at next Commission meeting.</w:t>
      </w:r>
    </w:p>
    <w:p>
      <w:pPr>
        <w:spacing w:after="0" w:line="288" w:lineRule="auto"/>
        <w:jc w:val="left"/>
        <w:rPr>
          <w:sz w:val="24"/>
        </w:rPr>
        <w:sectPr>
          <w:pgSz w:w="11910" w:h="16840"/>
          <w:pgMar w:header="0" w:footer="1044" w:top="900" w:bottom="1240" w:left="1340" w:right="1340"/>
        </w:sectPr>
      </w:pPr>
    </w:p>
    <w:p>
      <w:pPr>
        <w:pStyle w:val="Heading1"/>
        <w:numPr>
          <w:ilvl w:val="0"/>
          <w:numId w:val="1"/>
        </w:numPr>
        <w:tabs>
          <w:tab w:pos="820" w:val="left" w:leader="none"/>
        </w:tabs>
        <w:spacing w:line="240" w:lineRule="auto" w:before="83" w:after="0"/>
        <w:ind w:left="820" w:right="0" w:hanging="720"/>
        <w:jc w:val="left"/>
      </w:pPr>
      <w:r>
        <w:rPr>
          <w:color w:val="773189"/>
        </w:rPr>
        <w:t>Finance</w:t>
      </w:r>
      <w:r>
        <w:rPr>
          <w:color w:val="773189"/>
          <w:spacing w:val="-1"/>
        </w:rPr>
        <w:t> </w:t>
      </w:r>
      <w:r>
        <w:rPr>
          <w:color w:val="773189"/>
          <w:spacing w:val="-2"/>
        </w:rPr>
        <w:t>Report</w:t>
      </w:r>
    </w:p>
    <w:p>
      <w:pPr>
        <w:pStyle w:val="BodyText"/>
        <w:spacing w:before="58"/>
        <w:rPr>
          <w:b/>
          <w:sz w:val="30"/>
        </w:rPr>
      </w:pPr>
    </w:p>
    <w:p>
      <w:pPr>
        <w:pStyle w:val="ListParagraph"/>
        <w:numPr>
          <w:ilvl w:val="1"/>
          <w:numId w:val="1"/>
        </w:numPr>
        <w:tabs>
          <w:tab w:pos="1540" w:val="left" w:leader="none"/>
        </w:tabs>
        <w:spacing w:line="288" w:lineRule="auto" w:before="1" w:after="0"/>
        <w:ind w:left="1540" w:right="497" w:hanging="720"/>
        <w:jc w:val="left"/>
        <w:rPr>
          <w:sz w:val="24"/>
        </w:rPr>
      </w:pPr>
      <w:r>
        <w:rPr>
          <w:sz w:val="24"/>
        </w:rPr>
        <w:t>Commissioners</w:t>
      </w:r>
      <w:r>
        <w:rPr>
          <w:spacing w:val="-5"/>
          <w:sz w:val="24"/>
        </w:rPr>
        <w:t> </w:t>
      </w:r>
      <w:r>
        <w:rPr>
          <w:sz w:val="24"/>
        </w:rPr>
        <w:t>noted</w:t>
      </w:r>
      <w:r>
        <w:rPr>
          <w:spacing w:val="-6"/>
          <w:sz w:val="24"/>
        </w:rPr>
        <w:t> </w:t>
      </w:r>
      <w:r>
        <w:rPr>
          <w:sz w:val="24"/>
        </w:rPr>
        <w:t>the</w:t>
      </w:r>
      <w:r>
        <w:rPr>
          <w:spacing w:val="-5"/>
          <w:sz w:val="24"/>
        </w:rPr>
        <w:t> </w:t>
      </w:r>
      <w:r>
        <w:rPr>
          <w:sz w:val="24"/>
        </w:rPr>
        <w:t>Finance</w:t>
      </w:r>
      <w:r>
        <w:rPr>
          <w:spacing w:val="-5"/>
          <w:sz w:val="24"/>
        </w:rPr>
        <w:t> </w:t>
      </w:r>
      <w:r>
        <w:rPr>
          <w:sz w:val="24"/>
        </w:rPr>
        <w:t>Report</w:t>
      </w:r>
      <w:r>
        <w:rPr>
          <w:spacing w:val="-5"/>
          <w:sz w:val="24"/>
        </w:rPr>
        <w:t> </w:t>
      </w:r>
      <w:r>
        <w:rPr>
          <w:sz w:val="24"/>
        </w:rPr>
        <w:t>and</w:t>
      </w:r>
      <w:r>
        <w:rPr>
          <w:spacing w:val="-5"/>
          <w:sz w:val="24"/>
        </w:rPr>
        <w:t> </w:t>
      </w:r>
      <w:r>
        <w:rPr>
          <w:sz w:val="24"/>
        </w:rPr>
        <w:t>the</w:t>
      </w:r>
      <w:r>
        <w:rPr>
          <w:spacing w:val="-5"/>
          <w:sz w:val="24"/>
        </w:rPr>
        <w:t> </w:t>
      </w:r>
      <w:r>
        <w:rPr>
          <w:sz w:val="24"/>
        </w:rPr>
        <w:t>projected expenditure to the end of the financial year.</w:t>
      </w:r>
    </w:p>
    <w:p>
      <w:pPr>
        <w:pStyle w:val="BodyText"/>
        <w:spacing w:before="59"/>
      </w:pPr>
    </w:p>
    <w:p>
      <w:pPr>
        <w:pStyle w:val="ListParagraph"/>
        <w:numPr>
          <w:ilvl w:val="1"/>
          <w:numId w:val="1"/>
        </w:numPr>
        <w:tabs>
          <w:tab w:pos="1540" w:val="left" w:leader="none"/>
        </w:tabs>
        <w:spacing w:line="288" w:lineRule="auto" w:before="0" w:after="0"/>
        <w:ind w:left="1540" w:right="114" w:hanging="720"/>
        <w:jc w:val="left"/>
        <w:rPr>
          <w:sz w:val="24"/>
        </w:rPr>
      </w:pPr>
      <w:r>
        <w:rPr>
          <w:sz w:val="24"/>
        </w:rPr>
        <w:t>The Director (Finance, Personnel and Corporate Affairs) confirmed that the draft Annual Report and Accounts for 2022/23 had been completed and the external audit was currently taking place.</w:t>
      </w:r>
      <w:r>
        <w:rPr>
          <w:spacing w:val="40"/>
          <w:sz w:val="24"/>
        </w:rPr>
        <w:t> </w:t>
      </w:r>
      <w:r>
        <w:rPr>
          <w:sz w:val="24"/>
        </w:rPr>
        <w:t>At present the total net operating expenditure</w:t>
      </w:r>
      <w:r>
        <w:rPr>
          <w:spacing w:val="-3"/>
          <w:sz w:val="24"/>
        </w:rPr>
        <w:t> </w:t>
      </w:r>
      <w:r>
        <w:rPr>
          <w:sz w:val="24"/>
        </w:rPr>
        <w:t>for</w:t>
      </w:r>
      <w:r>
        <w:rPr>
          <w:spacing w:val="-3"/>
          <w:sz w:val="24"/>
        </w:rPr>
        <w:t> </w:t>
      </w:r>
      <w:r>
        <w:rPr>
          <w:sz w:val="24"/>
        </w:rPr>
        <w:t>Core</w:t>
      </w:r>
      <w:r>
        <w:rPr>
          <w:spacing w:val="-3"/>
          <w:sz w:val="24"/>
        </w:rPr>
        <w:t> </w:t>
      </w:r>
      <w:r>
        <w:rPr>
          <w:sz w:val="24"/>
        </w:rPr>
        <w:t>and</w:t>
      </w:r>
      <w:r>
        <w:rPr>
          <w:spacing w:val="-5"/>
          <w:sz w:val="24"/>
        </w:rPr>
        <w:t> </w:t>
      </w:r>
      <w:r>
        <w:rPr>
          <w:sz w:val="24"/>
        </w:rPr>
        <w:t>the</w:t>
      </w:r>
      <w:r>
        <w:rPr>
          <w:spacing w:val="-4"/>
          <w:sz w:val="24"/>
        </w:rPr>
        <w:t> </w:t>
      </w:r>
      <w:r>
        <w:rPr>
          <w:sz w:val="24"/>
        </w:rPr>
        <w:t>Dedicated</w:t>
      </w:r>
      <w:r>
        <w:rPr>
          <w:spacing w:val="-3"/>
          <w:sz w:val="24"/>
        </w:rPr>
        <w:t> </w:t>
      </w:r>
      <w:r>
        <w:rPr>
          <w:sz w:val="24"/>
        </w:rPr>
        <w:t>Mechanism</w:t>
      </w:r>
      <w:r>
        <w:rPr>
          <w:spacing w:val="-3"/>
          <w:sz w:val="24"/>
        </w:rPr>
        <w:t> </w:t>
      </w:r>
      <w:r>
        <w:rPr>
          <w:sz w:val="24"/>
        </w:rPr>
        <w:t>is</w:t>
      </w:r>
      <w:r>
        <w:rPr>
          <w:spacing w:val="-5"/>
          <w:sz w:val="24"/>
        </w:rPr>
        <w:t> </w:t>
      </w:r>
      <w:r>
        <w:rPr>
          <w:sz w:val="24"/>
        </w:rPr>
        <w:t>£2,477k against a budget of £2,464k.</w:t>
      </w:r>
      <w:r>
        <w:rPr>
          <w:spacing w:val="40"/>
          <w:sz w:val="24"/>
        </w:rPr>
        <w:t> </w:t>
      </w:r>
      <w:r>
        <w:rPr>
          <w:sz w:val="24"/>
        </w:rPr>
        <w:t>It was noted that the net operating expenditure included staff and operating costs, accruals, prepayments and cost of untaken leave and may be subject to change following completion of the external audit.</w:t>
      </w:r>
    </w:p>
    <w:p>
      <w:pPr>
        <w:pStyle w:val="BodyText"/>
        <w:spacing w:before="146"/>
      </w:pPr>
    </w:p>
    <w:p>
      <w:pPr>
        <w:pStyle w:val="Heading1"/>
        <w:numPr>
          <w:ilvl w:val="0"/>
          <w:numId w:val="1"/>
        </w:numPr>
        <w:tabs>
          <w:tab w:pos="820" w:val="left" w:leader="none"/>
        </w:tabs>
        <w:spacing w:line="288" w:lineRule="auto" w:before="1" w:after="0"/>
        <w:ind w:left="820" w:right="643" w:hanging="720"/>
        <w:jc w:val="left"/>
      </w:pPr>
      <w:r>
        <w:rPr>
          <w:color w:val="773189"/>
        </w:rPr>
        <w:t>Engagement</w:t>
      </w:r>
      <w:r>
        <w:rPr>
          <w:color w:val="773189"/>
          <w:spacing w:val="-8"/>
        </w:rPr>
        <w:t> </w:t>
      </w:r>
      <w:r>
        <w:rPr>
          <w:color w:val="773189"/>
        </w:rPr>
        <w:t>and</w:t>
      </w:r>
      <w:r>
        <w:rPr>
          <w:color w:val="773189"/>
          <w:spacing w:val="-9"/>
        </w:rPr>
        <w:t> </w:t>
      </w:r>
      <w:r>
        <w:rPr>
          <w:color w:val="773189"/>
        </w:rPr>
        <w:t>Communications</w:t>
      </w:r>
      <w:r>
        <w:rPr>
          <w:color w:val="773189"/>
          <w:spacing w:val="-11"/>
        </w:rPr>
        <w:t> </w:t>
      </w:r>
      <w:r>
        <w:rPr>
          <w:color w:val="773189"/>
        </w:rPr>
        <w:t>Update</w:t>
      </w:r>
      <w:r>
        <w:rPr>
          <w:color w:val="773189"/>
          <w:spacing w:val="-10"/>
        </w:rPr>
        <w:t> </w:t>
      </w:r>
      <w:r>
        <w:rPr>
          <w:color w:val="773189"/>
        </w:rPr>
        <w:t>and DM Campaign</w:t>
      </w:r>
    </w:p>
    <w:p>
      <w:pPr>
        <w:pStyle w:val="ListParagraph"/>
        <w:numPr>
          <w:ilvl w:val="1"/>
          <w:numId w:val="1"/>
        </w:numPr>
        <w:tabs>
          <w:tab w:pos="1537" w:val="left" w:leader="none"/>
          <w:tab w:pos="1540" w:val="left" w:leader="none"/>
        </w:tabs>
        <w:spacing w:line="288" w:lineRule="auto" w:before="349" w:after="0"/>
        <w:ind w:left="1540" w:right="252" w:hanging="720"/>
        <w:jc w:val="left"/>
        <w:rPr>
          <w:sz w:val="24"/>
        </w:rPr>
      </w:pPr>
      <w:r>
        <w:rPr>
          <w:sz w:val="24"/>
        </w:rPr>
        <w:t>The</w:t>
      </w:r>
      <w:r>
        <w:rPr>
          <w:spacing w:val="-6"/>
          <w:sz w:val="24"/>
        </w:rPr>
        <w:t> </w:t>
      </w:r>
      <w:r>
        <w:rPr>
          <w:sz w:val="24"/>
        </w:rPr>
        <w:t>Director</w:t>
      </w:r>
      <w:r>
        <w:rPr>
          <w:spacing w:val="-6"/>
          <w:sz w:val="24"/>
        </w:rPr>
        <w:t> </w:t>
      </w:r>
      <w:r>
        <w:rPr>
          <w:sz w:val="24"/>
        </w:rPr>
        <w:t>(Engagement</w:t>
      </w:r>
      <w:r>
        <w:rPr>
          <w:spacing w:val="-7"/>
          <w:sz w:val="24"/>
        </w:rPr>
        <w:t> </w:t>
      </w:r>
      <w:r>
        <w:rPr>
          <w:sz w:val="24"/>
        </w:rPr>
        <w:t>and</w:t>
      </w:r>
      <w:r>
        <w:rPr>
          <w:spacing w:val="-7"/>
          <w:sz w:val="24"/>
        </w:rPr>
        <w:t> </w:t>
      </w:r>
      <w:r>
        <w:rPr>
          <w:sz w:val="24"/>
        </w:rPr>
        <w:t>Communications)</w:t>
      </w:r>
      <w:r>
        <w:rPr>
          <w:spacing w:val="-6"/>
          <w:sz w:val="24"/>
        </w:rPr>
        <w:t> </w:t>
      </w:r>
      <w:r>
        <w:rPr>
          <w:sz w:val="24"/>
        </w:rPr>
        <w:t>provided</w:t>
      </w:r>
      <w:r>
        <w:rPr>
          <w:spacing w:val="-5"/>
          <w:sz w:val="24"/>
        </w:rPr>
        <w:t> </w:t>
      </w:r>
      <w:r>
        <w:rPr>
          <w:sz w:val="24"/>
        </w:rPr>
        <w:t>an update on Engagement and Communications, including:</w:t>
      </w:r>
    </w:p>
    <w:p>
      <w:pPr>
        <w:pStyle w:val="BodyText"/>
        <w:spacing w:before="60"/>
      </w:pPr>
    </w:p>
    <w:p>
      <w:pPr>
        <w:pStyle w:val="ListParagraph"/>
        <w:numPr>
          <w:ilvl w:val="2"/>
          <w:numId w:val="1"/>
        </w:numPr>
        <w:tabs>
          <w:tab w:pos="2260" w:val="left" w:leader="none"/>
        </w:tabs>
        <w:spacing w:line="288" w:lineRule="auto" w:before="0" w:after="0"/>
        <w:ind w:left="2260" w:right="619" w:hanging="360"/>
        <w:jc w:val="left"/>
        <w:rPr>
          <w:sz w:val="24"/>
        </w:rPr>
      </w:pPr>
      <w:r>
        <w:rPr>
          <w:sz w:val="24"/>
        </w:rPr>
        <w:t>Provided a Fact Sheet to stakeholders on the legal action</w:t>
      </w:r>
      <w:r>
        <w:rPr>
          <w:spacing w:val="-6"/>
          <w:sz w:val="24"/>
        </w:rPr>
        <w:t> </w:t>
      </w:r>
      <w:r>
        <w:rPr>
          <w:sz w:val="24"/>
        </w:rPr>
        <w:t>on</w:t>
      </w:r>
      <w:r>
        <w:rPr>
          <w:spacing w:val="-4"/>
          <w:sz w:val="24"/>
        </w:rPr>
        <w:t> </w:t>
      </w:r>
      <w:r>
        <w:rPr>
          <w:sz w:val="24"/>
        </w:rPr>
        <w:t>the</w:t>
      </w:r>
      <w:r>
        <w:rPr>
          <w:spacing w:val="-5"/>
          <w:sz w:val="24"/>
        </w:rPr>
        <w:t> </w:t>
      </w:r>
      <w:r>
        <w:rPr>
          <w:sz w:val="24"/>
        </w:rPr>
        <w:t>Rehabilitation</w:t>
      </w:r>
      <w:r>
        <w:rPr>
          <w:spacing w:val="-6"/>
          <w:sz w:val="24"/>
        </w:rPr>
        <w:t> </w:t>
      </w:r>
      <w:r>
        <w:rPr>
          <w:sz w:val="24"/>
        </w:rPr>
        <w:t>of</w:t>
      </w:r>
      <w:r>
        <w:rPr>
          <w:spacing w:val="-6"/>
          <w:sz w:val="24"/>
        </w:rPr>
        <w:t> </w:t>
      </w:r>
      <w:r>
        <w:rPr>
          <w:sz w:val="24"/>
        </w:rPr>
        <w:t>Offenders</w:t>
      </w:r>
      <w:r>
        <w:rPr>
          <w:spacing w:val="-5"/>
          <w:sz w:val="24"/>
        </w:rPr>
        <w:t> </w:t>
      </w:r>
      <w:r>
        <w:rPr>
          <w:sz w:val="24"/>
        </w:rPr>
        <w:t>in</w:t>
      </w:r>
      <w:r>
        <w:rPr>
          <w:spacing w:val="-7"/>
          <w:sz w:val="24"/>
        </w:rPr>
        <w:t> </w:t>
      </w:r>
      <w:r>
        <w:rPr>
          <w:sz w:val="24"/>
        </w:rPr>
        <w:t>Northern Ireland (JR123)</w:t>
      </w:r>
    </w:p>
    <w:p>
      <w:pPr>
        <w:pStyle w:val="ListParagraph"/>
        <w:numPr>
          <w:ilvl w:val="2"/>
          <w:numId w:val="1"/>
        </w:numPr>
        <w:tabs>
          <w:tab w:pos="2260" w:val="left" w:leader="none"/>
        </w:tabs>
        <w:spacing w:line="292" w:lineRule="exact" w:before="0" w:after="0"/>
        <w:ind w:left="2260" w:right="0" w:hanging="360"/>
        <w:jc w:val="left"/>
        <w:rPr>
          <w:sz w:val="24"/>
        </w:rPr>
      </w:pPr>
      <w:r>
        <w:rPr>
          <w:sz w:val="24"/>
        </w:rPr>
        <w:t>Updated</w:t>
      </w:r>
      <w:r>
        <w:rPr>
          <w:spacing w:val="-2"/>
          <w:sz w:val="24"/>
        </w:rPr>
        <w:t> </w:t>
      </w:r>
      <w:r>
        <w:rPr>
          <w:sz w:val="24"/>
        </w:rPr>
        <w:t>the</w:t>
      </w:r>
      <w:r>
        <w:rPr>
          <w:spacing w:val="-2"/>
          <w:sz w:val="24"/>
        </w:rPr>
        <w:t> </w:t>
      </w:r>
      <w:r>
        <w:rPr>
          <w:sz w:val="24"/>
        </w:rPr>
        <w:t>Fact</w:t>
      </w:r>
      <w:r>
        <w:rPr>
          <w:spacing w:val="-4"/>
          <w:sz w:val="24"/>
        </w:rPr>
        <w:t> </w:t>
      </w:r>
      <w:r>
        <w:rPr>
          <w:sz w:val="24"/>
        </w:rPr>
        <w:t>Sheet</w:t>
      </w:r>
      <w:r>
        <w:rPr>
          <w:spacing w:val="-3"/>
          <w:sz w:val="24"/>
        </w:rPr>
        <w:t> </w:t>
      </w:r>
      <w:r>
        <w:rPr>
          <w:sz w:val="24"/>
        </w:rPr>
        <w:t>for</w:t>
      </w:r>
      <w:r>
        <w:rPr>
          <w:spacing w:val="-2"/>
          <w:sz w:val="24"/>
        </w:rPr>
        <w:t> </w:t>
      </w:r>
      <w:r>
        <w:rPr>
          <w:spacing w:val="-4"/>
          <w:sz w:val="24"/>
        </w:rPr>
        <w:t>SPUC</w:t>
      </w:r>
    </w:p>
    <w:p>
      <w:pPr>
        <w:pStyle w:val="ListParagraph"/>
        <w:numPr>
          <w:ilvl w:val="2"/>
          <w:numId w:val="1"/>
        </w:numPr>
        <w:tabs>
          <w:tab w:pos="2260" w:val="left" w:leader="none"/>
        </w:tabs>
        <w:spacing w:line="240" w:lineRule="auto" w:before="56" w:after="0"/>
        <w:ind w:left="2260" w:right="0" w:hanging="360"/>
        <w:jc w:val="left"/>
        <w:rPr>
          <w:sz w:val="24"/>
        </w:rPr>
      </w:pPr>
      <w:r>
        <w:rPr>
          <w:sz w:val="24"/>
        </w:rPr>
        <w:t>Engagement</w:t>
      </w:r>
      <w:r>
        <w:rPr>
          <w:spacing w:val="-4"/>
          <w:sz w:val="24"/>
        </w:rPr>
        <w:t> </w:t>
      </w:r>
      <w:r>
        <w:rPr>
          <w:sz w:val="24"/>
        </w:rPr>
        <w:t>with</w:t>
      </w:r>
      <w:r>
        <w:rPr>
          <w:spacing w:val="-2"/>
          <w:sz w:val="24"/>
        </w:rPr>
        <w:t> </w:t>
      </w:r>
      <w:r>
        <w:rPr>
          <w:sz w:val="24"/>
        </w:rPr>
        <w:t>Schools</w:t>
      </w:r>
      <w:r>
        <w:rPr>
          <w:spacing w:val="-4"/>
          <w:sz w:val="24"/>
        </w:rPr>
        <w:t> </w:t>
      </w:r>
      <w:r>
        <w:rPr>
          <w:sz w:val="24"/>
        </w:rPr>
        <w:t>and</w:t>
      </w:r>
      <w:r>
        <w:rPr>
          <w:spacing w:val="-1"/>
          <w:sz w:val="24"/>
        </w:rPr>
        <w:t> </w:t>
      </w:r>
      <w:r>
        <w:rPr>
          <w:spacing w:val="-2"/>
          <w:sz w:val="24"/>
        </w:rPr>
        <w:t>Universities</w:t>
      </w:r>
    </w:p>
    <w:p>
      <w:pPr>
        <w:pStyle w:val="ListParagraph"/>
        <w:numPr>
          <w:ilvl w:val="2"/>
          <w:numId w:val="1"/>
        </w:numPr>
        <w:tabs>
          <w:tab w:pos="2260" w:val="left" w:leader="none"/>
        </w:tabs>
        <w:spacing w:line="288" w:lineRule="auto" w:before="56" w:after="0"/>
        <w:ind w:left="2260" w:right="273" w:hanging="360"/>
        <w:jc w:val="left"/>
        <w:rPr>
          <w:sz w:val="24"/>
        </w:rPr>
      </w:pPr>
      <w:r>
        <w:rPr>
          <w:sz w:val="24"/>
        </w:rPr>
        <w:t>Awaiting</w:t>
      </w:r>
      <w:r>
        <w:rPr>
          <w:spacing w:val="-4"/>
          <w:sz w:val="24"/>
        </w:rPr>
        <w:t> </w:t>
      </w:r>
      <w:r>
        <w:rPr>
          <w:sz w:val="24"/>
        </w:rPr>
        <w:t>the</w:t>
      </w:r>
      <w:r>
        <w:rPr>
          <w:spacing w:val="-5"/>
          <w:sz w:val="24"/>
        </w:rPr>
        <w:t> </w:t>
      </w:r>
      <w:r>
        <w:rPr>
          <w:sz w:val="24"/>
        </w:rPr>
        <w:t>outcome</w:t>
      </w:r>
      <w:r>
        <w:rPr>
          <w:spacing w:val="-5"/>
          <w:sz w:val="24"/>
        </w:rPr>
        <w:t> </w:t>
      </w:r>
      <w:r>
        <w:rPr>
          <w:sz w:val="24"/>
        </w:rPr>
        <w:t>of</w:t>
      </w:r>
      <w:r>
        <w:rPr>
          <w:spacing w:val="-5"/>
          <w:sz w:val="24"/>
        </w:rPr>
        <w:t> </w:t>
      </w:r>
      <w:r>
        <w:rPr>
          <w:sz w:val="24"/>
        </w:rPr>
        <w:t>a</w:t>
      </w:r>
      <w:r>
        <w:rPr>
          <w:spacing w:val="-6"/>
          <w:sz w:val="24"/>
        </w:rPr>
        <w:t> </w:t>
      </w:r>
      <w:r>
        <w:rPr>
          <w:sz w:val="24"/>
        </w:rPr>
        <w:t>grant</w:t>
      </w:r>
      <w:r>
        <w:rPr>
          <w:spacing w:val="-7"/>
          <w:sz w:val="24"/>
        </w:rPr>
        <w:t> </w:t>
      </w:r>
      <w:r>
        <w:rPr>
          <w:sz w:val="24"/>
        </w:rPr>
        <w:t>submission</w:t>
      </w:r>
      <w:r>
        <w:rPr>
          <w:spacing w:val="-4"/>
          <w:sz w:val="24"/>
        </w:rPr>
        <w:t> </w:t>
      </w:r>
      <w:r>
        <w:rPr>
          <w:sz w:val="24"/>
        </w:rPr>
        <w:t>to</w:t>
      </w:r>
      <w:r>
        <w:rPr>
          <w:spacing w:val="-5"/>
          <w:sz w:val="24"/>
        </w:rPr>
        <w:t> </w:t>
      </w:r>
      <w:r>
        <w:rPr>
          <w:sz w:val="24"/>
        </w:rPr>
        <w:t>ENNHRI on Business and Human Rights Index</w:t>
      </w:r>
    </w:p>
    <w:p>
      <w:pPr>
        <w:pStyle w:val="ListParagraph"/>
        <w:numPr>
          <w:ilvl w:val="2"/>
          <w:numId w:val="1"/>
        </w:numPr>
        <w:tabs>
          <w:tab w:pos="2260" w:val="left" w:leader="none"/>
        </w:tabs>
        <w:spacing w:line="288" w:lineRule="auto" w:before="0" w:after="0"/>
        <w:ind w:left="2260" w:right="558" w:hanging="360"/>
        <w:jc w:val="left"/>
        <w:rPr>
          <w:sz w:val="24"/>
        </w:rPr>
      </w:pPr>
      <w:r>
        <w:rPr>
          <w:sz w:val="24"/>
        </w:rPr>
        <w:t>Successfully</w:t>
      </w:r>
      <w:r>
        <w:rPr>
          <w:spacing w:val="-6"/>
          <w:sz w:val="24"/>
        </w:rPr>
        <w:t> </w:t>
      </w:r>
      <w:r>
        <w:rPr>
          <w:sz w:val="24"/>
        </w:rPr>
        <w:t>obtained</w:t>
      </w:r>
      <w:r>
        <w:rPr>
          <w:spacing w:val="-6"/>
          <w:sz w:val="24"/>
        </w:rPr>
        <w:t> </w:t>
      </w:r>
      <w:r>
        <w:rPr>
          <w:sz w:val="24"/>
        </w:rPr>
        <w:t>A</w:t>
      </w:r>
      <w:r>
        <w:rPr>
          <w:spacing w:val="-7"/>
          <w:sz w:val="24"/>
        </w:rPr>
        <w:t> </w:t>
      </w:r>
      <w:r>
        <w:rPr>
          <w:sz w:val="24"/>
        </w:rPr>
        <w:t>and</w:t>
      </w:r>
      <w:r>
        <w:rPr>
          <w:spacing w:val="-6"/>
          <w:sz w:val="24"/>
        </w:rPr>
        <w:t> </w:t>
      </w:r>
      <w:r>
        <w:rPr>
          <w:sz w:val="24"/>
        </w:rPr>
        <w:t>AA</w:t>
      </w:r>
      <w:r>
        <w:rPr>
          <w:spacing w:val="-6"/>
          <w:sz w:val="24"/>
        </w:rPr>
        <w:t> </w:t>
      </w:r>
      <w:r>
        <w:rPr>
          <w:sz w:val="24"/>
        </w:rPr>
        <w:t>certification</w:t>
      </w:r>
      <w:r>
        <w:rPr>
          <w:spacing w:val="-2"/>
          <w:sz w:val="24"/>
        </w:rPr>
        <w:t> </w:t>
      </w:r>
      <w:r>
        <w:rPr>
          <w:sz w:val="24"/>
        </w:rPr>
        <w:t>from</w:t>
      </w:r>
      <w:r>
        <w:rPr>
          <w:spacing w:val="-6"/>
          <w:sz w:val="24"/>
        </w:rPr>
        <w:t> </w:t>
      </w:r>
      <w:r>
        <w:rPr>
          <w:sz w:val="24"/>
        </w:rPr>
        <w:t>the Disability Accessibility Centre for the Commission’s </w:t>
      </w:r>
      <w:r>
        <w:rPr>
          <w:spacing w:val="-2"/>
          <w:sz w:val="24"/>
        </w:rPr>
        <w:t>website</w:t>
      </w:r>
    </w:p>
    <w:p>
      <w:pPr>
        <w:pStyle w:val="ListParagraph"/>
        <w:numPr>
          <w:ilvl w:val="2"/>
          <w:numId w:val="1"/>
        </w:numPr>
        <w:tabs>
          <w:tab w:pos="2260" w:val="left" w:leader="none"/>
        </w:tabs>
        <w:spacing w:line="288" w:lineRule="auto" w:before="0" w:after="0"/>
        <w:ind w:left="2260" w:right="132" w:hanging="360"/>
        <w:jc w:val="left"/>
        <w:rPr>
          <w:sz w:val="24"/>
        </w:rPr>
      </w:pPr>
      <w:r>
        <w:rPr>
          <w:sz w:val="24"/>
        </w:rPr>
        <w:t>Gillian Triggs, Assistant Secretary-General, Assistant High Commissioner for Protection from the Office of the UN</w:t>
      </w:r>
      <w:r>
        <w:rPr>
          <w:spacing w:val="-5"/>
          <w:sz w:val="24"/>
        </w:rPr>
        <w:t> </w:t>
      </w:r>
      <w:r>
        <w:rPr>
          <w:sz w:val="24"/>
        </w:rPr>
        <w:t>High</w:t>
      </w:r>
      <w:r>
        <w:rPr>
          <w:spacing w:val="-4"/>
          <w:sz w:val="24"/>
        </w:rPr>
        <w:t> </w:t>
      </w:r>
      <w:r>
        <w:rPr>
          <w:sz w:val="24"/>
        </w:rPr>
        <w:t>Commissioner</w:t>
      </w:r>
      <w:r>
        <w:rPr>
          <w:spacing w:val="-4"/>
          <w:sz w:val="24"/>
        </w:rPr>
        <w:t> </w:t>
      </w:r>
      <w:r>
        <w:rPr>
          <w:sz w:val="24"/>
        </w:rPr>
        <w:t>for</w:t>
      </w:r>
      <w:r>
        <w:rPr>
          <w:spacing w:val="-5"/>
          <w:sz w:val="24"/>
        </w:rPr>
        <w:t> </w:t>
      </w:r>
      <w:r>
        <w:rPr>
          <w:sz w:val="24"/>
        </w:rPr>
        <w:t>Refugees</w:t>
      </w:r>
      <w:r>
        <w:rPr>
          <w:spacing w:val="-5"/>
          <w:sz w:val="24"/>
        </w:rPr>
        <w:t> </w:t>
      </w:r>
      <w:r>
        <w:rPr>
          <w:sz w:val="24"/>
        </w:rPr>
        <w:t>has</w:t>
      </w:r>
      <w:r>
        <w:rPr>
          <w:spacing w:val="-5"/>
          <w:sz w:val="24"/>
        </w:rPr>
        <w:t> </w:t>
      </w:r>
      <w:r>
        <w:rPr>
          <w:sz w:val="24"/>
        </w:rPr>
        <w:t>been</w:t>
      </w:r>
      <w:r>
        <w:rPr>
          <w:spacing w:val="-5"/>
          <w:sz w:val="24"/>
        </w:rPr>
        <w:t> </w:t>
      </w:r>
      <w:r>
        <w:rPr>
          <w:sz w:val="24"/>
        </w:rPr>
        <w:t>agreed</w:t>
      </w:r>
      <w:r>
        <w:rPr>
          <w:spacing w:val="-5"/>
          <w:sz w:val="24"/>
        </w:rPr>
        <w:t> </w:t>
      </w:r>
      <w:r>
        <w:rPr>
          <w:sz w:val="24"/>
        </w:rPr>
        <w:t>as the keynote speaker for the Annual Lecture</w:t>
      </w:r>
    </w:p>
    <w:p>
      <w:pPr>
        <w:pStyle w:val="ListParagraph"/>
        <w:numPr>
          <w:ilvl w:val="2"/>
          <w:numId w:val="1"/>
        </w:numPr>
        <w:tabs>
          <w:tab w:pos="2260" w:val="left" w:leader="none"/>
        </w:tabs>
        <w:spacing w:line="293" w:lineRule="exact" w:before="0" w:after="0"/>
        <w:ind w:left="2260" w:right="0" w:hanging="360"/>
        <w:jc w:val="left"/>
        <w:rPr>
          <w:sz w:val="24"/>
        </w:rPr>
      </w:pPr>
      <w:r>
        <w:rPr>
          <w:sz w:val="24"/>
        </w:rPr>
        <w:t>Decision</w:t>
      </w:r>
      <w:r>
        <w:rPr>
          <w:spacing w:val="-7"/>
          <w:sz w:val="24"/>
        </w:rPr>
        <w:t> </w:t>
      </w:r>
      <w:r>
        <w:rPr>
          <w:sz w:val="24"/>
        </w:rPr>
        <w:t>to</w:t>
      </w:r>
      <w:r>
        <w:rPr>
          <w:spacing w:val="-3"/>
          <w:sz w:val="24"/>
        </w:rPr>
        <w:t> </w:t>
      </w:r>
      <w:r>
        <w:rPr>
          <w:sz w:val="24"/>
        </w:rPr>
        <w:t>deactivate</w:t>
      </w:r>
      <w:r>
        <w:rPr>
          <w:spacing w:val="-3"/>
          <w:sz w:val="24"/>
        </w:rPr>
        <w:t> </w:t>
      </w:r>
      <w:r>
        <w:rPr>
          <w:sz w:val="24"/>
        </w:rPr>
        <w:t>the</w:t>
      </w:r>
      <w:r>
        <w:rPr>
          <w:spacing w:val="-3"/>
          <w:sz w:val="24"/>
        </w:rPr>
        <w:t> </w:t>
      </w:r>
      <w:r>
        <w:rPr>
          <w:sz w:val="24"/>
        </w:rPr>
        <w:t>Commission’s</w:t>
      </w:r>
      <w:r>
        <w:rPr>
          <w:spacing w:val="-2"/>
          <w:sz w:val="24"/>
        </w:rPr>
        <w:t> Instagram</w:t>
      </w:r>
    </w:p>
    <w:p>
      <w:pPr>
        <w:pStyle w:val="BodyText"/>
        <w:spacing w:before="56"/>
        <w:ind w:left="2260"/>
      </w:pPr>
      <w:r>
        <w:rPr/>
        <w:t>account</w:t>
      </w:r>
      <w:r>
        <w:rPr>
          <w:spacing w:val="-5"/>
        </w:rPr>
        <w:t> </w:t>
      </w:r>
      <w:r>
        <w:rPr/>
        <w:t>which</w:t>
      </w:r>
      <w:r>
        <w:rPr>
          <w:spacing w:val="-3"/>
        </w:rPr>
        <w:t> </w:t>
      </w:r>
      <w:r>
        <w:rPr/>
        <w:t>will be</w:t>
      </w:r>
      <w:r>
        <w:rPr>
          <w:spacing w:val="-2"/>
        </w:rPr>
        <w:t> </w:t>
      </w:r>
      <w:r>
        <w:rPr/>
        <w:t>kept</w:t>
      </w:r>
      <w:r>
        <w:rPr>
          <w:spacing w:val="-3"/>
        </w:rPr>
        <w:t> </w:t>
      </w:r>
      <w:r>
        <w:rPr/>
        <w:t>under</w:t>
      </w:r>
      <w:r>
        <w:rPr>
          <w:spacing w:val="1"/>
        </w:rPr>
        <w:t> </w:t>
      </w:r>
      <w:r>
        <w:rPr>
          <w:spacing w:val="-2"/>
        </w:rPr>
        <w:t>review.</w:t>
      </w:r>
    </w:p>
    <w:p>
      <w:pPr>
        <w:pStyle w:val="BodyText"/>
        <w:spacing w:before="114"/>
      </w:pPr>
    </w:p>
    <w:p>
      <w:pPr>
        <w:pStyle w:val="ListParagraph"/>
        <w:numPr>
          <w:ilvl w:val="1"/>
          <w:numId w:val="1"/>
        </w:numPr>
        <w:tabs>
          <w:tab w:pos="1537" w:val="left" w:leader="none"/>
          <w:tab w:pos="1540" w:val="left" w:leader="none"/>
        </w:tabs>
        <w:spacing w:line="288" w:lineRule="auto" w:before="1" w:after="0"/>
        <w:ind w:left="1540" w:right="216" w:hanging="720"/>
        <w:jc w:val="left"/>
        <w:rPr>
          <w:sz w:val="24"/>
        </w:rPr>
      </w:pPr>
      <w:r>
        <w:rPr>
          <w:sz w:val="24"/>
        </w:rPr>
        <w:t>It</w:t>
      </w:r>
      <w:r>
        <w:rPr>
          <w:spacing w:val="-7"/>
          <w:sz w:val="24"/>
        </w:rPr>
        <w:t> </w:t>
      </w:r>
      <w:r>
        <w:rPr>
          <w:sz w:val="24"/>
        </w:rPr>
        <w:t>was</w:t>
      </w:r>
      <w:r>
        <w:rPr>
          <w:spacing w:val="-6"/>
          <w:sz w:val="24"/>
        </w:rPr>
        <w:t> </w:t>
      </w:r>
      <w:r>
        <w:rPr>
          <w:sz w:val="24"/>
        </w:rPr>
        <w:t>noted</w:t>
      </w:r>
      <w:r>
        <w:rPr>
          <w:spacing w:val="-4"/>
          <w:sz w:val="24"/>
        </w:rPr>
        <w:t> </w:t>
      </w:r>
      <w:r>
        <w:rPr>
          <w:sz w:val="24"/>
        </w:rPr>
        <w:t>that</w:t>
      </w:r>
      <w:r>
        <w:rPr>
          <w:spacing w:val="-4"/>
          <w:sz w:val="24"/>
        </w:rPr>
        <w:t> </w:t>
      </w:r>
      <w:r>
        <w:rPr>
          <w:sz w:val="24"/>
        </w:rPr>
        <w:t>the</w:t>
      </w:r>
      <w:r>
        <w:rPr>
          <w:spacing w:val="-5"/>
          <w:sz w:val="24"/>
        </w:rPr>
        <w:t> </w:t>
      </w:r>
      <w:r>
        <w:rPr>
          <w:sz w:val="24"/>
        </w:rPr>
        <w:t>Engagement</w:t>
      </w:r>
      <w:r>
        <w:rPr>
          <w:spacing w:val="-6"/>
          <w:sz w:val="24"/>
        </w:rPr>
        <w:t> </w:t>
      </w:r>
      <w:r>
        <w:rPr>
          <w:sz w:val="24"/>
        </w:rPr>
        <w:t>and</w:t>
      </w:r>
      <w:r>
        <w:rPr>
          <w:spacing w:val="-4"/>
          <w:sz w:val="24"/>
        </w:rPr>
        <w:t> </w:t>
      </w:r>
      <w:r>
        <w:rPr>
          <w:sz w:val="24"/>
        </w:rPr>
        <w:t>Communications</w:t>
      </w:r>
      <w:r>
        <w:rPr>
          <w:spacing w:val="-4"/>
          <w:sz w:val="24"/>
        </w:rPr>
        <w:t> </w:t>
      </w:r>
      <w:r>
        <w:rPr>
          <w:sz w:val="24"/>
        </w:rPr>
        <w:t>team will be proactively engaging on the Investigation Report:</w:t>
      </w:r>
    </w:p>
    <w:p>
      <w:pPr>
        <w:spacing w:after="0" w:line="288" w:lineRule="auto"/>
        <w:jc w:val="left"/>
        <w:rPr>
          <w:sz w:val="24"/>
        </w:rPr>
        <w:sectPr>
          <w:pgSz w:w="11910" w:h="16840"/>
          <w:pgMar w:header="0" w:footer="1044" w:top="900" w:bottom="1240" w:left="1340" w:right="1340"/>
        </w:sectPr>
      </w:pPr>
    </w:p>
    <w:p>
      <w:pPr>
        <w:pStyle w:val="BodyText"/>
        <w:spacing w:line="288" w:lineRule="auto" w:before="83"/>
        <w:ind w:left="1540" w:right="151"/>
      </w:pPr>
      <w:r>
        <w:rPr/>
        <w:t>Relationship</w:t>
      </w:r>
      <w:r>
        <w:rPr>
          <w:spacing w:val="-5"/>
        </w:rPr>
        <w:t> </w:t>
      </w:r>
      <w:r>
        <w:rPr/>
        <w:t>and</w:t>
      </w:r>
      <w:r>
        <w:rPr>
          <w:spacing w:val="-3"/>
        </w:rPr>
        <w:t> </w:t>
      </w:r>
      <w:r>
        <w:rPr/>
        <w:t>Sex</w:t>
      </w:r>
      <w:r>
        <w:rPr>
          <w:spacing w:val="-5"/>
        </w:rPr>
        <w:t> </w:t>
      </w:r>
      <w:r>
        <w:rPr/>
        <w:t>Education</w:t>
      </w:r>
      <w:r>
        <w:rPr>
          <w:spacing w:val="-3"/>
        </w:rPr>
        <w:t> </w:t>
      </w:r>
      <w:r>
        <w:rPr/>
        <w:t>in</w:t>
      </w:r>
      <w:r>
        <w:rPr>
          <w:spacing w:val="-4"/>
        </w:rPr>
        <w:t> </w:t>
      </w:r>
      <w:r>
        <w:rPr/>
        <w:t>post</w:t>
      </w:r>
      <w:r>
        <w:rPr>
          <w:spacing w:val="-4"/>
        </w:rPr>
        <w:t> </w:t>
      </w:r>
      <w:r>
        <w:rPr/>
        <w:t>primary</w:t>
      </w:r>
      <w:r>
        <w:rPr>
          <w:spacing w:val="-4"/>
        </w:rPr>
        <w:t> </w:t>
      </w:r>
      <w:r>
        <w:rPr/>
        <w:t>schools</w:t>
      </w:r>
      <w:r>
        <w:rPr>
          <w:spacing w:val="-3"/>
        </w:rPr>
        <w:t> </w:t>
      </w:r>
      <w:r>
        <w:rPr/>
        <w:t>in Northern</w:t>
      </w:r>
      <w:r>
        <w:rPr>
          <w:spacing w:val="-4"/>
        </w:rPr>
        <w:t> </w:t>
      </w:r>
      <w:r>
        <w:rPr/>
        <w:t>Ireland:</w:t>
      </w:r>
      <w:r>
        <w:rPr>
          <w:spacing w:val="-5"/>
        </w:rPr>
        <w:t> </w:t>
      </w:r>
      <w:r>
        <w:rPr/>
        <w:t>A</w:t>
      </w:r>
      <w:r>
        <w:rPr>
          <w:spacing w:val="-4"/>
        </w:rPr>
        <w:t> </w:t>
      </w:r>
      <w:r>
        <w:rPr/>
        <w:t>compelling</w:t>
      </w:r>
      <w:r>
        <w:rPr>
          <w:spacing w:val="-5"/>
        </w:rPr>
        <w:t> </w:t>
      </w:r>
      <w:r>
        <w:rPr/>
        <w:t>case</w:t>
      </w:r>
      <w:r>
        <w:rPr>
          <w:spacing w:val="-4"/>
        </w:rPr>
        <w:t> </w:t>
      </w:r>
      <w:r>
        <w:rPr/>
        <w:t>for</w:t>
      </w:r>
      <w:r>
        <w:rPr>
          <w:spacing w:val="-2"/>
        </w:rPr>
        <w:t> </w:t>
      </w:r>
      <w:r>
        <w:rPr/>
        <w:t>reform,</w:t>
      </w:r>
      <w:r>
        <w:rPr>
          <w:spacing w:val="-5"/>
        </w:rPr>
        <w:t> </w:t>
      </w:r>
      <w:r>
        <w:rPr/>
        <w:t>due</w:t>
      </w:r>
      <w:r>
        <w:rPr>
          <w:spacing w:val="-4"/>
        </w:rPr>
        <w:t> </w:t>
      </w:r>
      <w:r>
        <w:rPr/>
        <w:t>to</w:t>
      </w:r>
      <w:r>
        <w:rPr>
          <w:spacing w:val="-4"/>
        </w:rPr>
        <w:t> </w:t>
      </w:r>
      <w:r>
        <w:rPr/>
        <w:t>be launched on 12 June 2023.</w:t>
      </w:r>
      <w:r>
        <w:rPr>
          <w:spacing w:val="40"/>
        </w:rPr>
        <w:t> </w:t>
      </w:r>
      <w:r>
        <w:rPr/>
        <w:t>A Fact Sheet is also being </w:t>
      </w:r>
      <w:r>
        <w:rPr>
          <w:spacing w:val="-2"/>
        </w:rPr>
        <w:t>prepared.</w:t>
      </w:r>
    </w:p>
    <w:p>
      <w:pPr>
        <w:pStyle w:val="BodyText"/>
        <w:spacing w:before="58"/>
      </w:pPr>
    </w:p>
    <w:p>
      <w:pPr>
        <w:pStyle w:val="ListParagraph"/>
        <w:numPr>
          <w:ilvl w:val="1"/>
          <w:numId w:val="1"/>
        </w:numPr>
        <w:tabs>
          <w:tab w:pos="1537" w:val="left" w:leader="none"/>
          <w:tab w:pos="1540" w:val="left" w:leader="none"/>
        </w:tabs>
        <w:spacing w:line="288" w:lineRule="auto" w:before="0" w:after="0"/>
        <w:ind w:left="1540" w:right="200" w:hanging="720"/>
        <w:jc w:val="left"/>
        <w:rPr>
          <w:sz w:val="24"/>
        </w:rPr>
      </w:pPr>
      <w:r>
        <w:rPr>
          <w:sz w:val="24"/>
        </w:rPr>
        <w:t>The Senior Engagement and Communications Officer and Engagement and Communications Officer provided an update on</w:t>
      </w:r>
      <w:r>
        <w:rPr>
          <w:spacing w:val="-5"/>
          <w:sz w:val="24"/>
        </w:rPr>
        <w:t> </w:t>
      </w:r>
      <w:r>
        <w:rPr>
          <w:sz w:val="24"/>
        </w:rPr>
        <w:t>the</w:t>
      </w:r>
      <w:r>
        <w:rPr>
          <w:spacing w:val="-4"/>
          <w:sz w:val="24"/>
        </w:rPr>
        <w:t> </w:t>
      </w:r>
      <w:r>
        <w:rPr>
          <w:sz w:val="24"/>
        </w:rPr>
        <w:t>recent</w:t>
      </w:r>
      <w:r>
        <w:rPr>
          <w:spacing w:val="-5"/>
          <w:sz w:val="24"/>
        </w:rPr>
        <w:t> </w:t>
      </w:r>
      <w:r>
        <w:rPr>
          <w:sz w:val="24"/>
        </w:rPr>
        <w:t>Dedicated</w:t>
      </w:r>
      <w:r>
        <w:rPr>
          <w:spacing w:val="-5"/>
          <w:sz w:val="24"/>
        </w:rPr>
        <w:t> </w:t>
      </w:r>
      <w:r>
        <w:rPr>
          <w:sz w:val="24"/>
        </w:rPr>
        <w:t>Mechanism</w:t>
      </w:r>
      <w:r>
        <w:rPr>
          <w:spacing w:val="-3"/>
          <w:sz w:val="24"/>
        </w:rPr>
        <w:t> </w:t>
      </w:r>
      <w:r>
        <w:rPr>
          <w:sz w:val="24"/>
        </w:rPr>
        <w:t>Campaign</w:t>
      </w:r>
      <w:r>
        <w:rPr>
          <w:spacing w:val="-5"/>
          <w:sz w:val="24"/>
        </w:rPr>
        <w:t> </w:t>
      </w:r>
      <w:r>
        <w:rPr>
          <w:sz w:val="24"/>
        </w:rPr>
        <w:t>which</w:t>
      </w:r>
      <w:r>
        <w:rPr>
          <w:spacing w:val="-5"/>
          <w:sz w:val="24"/>
        </w:rPr>
        <w:t> </w:t>
      </w:r>
      <w:r>
        <w:rPr>
          <w:sz w:val="24"/>
        </w:rPr>
        <w:t>included billboard advertising in a number of council areas as well as promotion through social media platforms.</w:t>
      </w:r>
    </w:p>
    <w:p>
      <w:pPr>
        <w:pStyle w:val="BodyText"/>
        <w:spacing w:before="58"/>
      </w:pPr>
    </w:p>
    <w:p>
      <w:pPr>
        <w:pStyle w:val="Heading1"/>
        <w:numPr>
          <w:ilvl w:val="0"/>
          <w:numId w:val="1"/>
        </w:numPr>
        <w:tabs>
          <w:tab w:pos="819" w:val="left" w:leader="none"/>
        </w:tabs>
        <w:spacing w:line="240" w:lineRule="auto" w:before="0" w:after="0"/>
        <w:ind w:left="819" w:right="0" w:hanging="719"/>
        <w:jc w:val="left"/>
      </w:pPr>
      <w:r>
        <w:rPr>
          <w:color w:val="773189"/>
        </w:rPr>
        <w:t>Dedicated</w:t>
      </w:r>
      <w:r>
        <w:rPr>
          <w:color w:val="773189"/>
          <w:spacing w:val="-7"/>
        </w:rPr>
        <w:t> </w:t>
      </w:r>
      <w:r>
        <w:rPr>
          <w:color w:val="773189"/>
        </w:rPr>
        <w:t>Mechanism</w:t>
      </w:r>
      <w:r>
        <w:rPr>
          <w:color w:val="773189"/>
          <w:spacing w:val="-3"/>
        </w:rPr>
        <w:t> </w:t>
      </w:r>
      <w:r>
        <w:rPr>
          <w:color w:val="773189"/>
        </w:rPr>
        <w:t>Functions</w:t>
      </w:r>
      <w:r>
        <w:rPr>
          <w:color w:val="773189"/>
          <w:spacing w:val="-5"/>
        </w:rPr>
        <w:t> </w:t>
      </w:r>
      <w:r>
        <w:rPr>
          <w:color w:val="773189"/>
          <w:spacing w:val="-2"/>
        </w:rPr>
        <w:t>Report</w:t>
      </w:r>
    </w:p>
    <w:p>
      <w:pPr>
        <w:pStyle w:val="BodyText"/>
        <w:spacing w:before="148"/>
        <w:rPr>
          <w:b/>
          <w:sz w:val="30"/>
        </w:rPr>
      </w:pPr>
    </w:p>
    <w:p>
      <w:pPr>
        <w:pStyle w:val="ListParagraph"/>
        <w:numPr>
          <w:ilvl w:val="1"/>
          <w:numId w:val="1"/>
        </w:numPr>
        <w:tabs>
          <w:tab w:pos="1537" w:val="left" w:leader="none"/>
          <w:tab w:pos="1540" w:val="left" w:leader="none"/>
        </w:tabs>
        <w:spacing w:line="288" w:lineRule="auto" w:before="0" w:after="0"/>
        <w:ind w:left="1540" w:right="175" w:hanging="720"/>
        <w:jc w:val="left"/>
        <w:rPr>
          <w:sz w:val="24"/>
        </w:rPr>
      </w:pPr>
      <w:r>
        <w:rPr>
          <w:sz w:val="24"/>
        </w:rPr>
        <w:t>The</w:t>
      </w:r>
      <w:r>
        <w:rPr>
          <w:spacing w:val="-4"/>
          <w:sz w:val="24"/>
        </w:rPr>
        <w:t> </w:t>
      </w:r>
      <w:r>
        <w:rPr>
          <w:color w:val="22201F"/>
          <w:sz w:val="24"/>
        </w:rPr>
        <w:t>Director</w:t>
      </w:r>
      <w:r>
        <w:rPr>
          <w:color w:val="22201F"/>
          <w:spacing w:val="-4"/>
          <w:sz w:val="24"/>
        </w:rPr>
        <w:t> </w:t>
      </w:r>
      <w:r>
        <w:rPr>
          <w:color w:val="22201F"/>
          <w:sz w:val="24"/>
        </w:rPr>
        <w:t>(Human</w:t>
      </w:r>
      <w:r>
        <w:rPr>
          <w:color w:val="22201F"/>
          <w:spacing w:val="-5"/>
          <w:sz w:val="24"/>
        </w:rPr>
        <w:t> </w:t>
      </w:r>
      <w:r>
        <w:rPr>
          <w:color w:val="22201F"/>
          <w:sz w:val="24"/>
        </w:rPr>
        <w:t>Rights</w:t>
      </w:r>
      <w:r>
        <w:rPr>
          <w:color w:val="22201F"/>
          <w:spacing w:val="-5"/>
          <w:sz w:val="24"/>
        </w:rPr>
        <w:t> </w:t>
      </w:r>
      <w:r>
        <w:rPr>
          <w:color w:val="22201F"/>
          <w:sz w:val="24"/>
        </w:rPr>
        <w:t>after</w:t>
      </w:r>
      <w:r>
        <w:rPr>
          <w:color w:val="22201F"/>
          <w:spacing w:val="-4"/>
          <w:sz w:val="24"/>
        </w:rPr>
        <w:t> </w:t>
      </w:r>
      <w:r>
        <w:rPr>
          <w:color w:val="22201F"/>
          <w:sz w:val="24"/>
        </w:rPr>
        <w:t>EU</w:t>
      </w:r>
      <w:r>
        <w:rPr>
          <w:color w:val="22201F"/>
          <w:spacing w:val="-5"/>
          <w:sz w:val="24"/>
        </w:rPr>
        <w:t> </w:t>
      </w:r>
      <w:r>
        <w:rPr>
          <w:color w:val="22201F"/>
          <w:sz w:val="24"/>
        </w:rPr>
        <w:t>Withdrawal)</w:t>
      </w:r>
      <w:r>
        <w:rPr>
          <w:color w:val="22201F"/>
          <w:spacing w:val="-1"/>
          <w:sz w:val="24"/>
        </w:rPr>
        <w:t> </w:t>
      </w:r>
      <w:r>
        <w:rPr>
          <w:color w:val="22201F"/>
          <w:sz w:val="24"/>
        </w:rPr>
        <w:t>provided</w:t>
      </w:r>
      <w:r>
        <w:rPr>
          <w:color w:val="22201F"/>
          <w:spacing w:val="-3"/>
          <w:sz w:val="24"/>
        </w:rPr>
        <w:t> </w:t>
      </w:r>
      <w:r>
        <w:rPr>
          <w:color w:val="22201F"/>
          <w:sz w:val="24"/>
        </w:rPr>
        <w:t>an update on the work of the Dedicated Mechanism including:</w:t>
      </w:r>
    </w:p>
    <w:p>
      <w:pPr>
        <w:pStyle w:val="BodyText"/>
        <w:spacing w:before="57"/>
      </w:pPr>
    </w:p>
    <w:p>
      <w:pPr>
        <w:pStyle w:val="ListParagraph"/>
        <w:numPr>
          <w:ilvl w:val="2"/>
          <w:numId w:val="1"/>
        </w:numPr>
        <w:tabs>
          <w:tab w:pos="2368" w:val="left" w:leader="none"/>
        </w:tabs>
        <w:spacing w:line="288" w:lineRule="auto" w:before="0" w:after="0"/>
        <w:ind w:left="2368" w:right="254" w:hanging="425"/>
        <w:jc w:val="left"/>
        <w:rPr>
          <w:sz w:val="24"/>
        </w:rPr>
      </w:pPr>
      <w:r>
        <w:rPr>
          <w:color w:val="22201F"/>
          <w:sz w:val="24"/>
        </w:rPr>
        <w:t>A</w:t>
      </w:r>
      <w:r>
        <w:rPr>
          <w:color w:val="22201F"/>
          <w:spacing w:val="-5"/>
          <w:sz w:val="24"/>
        </w:rPr>
        <w:t> </w:t>
      </w:r>
      <w:r>
        <w:rPr>
          <w:color w:val="22201F"/>
          <w:sz w:val="24"/>
        </w:rPr>
        <w:t>further</w:t>
      </w:r>
      <w:r>
        <w:rPr>
          <w:color w:val="22201F"/>
          <w:spacing w:val="-4"/>
          <w:sz w:val="24"/>
        </w:rPr>
        <w:t> </w:t>
      </w:r>
      <w:r>
        <w:rPr>
          <w:color w:val="22201F"/>
          <w:sz w:val="24"/>
        </w:rPr>
        <w:t>briefing</w:t>
      </w:r>
      <w:r>
        <w:rPr>
          <w:color w:val="22201F"/>
          <w:spacing w:val="-5"/>
          <w:sz w:val="24"/>
        </w:rPr>
        <w:t> </w:t>
      </w:r>
      <w:r>
        <w:rPr>
          <w:color w:val="22201F"/>
          <w:sz w:val="24"/>
        </w:rPr>
        <w:t>on</w:t>
      </w:r>
      <w:r>
        <w:rPr>
          <w:color w:val="22201F"/>
          <w:spacing w:val="-2"/>
          <w:sz w:val="24"/>
        </w:rPr>
        <w:t> </w:t>
      </w:r>
      <w:r>
        <w:rPr>
          <w:color w:val="22201F"/>
          <w:sz w:val="24"/>
        </w:rPr>
        <w:t>the</w:t>
      </w:r>
      <w:r>
        <w:rPr>
          <w:color w:val="22201F"/>
          <w:spacing w:val="-4"/>
          <w:sz w:val="24"/>
        </w:rPr>
        <w:t> </w:t>
      </w:r>
      <w:r>
        <w:rPr>
          <w:color w:val="22201F"/>
          <w:sz w:val="24"/>
        </w:rPr>
        <w:t>Illegal</w:t>
      </w:r>
      <w:r>
        <w:rPr>
          <w:color w:val="22201F"/>
          <w:spacing w:val="-4"/>
          <w:sz w:val="24"/>
        </w:rPr>
        <w:t> </w:t>
      </w:r>
      <w:r>
        <w:rPr>
          <w:color w:val="22201F"/>
          <w:sz w:val="24"/>
        </w:rPr>
        <w:t>Migration</w:t>
      </w:r>
      <w:r>
        <w:rPr>
          <w:color w:val="22201F"/>
          <w:spacing w:val="-5"/>
          <w:sz w:val="24"/>
        </w:rPr>
        <w:t> </w:t>
      </w:r>
      <w:r>
        <w:rPr>
          <w:color w:val="22201F"/>
          <w:sz w:val="24"/>
        </w:rPr>
        <w:t>Bill</w:t>
      </w:r>
      <w:r>
        <w:rPr>
          <w:color w:val="22201F"/>
          <w:spacing w:val="-6"/>
          <w:sz w:val="24"/>
        </w:rPr>
        <w:t> </w:t>
      </w:r>
      <w:r>
        <w:rPr>
          <w:color w:val="22201F"/>
          <w:sz w:val="24"/>
        </w:rPr>
        <w:t>had</w:t>
      </w:r>
      <w:r>
        <w:rPr>
          <w:color w:val="22201F"/>
          <w:spacing w:val="-5"/>
          <w:sz w:val="24"/>
        </w:rPr>
        <w:t> </w:t>
      </w:r>
      <w:r>
        <w:rPr>
          <w:color w:val="22201F"/>
          <w:sz w:val="24"/>
        </w:rPr>
        <w:t>been circulated and published and work on this is ongoing.</w:t>
      </w:r>
    </w:p>
    <w:p>
      <w:pPr>
        <w:pStyle w:val="ListParagraph"/>
        <w:numPr>
          <w:ilvl w:val="2"/>
          <w:numId w:val="1"/>
        </w:numPr>
        <w:tabs>
          <w:tab w:pos="2368" w:val="left" w:leader="none"/>
        </w:tabs>
        <w:spacing w:line="288" w:lineRule="auto" w:before="1" w:after="0"/>
        <w:ind w:left="2368" w:right="308" w:hanging="425"/>
        <w:jc w:val="left"/>
        <w:rPr>
          <w:sz w:val="24"/>
        </w:rPr>
      </w:pPr>
      <w:r>
        <w:rPr>
          <w:color w:val="22201F"/>
          <w:sz w:val="24"/>
        </w:rPr>
        <w:t>The Retained EU Law Bill report stage has been completed</w:t>
      </w:r>
      <w:r>
        <w:rPr>
          <w:color w:val="22201F"/>
          <w:spacing w:val="-6"/>
          <w:sz w:val="24"/>
        </w:rPr>
        <w:t> </w:t>
      </w:r>
      <w:r>
        <w:rPr>
          <w:color w:val="22201F"/>
          <w:sz w:val="24"/>
        </w:rPr>
        <w:t>and</w:t>
      </w:r>
      <w:r>
        <w:rPr>
          <w:color w:val="22201F"/>
          <w:spacing w:val="-6"/>
          <w:sz w:val="24"/>
        </w:rPr>
        <w:t> </w:t>
      </w:r>
      <w:r>
        <w:rPr>
          <w:color w:val="22201F"/>
          <w:sz w:val="24"/>
        </w:rPr>
        <w:t>two</w:t>
      </w:r>
      <w:r>
        <w:rPr>
          <w:color w:val="22201F"/>
          <w:spacing w:val="-3"/>
          <w:sz w:val="24"/>
        </w:rPr>
        <w:t> </w:t>
      </w:r>
      <w:r>
        <w:rPr>
          <w:color w:val="22201F"/>
          <w:sz w:val="24"/>
        </w:rPr>
        <w:t>amendments</w:t>
      </w:r>
      <w:r>
        <w:rPr>
          <w:color w:val="22201F"/>
          <w:spacing w:val="-6"/>
          <w:sz w:val="24"/>
        </w:rPr>
        <w:t> </w:t>
      </w:r>
      <w:r>
        <w:rPr>
          <w:color w:val="22201F"/>
          <w:sz w:val="24"/>
        </w:rPr>
        <w:t>re-tabled</w:t>
      </w:r>
      <w:r>
        <w:rPr>
          <w:color w:val="22201F"/>
          <w:spacing w:val="-6"/>
          <w:sz w:val="24"/>
        </w:rPr>
        <w:t> </w:t>
      </w:r>
      <w:r>
        <w:rPr>
          <w:color w:val="22201F"/>
          <w:sz w:val="24"/>
        </w:rPr>
        <w:t>in</w:t>
      </w:r>
      <w:r>
        <w:rPr>
          <w:color w:val="22201F"/>
          <w:spacing w:val="-5"/>
          <w:sz w:val="24"/>
        </w:rPr>
        <w:t> </w:t>
      </w:r>
      <w:r>
        <w:rPr>
          <w:color w:val="22201F"/>
          <w:sz w:val="24"/>
        </w:rPr>
        <w:t>line</w:t>
      </w:r>
      <w:r>
        <w:rPr>
          <w:color w:val="22201F"/>
          <w:spacing w:val="-5"/>
          <w:sz w:val="24"/>
        </w:rPr>
        <w:t> </w:t>
      </w:r>
      <w:r>
        <w:rPr>
          <w:color w:val="22201F"/>
          <w:sz w:val="24"/>
        </w:rPr>
        <w:t>with the Commission’s advice.</w:t>
      </w:r>
    </w:p>
    <w:p>
      <w:pPr>
        <w:pStyle w:val="ListParagraph"/>
        <w:numPr>
          <w:ilvl w:val="2"/>
          <w:numId w:val="1"/>
        </w:numPr>
        <w:tabs>
          <w:tab w:pos="2368" w:val="left" w:leader="none"/>
        </w:tabs>
        <w:spacing w:line="288" w:lineRule="auto" w:before="0" w:after="0"/>
        <w:ind w:left="2368" w:right="445" w:hanging="425"/>
        <w:jc w:val="both"/>
        <w:rPr>
          <w:sz w:val="24"/>
        </w:rPr>
      </w:pPr>
      <w:r>
        <w:rPr>
          <w:color w:val="22201F"/>
          <w:sz w:val="24"/>
        </w:rPr>
        <w:t>Amendments</w:t>
      </w:r>
      <w:r>
        <w:rPr>
          <w:color w:val="22201F"/>
          <w:spacing w:val="-4"/>
          <w:sz w:val="24"/>
        </w:rPr>
        <w:t> </w:t>
      </w:r>
      <w:r>
        <w:rPr>
          <w:color w:val="22201F"/>
          <w:sz w:val="24"/>
        </w:rPr>
        <w:t>may</w:t>
      </w:r>
      <w:r>
        <w:rPr>
          <w:color w:val="22201F"/>
          <w:spacing w:val="-5"/>
          <w:sz w:val="24"/>
        </w:rPr>
        <w:t> </w:t>
      </w:r>
      <w:r>
        <w:rPr>
          <w:color w:val="22201F"/>
          <w:sz w:val="24"/>
        </w:rPr>
        <w:t>be</w:t>
      </w:r>
      <w:r>
        <w:rPr>
          <w:color w:val="22201F"/>
          <w:spacing w:val="-6"/>
          <w:sz w:val="24"/>
        </w:rPr>
        <w:t> </w:t>
      </w:r>
      <w:r>
        <w:rPr>
          <w:color w:val="22201F"/>
          <w:sz w:val="24"/>
        </w:rPr>
        <w:t>proposed</w:t>
      </w:r>
      <w:r>
        <w:rPr>
          <w:color w:val="22201F"/>
          <w:spacing w:val="-6"/>
          <w:sz w:val="24"/>
        </w:rPr>
        <w:t> </w:t>
      </w:r>
      <w:r>
        <w:rPr>
          <w:color w:val="22201F"/>
          <w:sz w:val="24"/>
        </w:rPr>
        <w:t>to</w:t>
      </w:r>
      <w:r>
        <w:rPr>
          <w:color w:val="22201F"/>
          <w:spacing w:val="-6"/>
          <w:sz w:val="24"/>
        </w:rPr>
        <w:t> </w:t>
      </w:r>
      <w:r>
        <w:rPr>
          <w:color w:val="22201F"/>
          <w:sz w:val="24"/>
        </w:rPr>
        <w:t>the</w:t>
      </w:r>
      <w:r>
        <w:rPr>
          <w:color w:val="22201F"/>
          <w:spacing w:val="-2"/>
          <w:sz w:val="24"/>
        </w:rPr>
        <w:t> </w:t>
      </w:r>
      <w:r>
        <w:rPr>
          <w:color w:val="22201F"/>
          <w:sz w:val="24"/>
        </w:rPr>
        <w:t>Legacy</w:t>
      </w:r>
      <w:r>
        <w:rPr>
          <w:color w:val="22201F"/>
          <w:spacing w:val="-7"/>
          <w:sz w:val="24"/>
        </w:rPr>
        <w:t> </w:t>
      </w:r>
      <w:r>
        <w:rPr>
          <w:color w:val="22201F"/>
          <w:sz w:val="24"/>
        </w:rPr>
        <w:t>Bill</w:t>
      </w:r>
      <w:r>
        <w:rPr>
          <w:color w:val="22201F"/>
          <w:spacing w:val="-6"/>
          <w:sz w:val="24"/>
        </w:rPr>
        <w:t> </w:t>
      </w:r>
      <w:r>
        <w:rPr>
          <w:color w:val="22201F"/>
          <w:sz w:val="24"/>
        </w:rPr>
        <w:t>but no</w:t>
      </w:r>
      <w:r>
        <w:rPr>
          <w:color w:val="22201F"/>
          <w:spacing w:val="-2"/>
          <w:sz w:val="24"/>
        </w:rPr>
        <w:t> </w:t>
      </w:r>
      <w:r>
        <w:rPr>
          <w:color w:val="22201F"/>
          <w:sz w:val="24"/>
        </w:rPr>
        <w:t>advance</w:t>
      </w:r>
      <w:r>
        <w:rPr>
          <w:color w:val="22201F"/>
          <w:spacing w:val="-2"/>
          <w:sz w:val="24"/>
        </w:rPr>
        <w:t> </w:t>
      </w:r>
      <w:r>
        <w:rPr>
          <w:color w:val="22201F"/>
          <w:sz w:val="24"/>
        </w:rPr>
        <w:t>indication</w:t>
      </w:r>
      <w:r>
        <w:rPr>
          <w:color w:val="22201F"/>
          <w:spacing w:val="-3"/>
          <w:sz w:val="24"/>
        </w:rPr>
        <w:t> </w:t>
      </w:r>
      <w:r>
        <w:rPr>
          <w:color w:val="22201F"/>
          <w:sz w:val="24"/>
        </w:rPr>
        <w:t>that</w:t>
      </w:r>
      <w:r>
        <w:rPr>
          <w:color w:val="22201F"/>
          <w:spacing w:val="-2"/>
          <w:sz w:val="24"/>
        </w:rPr>
        <w:t> </w:t>
      </w:r>
      <w:r>
        <w:rPr>
          <w:color w:val="22201F"/>
          <w:sz w:val="24"/>
        </w:rPr>
        <w:t>they</w:t>
      </w:r>
      <w:r>
        <w:rPr>
          <w:color w:val="22201F"/>
          <w:spacing w:val="-3"/>
          <w:sz w:val="24"/>
        </w:rPr>
        <w:t> </w:t>
      </w:r>
      <w:r>
        <w:rPr>
          <w:color w:val="22201F"/>
          <w:sz w:val="24"/>
        </w:rPr>
        <w:t>will</w:t>
      </w:r>
      <w:r>
        <w:rPr>
          <w:color w:val="22201F"/>
          <w:spacing w:val="-4"/>
          <w:sz w:val="24"/>
        </w:rPr>
        <w:t> </w:t>
      </w:r>
      <w:r>
        <w:rPr>
          <w:color w:val="22201F"/>
          <w:sz w:val="24"/>
        </w:rPr>
        <w:t>address</w:t>
      </w:r>
      <w:r>
        <w:rPr>
          <w:color w:val="22201F"/>
          <w:spacing w:val="-3"/>
          <w:sz w:val="24"/>
        </w:rPr>
        <w:t> </w:t>
      </w:r>
      <w:r>
        <w:rPr>
          <w:color w:val="22201F"/>
          <w:sz w:val="24"/>
        </w:rPr>
        <w:t>Article</w:t>
      </w:r>
      <w:r>
        <w:rPr>
          <w:color w:val="22201F"/>
          <w:spacing w:val="-2"/>
          <w:sz w:val="24"/>
        </w:rPr>
        <w:t> </w:t>
      </w:r>
      <w:r>
        <w:rPr>
          <w:color w:val="22201F"/>
          <w:sz w:val="24"/>
        </w:rPr>
        <w:t>2 </w:t>
      </w:r>
      <w:r>
        <w:rPr>
          <w:color w:val="22201F"/>
          <w:spacing w:val="-2"/>
          <w:sz w:val="24"/>
        </w:rPr>
        <w:t>concerns.</w:t>
      </w:r>
    </w:p>
    <w:p>
      <w:pPr>
        <w:pStyle w:val="ListParagraph"/>
        <w:numPr>
          <w:ilvl w:val="2"/>
          <w:numId w:val="1"/>
        </w:numPr>
        <w:tabs>
          <w:tab w:pos="2368" w:val="left" w:leader="none"/>
        </w:tabs>
        <w:spacing w:line="285" w:lineRule="auto" w:before="0" w:after="0"/>
        <w:ind w:left="2368" w:right="505" w:hanging="425"/>
        <w:jc w:val="both"/>
        <w:rPr>
          <w:sz w:val="24"/>
        </w:rPr>
      </w:pPr>
      <w:r>
        <w:rPr>
          <w:color w:val="22201F"/>
          <w:sz w:val="24"/>
        </w:rPr>
        <w:t>The</w:t>
      </w:r>
      <w:r>
        <w:rPr>
          <w:color w:val="22201F"/>
          <w:spacing w:val="-5"/>
          <w:sz w:val="24"/>
        </w:rPr>
        <w:t> </w:t>
      </w:r>
      <w:r>
        <w:rPr>
          <w:color w:val="22201F"/>
          <w:sz w:val="24"/>
        </w:rPr>
        <w:t>research</w:t>
      </w:r>
      <w:r>
        <w:rPr>
          <w:color w:val="22201F"/>
          <w:spacing w:val="-6"/>
          <w:sz w:val="24"/>
        </w:rPr>
        <w:t> </w:t>
      </w:r>
      <w:r>
        <w:rPr>
          <w:color w:val="22201F"/>
          <w:sz w:val="24"/>
        </w:rPr>
        <w:t>on</w:t>
      </w:r>
      <w:r>
        <w:rPr>
          <w:color w:val="22201F"/>
          <w:spacing w:val="-6"/>
          <w:sz w:val="24"/>
        </w:rPr>
        <w:t> </w:t>
      </w:r>
      <w:r>
        <w:rPr>
          <w:color w:val="22201F"/>
          <w:sz w:val="24"/>
        </w:rPr>
        <w:t>Frontier</w:t>
      </w:r>
      <w:r>
        <w:rPr>
          <w:color w:val="22201F"/>
          <w:spacing w:val="-4"/>
          <w:sz w:val="24"/>
        </w:rPr>
        <w:t> </w:t>
      </w:r>
      <w:r>
        <w:rPr>
          <w:color w:val="22201F"/>
          <w:sz w:val="24"/>
        </w:rPr>
        <w:t>Workers</w:t>
      </w:r>
      <w:r>
        <w:rPr>
          <w:color w:val="22201F"/>
          <w:spacing w:val="-6"/>
          <w:sz w:val="24"/>
        </w:rPr>
        <w:t> </w:t>
      </w:r>
      <w:r>
        <w:rPr>
          <w:color w:val="22201F"/>
          <w:sz w:val="24"/>
        </w:rPr>
        <w:t>and</w:t>
      </w:r>
      <w:r>
        <w:rPr>
          <w:color w:val="22201F"/>
          <w:spacing w:val="-6"/>
          <w:sz w:val="24"/>
        </w:rPr>
        <w:t> </w:t>
      </w:r>
      <w:r>
        <w:rPr>
          <w:color w:val="22201F"/>
          <w:sz w:val="24"/>
        </w:rPr>
        <w:t>their</w:t>
      </w:r>
      <w:r>
        <w:rPr>
          <w:color w:val="22201F"/>
          <w:spacing w:val="-5"/>
          <w:sz w:val="24"/>
        </w:rPr>
        <w:t> </w:t>
      </w:r>
      <w:r>
        <w:rPr>
          <w:color w:val="22201F"/>
          <w:sz w:val="24"/>
        </w:rPr>
        <w:t>families; and the Asylum research is under review.</w:t>
      </w:r>
    </w:p>
    <w:p>
      <w:pPr>
        <w:pStyle w:val="BodyText"/>
        <w:spacing w:before="59"/>
      </w:pPr>
    </w:p>
    <w:p>
      <w:pPr>
        <w:pStyle w:val="ListParagraph"/>
        <w:numPr>
          <w:ilvl w:val="1"/>
          <w:numId w:val="1"/>
        </w:numPr>
        <w:tabs>
          <w:tab w:pos="1943" w:val="left" w:leader="none"/>
        </w:tabs>
        <w:spacing w:line="288" w:lineRule="auto" w:before="0" w:after="0"/>
        <w:ind w:left="1943" w:right="127" w:hanging="1136"/>
        <w:jc w:val="left"/>
        <w:rPr>
          <w:color w:val="22201F"/>
          <w:sz w:val="24"/>
        </w:rPr>
      </w:pPr>
      <w:r>
        <w:rPr>
          <w:color w:val="22201F"/>
          <w:sz w:val="24"/>
        </w:rPr>
        <w:t>The Director (Human Rights after EU Withdrawal) confirmed</w:t>
      </w:r>
      <w:r>
        <w:rPr>
          <w:color w:val="22201F"/>
          <w:spacing w:val="-5"/>
          <w:sz w:val="24"/>
        </w:rPr>
        <w:t> </w:t>
      </w:r>
      <w:r>
        <w:rPr>
          <w:color w:val="22201F"/>
          <w:sz w:val="24"/>
        </w:rPr>
        <w:t>that</w:t>
      </w:r>
      <w:r>
        <w:rPr>
          <w:color w:val="22201F"/>
          <w:spacing w:val="-6"/>
          <w:sz w:val="24"/>
        </w:rPr>
        <w:t> </w:t>
      </w:r>
      <w:r>
        <w:rPr>
          <w:color w:val="22201F"/>
          <w:sz w:val="24"/>
        </w:rPr>
        <w:t>there</w:t>
      </w:r>
      <w:r>
        <w:rPr>
          <w:color w:val="22201F"/>
          <w:spacing w:val="-3"/>
          <w:sz w:val="24"/>
        </w:rPr>
        <w:t> </w:t>
      </w:r>
      <w:r>
        <w:rPr>
          <w:color w:val="22201F"/>
          <w:sz w:val="24"/>
        </w:rPr>
        <w:t>were</w:t>
      </w:r>
      <w:r>
        <w:rPr>
          <w:color w:val="22201F"/>
          <w:spacing w:val="-3"/>
          <w:sz w:val="24"/>
        </w:rPr>
        <w:t> </w:t>
      </w:r>
      <w:r>
        <w:rPr>
          <w:color w:val="22201F"/>
          <w:sz w:val="24"/>
        </w:rPr>
        <w:t>no</w:t>
      </w:r>
      <w:r>
        <w:rPr>
          <w:color w:val="22201F"/>
          <w:spacing w:val="-4"/>
          <w:sz w:val="24"/>
        </w:rPr>
        <w:t> </w:t>
      </w:r>
      <w:r>
        <w:rPr>
          <w:color w:val="22201F"/>
          <w:sz w:val="24"/>
        </w:rPr>
        <w:t>further</w:t>
      </w:r>
      <w:r>
        <w:rPr>
          <w:color w:val="22201F"/>
          <w:spacing w:val="-4"/>
          <w:sz w:val="24"/>
        </w:rPr>
        <w:t> </w:t>
      </w:r>
      <w:r>
        <w:rPr>
          <w:color w:val="22201F"/>
          <w:sz w:val="24"/>
        </w:rPr>
        <w:t>updates</w:t>
      </w:r>
      <w:r>
        <w:rPr>
          <w:color w:val="22201F"/>
          <w:spacing w:val="-5"/>
          <w:sz w:val="24"/>
        </w:rPr>
        <w:t> </w:t>
      </w:r>
      <w:r>
        <w:rPr>
          <w:color w:val="22201F"/>
          <w:sz w:val="24"/>
        </w:rPr>
        <w:t>on</w:t>
      </w:r>
      <w:r>
        <w:rPr>
          <w:color w:val="22201F"/>
          <w:spacing w:val="-5"/>
          <w:sz w:val="24"/>
        </w:rPr>
        <w:t> </w:t>
      </w:r>
      <w:r>
        <w:rPr>
          <w:color w:val="22201F"/>
          <w:sz w:val="24"/>
        </w:rPr>
        <w:t>the</w:t>
      </w:r>
      <w:r>
        <w:rPr>
          <w:color w:val="22201F"/>
          <w:spacing w:val="-4"/>
          <w:sz w:val="24"/>
        </w:rPr>
        <w:t> </w:t>
      </w:r>
      <w:r>
        <w:rPr>
          <w:color w:val="22201F"/>
          <w:sz w:val="24"/>
        </w:rPr>
        <w:t>Mears </w:t>
      </w:r>
      <w:r>
        <w:rPr>
          <w:color w:val="22201F"/>
          <w:spacing w:val="-2"/>
          <w:sz w:val="24"/>
        </w:rPr>
        <w:t>Judgement.</w:t>
      </w:r>
    </w:p>
    <w:p>
      <w:pPr>
        <w:pStyle w:val="BodyText"/>
        <w:spacing w:before="57"/>
      </w:pPr>
    </w:p>
    <w:p>
      <w:pPr>
        <w:pStyle w:val="Heading1"/>
        <w:numPr>
          <w:ilvl w:val="0"/>
          <w:numId w:val="1"/>
        </w:numPr>
        <w:tabs>
          <w:tab w:pos="819" w:val="left" w:leader="none"/>
        </w:tabs>
        <w:spacing w:line="240" w:lineRule="auto" w:before="0" w:after="0"/>
        <w:ind w:left="819" w:right="0" w:hanging="719"/>
        <w:jc w:val="left"/>
      </w:pPr>
      <w:r>
        <w:rPr>
          <w:color w:val="773189"/>
        </w:rPr>
        <w:t>Dedicated</w:t>
      </w:r>
      <w:r>
        <w:rPr>
          <w:color w:val="773189"/>
          <w:spacing w:val="-6"/>
        </w:rPr>
        <w:t> </w:t>
      </w:r>
      <w:r>
        <w:rPr>
          <w:color w:val="773189"/>
        </w:rPr>
        <w:t>Mechanism</w:t>
      </w:r>
      <w:r>
        <w:rPr>
          <w:color w:val="773189"/>
          <w:spacing w:val="-4"/>
        </w:rPr>
        <w:t> </w:t>
      </w:r>
      <w:r>
        <w:rPr>
          <w:color w:val="773189"/>
        </w:rPr>
        <w:t>Annual</w:t>
      </w:r>
      <w:r>
        <w:rPr>
          <w:color w:val="773189"/>
          <w:spacing w:val="-3"/>
        </w:rPr>
        <w:t> </w:t>
      </w:r>
      <w:r>
        <w:rPr>
          <w:color w:val="773189"/>
          <w:spacing w:val="-2"/>
        </w:rPr>
        <w:t>Report</w:t>
      </w:r>
    </w:p>
    <w:p>
      <w:pPr>
        <w:pStyle w:val="BodyText"/>
        <w:spacing w:before="59"/>
        <w:rPr>
          <w:b/>
          <w:sz w:val="30"/>
        </w:rPr>
      </w:pPr>
    </w:p>
    <w:p>
      <w:pPr>
        <w:pStyle w:val="ListParagraph"/>
        <w:numPr>
          <w:ilvl w:val="1"/>
          <w:numId w:val="1"/>
        </w:numPr>
        <w:tabs>
          <w:tab w:pos="1943" w:val="left" w:leader="none"/>
        </w:tabs>
        <w:spacing w:line="288" w:lineRule="auto" w:before="0" w:after="0"/>
        <w:ind w:left="1943" w:right="197" w:hanging="1136"/>
        <w:jc w:val="left"/>
        <w:rPr>
          <w:sz w:val="24"/>
        </w:rPr>
      </w:pPr>
      <w:r>
        <w:rPr>
          <w:sz w:val="24"/>
        </w:rPr>
        <w:t>The</w:t>
      </w:r>
      <w:r>
        <w:rPr>
          <w:spacing w:val="-5"/>
          <w:sz w:val="24"/>
        </w:rPr>
        <w:t> </w:t>
      </w:r>
      <w:r>
        <w:rPr>
          <w:sz w:val="24"/>
        </w:rPr>
        <w:t>Senior</w:t>
      </w:r>
      <w:r>
        <w:rPr>
          <w:spacing w:val="-5"/>
          <w:sz w:val="24"/>
        </w:rPr>
        <w:t> </w:t>
      </w:r>
      <w:r>
        <w:rPr>
          <w:sz w:val="24"/>
        </w:rPr>
        <w:t>Policy</w:t>
      </w:r>
      <w:r>
        <w:rPr>
          <w:spacing w:val="-6"/>
          <w:sz w:val="24"/>
        </w:rPr>
        <w:t> </w:t>
      </w:r>
      <w:r>
        <w:rPr>
          <w:sz w:val="24"/>
        </w:rPr>
        <w:t>and</w:t>
      </w:r>
      <w:r>
        <w:rPr>
          <w:spacing w:val="-6"/>
          <w:sz w:val="24"/>
        </w:rPr>
        <w:t> </w:t>
      </w:r>
      <w:r>
        <w:rPr>
          <w:sz w:val="24"/>
        </w:rPr>
        <w:t>Research</w:t>
      </w:r>
      <w:r>
        <w:rPr>
          <w:spacing w:val="-6"/>
          <w:sz w:val="24"/>
        </w:rPr>
        <w:t> </w:t>
      </w:r>
      <w:r>
        <w:rPr>
          <w:sz w:val="24"/>
        </w:rPr>
        <w:t>Officer</w:t>
      </w:r>
      <w:r>
        <w:rPr>
          <w:spacing w:val="-4"/>
          <w:sz w:val="24"/>
        </w:rPr>
        <w:t> </w:t>
      </w:r>
      <w:r>
        <w:rPr>
          <w:sz w:val="24"/>
        </w:rPr>
        <w:t>presented</w:t>
      </w:r>
      <w:r>
        <w:rPr>
          <w:spacing w:val="-6"/>
          <w:sz w:val="24"/>
        </w:rPr>
        <w:t> </w:t>
      </w:r>
      <w:r>
        <w:rPr>
          <w:sz w:val="24"/>
        </w:rPr>
        <w:t>the</w:t>
      </w:r>
      <w:r>
        <w:rPr>
          <w:spacing w:val="-5"/>
          <w:sz w:val="24"/>
        </w:rPr>
        <w:t> </w:t>
      </w:r>
      <w:r>
        <w:rPr>
          <w:sz w:val="24"/>
        </w:rPr>
        <w:t>draft of the second joint annual report of the Commission and the Equality Commission NI (ECNI).</w:t>
      </w:r>
      <w:r>
        <w:rPr>
          <w:spacing w:val="40"/>
          <w:sz w:val="24"/>
        </w:rPr>
        <w:t> </w:t>
      </w:r>
      <w:r>
        <w:rPr>
          <w:sz w:val="24"/>
        </w:rPr>
        <w:t>The report covered the work completed both jointly and separately from 1 April 2022 to 31 March 2023.</w:t>
      </w:r>
    </w:p>
    <w:p>
      <w:pPr>
        <w:pStyle w:val="BodyText"/>
        <w:spacing w:before="58"/>
      </w:pPr>
    </w:p>
    <w:p>
      <w:pPr>
        <w:pStyle w:val="ListParagraph"/>
        <w:numPr>
          <w:ilvl w:val="1"/>
          <w:numId w:val="1"/>
        </w:numPr>
        <w:tabs>
          <w:tab w:pos="1943" w:val="left" w:leader="none"/>
        </w:tabs>
        <w:spacing w:line="240" w:lineRule="auto" w:before="0" w:after="0"/>
        <w:ind w:left="1943" w:right="0" w:hanging="1135"/>
        <w:jc w:val="left"/>
        <w:rPr>
          <w:sz w:val="24"/>
        </w:rPr>
      </w:pPr>
      <w:r>
        <w:rPr>
          <w:sz w:val="24"/>
        </w:rPr>
        <w:t>Commissioners</w:t>
      </w:r>
      <w:r>
        <w:rPr>
          <w:spacing w:val="-5"/>
          <w:sz w:val="24"/>
        </w:rPr>
        <w:t> </w:t>
      </w:r>
      <w:r>
        <w:rPr>
          <w:sz w:val="24"/>
        </w:rPr>
        <w:t>noted</w:t>
      </w:r>
      <w:r>
        <w:rPr>
          <w:spacing w:val="-3"/>
          <w:sz w:val="24"/>
        </w:rPr>
        <w:t> </w:t>
      </w:r>
      <w:r>
        <w:rPr>
          <w:sz w:val="24"/>
        </w:rPr>
        <w:t>that</w:t>
      </w:r>
      <w:r>
        <w:rPr>
          <w:spacing w:val="-3"/>
          <w:sz w:val="24"/>
        </w:rPr>
        <w:t> </w:t>
      </w:r>
      <w:r>
        <w:rPr>
          <w:sz w:val="24"/>
        </w:rPr>
        <w:t>the draft</w:t>
      </w:r>
      <w:r>
        <w:rPr>
          <w:spacing w:val="-4"/>
          <w:sz w:val="24"/>
        </w:rPr>
        <w:t> </w:t>
      </w:r>
      <w:r>
        <w:rPr>
          <w:sz w:val="24"/>
        </w:rPr>
        <w:t>was</w:t>
      </w:r>
      <w:r>
        <w:rPr>
          <w:spacing w:val="-1"/>
          <w:sz w:val="24"/>
        </w:rPr>
        <w:t> </w:t>
      </w:r>
      <w:r>
        <w:rPr>
          <w:sz w:val="24"/>
        </w:rPr>
        <w:t>also</w:t>
      </w:r>
      <w:r>
        <w:rPr>
          <w:spacing w:val="2"/>
          <w:sz w:val="24"/>
        </w:rPr>
        <w:t> </w:t>
      </w:r>
      <w:r>
        <w:rPr>
          <w:sz w:val="24"/>
        </w:rPr>
        <w:t>with</w:t>
      </w:r>
      <w:r>
        <w:rPr>
          <w:spacing w:val="-3"/>
          <w:sz w:val="24"/>
        </w:rPr>
        <w:t> </w:t>
      </w:r>
      <w:r>
        <w:rPr>
          <w:spacing w:val="-4"/>
          <w:sz w:val="24"/>
        </w:rPr>
        <w:t>ECNI</w:t>
      </w:r>
    </w:p>
    <w:p>
      <w:pPr>
        <w:spacing w:after="0" w:line="240" w:lineRule="auto"/>
        <w:jc w:val="left"/>
        <w:rPr>
          <w:sz w:val="24"/>
        </w:rPr>
        <w:sectPr>
          <w:pgSz w:w="11910" w:h="16840"/>
          <w:pgMar w:header="0" w:footer="1044" w:top="900" w:bottom="1240" w:left="1340" w:right="1340"/>
        </w:sectPr>
      </w:pPr>
    </w:p>
    <w:p>
      <w:pPr>
        <w:pStyle w:val="BodyText"/>
        <w:spacing w:line="288" w:lineRule="auto" w:before="83"/>
        <w:ind w:left="1943" w:right="151"/>
      </w:pPr>
      <w:r>
        <w:rPr/>
        <w:t>Commissioners</w:t>
      </w:r>
      <w:r>
        <w:rPr>
          <w:spacing w:val="-5"/>
        </w:rPr>
        <w:t> </w:t>
      </w:r>
      <w:r>
        <w:rPr/>
        <w:t>for</w:t>
      </w:r>
      <w:r>
        <w:rPr>
          <w:spacing w:val="-5"/>
        </w:rPr>
        <w:t> </w:t>
      </w:r>
      <w:r>
        <w:rPr/>
        <w:t>approval</w:t>
      </w:r>
      <w:r>
        <w:rPr>
          <w:spacing w:val="-5"/>
        </w:rPr>
        <w:t> </w:t>
      </w:r>
      <w:r>
        <w:rPr/>
        <w:t>and</w:t>
      </w:r>
      <w:r>
        <w:rPr>
          <w:spacing w:val="-6"/>
        </w:rPr>
        <w:t> </w:t>
      </w:r>
      <w:r>
        <w:rPr/>
        <w:t>was</w:t>
      </w:r>
      <w:r>
        <w:rPr>
          <w:spacing w:val="-6"/>
        </w:rPr>
        <w:t> </w:t>
      </w:r>
      <w:r>
        <w:rPr/>
        <w:t>still</w:t>
      </w:r>
      <w:r>
        <w:rPr>
          <w:spacing w:val="-5"/>
        </w:rPr>
        <w:t> </w:t>
      </w:r>
      <w:r>
        <w:rPr/>
        <w:t>subject</w:t>
      </w:r>
      <w:r>
        <w:rPr>
          <w:spacing w:val="-7"/>
        </w:rPr>
        <w:t> </w:t>
      </w:r>
      <w:r>
        <w:rPr/>
        <w:t>to proofing and minor amendments.</w:t>
      </w:r>
    </w:p>
    <w:p>
      <w:pPr>
        <w:pStyle w:val="BodyText"/>
        <w:spacing w:before="60"/>
      </w:pPr>
    </w:p>
    <w:p>
      <w:pPr>
        <w:pStyle w:val="ListParagraph"/>
        <w:numPr>
          <w:ilvl w:val="1"/>
          <w:numId w:val="1"/>
        </w:numPr>
        <w:tabs>
          <w:tab w:pos="1943" w:val="left" w:leader="none"/>
        </w:tabs>
        <w:spacing w:line="285" w:lineRule="auto" w:before="0" w:after="0"/>
        <w:ind w:left="1943" w:right="1439" w:hanging="1136"/>
        <w:jc w:val="left"/>
        <w:rPr>
          <w:sz w:val="24"/>
        </w:rPr>
      </w:pPr>
      <w:r>
        <w:rPr>
          <w:sz w:val="24"/>
        </w:rPr>
        <w:t>Commissioners</w:t>
      </w:r>
      <w:r>
        <w:rPr>
          <w:spacing w:val="-6"/>
          <w:sz w:val="24"/>
        </w:rPr>
        <w:t> </w:t>
      </w:r>
      <w:r>
        <w:rPr>
          <w:sz w:val="24"/>
        </w:rPr>
        <w:t>approved</w:t>
      </w:r>
      <w:r>
        <w:rPr>
          <w:spacing w:val="-8"/>
          <w:sz w:val="24"/>
        </w:rPr>
        <w:t> </w:t>
      </w:r>
      <w:r>
        <w:rPr>
          <w:sz w:val="24"/>
        </w:rPr>
        <w:t>the</w:t>
      </w:r>
      <w:r>
        <w:rPr>
          <w:spacing w:val="-7"/>
          <w:sz w:val="24"/>
        </w:rPr>
        <w:t> </w:t>
      </w:r>
      <w:r>
        <w:rPr>
          <w:sz w:val="24"/>
        </w:rPr>
        <w:t>Annual</w:t>
      </w:r>
      <w:r>
        <w:rPr>
          <w:spacing w:val="-9"/>
          <w:sz w:val="24"/>
        </w:rPr>
        <w:t> </w:t>
      </w:r>
      <w:r>
        <w:rPr>
          <w:sz w:val="24"/>
        </w:rPr>
        <w:t>Report</w:t>
      </w:r>
      <w:r>
        <w:rPr>
          <w:spacing w:val="-8"/>
          <w:sz w:val="24"/>
        </w:rPr>
        <w:t> </w:t>
      </w:r>
      <w:r>
        <w:rPr>
          <w:sz w:val="24"/>
        </w:rPr>
        <w:t>and congratulated the team.</w:t>
      </w:r>
    </w:p>
    <w:p>
      <w:pPr>
        <w:pStyle w:val="BodyText"/>
        <w:spacing w:before="63"/>
      </w:pPr>
    </w:p>
    <w:p>
      <w:pPr>
        <w:pStyle w:val="ListParagraph"/>
        <w:numPr>
          <w:ilvl w:val="1"/>
          <w:numId w:val="1"/>
        </w:numPr>
        <w:tabs>
          <w:tab w:pos="1943" w:val="left" w:leader="none"/>
        </w:tabs>
        <w:spacing w:line="288" w:lineRule="auto" w:before="0" w:after="0"/>
        <w:ind w:left="1943" w:right="150" w:hanging="1136"/>
        <w:jc w:val="left"/>
        <w:rPr>
          <w:sz w:val="24"/>
        </w:rPr>
      </w:pPr>
      <w:r>
        <w:rPr>
          <w:sz w:val="24"/>
        </w:rPr>
        <w:t>The</w:t>
      </w:r>
      <w:r>
        <w:rPr>
          <w:spacing w:val="-4"/>
          <w:sz w:val="24"/>
        </w:rPr>
        <w:t> </w:t>
      </w:r>
      <w:r>
        <w:rPr>
          <w:sz w:val="24"/>
        </w:rPr>
        <w:t>Annual</w:t>
      </w:r>
      <w:r>
        <w:rPr>
          <w:spacing w:val="-4"/>
          <w:sz w:val="24"/>
        </w:rPr>
        <w:t> </w:t>
      </w:r>
      <w:r>
        <w:rPr>
          <w:sz w:val="24"/>
        </w:rPr>
        <w:t>Report</w:t>
      </w:r>
      <w:r>
        <w:rPr>
          <w:spacing w:val="-2"/>
          <w:sz w:val="24"/>
        </w:rPr>
        <w:t> </w:t>
      </w:r>
      <w:r>
        <w:rPr>
          <w:sz w:val="24"/>
        </w:rPr>
        <w:t>is</w:t>
      </w:r>
      <w:r>
        <w:rPr>
          <w:spacing w:val="-4"/>
          <w:sz w:val="24"/>
        </w:rPr>
        <w:t> </w:t>
      </w:r>
      <w:r>
        <w:rPr>
          <w:sz w:val="24"/>
        </w:rPr>
        <w:t>due</w:t>
      </w:r>
      <w:r>
        <w:rPr>
          <w:spacing w:val="-4"/>
          <w:sz w:val="24"/>
        </w:rPr>
        <w:t> </w:t>
      </w:r>
      <w:r>
        <w:rPr>
          <w:sz w:val="24"/>
        </w:rPr>
        <w:t>to</w:t>
      </w:r>
      <w:r>
        <w:rPr>
          <w:spacing w:val="-4"/>
          <w:sz w:val="24"/>
        </w:rPr>
        <w:t> </w:t>
      </w:r>
      <w:r>
        <w:rPr>
          <w:sz w:val="24"/>
        </w:rPr>
        <w:t>be</w:t>
      </w:r>
      <w:r>
        <w:rPr>
          <w:spacing w:val="-4"/>
          <w:sz w:val="24"/>
        </w:rPr>
        <w:t> </w:t>
      </w:r>
      <w:r>
        <w:rPr>
          <w:sz w:val="24"/>
        </w:rPr>
        <w:t>launched</w:t>
      </w:r>
      <w:r>
        <w:rPr>
          <w:spacing w:val="-4"/>
          <w:sz w:val="24"/>
        </w:rPr>
        <w:t> </w:t>
      </w:r>
      <w:r>
        <w:rPr>
          <w:sz w:val="24"/>
        </w:rPr>
        <w:t>end</w:t>
      </w:r>
      <w:r>
        <w:rPr>
          <w:spacing w:val="-4"/>
          <w:sz w:val="24"/>
        </w:rPr>
        <w:t> </w:t>
      </w:r>
      <w:r>
        <w:rPr>
          <w:sz w:val="24"/>
        </w:rPr>
        <w:t>of</w:t>
      </w:r>
      <w:r>
        <w:rPr>
          <w:spacing w:val="-4"/>
          <w:sz w:val="24"/>
        </w:rPr>
        <w:t> </w:t>
      </w:r>
      <w:r>
        <w:rPr>
          <w:sz w:val="24"/>
        </w:rPr>
        <w:t>June,</w:t>
      </w:r>
      <w:r>
        <w:rPr>
          <w:spacing w:val="-4"/>
          <w:sz w:val="24"/>
        </w:rPr>
        <w:t> </w:t>
      </w:r>
      <w:r>
        <w:rPr>
          <w:sz w:val="24"/>
        </w:rPr>
        <w:t>start of July.</w:t>
      </w:r>
    </w:p>
    <w:p>
      <w:pPr>
        <w:pStyle w:val="BodyText"/>
      </w:pPr>
    </w:p>
    <w:p>
      <w:pPr>
        <w:pStyle w:val="BodyText"/>
        <w:spacing w:before="115"/>
      </w:pPr>
    </w:p>
    <w:p>
      <w:pPr>
        <w:pStyle w:val="Heading1"/>
        <w:numPr>
          <w:ilvl w:val="0"/>
          <w:numId w:val="1"/>
        </w:numPr>
        <w:tabs>
          <w:tab w:pos="819" w:val="left" w:leader="none"/>
        </w:tabs>
        <w:spacing w:line="240" w:lineRule="auto" w:before="1" w:after="0"/>
        <w:ind w:left="819" w:right="0" w:hanging="719"/>
        <w:jc w:val="left"/>
      </w:pPr>
      <w:r>
        <w:rPr>
          <w:color w:val="773189"/>
        </w:rPr>
        <w:t>Policy</w:t>
      </w:r>
      <w:r>
        <w:rPr>
          <w:color w:val="773189"/>
          <w:spacing w:val="-5"/>
        </w:rPr>
        <w:t> </w:t>
      </w:r>
      <w:r>
        <w:rPr>
          <w:color w:val="773189"/>
        </w:rPr>
        <w:t>Functions</w:t>
      </w:r>
      <w:r>
        <w:rPr>
          <w:color w:val="773189"/>
          <w:spacing w:val="-4"/>
        </w:rPr>
        <w:t> </w:t>
      </w:r>
      <w:r>
        <w:rPr>
          <w:color w:val="773189"/>
          <w:spacing w:val="-2"/>
        </w:rPr>
        <w:t>Report</w:t>
      </w:r>
    </w:p>
    <w:p>
      <w:pPr>
        <w:pStyle w:val="BodyText"/>
        <w:spacing w:before="61"/>
        <w:rPr>
          <w:b/>
          <w:sz w:val="30"/>
        </w:rPr>
      </w:pPr>
    </w:p>
    <w:p>
      <w:pPr>
        <w:pStyle w:val="ListParagraph"/>
        <w:numPr>
          <w:ilvl w:val="1"/>
          <w:numId w:val="1"/>
        </w:numPr>
        <w:tabs>
          <w:tab w:pos="1943" w:val="left" w:leader="none"/>
        </w:tabs>
        <w:spacing w:line="288" w:lineRule="auto" w:before="0" w:after="0"/>
        <w:ind w:left="1943" w:right="766" w:hanging="1124"/>
        <w:jc w:val="left"/>
        <w:rPr>
          <w:sz w:val="24"/>
        </w:rPr>
      </w:pPr>
      <w:r>
        <w:rPr>
          <w:sz w:val="24"/>
        </w:rPr>
        <w:t>The </w:t>
      </w:r>
      <w:r>
        <w:rPr>
          <w:color w:val="22201F"/>
          <w:sz w:val="24"/>
        </w:rPr>
        <w:t>Director (Advice to Government, Research and Investigations) provided an update on consultations, legislation</w:t>
      </w:r>
      <w:r>
        <w:rPr>
          <w:color w:val="22201F"/>
          <w:spacing w:val="-8"/>
          <w:sz w:val="24"/>
        </w:rPr>
        <w:t> </w:t>
      </w:r>
      <w:r>
        <w:rPr>
          <w:color w:val="22201F"/>
          <w:sz w:val="24"/>
        </w:rPr>
        <w:t>and</w:t>
      </w:r>
      <w:r>
        <w:rPr>
          <w:color w:val="22201F"/>
          <w:spacing w:val="-6"/>
          <w:sz w:val="24"/>
        </w:rPr>
        <w:t> </w:t>
      </w:r>
      <w:r>
        <w:rPr>
          <w:color w:val="22201F"/>
          <w:sz w:val="24"/>
        </w:rPr>
        <w:t>international</w:t>
      </w:r>
      <w:r>
        <w:rPr>
          <w:color w:val="22201F"/>
          <w:spacing w:val="-9"/>
          <w:sz w:val="24"/>
        </w:rPr>
        <w:t> </w:t>
      </w:r>
      <w:r>
        <w:rPr>
          <w:color w:val="22201F"/>
          <w:sz w:val="24"/>
        </w:rPr>
        <w:t>reporting</w:t>
      </w:r>
      <w:r>
        <w:rPr>
          <w:color w:val="22201F"/>
          <w:spacing w:val="-5"/>
          <w:sz w:val="24"/>
        </w:rPr>
        <w:t> </w:t>
      </w:r>
      <w:r>
        <w:rPr>
          <w:color w:val="22201F"/>
          <w:sz w:val="24"/>
        </w:rPr>
        <w:t>which</w:t>
      </w:r>
      <w:r>
        <w:rPr>
          <w:color w:val="22201F"/>
          <w:spacing w:val="-6"/>
          <w:sz w:val="24"/>
        </w:rPr>
        <w:t> </w:t>
      </w:r>
      <w:r>
        <w:rPr>
          <w:color w:val="22201F"/>
          <w:sz w:val="24"/>
        </w:rPr>
        <w:t>included:</w:t>
      </w:r>
    </w:p>
    <w:p>
      <w:pPr>
        <w:pStyle w:val="BodyText"/>
        <w:spacing w:before="57"/>
      </w:pPr>
    </w:p>
    <w:p>
      <w:pPr>
        <w:pStyle w:val="ListParagraph"/>
        <w:numPr>
          <w:ilvl w:val="2"/>
          <w:numId w:val="1"/>
        </w:numPr>
        <w:tabs>
          <w:tab w:pos="2368" w:val="left" w:leader="none"/>
        </w:tabs>
        <w:spacing w:line="288" w:lineRule="auto" w:before="0" w:after="0"/>
        <w:ind w:left="2368" w:right="241" w:hanging="425"/>
        <w:jc w:val="left"/>
        <w:rPr>
          <w:sz w:val="24"/>
        </w:rPr>
      </w:pPr>
      <w:r>
        <w:rPr>
          <w:color w:val="22201F"/>
          <w:sz w:val="24"/>
        </w:rPr>
        <w:t>The</w:t>
      </w:r>
      <w:r>
        <w:rPr>
          <w:color w:val="22201F"/>
          <w:spacing w:val="-6"/>
          <w:sz w:val="24"/>
        </w:rPr>
        <w:t> </w:t>
      </w:r>
      <w:r>
        <w:rPr>
          <w:color w:val="22201F"/>
          <w:sz w:val="24"/>
        </w:rPr>
        <w:t>Northern</w:t>
      </w:r>
      <w:r>
        <w:rPr>
          <w:color w:val="22201F"/>
          <w:spacing w:val="-6"/>
          <w:sz w:val="24"/>
        </w:rPr>
        <w:t> </w:t>
      </w:r>
      <w:r>
        <w:rPr>
          <w:color w:val="22201F"/>
          <w:sz w:val="24"/>
        </w:rPr>
        <w:t>Ireland</w:t>
      </w:r>
      <w:r>
        <w:rPr>
          <w:color w:val="22201F"/>
          <w:spacing w:val="-7"/>
          <w:sz w:val="24"/>
        </w:rPr>
        <w:t> </w:t>
      </w:r>
      <w:r>
        <w:rPr>
          <w:color w:val="22201F"/>
          <w:sz w:val="24"/>
        </w:rPr>
        <w:t>Office,</w:t>
      </w:r>
      <w:r>
        <w:rPr>
          <w:color w:val="22201F"/>
          <w:spacing w:val="-7"/>
          <w:sz w:val="24"/>
        </w:rPr>
        <w:t> </w:t>
      </w:r>
      <w:r>
        <w:rPr>
          <w:color w:val="22201F"/>
          <w:sz w:val="24"/>
        </w:rPr>
        <w:t>Northern</w:t>
      </w:r>
      <w:r>
        <w:rPr>
          <w:color w:val="22201F"/>
          <w:spacing w:val="-6"/>
          <w:sz w:val="24"/>
        </w:rPr>
        <w:t> </w:t>
      </w:r>
      <w:r>
        <w:rPr>
          <w:color w:val="22201F"/>
          <w:sz w:val="24"/>
        </w:rPr>
        <w:t>Ireland</w:t>
      </w:r>
      <w:r>
        <w:rPr>
          <w:color w:val="22201F"/>
          <w:spacing w:val="-7"/>
          <w:sz w:val="24"/>
        </w:rPr>
        <w:t> </w:t>
      </w:r>
      <w:r>
        <w:rPr>
          <w:color w:val="22201F"/>
          <w:sz w:val="24"/>
        </w:rPr>
        <w:t>Troubles (Legacy and Reconciliation) Bill report stage is scheduled for 23 June 2023.</w:t>
      </w:r>
    </w:p>
    <w:p>
      <w:pPr>
        <w:pStyle w:val="ListParagraph"/>
        <w:numPr>
          <w:ilvl w:val="2"/>
          <w:numId w:val="1"/>
        </w:numPr>
        <w:tabs>
          <w:tab w:pos="2368" w:val="left" w:leader="none"/>
        </w:tabs>
        <w:spacing w:line="285" w:lineRule="auto" w:before="0" w:after="0"/>
        <w:ind w:left="2368" w:right="538" w:hanging="425"/>
        <w:jc w:val="left"/>
        <w:rPr>
          <w:sz w:val="24"/>
        </w:rPr>
      </w:pPr>
      <w:r>
        <w:rPr>
          <w:color w:val="22201F"/>
          <w:sz w:val="24"/>
        </w:rPr>
        <w:t>The</w:t>
      </w:r>
      <w:r>
        <w:rPr>
          <w:color w:val="22201F"/>
          <w:spacing w:val="-4"/>
          <w:sz w:val="24"/>
        </w:rPr>
        <w:t> </w:t>
      </w:r>
      <w:r>
        <w:rPr>
          <w:color w:val="22201F"/>
          <w:sz w:val="24"/>
        </w:rPr>
        <w:t>Ministry</w:t>
      </w:r>
      <w:r>
        <w:rPr>
          <w:color w:val="22201F"/>
          <w:spacing w:val="-4"/>
          <w:sz w:val="24"/>
        </w:rPr>
        <w:t> </w:t>
      </w:r>
      <w:r>
        <w:rPr>
          <w:color w:val="22201F"/>
          <w:sz w:val="24"/>
        </w:rPr>
        <w:t>of</w:t>
      </w:r>
      <w:r>
        <w:rPr>
          <w:color w:val="22201F"/>
          <w:spacing w:val="-4"/>
          <w:sz w:val="24"/>
        </w:rPr>
        <w:t> </w:t>
      </w:r>
      <w:r>
        <w:rPr>
          <w:color w:val="22201F"/>
          <w:sz w:val="24"/>
        </w:rPr>
        <w:t>Justice,</w:t>
      </w:r>
      <w:r>
        <w:rPr>
          <w:color w:val="22201F"/>
          <w:spacing w:val="-5"/>
          <w:sz w:val="24"/>
        </w:rPr>
        <w:t> </w:t>
      </w:r>
      <w:r>
        <w:rPr>
          <w:color w:val="22201F"/>
          <w:sz w:val="24"/>
        </w:rPr>
        <w:t>Bill</w:t>
      </w:r>
      <w:r>
        <w:rPr>
          <w:color w:val="22201F"/>
          <w:spacing w:val="-6"/>
          <w:sz w:val="24"/>
        </w:rPr>
        <w:t> </w:t>
      </w:r>
      <w:r>
        <w:rPr>
          <w:color w:val="22201F"/>
          <w:sz w:val="24"/>
        </w:rPr>
        <w:t>of</w:t>
      </w:r>
      <w:r>
        <w:rPr>
          <w:color w:val="22201F"/>
          <w:spacing w:val="-5"/>
          <w:sz w:val="24"/>
        </w:rPr>
        <w:t> </w:t>
      </w:r>
      <w:r>
        <w:rPr>
          <w:color w:val="22201F"/>
          <w:sz w:val="24"/>
        </w:rPr>
        <w:t>Rights</w:t>
      </w:r>
      <w:r>
        <w:rPr>
          <w:color w:val="22201F"/>
          <w:spacing w:val="-2"/>
          <w:sz w:val="24"/>
        </w:rPr>
        <w:t> </w:t>
      </w:r>
      <w:r>
        <w:rPr>
          <w:color w:val="22201F"/>
          <w:sz w:val="24"/>
        </w:rPr>
        <w:t>Bill</w:t>
      </w:r>
      <w:r>
        <w:rPr>
          <w:color w:val="22201F"/>
          <w:spacing w:val="-1"/>
          <w:sz w:val="24"/>
        </w:rPr>
        <w:t> </w:t>
      </w:r>
      <w:r>
        <w:rPr>
          <w:color w:val="22201F"/>
          <w:sz w:val="24"/>
        </w:rPr>
        <w:t>–</w:t>
      </w:r>
      <w:r>
        <w:rPr>
          <w:color w:val="22201F"/>
          <w:spacing w:val="-3"/>
          <w:sz w:val="24"/>
        </w:rPr>
        <w:t> </w:t>
      </w:r>
      <w:r>
        <w:rPr>
          <w:color w:val="22201F"/>
          <w:sz w:val="24"/>
        </w:rPr>
        <w:t>keeping</w:t>
      </w:r>
      <w:r>
        <w:rPr>
          <w:color w:val="22201F"/>
          <w:spacing w:val="-5"/>
          <w:sz w:val="24"/>
        </w:rPr>
        <w:t> </w:t>
      </w:r>
      <w:r>
        <w:rPr>
          <w:color w:val="22201F"/>
          <w:sz w:val="24"/>
        </w:rPr>
        <w:t>a watching brief.</w:t>
      </w:r>
    </w:p>
    <w:p>
      <w:pPr>
        <w:pStyle w:val="ListParagraph"/>
        <w:numPr>
          <w:ilvl w:val="2"/>
          <w:numId w:val="1"/>
        </w:numPr>
        <w:tabs>
          <w:tab w:pos="2368" w:val="left" w:leader="none"/>
        </w:tabs>
        <w:spacing w:line="285" w:lineRule="auto" w:before="2" w:after="0"/>
        <w:ind w:left="2368" w:right="145" w:hanging="425"/>
        <w:jc w:val="left"/>
        <w:rPr>
          <w:sz w:val="24"/>
        </w:rPr>
      </w:pPr>
      <w:r>
        <w:rPr>
          <w:color w:val="22201F"/>
          <w:sz w:val="24"/>
        </w:rPr>
        <w:t>The</w:t>
      </w:r>
      <w:r>
        <w:rPr>
          <w:color w:val="22201F"/>
          <w:spacing w:val="-5"/>
          <w:sz w:val="24"/>
        </w:rPr>
        <w:t> </w:t>
      </w:r>
      <w:r>
        <w:rPr>
          <w:color w:val="22201F"/>
          <w:sz w:val="24"/>
        </w:rPr>
        <w:t>Executive</w:t>
      </w:r>
      <w:r>
        <w:rPr>
          <w:color w:val="22201F"/>
          <w:spacing w:val="-5"/>
          <w:sz w:val="24"/>
        </w:rPr>
        <w:t> </w:t>
      </w:r>
      <w:r>
        <w:rPr>
          <w:color w:val="22201F"/>
          <w:sz w:val="24"/>
        </w:rPr>
        <w:t>Office,</w:t>
      </w:r>
      <w:r>
        <w:rPr>
          <w:color w:val="22201F"/>
          <w:spacing w:val="-6"/>
          <w:sz w:val="24"/>
        </w:rPr>
        <w:t> </w:t>
      </w:r>
      <w:r>
        <w:rPr>
          <w:color w:val="22201F"/>
          <w:sz w:val="24"/>
        </w:rPr>
        <w:t>Review</w:t>
      </w:r>
      <w:r>
        <w:rPr>
          <w:color w:val="22201F"/>
          <w:spacing w:val="-5"/>
          <w:sz w:val="24"/>
        </w:rPr>
        <w:t> </w:t>
      </w:r>
      <w:r>
        <w:rPr>
          <w:color w:val="22201F"/>
          <w:sz w:val="24"/>
        </w:rPr>
        <w:t>of</w:t>
      </w:r>
      <w:r>
        <w:rPr>
          <w:color w:val="22201F"/>
          <w:spacing w:val="-5"/>
          <w:sz w:val="24"/>
        </w:rPr>
        <w:t> </w:t>
      </w:r>
      <w:r>
        <w:rPr>
          <w:color w:val="22201F"/>
          <w:sz w:val="24"/>
        </w:rPr>
        <w:t>the</w:t>
      </w:r>
      <w:r>
        <w:rPr>
          <w:color w:val="22201F"/>
          <w:spacing w:val="-5"/>
          <w:sz w:val="24"/>
        </w:rPr>
        <w:t> </w:t>
      </w:r>
      <w:r>
        <w:rPr>
          <w:color w:val="22201F"/>
          <w:sz w:val="24"/>
        </w:rPr>
        <w:t>Race</w:t>
      </w:r>
      <w:r>
        <w:rPr>
          <w:color w:val="22201F"/>
          <w:spacing w:val="-5"/>
          <w:sz w:val="24"/>
        </w:rPr>
        <w:t> </w:t>
      </w:r>
      <w:r>
        <w:rPr>
          <w:color w:val="22201F"/>
          <w:sz w:val="24"/>
        </w:rPr>
        <w:t>Relations</w:t>
      </w:r>
      <w:r>
        <w:rPr>
          <w:color w:val="22201F"/>
          <w:spacing w:val="-2"/>
          <w:sz w:val="24"/>
        </w:rPr>
        <w:t> </w:t>
      </w:r>
      <w:r>
        <w:rPr>
          <w:color w:val="22201F"/>
          <w:sz w:val="24"/>
        </w:rPr>
        <w:t>(NI) Order 1997.</w:t>
      </w:r>
    </w:p>
    <w:p>
      <w:pPr>
        <w:pStyle w:val="ListParagraph"/>
        <w:numPr>
          <w:ilvl w:val="2"/>
          <w:numId w:val="1"/>
        </w:numPr>
        <w:tabs>
          <w:tab w:pos="2368" w:val="left" w:leader="none"/>
        </w:tabs>
        <w:spacing w:line="288" w:lineRule="auto" w:before="5" w:after="0"/>
        <w:ind w:left="2368" w:right="705" w:hanging="425"/>
        <w:jc w:val="left"/>
        <w:rPr>
          <w:sz w:val="24"/>
        </w:rPr>
      </w:pPr>
      <w:r>
        <w:rPr>
          <w:color w:val="22201F"/>
          <w:sz w:val="24"/>
        </w:rPr>
        <w:t>Submission</w:t>
      </w:r>
      <w:r>
        <w:rPr>
          <w:color w:val="22201F"/>
          <w:spacing w:val="-7"/>
          <w:sz w:val="24"/>
        </w:rPr>
        <w:t> </w:t>
      </w:r>
      <w:r>
        <w:rPr>
          <w:color w:val="22201F"/>
          <w:sz w:val="24"/>
        </w:rPr>
        <w:t>on</w:t>
      </w:r>
      <w:r>
        <w:rPr>
          <w:color w:val="22201F"/>
          <w:spacing w:val="-5"/>
          <w:sz w:val="24"/>
        </w:rPr>
        <w:t> </w:t>
      </w:r>
      <w:r>
        <w:rPr>
          <w:color w:val="22201F"/>
          <w:sz w:val="24"/>
        </w:rPr>
        <w:t>the</w:t>
      </w:r>
      <w:r>
        <w:rPr>
          <w:color w:val="22201F"/>
          <w:spacing w:val="-4"/>
          <w:sz w:val="24"/>
        </w:rPr>
        <w:t> </w:t>
      </w:r>
      <w:r>
        <w:rPr>
          <w:color w:val="22201F"/>
          <w:sz w:val="24"/>
        </w:rPr>
        <w:t>Education</w:t>
      </w:r>
      <w:r>
        <w:rPr>
          <w:color w:val="22201F"/>
          <w:spacing w:val="-7"/>
          <w:sz w:val="24"/>
        </w:rPr>
        <w:t> </w:t>
      </w:r>
      <w:r>
        <w:rPr>
          <w:color w:val="22201F"/>
          <w:sz w:val="24"/>
        </w:rPr>
        <w:t>Authority</w:t>
      </w:r>
      <w:r>
        <w:rPr>
          <w:color w:val="22201F"/>
          <w:spacing w:val="-5"/>
          <w:sz w:val="24"/>
        </w:rPr>
        <w:t> </w:t>
      </w:r>
      <w:r>
        <w:rPr>
          <w:color w:val="22201F"/>
          <w:sz w:val="24"/>
        </w:rPr>
        <w:t>NI’s</w:t>
      </w:r>
      <w:r>
        <w:rPr>
          <w:color w:val="22201F"/>
          <w:spacing w:val="-7"/>
          <w:sz w:val="24"/>
        </w:rPr>
        <w:t> </w:t>
      </w:r>
      <w:r>
        <w:rPr>
          <w:color w:val="22201F"/>
          <w:sz w:val="24"/>
        </w:rPr>
        <w:t>Plan</w:t>
      </w:r>
      <w:r>
        <w:rPr>
          <w:color w:val="22201F"/>
          <w:spacing w:val="-7"/>
          <w:sz w:val="24"/>
        </w:rPr>
        <w:t> </w:t>
      </w:r>
      <w:r>
        <w:rPr>
          <w:color w:val="22201F"/>
          <w:sz w:val="24"/>
        </w:rPr>
        <w:t>of Arrangements for Special Educational Provision </w:t>
      </w:r>
      <w:r>
        <w:rPr>
          <w:color w:val="22201F"/>
          <w:spacing w:val="-2"/>
          <w:sz w:val="24"/>
        </w:rPr>
        <w:t>Consultation.</w:t>
      </w:r>
    </w:p>
    <w:p>
      <w:pPr>
        <w:pStyle w:val="ListParagraph"/>
        <w:numPr>
          <w:ilvl w:val="2"/>
          <w:numId w:val="1"/>
        </w:numPr>
        <w:tabs>
          <w:tab w:pos="2368" w:val="left" w:leader="none"/>
        </w:tabs>
        <w:spacing w:line="288" w:lineRule="auto" w:before="0" w:after="0"/>
        <w:ind w:left="2368" w:right="365" w:hanging="425"/>
        <w:jc w:val="left"/>
        <w:rPr>
          <w:sz w:val="24"/>
        </w:rPr>
      </w:pPr>
      <w:r>
        <w:rPr>
          <w:color w:val="22201F"/>
          <w:sz w:val="24"/>
        </w:rPr>
        <w:t>Staff</w:t>
      </w:r>
      <w:r>
        <w:rPr>
          <w:color w:val="22201F"/>
          <w:spacing w:val="-6"/>
          <w:sz w:val="24"/>
        </w:rPr>
        <w:t> </w:t>
      </w:r>
      <w:r>
        <w:rPr>
          <w:color w:val="22201F"/>
          <w:sz w:val="24"/>
        </w:rPr>
        <w:t>attended</w:t>
      </w:r>
      <w:r>
        <w:rPr>
          <w:color w:val="22201F"/>
          <w:spacing w:val="-6"/>
          <w:sz w:val="24"/>
        </w:rPr>
        <w:t> </w:t>
      </w:r>
      <w:r>
        <w:rPr>
          <w:color w:val="22201F"/>
          <w:sz w:val="24"/>
        </w:rPr>
        <w:t>remotely</w:t>
      </w:r>
      <w:r>
        <w:rPr>
          <w:color w:val="22201F"/>
          <w:spacing w:val="-6"/>
          <w:sz w:val="24"/>
        </w:rPr>
        <w:t> </w:t>
      </w:r>
      <w:r>
        <w:rPr>
          <w:color w:val="22201F"/>
          <w:sz w:val="24"/>
        </w:rPr>
        <w:t>the</w:t>
      </w:r>
      <w:r>
        <w:rPr>
          <w:color w:val="22201F"/>
          <w:spacing w:val="-5"/>
          <w:sz w:val="24"/>
        </w:rPr>
        <w:t> </w:t>
      </w:r>
      <w:r>
        <w:rPr>
          <w:color w:val="22201F"/>
          <w:sz w:val="24"/>
        </w:rPr>
        <w:t>Convention</w:t>
      </w:r>
      <w:r>
        <w:rPr>
          <w:color w:val="22201F"/>
          <w:spacing w:val="-4"/>
          <w:sz w:val="24"/>
        </w:rPr>
        <w:t> </w:t>
      </w:r>
      <w:r>
        <w:rPr>
          <w:color w:val="22201F"/>
          <w:sz w:val="24"/>
        </w:rPr>
        <w:t>on</w:t>
      </w:r>
      <w:r>
        <w:rPr>
          <w:color w:val="22201F"/>
          <w:spacing w:val="-6"/>
          <w:sz w:val="24"/>
        </w:rPr>
        <w:t> </w:t>
      </w:r>
      <w:r>
        <w:rPr>
          <w:color w:val="22201F"/>
          <w:sz w:val="24"/>
        </w:rPr>
        <w:t>the</w:t>
      </w:r>
      <w:r>
        <w:rPr>
          <w:color w:val="22201F"/>
          <w:spacing w:val="-5"/>
          <w:sz w:val="24"/>
        </w:rPr>
        <w:t> </w:t>
      </w:r>
      <w:r>
        <w:rPr>
          <w:color w:val="22201F"/>
          <w:sz w:val="24"/>
        </w:rPr>
        <w:t>Rights of the Child examination.</w:t>
      </w:r>
    </w:p>
    <w:p>
      <w:pPr>
        <w:pStyle w:val="ListParagraph"/>
        <w:numPr>
          <w:ilvl w:val="2"/>
          <w:numId w:val="1"/>
        </w:numPr>
        <w:tabs>
          <w:tab w:pos="2368" w:val="left" w:leader="none"/>
        </w:tabs>
        <w:spacing w:line="288" w:lineRule="auto" w:before="0" w:after="0"/>
        <w:ind w:left="2368" w:right="282" w:hanging="425"/>
        <w:jc w:val="left"/>
        <w:rPr>
          <w:sz w:val="24"/>
        </w:rPr>
      </w:pPr>
      <w:r>
        <w:rPr>
          <w:color w:val="22201F"/>
          <w:sz w:val="24"/>
        </w:rPr>
        <w:t>Follow</w:t>
      </w:r>
      <w:r>
        <w:rPr>
          <w:color w:val="22201F"/>
          <w:spacing w:val="-6"/>
          <w:sz w:val="24"/>
        </w:rPr>
        <w:t> </w:t>
      </w:r>
      <w:r>
        <w:rPr>
          <w:color w:val="22201F"/>
          <w:sz w:val="24"/>
        </w:rPr>
        <w:t>up</w:t>
      </w:r>
      <w:r>
        <w:rPr>
          <w:color w:val="22201F"/>
          <w:spacing w:val="-7"/>
          <w:sz w:val="24"/>
        </w:rPr>
        <w:t> </w:t>
      </w:r>
      <w:r>
        <w:rPr>
          <w:color w:val="22201F"/>
          <w:sz w:val="24"/>
        </w:rPr>
        <w:t>to</w:t>
      </w:r>
      <w:r>
        <w:rPr>
          <w:color w:val="22201F"/>
          <w:spacing w:val="-6"/>
          <w:sz w:val="24"/>
        </w:rPr>
        <w:t> </w:t>
      </w:r>
      <w:r>
        <w:rPr>
          <w:color w:val="22201F"/>
          <w:sz w:val="24"/>
        </w:rPr>
        <w:t>the</w:t>
      </w:r>
      <w:r>
        <w:rPr>
          <w:color w:val="22201F"/>
          <w:spacing w:val="-6"/>
          <w:sz w:val="24"/>
        </w:rPr>
        <w:t> </w:t>
      </w:r>
      <w:r>
        <w:rPr>
          <w:color w:val="22201F"/>
          <w:sz w:val="24"/>
        </w:rPr>
        <w:t>CEDAW</w:t>
      </w:r>
      <w:r>
        <w:rPr>
          <w:color w:val="22201F"/>
          <w:spacing w:val="-6"/>
          <w:sz w:val="24"/>
        </w:rPr>
        <w:t> </w:t>
      </w:r>
      <w:r>
        <w:rPr>
          <w:color w:val="22201F"/>
          <w:sz w:val="24"/>
        </w:rPr>
        <w:t>Committee</w:t>
      </w:r>
      <w:r>
        <w:rPr>
          <w:color w:val="22201F"/>
          <w:spacing w:val="-6"/>
          <w:sz w:val="24"/>
        </w:rPr>
        <w:t> </w:t>
      </w:r>
      <w:r>
        <w:rPr>
          <w:color w:val="22201F"/>
          <w:sz w:val="24"/>
        </w:rPr>
        <w:t>Inquiry</w:t>
      </w:r>
      <w:r>
        <w:rPr>
          <w:color w:val="22201F"/>
          <w:spacing w:val="-4"/>
          <w:sz w:val="24"/>
        </w:rPr>
        <w:t> </w:t>
      </w:r>
      <w:r>
        <w:rPr>
          <w:color w:val="22201F"/>
          <w:sz w:val="24"/>
        </w:rPr>
        <w:t>scheduled for August 2023.</w:t>
      </w:r>
    </w:p>
    <w:p>
      <w:pPr>
        <w:pStyle w:val="ListParagraph"/>
        <w:numPr>
          <w:ilvl w:val="2"/>
          <w:numId w:val="1"/>
        </w:numPr>
        <w:tabs>
          <w:tab w:pos="2368" w:val="left" w:leader="none"/>
        </w:tabs>
        <w:spacing w:line="285" w:lineRule="auto" w:before="0" w:after="0"/>
        <w:ind w:left="2368" w:right="224" w:hanging="425"/>
        <w:jc w:val="left"/>
        <w:rPr>
          <w:sz w:val="24"/>
        </w:rPr>
      </w:pPr>
      <w:r>
        <w:rPr>
          <w:color w:val="22201F"/>
          <w:sz w:val="24"/>
        </w:rPr>
        <w:t>Attendance</w:t>
      </w:r>
      <w:r>
        <w:rPr>
          <w:color w:val="22201F"/>
          <w:spacing w:val="-5"/>
          <w:sz w:val="24"/>
        </w:rPr>
        <w:t> </w:t>
      </w:r>
      <w:r>
        <w:rPr>
          <w:color w:val="22201F"/>
          <w:sz w:val="24"/>
        </w:rPr>
        <w:t>at</w:t>
      </w:r>
      <w:r>
        <w:rPr>
          <w:color w:val="22201F"/>
          <w:spacing w:val="-5"/>
          <w:sz w:val="24"/>
        </w:rPr>
        <w:t> </w:t>
      </w:r>
      <w:r>
        <w:rPr>
          <w:color w:val="22201F"/>
          <w:sz w:val="24"/>
        </w:rPr>
        <w:t>the</w:t>
      </w:r>
      <w:r>
        <w:rPr>
          <w:color w:val="22201F"/>
          <w:spacing w:val="-5"/>
          <w:sz w:val="24"/>
        </w:rPr>
        <w:t> </w:t>
      </w:r>
      <w:r>
        <w:rPr>
          <w:color w:val="22201F"/>
          <w:sz w:val="24"/>
        </w:rPr>
        <w:t>Convention</w:t>
      </w:r>
      <w:r>
        <w:rPr>
          <w:color w:val="22201F"/>
          <w:spacing w:val="-6"/>
          <w:sz w:val="24"/>
        </w:rPr>
        <w:t> </w:t>
      </w:r>
      <w:r>
        <w:rPr>
          <w:color w:val="22201F"/>
          <w:sz w:val="24"/>
        </w:rPr>
        <w:t>on</w:t>
      </w:r>
      <w:r>
        <w:rPr>
          <w:color w:val="22201F"/>
          <w:spacing w:val="-4"/>
          <w:sz w:val="24"/>
        </w:rPr>
        <w:t> </w:t>
      </w:r>
      <w:r>
        <w:rPr>
          <w:color w:val="22201F"/>
          <w:sz w:val="24"/>
        </w:rPr>
        <w:t>the</w:t>
      </w:r>
      <w:r>
        <w:rPr>
          <w:color w:val="22201F"/>
          <w:spacing w:val="-5"/>
          <w:sz w:val="24"/>
        </w:rPr>
        <w:t> </w:t>
      </w:r>
      <w:r>
        <w:rPr>
          <w:color w:val="22201F"/>
          <w:sz w:val="24"/>
        </w:rPr>
        <w:t>Rights</w:t>
      </w:r>
      <w:r>
        <w:rPr>
          <w:color w:val="22201F"/>
          <w:spacing w:val="-6"/>
          <w:sz w:val="24"/>
        </w:rPr>
        <w:t> </w:t>
      </w:r>
      <w:r>
        <w:rPr>
          <w:color w:val="22201F"/>
          <w:sz w:val="24"/>
        </w:rPr>
        <w:t>of</w:t>
      </w:r>
      <w:r>
        <w:rPr>
          <w:color w:val="22201F"/>
          <w:spacing w:val="-4"/>
          <w:sz w:val="24"/>
        </w:rPr>
        <w:t> </w:t>
      </w:r>
      <w:r>
        <w:rPr>
          <w:color w:val="22201F"/>
          <w:sz w:val="24"/>
        </w:rPr>
        <w:t>Persons with Disabilities Inquiry in August 2023.</w:t>
      </w:r>
    </w:p>
    <w:p>
      <w:pPr>
        <w:pStyle w:val="BodyText"/>
        <w:spacing w:before="59"/>
      </w:pPr>
    </w:p>
    <w:p>
      <w:pPr>
        <w:pStyle w:val="Heading1"/>
        <w:numPr>
          <w:ilvl w:val="0"/>
          <w:numId w:val="1"/>
        </w:numPr>
        <w:tabs>
          <w:tab w:pos="819" w:val="left" w:leader="none"/>
        </w:tabs>
        <w:spacing w:line="240" w:lineRule="auto" w:before="0" w:after="0"/>
        <w:ind w:left="819" w:right="0" w:hanging="719"/>
        <w:jc w:val="left"/>
      </w:pPr>
      <w:r>
        <w:rPr>
          <w:color w:val="773189"/>
        </w:rPr>
        <w:t>Annual</w:t>
      </w:r>
      <w:r>
        <w:rPr>
          <w:color w:val="773189"/>
          <w:spacing w:val="1"/>
        </w:rPr>
        <w:t> </w:t>
      </w:r>
      <w:r>
        <w:rPr>
          <w:color w:val="773189"/>
          <w:spacing w:val="-2"/>
        </w:rPr>
        <w:t>Statement</w:t>
      </w:r>
    </w:p>
    <w:p>
      <w:pPr>
        <w:pStyle w:val="BodyText"/>
        <w:spacing w:before="58"/>
        <w:rPr>
          <w:b/>
          <w:sz w:val="30"/>
        </w:rPr>
      </w:pPr>
    </w:p>
    <w:p>
      <w:pPr>
        <w:pStyle w:val="ListParagraph"/>
        <w:numPr>
          <w:ilvl w:val="1"/>
          <w:numId w:val="1"/>
        </w:numPr>
        <w:tabs>
          <w:tab w:pos="1943" w:val="left" w:leader="none"/>
        </w:tabs>
        <w:spacing w:line="288" w:lineRule="auto" w:before="0" w:after="0"/>
        <w:ind w:left="1943" w:right="322" w:hanging="1124"/>
        <w:jc w:val="left"/>
        <w:rPr>
          <w:sz w:val="24"/>
        </w:rPr>
      </w:pPr>
      <w:r>
        <w:rPr>
          <w:sz w:val="24"/>
        </w:rPr>
        <w:t>The</w:t>
      </w:r>
      <w:r>
        <w:rPr>
          <w:spacing w:val="-5"/>
          <w:sz w:val="24"/>
        </w:rPr>
        <w:t> </w:t>
      </w:r>
      <w:r>
        <w:rPr>
          <w:sz w:val="24"/>
        </w:rPr>
        <w:t>Senior</w:t>
      </w:r>
      <w:r>
        <w:rPr>
          <w:spacing w:val="-5"/>
          <w:sz w:val="24"/>
        </w:rPr>
        <w:t> </w:t>
      </w:r>
      <w:r>
        <w:rPr>
          <w:sz w:val="24"/>
        </w:rPr>
        <w:t>Policy</w:t>
      </w:r>
      <w:r>
        <w:rPr>
          <w:spacing w:val="-5"/>
          <w:sz w:val="24"/>
        </w:rPr>
        <w:t> </w:t>
      </w:r>
      <w:r>
        <w:rPr>
          <w:sz w:val="24"/>
        </w:rPr>
        <w:t>and</w:t>
      </w:r>
      <w:r>
        <w:rPr>
          <w:spacing w:val="-5"/>
          <w:sz w:val="24"/>
        </w:rPr>
        <w:t> </w:t>
      </w:r>
      <w:r>
        <w:rPr>
          <w:sz w:val="24"/>
        </w:rPr>
        <w:t>Research</w:t>
      </w:r>
      <w:r>
        <w:rPr>
          <w:spacing w:val="-5"/>
          <w:sz w:val="24"/>
        </w:rPr>
        <w:t> </w:t>
      </w:r>
      <w:r>
        <w:rPr>
          <w:sz w:val="24"/>
        </w:rPr>
        <w:t>Officer</w:t>
      </w:r>
      <w:r>
        <w:rPr>
          <w:spacing w:val="-4"/>
          <w:sz w:val="24"/>
        </w:rPr>
        <w:t> </w:t>
      </w:r>
      <w:r>
        <w:rPr>
          <w:sz w:val="24"/>
        </w:rPr>
        <w:t>presented</w:t>
      </w:r>
      <w:r>
        <w:rPr>
          <w:spacing w:val="-1"/>
          <w:sz w:val="24"/>
        </w:rPr>
        <w:t> </w:t>
      </w:r>
      <w:r>
        <w:rPr>
          <w:sz w:val="24"/>
        </w:rPr>
        <w:t>a</w:t>
      </w:r>
      <w:r>
        <w:rPr>
          <w:spacing w:val="-5"/>
          <w:sz w:val="24"/>
        </w:rPr>
        <w:t> </w:t>
      </w:r>
      <w:r>
        <w:rPr>
          <w:sz w:val="24"/>
        </w:rPr>
        <w:t>paper on the new, red, and green issues for the Annual Statement 2023.</w:t>
      </w:r>
    </w:p>
    <w:p>
      <w:pPr>
        <w:pStyle w:val="BodyText"/>
        <w:spacing w:before="58"/>
      </w:pPr>
    </w:p>
    <w:p>
      <w:pPr>
        <w:pStyle w:val="ListParagraph"/>
        <w:numPr>
          <w:ilvl w:val="1"/>
          <w:numId w:val="1"/>
        </w:numPr>
        <w:tabs>
          <w:tab w:pos="1943" w:val="left" w:leader="none"/>
        </w:tabs>
        <w:spacing w:line="288" w:lineRule="auto" w:before="0" w:after="0"/>
        <w:ind w:left="1943" w:right="176" w:hanging="1124"/>
        <w:jc w:val="left"/>
        <w:rPr>
          <w:sz w:val="24"/>
        </w:rPr>
      </w:pPr>
      <w:r>
        <w:rPr>
          <w:sz w:val="24"/>
        </w:rPr>
        <w:t>Commissioners</w:t>
      </w:r>
      <w:r>
        <w:rPr>
          <w:spacing w:val="-4"/>
          <w:sz w:val="24"/>
        </w:rPr>
        <w:t> </w:t>
      </w:r>
      <w:r>
        <w:rPr>
          <w:sz w:val="24"/>
        </w:rPr>
        <w:t>agreed</w:t>
      </w:r>
      <w:r>
        <w:rPr>
          <w:spacing w:val="-6"/>
          <w:sz w:val="24"/>
        </w:rPr>
        <w:t> </w:t>
      </w:r>
      <w:r>
        <w:rPr>
          <w:sz w:val="24"/>
        </w:rPr>
        <w:t>the</w:t>
      </w:r>
      <w:r>
        <w:rPr>
          <w:spacing w:val="-5"/>
          <w:sz w:val="24"/>
        </w:rPr>
        <w:t> </w:t>
      </w:r>
      <w:r>
        <w:rPr>
          <w:sz w:val="24"/>
        </w:rPr>
        <w:t>red</w:t>
      </w:r>
      <w:r>
        <w:rPr>
          <w:spacing w:val="-6"/>
          <w:sz w:val="24"/>
        </w:rPr>
        <w:t> </w:t>
      </w:r>
      <w:r>
        <w:rPr>
          <w:sz w:val="24"/>
        </w:rPr>
        <w:t>issues</w:t>
      </w:r>
      <w:r>
        <w:rPr>
          <w:spacing w:val="-5"/>
          <w:sz w:val="24"/>
        </w:rPr>
        <w:t> </w:t>
      </w:r>
      <w:r>
        <w:rPr>
          <w:sz w:val="24"/>
        </w:rPr>
        <w:t>and</w:t>
      </w:r>
      <w:r>
        <w:rPr>
          <w:spacing w:val="-6"/>
          <w:sz w:val="24"/>
        </w:rPr>
        <w:t> </w:t>
      </w:r>
      <w:r>
        <w:rPr>
          <w:sz w:val="24"/>
        </w:rPr>
        <w:t>noted</w:t>
      </w:r>
      <w:r>
        <w:rPr>
          <w:spacing w:val="-6"/>
          <w:sz w:val="24"/>
        </w:rPr>
        <w:t> </w:t>
      </w:r>
      <w:r>
        <w:rPr>
          <w:sz w:val="24"/>
        </w:rPr>
        <w:t>that</w:t>
      </w:r>
      <w:r>
        <w:rPr>
          <w:spacing w:val="-5"/>
          <w:sz w:val="24"/>
        </w:rPr>
        <w:t> </w:t>
      </w:r>
      <w:r>
        <w:rPr>
          <w:sz w:val="24"/>
        </w:rPr>
        <w:t>there was still time to change the status to amber or green, if</w:t>
      </w:r>
    </w:p>
    <w:p>
      <w:pPr>
        <w:spacing w:after="0" w:line="288" w:lineRule="auto"/>
        <w:jc w:val="left"/>
        <w:rPr>
          <w:sz w:val="24"/>
        </w:rPr>
        <w:sectPr>
          <w:pgSz w:w="11910" w:h="16840"/>
          <w:pgMar w:header="0" w:footer="1044" w:top="900" w:bottom="1240" w:left="1340" w:right="1340"/>
        </w:sectPr>
      </w:pPr>
    </w:p>
    <w:p>
      <w:pPr>
        <w:pStyle w:val="BodyText"/>
        <w:spacing w:before="83"/>
        <w:ind w:left="1943"/>
      </w:pPr>
      <w:r>
        <w:rPr>
          <w:spacing w:val="-2"/>
        </w:rPr>
        <w:t>required.</w:t>
      </w:r>
    </w:p>
    <w:p>
      <w:pPr>
        <w:pStyle w:val="BodyText"/>
        <w:spacing w:before="118"/>
      </w:pPr>
    </w:p>
    <w:p>
      <w:pPr>
        <w:pStyle w:val="ListParagraph"/>
        <w:numPr>
          <w:ilvl w:val="1"/>
          <w:numId w:val="1"/>
        </w:numPr>
        <w:tabs>
          <w:tab w:pos="1943" w:val="left" w:leader="none"/>
        </w:tabs>
        <w:spacing w:line="288" w:lineRule="auto" w:before="0" w:after="0"/>
        <w:ind w:left="1943" w:right="446" w:hanging="1124"/>
        <w:jc w:val="left"/>
        <w:rPr>
          <w:sz w:val="24"/>
        </w:rPr>
      </w:pPr>
      <w:r>
        <w:rPr>
          <w:sz w:val="24"/>
        </w:rPr>
        <w:t>Commissioners agreed to remove the green issue of defamation</w:t>
      </w:r>
      <w:r>
        <w:rPr>
          <w:spacing w:val="-3"/>
          <w:sz w:val="24"/>
        </w:rPr>
        <w:t> </w:t>
      </w:r>
      <w:r>
        <w:rPr>
          <w:sz w:val="24"/>
        </w:rPr>
        <w:t>from</w:t>
      </w:r>
      <w:r>
        <w:rPr>
          <w:spacing w:val="-5"/>
          <w:sz w:val="24"/>
        </w:rPr>
        <w:t> </w:t>
      </w:r>
      <w:r>
        <w:rPr>
          <w:sz w:val="24"/>
        </w:rPr>
        <w:t>the</w:t>
      </w:r>
      <w:r>
        <w:rPr>
          <w:spacing w:val="-4"/>
          <w:sz w:val="24"/>
        </w:rPr>
        <w:t> </w:t>
      </w:r>
      <w:r>
        <w:rPr>
          <w:sz w:val="24"/>
        </w:rPr>
        <w:t>Annual</w:t>
      </w:r>
      <w:r>
        <w:rPr>
          <w:spacing w:val="-4"/>
          <w:sz w:val="24"/>
        </w:rPr>
        <w:t> </w:t>
      </w:r>
      <w:r>
        <w:rPr>
          <w:sz w:val="24"/>
        </w:rPr>
        <w:t>Statement,</w:t>
      </w:r>
      <w:r>
        <w:rPr>
          <w:spacing w:val="-5"/>
          <w:sz w:val="24"/>
        </w:rPr>
        <w:t> </w:t>
      </w:r>
      <w:r>
        <w:rPr>
          <w:sz w:val="24"/>
        </w:rPr>
        <w:t>as</w:t>
      </w:r>
      <w:r>
        <w:rPr>
          <w:spacing w:val="-5"/>
          <w:sz w:val="24"/>
        </w:rPr>
        <w:t> </w:t>
      </w:r>
      <w:r>
        <w:rPr>
          <w:sz w:val="24"/>
        </w:rPr>
        <w:t>there</w:t>
      </w:r>
      <w:r>
        <w:rPr>
          <w:spacing w:val="-3"/>
          <w:sz w:val="24"/>
        </w:rPr>
        <w:t> </w:t>
      </w:r>
      <w:r>
        <w:rPr>
          <w:sz w:val="24"/>
        </w:rPr>
        <w:t>was</w:t>
      </w:r>
      <w:r>
        <w:rPr>
          <w:spacing w:val="-5"/>
          <w:sz w:val="24"/>
        </w:rPr>
        <w:t> </w:t>
      </w:r>
      <w:r>
        <w:rPr>
          <w:sz w:val="24"/>
        </w:rPr>
        <w:t>no known regression in-year.</w:t>
      </w:r>
    </w:p>
    <w:p>
      <w:pPr>
        <w:pStyle w:val="BodyText"/>
        <w:spacing w:before="57"/>
      </w:pPr>
    </w:p>
    <w:p>
      <w:pPr>
        <w:pStyle w:val="Heading1"/>
        <w:numPr>
          <w:ilvl w:val="0"/>
          <w:numId w:val="1"/>
        </w:numPr>
        <w:tabs>
          <w:tab w:pos="819" w:val="left" w:leader="none"/>
        </w:tabs>
        <w:spacing w:line="240" w:lineRule="auto" w:before="0" w:after="0"/>
        <w:ind w:left="819" w:right="0" w:hanging="719"/>
        <w:jc w:val="left"/>
      </w:pPr>
      <w:r>
        <w:rPr>
          <w:color w:val="773189"/>
        </w:rPr>
        <w:t>Any</w:t>
      </w:r>
      <w:r>
        <w:rPr>
          <w:color w:val="773189"/>
          <w:spacing w:val="-3"/>
        </w:rPr>
        <w:t> </w:t>
      </w:r>
      <w:r>
        <w:rPr>
          <w:color w:val="773189"/>
        </w:rPr>
        <w:t>other</w:t>
      </w:r>
      <w:r>
        <w:rPr>
          <w:color w:val="773189"/>
          <w:spacing w:val="-2"/>
        </w:rPr>
        <w:t> Business</w:t>
      </w:r>
    </w:p>
    <w:p>
      <w:pPr>
        <w:pStyle w:val="BodyText"/>
        <w:spacing w:before="58"/>
        <w:rPr>
          <w:b/>
          <w:sz w:val="30"/>
        </w:rPr>
      </w:pPr>
    </w:p>
    <w:p>
      <w:pPr>
        <w:pStyle w:val="ListParagraph"/>
        <w:numPr>
          <w:ilvl w:val="1"/>
          <w:numId w:val="1"/>
        </w:numPr>
        <w:tabs>
          <w:tab w:pos="1939" w:val="left" w:leader="none"/>
          <w:tab w:pos="1943" w:val="left" w:leader="none"/>
        </w:tabs>
        <w:spacing w:line="288" w:lineRule="auto" w:before="1" w:after="0"/>
        <w:ind w:left="1943" w:right="366" w:hanging="1124"/>
        <w:jc w:val="both"/>
        <w:rPr>
          <w:sz w:val="24"/>
        </w:rPr>
      </w:pPr>
      <w:r>
        <w:rPr>
          <w:sz w:val="24"/>
        </w:rPr>
        <w:t>The Commission was waiting on an update from the NIO regarding</w:t>
      </w:r>
      <w:r>
        <w:rPr>
          <w:spacing w:val="-5"/>
          <w:sz w:val="24"/>
        </w:rPr>
        <w:t> </w:t>
      </w:r>
      <w:r>
        <w:rPr>
          <w:sz w:val="24"/>
        </w:rPr>
        <w:t>the</w:t>
      </w:r>
      <w:r>
        <w:rPr>
          <w:spacing w:val="-4"/>
          <w:sz w:val="24"/>
        </w:rPr>
        <w:t> </w:t>
      </w:r>
      <w:r>
        <w:rPr>
          <w:sz w:val="24"/>
        </w:rPr>
        <w:t>appointment</w:t>
      </w:r>
      <w:r>
        <w:rPr>
          <w:spacing w:val="-4"/>
          <w:sz w:val="24"/>
        </w:rPr>
        <w:t> </w:t>
      </w:r>
      <w:r>
        <w:rPr>
          <w:sz w:val="24"/>
        </w:rPr>
        <w:t>/</w:t>
      </w:r>
      <w:r>
        <w:rPr>
          <w:spacing w:val="-5"/>
          <w:sz w:val="24"/>
        </w:rPr>
        <w:t> </w:t>
      </w:r>
      <w:r>
        <w:rPr>
          <w:sz w:val="24"/>
        </w:rPr>
        <w:t>reappointment</w:t>
      </w:r>
      <w:r>
        <w:rPr>
          <w:spacing w:val="-1"/>
          <w:sz w:val="24"/>
        </w:rPr>
        <w:t> </w:t>
      </w:r>
      <w:r>
        <w:rPr>
          <w:sz w:val="24"/>
        </w:rPr>
        <w:t>of</w:t>
      </w:r>
      <w:r>
        <w:rPr>
          <w:spacing w:val="-5"/>
          <w:sz w:val="24"/>
        </w:rPr>
        <w:t> </w:t>
      </w:r>
      <w:r>
        <w:rPr>
          <w:sz w:val="24"/>
        </w:rPr>
        <w:t>five</w:t>
      </w:r>
      <w:r>
        <w:rPr>
          <w:spacing w:val="-4"/>
          <w:sz w:val="24"/>
        </w:rPr>
        <w:t> </w:t>
      </w:r>
      <w:r>
        <w:rPr>
          <w:sz w:val="24"/>
        </w:rPr>
        <w:t>of</w:t>
      </w:r>
      <w:r>
        <w:rPr>
          <w:spacing w:val="-5"/>
          <w:sz w:val="24"/>
        </w:rPr>
        <w:t> </w:t>
      </w:r>
      <w:r>
        <w:rPr>
          <w:sz w:val="24"/>
        </w:rPr>
        <w:t>the part-time</w:t>
      </w:r>
      <w:r>
        <w:rPr>
          <w:spacing w:val="-7"/>
          <w:sz w:val="24"/>
        </w:rPr>
        <w:t> </w:t>
      </w:r>
      <w:r>
        <w:rPr>
          <w:sz w:val="24"/>
        </w:rPr>
        <w:t>Commissioners,</w:t>
      </w:r>
      <w:r>
        <w:rPr>
          <w:spacing w:val="-8"/>
          <w:sz w:val="24"/>
        </w:rPr>
        <w:t> </w:t>
      </w:r>
      <w:r>
        <w:rPr>
          <w:sz w:val="24"/>
        </w:rPr>
        <w:t>whose</w:t>
      </w:r>
      <w:r>
        <w:rPr>
          <w:spacing w:val="-7"/>
          <w:sz w:val="24"/>
        </w:rPr>
        <w:t> </w:t>
      </w:r>
      <w:r>
        <w:rPr>
          <w:sz w:val="24"/>
        </w:rPr>
        <w:t>appointments</w:t>
      </w:r>
      <w:r>
        <w:rPr>
          <w:spacing w:val="-8"/>
          <w:sz w:val="24"/>
        </w:rPr>
        <w:t> </w:t>
      </w:r>
      <w:r>
        <w:rPr>
          <w:sz w:val="24"/>
        </w:rPr>
        <w:t>were</w:t>
      </w:r>
      <w:r>
        <w:rPr>
          <w:spacing w:val="-6"/>
          <w:sz w:val="24"/>
        </w:rPr>
        <w:t> </w:t>
      </w:r>
      <w:r>
        <w:rPr>
          <w:sz w:val="24"/>
        </w:rPr>
        <w:t>due to end on 31 August 2023.</w:t>
      </w:r>
    </w:p>
    <w:p>
      <w:pPr>
        <w:pStyle w:val="BodyText"/>
        <w:spacing w:before="58"/>
      </w:pPr>
    </w:p>
    <w:p>
      <w:pPr>
        <w:pStyle w:val="BodyText"/>
        <w:ind w:left="100"/>
      </w:pPr>
      <w:r>
        <w:rPr/>
        <w:t>The</w:t>
      </w:r>
      <w:r>
        <w:rPr>
          <w:spacing w:val="-2"/>
        </w:rPr>
        <w:t> </w:t>
      </w:r>
      <w:r>
        <w:rPr/>
        <w:t>meeting</w:t>
      </w:r>
      <w:r>
        <w:rPr>
          <w:spacing w:val="-3"/>
        </w:rPr>
        <w:t> </w:t>
      </w:r>
      <w:r>
        <w:rPr/>
        <w:t>closed</w:t>
      </w:r>
      <w:r>
        <w:rPr>
          <w:spacing w:val="-2"/>
        </w:rPr>
        <w:t> </w:t>
      </w:r>
      <w:r>
        <w:rPr/>
        <w:t>at</w:t>
      </w:r>
      <w:r>
        <w:rPr>
          <w:spacing w:val="-2"/>
        </w:rPr>
        <w:t> 1.15pm</w:t>
      </w:r>
    </w:p>
    <w:sectPr>
      <w:pgSz w:w="11910" w:h="16840"/>
      <w:pgMar w:header="0" w:footer="1044" w:top="900" w:bottom="124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2368">
              <wp:simplePos x="0" y="0"/>
              <wp:positionH relativeFrom="page">
                <wp:posOffset>6531609</wp:posOffset>
              </wp:positionH>
              <wp:positionV relativeFrom="page">
                <wp:posOffset>9889946</wp:posOffset>
              </wp:positionV>
              <wp:extent cx="16637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77800"/>
                      </a:xfrm>
                      <a:prstGeom prst="rect">
                        <a:avLst/>
                      </a:prstGeom>
                    </wps:spPr>
                    <wps:txbx>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299988pt;margin-top:778.735962pt;width:13.1pt;height:14pt;mso-position-horizontal-relative:page;mso-position-vertical-relative:page;z-index:-15834112" type="#_x0000_t202" id="docshape1" filled="false" stroked="false">
              <v:textbox inset="0,0,0,0">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08" w:hanging="708"/>
        <w:jc w:val="left"/>
      </w:pPr>
      <w:rPr>
        <w:rFonts w:hint="default" w:ascii="Verdana" w:hAnsi="Verdana" w:eastAsia="Verdana" w:cs="Verdana"/>
        <w:b/>
        <w:bCs/>
        <w:i w:val="0"/>
        <w:iCs w:val="0"/>
        <w:color w:val="773189"/>
        <w:spacing w:val="0"/>
        <w:w w:val="100"/>
        <w:sz w:val="30"/>
        <w:szCs w:val="30"/>
        <w:lang w:val="en-US" w:eastAsia="en-US" w:bidi="ar-SA"/>
      </w:rPr>
    </w:lvl>
    <w:lvl w:ilvl="1">
      <w:start w:val="1"/>
      <w:numFmt w:val="decimal"/>
      <w:lvlText w:val="%1.%2"/>
      <w:lvlJc w:val="left"/>
      <w:pPr>
        <w:ind w:left="1943" w:hanging="1124"/>
        <w:jc w:val="left"/>
      </w:pPr>
      <w:rPr>
        <w:rFonts w:hint="default"/>
        <w:spacing w:val="-1"/>
        <w:w w:val="100"/>
        <w:lang w:val="en-US" w:eastAsia="en-US" w:bidi="ar-SA"/>
      </w:rPr>
    </w:lvl>
    <w:lvl w:ilvl="2">
      <w:start w:val="0"/>
      <w:numFmt w:val="bullet"/>
      <w:lvlText w:val=""/>
      <w:lvlJc w:val="left"/>
      <w:pPr>
        <w:ind w:left="2260" w:hanging="1124"/>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260" w:hanging="1124"/>
      </w:pPr>
      <w:rPr>
        <w:rFonts w:hint="default"/>
        <w:lang w:val="en-US" w:eastAsia="en-US" w:bidi="ar-SA"/>
      </w:rPr>
    </w:lvl>
    <w:lvl w:ilvl="4">
      <w:start w:val="0"/>
      <w:numFmt w:val="bullet"/>
      <w:lvlText w:val="•"/>
      <w:lvlJc w:val="left"/>
      <w:pPr>
        <w:ind w:left="2360" w:hanging="1124"/>
      </w:pPr>
      <w:rPr>
        <w:rFonts w:hint="default"/>
        <w:lang w:val="en-US" w:eastAsia="en-US" w:bidi="ar-SA"/>
      </w:rPr>
    </w:lvl>
    <w:lvl w:ilvl="5">
      <w:start w:val="0"/>
      <w:numFmt w:val="bullet"/>
      <w:lvlText w:val="•"/>
      <w:lvlJc w:val="left"/>
      <w:pPr>
        <w:ind w:left="3504" w:hanging="1124"/>
      </w:pPr>
      <w:rPr>
        <w:rFonts w:hint="default"/>
        <w:lang w:val="en-US" w:eastAsia="en-US" w:bidi="ar-SA"/>
      </w:rPr>
    </w:lvl>
    <w:lvl w:ilvl="6">
      <w:start w:val="0"/>
      <w:numFmt w:val="bullet"/>
      <w:lvlText w:val="•"/>
      <w:lvlJc w:val="left"/>
      <w:pPr>
        <w:ind w:left="4648" w:hanging="1124"/>
      </w:pPr>
      <w:rPr>
        <w:rFonts w:hint="default"/>
        <w:lang w:val="en-US" w:eastAsia="en-US" w:bidi="ar-SA"/>
      </w:rPr>
    </w:lvl>
    <w:lvl w:ilvl="7">
      <w:start w:val="0"/>
      <w:numFmt w:val="bullet"/>
      <w:lvlText w:val="•"/>
      <w:lvlJc w:val="left"/>
      <w:pPr>
        <w:ind w:left="5793" w:hanging="1124"/>
      </w:pPr>
      <w:rPr>
        <w:rFonts w:hint="default"/>
        <w:lang w:val="en-US" w:eastAsia="en-US" w:bidi="ar-SA"/>
      </w:rPr>
    </w:lvl>
    <w:lvl w:ilvl="8">
      <w:start w:val="0"/>
      <w:numFmt w:val="bullet"/>
      <w:lvlText w:val="•"/>
      <w:lvlJc w:val="left"/>
      <w:pPr>
        <w:ind w:left="6937" w:hanging="112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820" w:hanging="720"/>
      <w:outlineLvl w:val="1"/>
    </w:pPr>
    <w:rPr>
      <w:rFonts w:ascii="Verdana" w:hAnsi="Verdana" w:eastAsia="Verdana" w:cs="Verdana"/>
      <w:b/>
      <w:bCs/>
      <w:sz w:val="30"/>
      <w:szCs w:val="30"/>
      <w:lang w:val="en-US" w:eastAsia="en-US" w:bidi="ar-SA"/>
    </w:rPr>
  </w:style>
  <w:style w:styleId="ListParagraph" w:type="paragraph">
    <w:name w:val="List Paragraph"/>
    <w:basedOn w:val="Normal"/>
    <w:uiPriority w:val="1"/>
    <w:qFormat/>
    <w:pPr>
      <w:ind w:left="1540" w:hanging="72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A8037-BEB6-4EFF-998C-E2786EAE0AAE}"/>
</file>

<file path=customXml/itemProps2.xml><?xml version="1.0" encoding="utf-8"?>
<ds:datastoreItem xmlns:ds="http://schemas.openxmlformats.org/officeDocument/2006/customXml" ds:itemID="{ED615DCD-2EA1-43FA-BD8D-36CCE16B99A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dcterms:created xsi:type="dcterms:W3CDTF">2023-09-18T14:17:43Z</dcterms:created>
  <dcterms:modified xsi:type="dcterms:W3CDTF">2023-09-18T14:17:43Z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2023-09-18T00:00:00Z</vt:filetime>
  </property>
  <property fmtid="{D5CDD505-2E9C-101B-9397-08002B2CF9AE}" pid="5" name="Producer">
    <vt:lpwstr>Microsoft® Word for Microsoft 365</vt:lpwstr>
  </property>
</Properties>
</file>