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05EE" w14:textId="6204F611" w:rsidR="001949A0" w:rsidRDefault="001949A0" w:rsidP="001949A0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 wp14:anchorId="177FD3E0" wp14:editId="16875CEF">
            <wp:extent cx="5276850" cy="1186180"/>
            <wp:effectExtent l="0" t="0" r="0" b="0"/>
            <wp:docPr id="407607662" name="Picture 1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02EDD" w14:textId="3A18A04B" w:rsidR="001949A0" w:rsidRDefault="008D41ED" w:rsidP="001949A0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29 January 2024</w:t>
      </w:r>
    </w:p>
    <w:p w14:paraId="19B29EFE" w14:textId="77777777" w:rsidR="001949A0" w:rsidRDefault="001949A0" w:rsidP="001949A0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748A2D6B" w14:textId="08453096" w:rsidR="001949A0" w:rsidRDefault="004D1639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263</w:t>
      </w:r>
      <w:r w:rsidRPr="004D1639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rd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="001949A0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14:paraId="73FD5615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in the Commission’s Offices, </w:t>
      </w:r>
    </w:p>
    <w:p w14:paraId="58DC5957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185C463C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26FF274B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Present:</w:t>
      </w:r>
      <w:r>
        <w:rPr>
          <w:rFonts w:ascii="Verdana" w:eastAsia="Times New Roman" w:hAnsi="Verdana" w:cs="Arial"/>
          <w:color w:val="232120"/>
        </w:rPr>
        <w:tab/>
        <w:t>Alyson Kilpatrick</w:t>
      </w:r>
    </w:p>
    <w:p w14:paraId="25932444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Helen Henderson </w:t>
      </w:r>
    </w:p>
    <w:p w14:paraId="18E30B23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7D2C0553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Justin Kouame</w:t>
      </w:r>
    </w:p>
    <w:p w14:paraId="1CD547CD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David Lavery </w:t>
      </w:r>
    </w:p>
    <w:p w14:paraId="1B6AA5F4" w14:textId="77777777" w:rsidR="001613F4" w:rsidRDefault="001613F4" w:rsidP="001613F4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Stephen White </w:t>
      </w:r>
    </w:p>
    <w:p w14:paraId="3D3046AF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2D50F5B5" w14:textId="754FD704" w:rsidR="001949A0" w:rsidRPr="001613F4" w:rsidRDefault="001949A0" w:rsidP="001613F4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15EEF0EE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Rhyannon Blythe, Director (Legal Services)</w:t>
      </w:r>
    </w:p>
    <w:p w14:paraId="0A9DA937" w14:textId="57DD37FB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bookmarkStart w:id="0" w:name="_Hlk149299771"/>
      <w:r>
        <w:rPr>
          <w:rFonts w:ascii="Verdana" w:eastAsia="Times New Roman" w:hAnsi="Verdana" w:cs="Arial"/>
          <w:color w:val="232120"/>
        </w:rPr>
        <w:t xml:space="preserve">Colin Caughey, Director (Advice to Government, </w:t>
      </w:r>
      <w:r w:rsidR="000F0ED6">
        <w:rPr>
          <w:rFonts w:ascii="Verdana" w:eastAsia="Times New Roman" w:hAnsi="Verdana" w:cs="Arial"/>
          <w:color w:val="232120"/>
        </w:rPr>
        <w:t>Research,</w:t>
      </w:r>
      <w:r>
        <w:rPr>
          <w:rFonts w:ascii="Verdana" w:eastAsia="Times New Roman" w:hAnsi="Verdana" w:cs="Arial"/>
          <w:color w:val="232120"/>
        </w:rPr>
        <w:t xml:space="preserve"> and Investigations)</w:t>
      </w:r>
    </w:p>
    <w:bookmarkEnd w:id="0"/>
    <w:p w14:paraId="5D7152C9" w14:textId="77777777" w:rsidR="001949A0" w:rsidRDefault="001949A0" w:rsidP="001949A0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Lorraine Hamill, </w:t>
      </w:r>
      <w:bookmarkStart w:id="1" w:name="_Hlk149297626"/>
      <w:bookmarkStart w:id="2" w:name="_Hlk148101466"/>
      <w:r>
        <w:rPr>
          <w:rFonts w:ascii="Verdana" w:eastAsia="Times New Roman" w:hAnsi="Verdana" w:cs="Arial"/>
          <w:color w:val="232120"/>
        </w:rPr>
        <w:t>Director (Finance, Personnel &amp; Corporate Affairs)</w:t>
      </w:r>
      <w:bookmarkEnd w:id="1"/>
      <w:r>
        <w:rPr>
          <w:rFonts w:ascii="Verdana" w:eastAsia="Times New Roman" w:hAnsi="Verdana" w:cs="Arial"/>
          <w:color w:val="232120"/>
        </w:rPr>
        <w:t xml:space="preserve"> </w:t>
      </w:r>
      <w:bookmarkEnd w:id="2"/>
    </w:p>
    <w:p w14:paraId="1BC7F1D6" w14:textId="77777777" w:rsidR="00C8441D" w:rsidRDefault="00C8441D" w:rsidP="00C8441D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Éilis Haughey, Director (Human Rights after EU Withdrawal)</w:t>
      </w:r>
    </w:p>
    <w:p w14:paraId="5F81BE83" w14:textId="77D4EE3E" w:rsidR="001949A0" w:rsidRDefault="001949A0" w:rsidP="00C8441D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Claire Martin, Director (Engagement and </w:t>
      </w:r>
      <w:r w:rsidR="00501093"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 xml:space="preserve">Communications) </w:t>
      </w:r>
    </w:p>
    <w:p w14:paraId="3FFBBE23" w14:textId="77777777" w:rsidR="001949A0" w:rsidRDefault="001949A0" w:rsidP="001949A0">
      <w:pPr>
        <w:rPr>
          <w:rFonts w:ascii="Verdana" w:hAnsi="Verdana"/>
        </w:rPr>
      </w:pPr>
    </w:p>
    <w:p w14:paraId="37BA1CE8" w14:textId="77777777" w:rsidR="001949A0" w:rsidRDefault="001949A0" w:rsidP="001949A0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bookmarkStart w:id="3" w:name="_Hlk152834319"/>
      <w:r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bookmarkEnd w:id="3"/>
    <w:p w14:paraId="79F3C21A" w14:textId="77777777" w:rsidR="001949A0" w:rsidRDefault="001949A0" w:rsidP="001949A0">
      <w:pPr>
        <w:ind w:left="709"/>
        <w:rPr>
          <w:rFonts w:ascii="Verdana" w:hAnsi="Verdana"/>
        </w:rPr>
      </w:pPr>
    </w:p>
    <w:p w14:paraId="176A46C6" w14:textId="0599E4A6" w:rsidR="001949A0" w:rsidRDefault="00501093" w:rsidP="001949A0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Apologies were received from Vivienne Fitzroy, Boardroom Apprentice.</w:t>
      </w:r>
      <w:r>
        <w:rPr>
          <w:rFonts w:ascii="Verdana" w:hAnsi="Verdana"/>
        </w:rPr>
        <w:br/>
      </w:r>
    </w:p>
    <w:p w14:paraId="083F75E1" w14:textId="3B7DB2BE" w:rsidR="00501093" w:rsidRDefault="00501093" w:rsidP="001949A0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There were no declarations of interest.</w:t>
      </w:r>
      <w:r>
        <w:rPr>
          <w:rFonts w:ascii="Verdana" w:hAnsi="Verdana"/>
        </w:rPr>
        <w:br/>
      </w:r>
    </w:p>
    <w:p w14:paraId="6329DFFC" w14:textId="77777777" w:rsidR="001949A0" w:rsidRDefault="001949A0" w:rsidP="001949A0">
      <w:pPr>
        <w:pStyle w:val="BasicParagraph"/>
        <w:suppressAutoHyphens/>
        <w:rPr>
          <w:rFonts w:ascii="Verdana" w:hAnsi="Verdana"/>
        </w:rPr>
      </w:pPr>
    </w:p>
    <w:p w14:paraId="5882C061" w14:textId="759A4CB5" w:rsidR="001949A0" w:rsidRDefault="001949A0" w:rsidP="001949A0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lastRenderedPageBreak/>
        <w:t xml:space="preserve">Draft Minutes of the </w:t>
      </w:r>
      <w:r w:rsidR="00164F83">
        <w:rPr>
          <w:rFonts w:ascii="Verdana" w:hAnsi="Verdana" w:cs="Arial"/>
          <w:b/>
          <w:color w:val="77328A"/>
          <w:sz w:val="30"/>
          <w:szCs w:val="30"/>
        </w:rPr>
        <w:t>26</w:t>
      </w:r>
      <w:r w:rsidR="00501093">
        <w:rPr>
          <w:rFonts w:ascii="Verdana" w:hAnsi="Verdana" w:cs="Arial"/>
          <w:b/>
          <w:color w:val="77328A"/>
          <w:sz w:val="30"/>
          <w:szCs w:val="30"/>
        </w:rPr>
        <w:t>2</w:t>
      </w:r>
      <w:r w:rsidR="00501093" w:rsidRPr="00501093">
        <w:rPr>
          <w:rFonts w:ascii="Verdana" w:hAnsi="Verdana" w:cs="Arial"/>
          <w:b/>
          <w:color w:val="77328A"/>
          <w:sz w:val="30"/>
          <w:szCs w:val="30"/>
          <w:vertAlign w:val="superscript"/>
        </w:rPr>
        <w:t>nd</w:t>
      </w:r>
      <w:r w:rsidR="00501093"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>
        <w:rPr>
          <w:rFonts w:ascii="Verdana" w:hAnsi="Verdana" w:cs="Arial"/>
          <w:b/>
          <w:color w:val="77328A"/>
          <w:sz w:val="30"/>
          <w:szCs w:val="30"/>
        </w:rPr>
        <w:t>Commission meeting</w:t>
      </w:r>
    </w:p>
    <w:p w14:paraId="7E9439A3" w14:textId="77777777" w:rsidR="00164F83" w:rsidRDefault="00164F83">
      <w:pPr>
        <w:rPr>
          <w:rFonts w:ascii="Verdana" w:hAnsi="Verdana"/>
        </w:rPr>
      </w:pPr>
    </w:p>
    <w:p w14:paraId="6D14EA44" w14:textId="031BDA58" w:rsidR="00F56145" w:rsidRPr="00A257A6" w:rsidRDefault="00164F83" w:rsidP="00A257A6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A257A6">
        <w:rPr>
          <w:rFonts w:ascii="Verdana" w:hAnsi="Verdana"/>
        </w:rPr>
        <w:t>The minutes of the 26</w:t>
      </w:r>
      <w:r w:rsidR="00501093">
        <w:rPr>
          <w:rFonts w:ascii="Verdana" w:hAnsi="Verdana"/>
        </w:rPr>
        <w:t>2</w:t>
      </w:r>
      <w:r w:rsidR="00501093" w:rsidRPr="00501093">
        <w:rPr>
          <w:rFonts w:ascii="Verdana" w:hAnsi="Verdana"/>
          <w:vertAlign w:val="superscript"/>
        </w:rPr>
        <w:t>nd</w:t>
      </w:r>
      <w:r w:rsidR="00501093">
        <w:rPr>
          <w:rFonts w:ascii="Verdana" w:hAnsi="Verdana"/>
        </w:rPr>
        <w:t xml:space="preserve"> </w:t>
      </w:r>
      <w:r w:rsidRPr="00A257A6">
        <w:rPr>
          <w:rFonts w:ascii="Verdana" w:hAnsi="Verdana"/>
        </w:rPr>
        <w:t xml:space="preserve">Commission meeting held on </w:t>
      </w:r>
      <w:r w:rsidR="0079240F">
        <w:rPr>
          <w:rFonts w:ascii="Verdana" w:hAnsi="Verdana"/>
        </w:rPr>
        <w:t xml:space="preserve">18 December </w:t>
      </w:r>
      <w:r w:rsidRPr="00A257A6">
        <w:rPr>
          <w:rFonts w:ascii="Verdana" w:hAnsi="Verdana"/>
        </w:rPr>
        <w:t>2023 were approved.</w:t>
      </w:r>
    </w:p>
    <w:p w14:paraId="60D69C31" w14:textId="3E564830" w:rsidR="00A257A6" w:rsidRDefault="00A257A6" w:rsidP="00A257A6">
      <w:pPr>
        <w:ind w:left="720"/>
        <w:rPr>
          <w:rFonts w:ascii="Verdana" w:hAnsi="Verdana"/>
          <w:b/>
          <w:bCs/>
        </w:rPr>
      </w:pPr>
      <w:r w:rsidRPr="00A257A6">
        <w:rPr>
          <w:rFonts w:ascii="Verdana" w:hAnsi="Verdana"/>
          <w:b/>
          <w:bCs/>
        </w:rPr>
        <w:t>Action: Minutes of the</w:t>
      </w:r>
      <w:r w:rsidR="00A71C47">
        <w:rPr>
          <w:rFonts w:ascii="Verdana" w:hAnsi="Verdana"/>
          <w:b/>
          <w:bCs/>
        </w:rPr>
        <w:t xml:space="preserve"> </w:t>
      </w:r>
      <w:r w:rsidRPr="00A257A6">
        <w:rPr>
          <w:rFonts w:ascii="Verdana" w:hAnsi="Verdana"/>
          <w:b/>
          <w:bCs/>
        </w:rPr>
        <w:t>26</w:t>
      </w:r>
      <w:r w:rsidR="00A71C47">
        <w:rPr>
          <w:rFonts w:ascii="Verdana" w:hAnsi="Verdana"/>
          <w:b/>
          <w:bCs/>
        </w:rPr>
        <w:t>2</w:t>
      </w:r>
      <w:r w:rsidR="00A71C47" w:rsidRPr="00A71C47">
        <w:rPr>
          <w:rFonts w:ascii="Verdana" w:hAnsi="Verdana"/>
          <w:b/>
          <w:bCs/>
          <w:vertAlign w:val="superscript"/>
        </w:rPr>
        <w:t>nd</w:t>
      </w:r>
      <w:r w:rsidR="00A71C47">
        <w:rPr>
          <w:rFonts w:ascii="Verdana" w:hAnsi="Verdana"/>
          <w:b/>
          <w:bCs/>
        </w:rPr>
        <w:t xml:space="preserve"> </w:t>
      </w:r>
      <w:r w:rsidRPr="00A257A6">
        <w:rPr>
          <w:rFonts w:ascii="Verdana" w:hAnsi="Verdana"/>
          <w:b/>
          <w:bCs/>
        </w:rPr>
        <w:t>Commission meeting to be uploaded to the website.</w:t>
      </w:r>
    </w:p>
    <w:p w14:paraId="2D9DC0C1" w14:textId="77777777" w:rsidR="00A257A6" w:rsidRDefault="00A257A6" w:rsidP="00A257A6">
      <w:pPr>
        <w:pStyle w:val="BasicParagraph"/>
        <w:suppressAutoHyphens/>
        <w:rPr>
          <w:rFonts w:ascii="Verdana" w:hAnsi="Verdana"/>
        </w:rPr>
      </w:pPr>
    </w:p>
    <w:p w14:paraId="75E0895E" w14:textId="29DBAFBB" w:rsidR="006B0BC2" w:rsidRDefault="004B45C8" w:rsidP="006B0BC2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Chief Commissioner’s Report</w:t>
      </w:r>
    </w:p>
    <w:p w14:paraId="4202E3E5" w14:textId="77777777" w:rsidR="006B0BC2" w:rsidRDefault="006B0BC2" w:rsidP="006B0BC2">
      <w:pPr>
        <w:ind w:left="709"/>
        <w:rPr>
          <w:rFonts w:ascii="Verdana" w:hAnsi="Verdana"/>
        </w:rPr>
      </w:pPr>
    </w:p>
    <w:p w14:paraId="4E1C977D" w14:textId="77777777" w:rsidR="008249A9" w:rsidRDefault="003C6A68" w:rsidP="006B0BC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Chief Commissioner reported that Dmytro Lubinets</w:t>
      </w:r>
      <w:r w:rsidR="00120CB2">
        <w:rPr>
          <w:rFonts w:ascii="Verdana" w:hAnsi="Verdana"/>
        </w:rPr>
        <w:t>, Ukrainian Parliament Commissioner for Human Rights was keen to come to Belfast.</w:t>
      </w:r>
      <w:r w:rsidR="008249A9">
        <w:rPr>
          <w:rFonts w:ascii="Verdana" w:hAnsi="Verdana"/>
        </w:rPr>
        <w:t xml:space="preserve">  It was hoped this could be arranged in the near future.</w:t>
      </w:r>
      <w:r w:rsidR="008249A9">
        <w:rPr>
          <w:rFonts w:ascii="Verdana" w:hAnsi="Verdana"/>
        </w:rPr>
        <w:br/>
      </w:r>
    </w:p>
    <w:p w14:paraId="47492C32" w14:textId="1A050850" w:rsidR="00EE5458" w:rsidRDefault="00EE5458" w:rsidP="006B0BC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r</w:t>
      </w:r>
      <w:r w:rsidR="004779E0">
        <w:rPr>
          <w:rFonts w:ascii="Verdana" w:hAnsi="Verdana"/>
        </w:rPr>
        <w:t>ecruitment</w:t>
      </w:r>
      <w:r>
        <w:rPr>
          <w:rFonts w:ascii="Verdana" w:hAnsi="Verdana"/>
        </w:rPr>
        <w:t xml:space="preserve"> by the Northern Ireland Officer</w:t>
      </w:r>
      <w:r w:rsidR="004779E0">
        <w:rPr>
          <w:rFonts w:ascii="Verdana" w:hAnsi="Verdana"/>
        </w:rPr>
        <w:t xml:space="preserve"> for a part-time Commissioner ha</w:t>
      </w:r>
      <w:r w:rsidR="00FA0BAC">
        <w:rPr>
          <w:rFonts w:ascii="Verdana" w:hAnsi="Verdana"/>
        </w:rPr>
        <w:t>s</w:t>
      </w:r>
      <w:r w:rsidR="004779E0">
        <w:rPr>
          <w:rFonts w:ascii="Verdana" w:hAnsi="Verdana"/>
        </w:rPr>
        <w:t xml:space="preserve"> been completed</w:t>
      </w:r>
      <w:r>
        <w:rPr>
          <w:rFonts w:ascii="Verdana" w:hAnsi="Verdana"/>
        </w:rPr>
        <w:t xml:space="preserve"> and details will be confirmed by the Secretary of State in due course.</w:t>
      </w:r>
      <w:r w:rsidR="00F319B3">
        <w:rPr>
          <w:rFonts w:ascii="Verdana" w:hAnsi="Verdana"/>
        </w:rPr>
        <w:br/>
      </w:r>
    </w:p>
    <w:p w14:paraId="03ED8EB4" w14:textId="6F1CF08D" w:rsidR="006B0BC2" w:rsidRDefault="00F319B3" w:rsidP="006B0BC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Chief Commissioner met with</w:t>
      </w:r>
      <w:r w:rsidR="001D48B2">
        <w:rPr>
          <w:rFonts w:ascii="Verdana" w:hAnsi="Verdana"/>
        </w:rPr>
        <w:t xml:space="preserve"> Jon Boutcher,</w:t>
      </w:r>
      <w:r>
        <w:rPr>
          <w:rFonts w:ascii="Verdana" w:hAnsi="Verdana"/>
        </w:rPr>
        <w:t xml:space="preserve"> the </w:t>
      </w:r>
      <w:r w:rsidR="001D48B2">
        <w:rPr>
          <w:rFonts w:ascii="Verdana" w:hAnsi="Verdana"/>
        </w:rPr>
        <w:t>new Chief Constable of the Police Service Northern Ireland</w:t>
      </w:r>
      <w:r w:rsidR="00434743">
        <w:rPr>
          <w:rFonts w:ascii="Verdana" w:hAnsi="Verdana"/>
        </w:rPr>
        <w:t>, who is keen to meet quarterly and also to meet with Commissioners.</w:t>
      </w:r>
      <w:r w:rsidR="00434743">
        <w:rPr>
          <w:rFonts w:ascii="Verdana" w:hAnsi="Verdana"/>
        </w:rPr>
        <w:br/>
      </w:r>
    </w:p>
    <w:p w14:paraId="651B9B2D" w14:textId="38A3B856" w:rsidR="00434743" w:rsidRDefault="002A6AC2" w:rsidP="006B0BC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remainder of the Chief Commissioner’s report was noted.</w:t>
      </w:r>
    </w:p>
    <w:p w14:paraId="337D5955" w14:textId="77777777" w:rsidR="007D2C74" w:rsidRDefault="007D2C74" w:rsidP="007D2C74">
      <w:pPr>
        <w:rPr>
          <w:rFonts w:ascii="Verdana" w:hAnsi="Verdana"/>
        </w:rPr>
      </w:pPr>
    </w:p>
    <w:p w14:paraId="190A6C4E" w14:textId="08778515" w:rsidR="007D2C74" w:rsidRDefault="00CF4053" w:rsidP="007D2C74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Commissioners’</w:t>
      </w:r>
      <w:r w:rsidR="00B435B7">
        <w:rPr>
          <w:rFonts w:ascii="Verdana" w:hAnsi="Verdana" w:cs="Arial"/>
          <w:b/>
          <w:color w:val="77328A"/>
          <w:sz w:val="30"/>
          <w:szCs w:val="30"/>
        </w:rPr>
        <w:t xml:space="preserve"> Reports</w:t>
      </w:r>
    </w:p>
    <w:p w14:paraId="3FE9BDDC" w14:textId="77777777" w:rsidR="007D2C74" w:rsidRDefault="007D2C74" w:rsidP="007D2C74">
      <w:pPr>
        <w:ind w:left="709"/>
        <w:rPr>
          <w:rFonts w:ascii="Verdana" w:hAnsi="Verdana"/>
        </w:rPr>
      </w:pPr>
    </w:p>
    <w:p w14:paraId="05256C61" w14:textId="17E512F0" w:rsidR="007D2C74" w:rsidRDefault="00F827A9" w:rsidP="007D2C7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Commission</w:t>
      </w:r>
      <w:r w:rsidR="00B56AF4">
        <w:rPr>
          <w:rFonts w:ascii="Verdana" w:hAnsi="Verdana"/>
        </w:rPr>
        <w:t xml:space="preserve">er </w:t>
      </w:r>
      <w:r w:rsidR="00B435B7">
        <w:rPr>
          <w:rFonts w:ascii="Verdana" w:hAnsi="Verdana"/>
        </w:rPr>
        <w:t>Lavery</w:t>
      </w:r>
      <w:r w:rsidR="00B56AF4">
        <w:rPr>
          <w:rFonts w:ascii="Verdana" w:hAnsi="Verdana"/>
        </w:rPr>
        <w:t xml:space="preserve"> reported on the </w:t>
      </w:r>
      <w:r w:rsidR="005A3929">
        <w:rPr>
          <w:rFonts w:ascii="Verdana" w:hAnsi="Verdana"/>
        </w:rPr>
        <w:t xml:space="preserve">Audit and Risk Management Committee which took place on Thursday 25 January 2024.  </w:t>
      </w:r>
      <w:r w:rsidR="007438D9">
        <w:rPr>
          <w:rFonts w:ascii="Verdana" w:hAnsi="Verdana"/>
        </w:rPr>
        <w:br/>
      </w:r>
    </w:p>
    <w:p w14:paraId="5CE08A38" w14:textId="0BEC87A4" w:rsidR="005F769E" w:rsidRDefault="008E73E3" w:rsidP="007D2C7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1C5D23">
        <w:rPr>
          <w:rFonts w:ascii="Verdana" w:hAnsi="Verdana"/>
        </w:rPr>
        <w:t xml:space="preserve">Audit </w:t>
      </w:r>
      <w:r>
        <w:rPr>
          <w:rFonts w:ascii="Verdana" w:hAnsi="Verdana"/>
        </w:rPr>
        <w:t>Committee had noted, that although there was an underspend in the core budget</w:t>
      </w:r>
      <w:r w:rsidR="008D5437">
        <w:rPr>
          <w:rFonts w:ascii="Verdana" w:hAnsi="Verdana"/>
        </w:rPr>
        <w:t xml:space="preserve"> </w:t>
      </w:r>
      <w:r w:rsidR="00485372">
        <w:rPr>
          <w:rFonts w:ascii="Verdana" w:hAnsi="Verdana"/>
        </w:rPr>
        <w:t xml:space="preserve">the majority of this was </w:t>
      </w:r>
      <w:r w:rsidR="00A2538B">
        <w:rPr>
          <w:rFonts w:ascii="Verdana" w:hAnsi="Verdana"/>
        </w:rPr>
        <w:t xml:space="preserve">the </w:t>
      </w:r>
      <w:r w:rsidR="00485372">
        <w:rPr>
          <w:rFonts w:ascii="Verdana" w:hAnsi="Verdana"/>
        </w:rPr>
        <w:t>additional funding secured in-year to recruit to vacant posts</w:t>
      </w:r>
      <w:r w:rsidR="001D2543">
        <w:rPr>
          <w:rFonts w:ascii="Verdana" w:hAnsi="Verdana"/>
        </w:rPr>
        <w:t>, which t</w:t>
      </w:r>
      <w:r w:rsidR="00485372">
        <w:rPr>
          <w:rFonts w:ascii="Verdana" w:hAnsi="Verdana"/>
        </w:rPr>
        <w:t xml:space="preserve">he Commission had been unable to fill. </w:t>
      </w:r>
      <w:r w:rsidR="005F769E">
        <w:rPr>
          <w:rFonts w:ascii="Verdana" w:hAnsi="Verdana"/>
        </w:rPr>
        <w:br/>
      </w:r>
    </w:p>
    <w:p w14:paraId="76412079" w14:textId="77777777" w:rsidR="002E7751" w:rsidRDefault="005F769E" w:rsidP="007D2C7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Committee also noted that a long-term financial review was needed to set</w:t>
      </w:r>
      <w:r w:rsidR="002E7751">
        <w:rPr>
          <w:rFonts w:ascii="Verdana" w:hAnsi="Verdana"/>
        </w:rPr>
        <w:t xml:space="preserve"> a sustainable footing for the Commission.</w:t>
      </w:r>
      <w:r w:rsidR="002E7751">
        <w:rPr>
          <w:rFonts w:ascii="Verdana" w:hAnsi="Verdana"/>
        </w:rPr>
        <w:br/>
      </w:r>
    </w:p>
    <w:p w14:paraId="06F56FC0" w14:textId="5883F924" w:rsidR="007438D9" w:rsidRDefault="002E7751" w:rsidP="007D2C7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Other areas discussed at the Committee meeting included</w:t>
      </w:r>
      <w:r w:rsidR="00CD1BBA">
        <w:rPr>
          <w:rFonts w:ascii="Verdana" w:hAnsi="Verdana"/>
        </w:rPr>
        <w:t xml:space="preserve"> updates on freedom of information requests, </w:t>
      </w:r>
      <w:r w:rsidR="005F00A3">
        <w:rPr>
          <w:rFonts w:ascii="Verdana" w:hAnsi="Verdana"/>
        </w:rPr>
        <w:t>progress with internal audit, the planned external audit</w:t>
      </w:r>
      <w:r w:rsidR="00B6631A">
        <w:rPr>
          <w:rFonts w:ascii="Verdana" w:hAnsi="Verdana"/>
        </w:rPr>
        <w:t xml:space="preserve"> of the Annual Report and Accounts 2023-24 and </w:t>
      </w:r>
      <w:r w:rsidR="005F00A3">
        <w:rPr>
          <w:rFonts w:ascii="Verdana" w:hAnsi="Verdana"/>
        </w:rPr>
        <w:t>the Commission’s risk register</w:t>
      </w:r>
      <w:r w:rsidR="00B6631A">
        <w:rPr>
          <w:rFonts w:ascii="Verdana" w:hAnsi="Verdana"/>
        </w:rPr>
        <w:t>.</w:t>
      </w:r>
      <w:r w:rsidR="00485372">
        <w:rPr>
          <w:rFonts w:ascii="Verdana" w:hAnsi="Verdana"/>
        </w:rPr>
        <w:t xml:space="preserve"> </w:t>
      </w:r>
      <w:r w:rsidR="00B6631A">
        <w:rPr>
          <w:rFonts w:ascii="Verdana" w:hAnsi="Verdana"/>
        </w:rPr>
        <w:br/>
      </w:r>
    </w:p>
    <w:p w14:paraId="5F2405C0" w14:textId="3F2360D7" w:rsidR="00B6631A" w:rsidRDefault="005073DA" w:rsidP="007D2C7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Commissioner Helen Henderson agreed to join the Audit and Risk Management Committee</w:t>
      </w:r>
      <w:r w:rsidR="000B19CC">
        <w:rPr>
          <w:rFonts w:ascii="Verdana" w:hAnsi="Verdana"/>
        </w:rPr>
        <w:t>.</w:t>
      </w:r>
    </w:p>
    <w:p w14:paraId="3CF3E6E1" w14:textId="3DD151B5" w:rsidR="000B19CC" w:rsidRDefault="000B19CC" w:rsidP="000B19CC">
      <w:pPr>
        <w:ind w:left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Action: Director (Finance, Personnel and Corporate Affairs) to inform the Chair of the Committee and circulate </w:t>
      </w:r>
      <w:r w:rsidR="00FE4CB3">
        <w:rPr>
          <w:rFonts w:ascii="Verdana" w:hAnsi="Verdana"/>
          <w:b/>
          <w:bCs/>
        </w:rPr>
        <w:t>future meeting dates.</w:t>
      </w:r>
    </w:p>
    <w:p w14:paraId="5BCC0AC6" w14:textId="77777777" w:rsidR="007F172A" w:rsidRDefault="007F172A" w:rsidP="007F172A">
      <w:pPr>
        <w:rPr>
          <w:rFonts w:ascii="Verdana" w:hAnsi="Verdana"/>
          <w:b/>
          <w:bCs/>
        </w:rPr>
      </w:pPr>
    </w:p>
    <w:p w14:paraId="584974B6" w14:textId="77777777" w:rsidR="007F172A" w:rsidRPr="00600186" w:rsidRDefault="007F172A" w:rsidP="007F172A">
      <w:pPr>
        <w:pStyle w:val="ListParagraph"/>
        <w:ind w:left="2160"/>
        <w:rPr>
          <w:rFonts w:ascii="Verdana" w:hAnsi="Verdana"/>
        </w:rPr>
      </w:pPr>
    </w:p>
    <w:p w14:paraId="150F48C1" w14:textId="51C35804" w:rsidR="007F172A" w:rsidRDefault="00846A5D" w:rsidP="007F172A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Chief Executive’s Report</w:t>
      </w:r>
    </w:p>
    <w:p w14:paraId="5B710A36" w14:textId="77777777" w:rsidR="007F172A" w:rsidRPr="000B19CC" w:rsidRDefault="007F172A" w:rsidP="007F172A">
      <w:pPr>
        <w:rPr>
          <w:rFonts w:ascii="Verdana" w:hAnsi="Verdana"/>
          <w:b/>
          <w:bCs/>
        </w:rPr>
      </w:pPr>
    </w:p>
    <w:p w14:paraId="552A191A" w14:textId="7B21DCCA" w:rsidR="001F442B" w:rsidRPr="00C12CBE" w:rsidRDefault="00846A5D" w:rsidP="00C12CBE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Chief Executive updated Commissioners on the following:</w:t>
      </w:r>
      <w:r>
        <w:rPr>
          <w:rFonts w:ascii="Verdana" w:hAnsi="Verdana"/>
        </w:rPr>
        <w:br/>
      </w:r>
    </w:p>
    <w:p w14:paraId="2B61B4CC" w14:textId="379E604F" w:rsidR="008410A6" w:rsidRDefault="008410A6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Baseline Review </w:t>
      </w:r>
      <w:r w:rsidR="00690949">
        <w:rPr>
          <w:rFonts w:ascii="Verdana" w:hAnsi="Verdana"/>
        </w:rPr>
        <w:t>-</w:t>
      </w:r>
    </w:p>
    <w:p w14:paraId="536FFF27" w14:textId="407F230E" w:rsidR="008410A6" w:rsidRPr="00690949" w:rsidRDefault="008410A6" w:rsidP="00690949">
      <w:pPr>
        <w:pStyle w:val="ListParagraph"/>
        <w:ind w:left="2160"/>
        <w:rPr>
          <w:rFonts w:ascii="Verdana" w:hAnsi="Verdana"/>
        </w:rPr>
      </w:pPr>
      <w:r>
        <w:rPr>
          <w:rFonts w:ascii="Verdana" w:hAnsi="Verdana"/>
        </w:rPr>
        <w:t xml:space="preserve">The Terms of Reference for the Baseline Review have been signed off by the Northern Ireland Office </w:t>
      </w:r>
      <w:r w:rsidR="00146F7C">
        <w:rPr>
          <w:rFonts w:ascii="Verdana" w:hAnsi="Verdana"/>
        </w:rPr>
        <w:t xml:space="preserve">(NIO) </w:t>
      </w:r>
      <w:r>
        <w:rPr>
          <w:rFonts w:ascii="Verdana" w:hAnsi="Verdana"/>
        </w:rPr>
        <w:t xml:space="preserve">and are currently with the Chief Secretary </w:t>
      </w:r>
      <w:r w:rsidR="00A95483">
        <w:rPr>
          <w:rFonts w:ascii="Verdana" w:hAnsi="Verdana"/>
        </w:rPr>
        <w:t xml:space="preserve">of HM Treasury for final approval.  </w:t>
      </w:r>
      <w:r w:rsidR="006356FA">
        <w:rPr>
          <w:rFonts w:ascii="Verdana" w:hAnsi="Verdana"/>
        </w:rPr>
        <w:t>A Chair has been appointed to lead the Review.  It was hoped the Review would commence shortly.</w:t>
      </w:r>
      <w:r w:rsidRPr="00690949">
        <w:rPr>
          <w:rFonts w:ascii="Verdana" w:hAnsi="Verdana"/>
        </w:rPr>
        <w:br/>
      </w:r>
    </w:p>
    <w:p w14:paraId="5B08F227" w14:textId="77777777" w:rsidR="004D1991" w:rsidRDefault="004556B4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Professor Michael O’Flaherty, a previous Chief Commissioner, ha</w:t>
      </w:r>
      <w:r w:rsidR="001F6F19">
        <w:rPr>
          <w:rFonts w:ascii="Verdana" w:hAnsi="Verdana"/>
        </w:rPr>
        <w:t>s</w:t>
      </w:r>
      <w:r>
        <w:rPr>
          <w:rFonts w:ascii="Verdana" w:hAnsi="Verdana"/>
        </w:rPr>
        <w:t xml:space="preserve"> been appointed </w:t>
      </w:r>
      <w:r w:rsidR="008A71A0">
        <w:rPr>
          <w:rFonts w:ascii="Verdana" w:hAnsi="Verdana"/>
        </w:rPr>
        <w:t xml:space="preserve">as </w:t>
      </w:r>
      <w:r w:rsidR="004D1991">
        <w:rPr>
          <w:rFonts w:ascii="Verdana" w:hAnsi="Verdana"/>
        </w:rPr>
        <w:t xml:space="preserve">Commissioner for </w:t>
      </w:r>
      <w:r w:rsidR="008A71A0">
        <w:rPr>
          <w:rFonts w:ascii="Verdana" w:hAnsi="Verdana"/>
        </w:rPr>
        <w:t xml:space="preserve">Human Rights </w:t>
      </w:r>
      <w:r w:rsidR="004D1991">
        <w:rPr>
          <w:rFonts w:ascii="Verdana" w:hAnsi="Verdana"/>
        </w:rPr>
        <w:t>of</w:t>
      </w:r>
      <w:r w:rsidR="008A71A0">
        <w:rPr>
          <w:rFonts w:ascii="Verdana" w:hAnsi="Verdana"/>
        </w:rPr>
        <w:t xml:space="preserve"> the Council of Europe.  </w:t>
      </w:r>
      <w:r w:rsidR="004D1991">
        <w:rPr>
          <w:rFonts w:ascii="Verdana" w:hAnsi="Verdana"/>
        </w:rPr>
        <w:br/>
      </w:r>
    </w:p>
    <w:p w14:paraId="6E6FE673" w14:textId="1F9F7FA9" w:rsidR="00A01492" w:rsidRDefault="00A01492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Sinead Gibney, Chief </w:t>
      </w:r>
      <w:r w:rsidR="005233A4">
        <w:rPr>
          <w:rFonts w:ascii="Verdana" w:hAnsi="Verdana"/>
        </w:rPr>
        <w:t>Commissioner</w:t>
      </w:r>
      <w:r>
        <w:rPr>
          <w:rFonts w:ascii="Verdana" w:hAnsi="Verdana"/>
        </w:rPr>
        <w:t xml:space="preserve">, Irish Human Rights and Equality Commission </w:t>
      </w:r>
      <w:r w:rsidR="00776459">
        <w:rPr>
          <w:rFonts w:ascii="Verdana" w:hAnsi="Verdana"/>
        </w:rPr>
        <w:t>intends to resign</w:t>
      </w:r>
      <w:r w:rsidR="0090115C">
        <w:rPr>
          <w:rFonts w:ascii="Verdana" w:hAnsi="Verdana"/>
        </w:rPr>
        <w:t xml:space="preserve"> with effect </w:t>
      </w:r>
      <w:r w:rsidR="00776459">
        <w:rPr>
          <w:rFonts w:ascii="Verdana" w:hAnsi="Verdana"/>
        </w:rPr>
        <w:t>from 15 March 2024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</w:p>
    <w:p w14:paraId="67EEF449" w14:textId="77777777" w:rsidR="00D25163" w:rsidRDefault="009F0AA5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Cath Denh</w:t>
      </w:r>
      <w:r w:rsidR="00F82349">
        <w:rPr>
          <w:rFonts w:ascii="Verdana" w:hAnsi="Verdana"/>
        </w:rPr>
        <w:t>olm</w:t>
      </w:r>
      <w:r>
        <w:rPr>
          <w:rFonts w:ascii="Verdana" w:hAnsi="Verdana"/>
        </w:rPr>
        <w:t xml:space="preserve"> has been appointed Interim Chief Executive of the Equality and Human Rights Commission.  </w:t>
      </w:r>
      <w:r w:rsidR="00D25163">
        <w:rPr>
          <w:rFonts w:ascii="Verdana" w:hAnsi="Verdana"/>
        </w:rPr>
        <w:br/>
      </w:r>
    </w:p>
    <w:p w14:paraId="69C55D46" w14:textId="77777777" w:rsidR="00D52CC0" w:rsidRDefault="007E1A05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Planning is underway to celebrate the Commission’s 25</w:t>
      </w:r>
      <w:r w:rsidRPr="007E1A05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anniversary on Friday 1 March 2024.</w:t>
      </w:r>
      <w:r w:rsidR="00D52CC0">
        <w:rPr>
          <w:rFonts w:ascii="Verdana" w:hAnsi="Verdana"/>
        </w:rPr>
        <w:br/>
      </w:r>
    </w:p>
    <w:p w14:paraId="55F6C828" w14:textId="77777777" w:rsidR="00A05805" w:rsidRDefault="001325E2" w:rsidP="00EF738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 Commission continues to work with the Foreign Commonwealth and Development Office in establishing a permanent secretariat for the Commonwealth Forum of National Human Rights Institutions.</w:t>
      </w:r>
      <w:r w:rsidR="00A05805">
        <w:rPr>
          <w:rFonts w:ascii="Verdana" w:hAnsi="Verdana"/>
        </w:rPr>
        <w:br/>
      </w:r>
    </w:p>
    <w:p w14:paraId="42DE98F0" w14:textId="77777777" w:rsidR="002177D5" w:rsidRDefault="00A05805" w:rsidP="002177D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The Business Plan for 2024/25 has been drafted and is currently being discussed with </w:t>
      </w:r>
      <w:r w:rsidR="00C948F7">
        <w:rPr>
          <w:rFonts w:ascii="Verdana" w:hAnsi="Verdana"/>
        </w:rPr>
        <w:t>staff.  It will come to the Commission for consideration and sign-off in February</w:t>
      </w:r>
      <w:r w:rsidR="002177D5">
        <w:rPr>
          <w:rFonts w:ascii="Verdana" w:hAnsi="Verdana"/>
        </w:rPr>
        <w:t>/March 2024.</w:t>
      </w:r>
    </w:p>
    <w:p w14:paraId="02B6ABED" w14:textId="5773C107" w:rsidR="008E2253" w:rsidRPr="003877C6" w:rsidRDefault="002177D5" w:rsidP="003877C6">
      <w:pPr>
        <w:ind w:left="1800"/>
        <w:rPr>
          <w:rFonts w:ascii="Verdana" w:hAnsi="Verdana"/>
          <w:b/>
          <w:bCs/>
        </w:rPr>
      </w:pPr>
      <w:r w:rsidRPr="003877C6">
        <w:rPr>
          <w:rFonts w:ascii="Verdana" w:hAnsi="Verdana"/>
          <w:b/>
          <w:bCs/>
        </w:rPr>
        <w:t>Action: Business Plan to be brought to</w:t>
      </w:r>
      <w:r w:rsidR="00641F27">
        <w:rPr>
          <w:rFonts w:ascii="Verdana" w:hAnsi="Verdana"/>
          <w:b/>
          <w:bCs/>
        </w:rPr>
        <w:t xml:space="preserve"> </w:t>
      </w:r>
      <w:r w:rsidRPr="003877C6">
        <w:rPr>
          <w:rFonts w:ascii="Verdana" w:hAnsi="Verdana"/>
          <w:b/>
          <w:bCs/>
        </w:rPr>
        <w:t>Commissioners in February/March 2024 for</w:t>
      </w:r>
      <w:r w:rsidR="00641F27">
        <w:rPr>
          <w:rFonts w:ascii="Verdana" w:hAnsi="Verdana"/>
          <w:b/>
          <w:bCs/>
        </w:rPr>
        <w:t xml:space="preserve"> </w:t>
      </w:r>
      <w:r w:rsidRPr="003877C6">
        <w:rPr>
          <w:rFonts w:ascii="Verdana" w:hAnsi="Verdana"/>
          <w:b/>
          <w:bCs/>
        </w:rPr>
        <w:t>consideration and sign-off.</w:t>
      </w:r>
    </w:p>
    <w:p w14:paraId="19FEB5EC" w14:textId="77777777" w:rsidR="007A5643" w:rsidRPr="007A5643" w:rsidRDefault="0011256A" w:rsidP="008E2253">
      <w:pPr>
        <w:pStyle w:val="ListParagraph"/>
        <w:numPr>
          <w:ilvl w:val="0"/>
          <w:numId w:val="2"/>
        </w:numPr>
        <w:rPr>
          <w:rFonts w:ascii="Verdana" w:hAnsi="Verdana"/>
          <w:b/>
          <w:bCs/>
        </w:rPr>
      </w:pPr>
      <w:r>
        <w:rPr>
          <w:rFonts w:ascii="Verdana" w:hAnsi="Verdana"/>
        </w:rPr>
        <w:lastRenderedPageBreak/>
        <w:t xml:space="preserve">A draft of the </w:t>
      </w:r>
      <w:r w:rsidR="00BE0675">
        <w:rPr>
          <w:rFonts w:ascii="Verdana" w:hAnsi="Verdana"/>
        </w:rPr>
        <w:t>Human Rights Business Index</w:t>
      </w:r>
      <w:r w:rsidR="00DE6550">
        <w:rPr>
          <w:rFonts w:ascii="Verdana" w:hAnsi="Verdana"/>
        </w:rPr>
        <w:t xml:space="preserve">, </w:t>
      </w:r>
      <w:r w:rsidR="005D64F5">
        <w:rPr>
          <w:rFonts w:ascii="Verdana" w:hAnsi="Verdana"/>
        </w:rPr>
        <w:t>which is being developed in conjunction with Queen’s University Belfast</w:t>
      </w:r>
      <w:r w:rsidR="004A0056">
        <w:rPr>
          <w:rFonts w:ascii="Verdana" w:hAnsi="Verdana"/>
        </w:rPr>
        <w:t xml:space="preserve"> using the grant from the European Network of National Human Rights Institutions, </w:t>
      </w:r>
      <w:r w:rsidR="00637AF6">
        <w:rPr>
          <w:rFonts w:ascii="Verdana" w:hAnsi="Verdana"/>
        </w:rPr>
        <w:t>will be</w:t>
      </w:r>
      <w:r w:rsidR="005D64F5">
        <w:rPr>
          <w:rFonts w:ascii="Verdana" w:hAnsi="Verdana"/>
        </w:rPr>
        <w:t xml:space="preserve"> completed by the end of next month.  </w:t>
      </w:r>
    </w:p>
    <w:p w14:paraId="5D3E4184" w14:textId="77777777" w:rsidR="007A5643" w:rsidRPr="007A5643" w:rsidRDefault="007A5643" w:rsidP="007A5643">
      <w:pPr>
        <w:rPr>
          <w:rFonts w:ascii="Verdana" w:hAnsi="Verdana"/>
        </w:rPr>
      </w:pPr>
    </w:p>
    <w:p w14:paraId="38643DE5" w14:textId="6A0E160A" w:rsidR="007A5643" w:rsidRDefault="007A5643" w:rsidP="007A5643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Finance Report</w:t>
      </w:r>
    </w:p>
    <w:p w14:paraId="2A3F5BEF" w14:textId="77777777" w:rsidR="007A5643" w:rsidRDefault="007A5643" w:rsidP="007A5643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548176C2" w14:textId="72EEE517" w:rsidR="007A5643" w:rsidRDefault="00B93CEE" w:rsidP="008B1C8F">
      <w:pPr>
        <w:pStyle w:val="BasicParagraph"/>
        <w:numPr>
          <w:ilvl w:val="1"/>
          <w:numId w:val="1"/>
        </w:numPr>
        <w:suppressAutoHyphens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t xml:space="preserve">The Director (Finance, Personnel and Corporate Affairs) </w:t>
      </w:r>
      <w:r w:rsidR="0084325E">
        <w:rPr>
          <w:rFonts w:ascii="Verdana" w:hAnsi="Verdana" w:cs="Arial"/>
          <w:bCs/>
          <w:color w:val="auto"/>
        </w:rPr>
        <w:t xml:space="preserve">presented the finance reports for </w:t>
      </w:r>
      <w:r w:rsidR="001F5C5B">
        <w:rPr>
          <w:rFonts w:ascii="Verdana" w:hAnsi="Verdana" w:cs="Arial"/>
          <w:bCs/>
          <w:color w:val="auto"/>
        </w:rPr>
        <w:t>core and dedicated mechanism expenditure to the end of December 2023.</w:t>
      </w:r>
      <w:r w:rsidR="008B1C8F">
        <w:rPr>
          <w:rFonts w:ascii="Verdana" w:hAnsi="Verdana" w:cs="Arial"/>
          <w:bCs/>
          <w:color w:val="auto"/>
        </w:rPr>
        <w:br/>
      </w:r>
    </w:p>
    <w:p w14:paraId="4255FAD9" w14:textId="1543748B" w:rsidR="000E25E0" w:rsidRPr="000E25E0" w:rsidRDefault="008B1C8F" w:rsidP="004F5461">
      <w:pPr>
        <w:pStyle w:val="BasicParagraph"/>
        <w:numPr>
          <w:ilvl w:val="1"/>
          <w:numId w:val="1"/>
        </w:numPr>
        <w:suppressAutoHyphens/>
        <w:rPr>
          <w:rFonts w:ascii="Verdana" w:hAnsi="Verdana"/>
          <w:b/>
          <w:bCs/>
        </w:rPr>
      </w:pPr>
      <w:r w:rsidRPr="00146F7C">
        <w:rPr>
          <w:rFonts w:ascii="Verdana" w:hAnsi="Verdana" w:cs="Arial"/>
          <w:bCs/>
          <w:color w:val="auto"/>
        </w:rPr>
        <w:t xml:space="preserve">It was noted that </w:t>
      </w:r>
      <w:r w:rsidR="003A0345" w:rsidRPr="00146F7C">
        <w:rPr>
          <w:rFonts w:ascii="Verdana" w:hAnsi="Verdana" w:cs="Arial"/>
          <w:bCs/>
          <w:color w:val="auto"/>
        </w:rPr>
        <w:t xml:space="preserve">the Commission had received additional in-year funding to recruit to vacant posts.  </w:t>
      </w:r>
      <w:r w:rsidR="003C5FE6" w:rsidRPr="00146F7C">
        <w:rPr>
          <w:rFonts w:ascii="Verdana" w:hAnsi="Verdana" w:cs="Arial"/>
          <w:bCs/>
          <w:color w:val="auto"/>
        </w:rPr>
        <w:t xml:space="preserve">Recruitment commenced in November </w:t>
      </w:r>
      <w:r w:rsidR="00C424B5" w:rsidRPr="00146F7C">
        <w:rPr>
          <w:rFonts w:ascii="Verdana" w:hAnsi="Verdana" w:cs="Arial"/>
          <w:bCs/>
          <w:color w:val="auto"/>
        </w:rPr>
        <w:t>for a Policy and Research Officer and a</w:t>
      </w:r>
      <w:r w:rsidR="001C6457" w:rsidRPr="00146F7C">
        <w:rPr>
          <w:rFonts w:ascii="Verdana" w:hAnsi="Verdana" w:cs="Arial"/>
          <w:bCs/>
          <w:color w:val="auto"/>
        </w:rPr>
        <w:t xml:space="preserve">n </w:t>
      </w:r>
      <w:r w:rsidR="006871A6" w:rsidRPr="00146F7C">
        <w:rPr>
          <w:rFonts w:ascii="Verdana" w:hAnsi="Verdana" w:cs="Arial"/>
          <w:bCs/>
          <w:color w:val="auto"/>
        </w:rPr>
        <w:t xml:space="preserve">Engagement and Communications Officer.  The post of </w:t>
      </w:r>
      <w:r w:rsidR="003A0345" w:rsidRPr="00146F7C">
        <w:rPr>
          <w:rFonts w:ascii="Verdana" w:hAnsi="Verdana" w:cs="Arial"/>
          <w:bCs/>
          <w:color w:val="auto"/>
        </w:rPr>
        <w:t>Policy and Research Officer</w:t>
      </w:r>
      <w:r w:rsidR="006871A6" w:rsidRPr="00146F7C">
        <w:rPr>
          <w:rFonts w:ascii="Verdana" w:hAnsi="Verdana" w:cs="Arial"/>
          <w:bCs/>
          <w:color w:val="auto"/>
        </w:rPr>
        <w:t xml:space="preserve"> was unable to be filled</w:t>
      </w:r>
      <w:r w:rsidR="001C6457" w:rsidRPr="00146F7C">
        <w:rPr>
          <w:rFonts w:ascii="Verdana" w:hAnsi="Verdana" w:cs="Arial"/>
          <w:bCs/>
          <w:color w:val="auto"/>
        </w:rPr>
        <w:t xml:space="preserve"> and it is unlikely that </w:t>
      </w:r>
      <w:r w:rsidR="006E5D6C">
        <w:rPr>
          <w:rFonts w:ascii="Verdana" w:hAnsi="Verdana" w:cs="Arial"/>
          <w:bCs/>
          <w:color w:val="auto"/>
        </w:rPr>
        <w:t>anyone will be in post</w:t>
      </w:r>
      <w:r w:rsidR="001C6457" w:rsidRPr="00146F7C">
        <w:rPr>
          <w:rFonts w:ascii="Verdana" w:hAnsi="Verdana" w:cs="Arial"/>
          <w:bCs/>
          <w:color w:val="auto"/>
        </w:rPr>
        <w:t xml:space="preserve"> by the end of the </w:t>
      </w:r>
      <w:r w:rsidR="00C940BD">
        <w:rPr>
          <w:rFonts w:ascii="Verdana" w:hAnsi="Verdana" w:cs="Arial"/>
          <w:bCs/>
          <w:color w:val="auto"/>
        </w:rPr>
        <w:t>current financial year</w:t>
      </w:r>
      <w:r w:rsidR="001C6457" w:rsidRPr="00146F7C">
        <w:rPr>
          <w:rFonts w:ascii="Verdana" w:hAnsi="Verdana" w:cs="Arial"/>
          <w:bCs/>
          <w:color w:val="auto"/>
        </w:rPr>
        <w:t xml:space="preserve">.  </w:t>
      </w:r>
      <w:r w:rsidR="00724AB8" w:rsidRPr="00146F7C">
        <w:rPr>
          <w:rFonts w:ascii="Verdana" w:hAnsi="Verdana" w:cs="Arial"/>
          <w:bCs/>
          <w:color w:val="auto"/>
        </w:rPr>
        <w:t xml:space="preserve">Recruitment for the Engagement and Communications Officer has just been completed with the post holder only able to </w:t>
      </w:r>
      <w:r w:rsidR="008B0F86">
        <w:rPr>
          <w:rFonts w:ascii="Verdana" w:hAnsi="Verdana" w:cs="Arial"/>
          <w:bCs/>
          <w:color w:val="auto"/>
        </w:rPr>
        <w:t>start</w:t>
      </w:r>
      <w:r w:rsidR="00724AB8" w:rsidRPr="00146F7C">
        <w:rPr>
          <w:rFonts w:ascii="Verdana" w:hAnsi="Verdana" w:cs="Arial"/>
          <w:bCs/>
          <w:color w:val="auto"/>
        </w:rPr>
        <w:t xml:space="preserve"> in the new financial year.</w:t>
      </w:r>
      <w:r w:rsidR="00E74BE7" w:rsidRPr="00146F7C">
        <w:rPr>
          <w:rFonts w:ascii="Verdana" w:hAnsi="Verdana" w:cs="Arial"/>
          <w:bCs/>
          <w:color w:val="auto"/>
        </w:rPr>
        <w:t xml:space="preserve">  This has resulted in a considerable underspend</w:t>
      </w:r>
      <w:r w:rsidR="00146F7C">
        <w:rPr>
          <w:rFonts w:ascii="Verdana" w:hAnsi="Verdana" w:cs="Arial"/>
          <w:bCs/>
          <w:color w:val="auto"/>
        </w:rPr>
        <w:t>.  Discussions are ongoing with the NIO</w:t>
      </w:r>
      <w:r w:rsidR="009E25E9">
        <w:rPr>
          <w:rFonts w:ascii="Verdana" w:hAnsi="Verdana" w:cs="Arial"/>
          <w:bCs/>
          <w:color w:val="auto"/>
        </w:rPr>
        <w:t xml:space="preserve"> on next steps</w:t>
      </w:r>
      <w:r w:rsidR="00696D26">
        <w:rPr>
          <w:rFonts w:ascii="Verdana" w:hAnsi="Verdana" w:cs="Arial"/>
          <w:bCs/>
          <w:color w:val="auto"/>
        </w:rPr>
        <w:t xml:space="preserve"> regarding the underspen</w:t>
      </w:r>
      <w:r w:rsidR="000E25E0">
        <w:rPr>
          <w:rFonts w:ascii="Verdana" w:hAnsi="Verdana" w:cs="Arial"/>
          <w:bCs/>
          <w:color w:val="auto"/>
        </w:rPr>
        <w:t>d.</w:t>
      </w:r>
    </w:p>
    <w:p w14:paraId="0788E8C3" w14:textId="77777777" w:rsidR="000E25E0" w:rsidRPr="000E25E0" w:rsidRDefault="000E25E0" w:rsidP="000E25E0">
      <w:pPr>
        <w:rPr>
          <w:rFonts w:ascii="Verdana" w:hAnsi="Verdana"/>
        </w:rPr>
      </w:pPr>
    </w:p>
    <w:p w14:paraId="2A562375" w14:textId="5059E002" w:rsidR="000E25E0" w:rsidRDefault="000E25E0" w:rsidP="000E25E0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KPI Functions Update – Finance, Personnel and Corporate Affairs</w:t>
      </w:r>
    </w:p>
    <w:p w14:paraId="768C172B" w14:textId="77777777" w:rsidR="000E25E0" w:rsidRDefault="000E25E0" w:rsidP="000E25E0">
      <w:pPr>
        <w:pStyle w:val="BasicParagraph"/>
        <w:suppressAutoHyphens/>
        <w:ind w:left="360"/>
        <w:rPr>
          <w:rFonts w:ascii="Verdana" w:hAnsi="Verdana" w:cs="Arial"/>
          <w:bCs/>
          <w:color w:val="auto"/>
        </w:rPr>
      </w:pPr>
    </w:p>
    <w:p w14:paraId="2EDB4548" w14:textId="61C0D340" w:rsidR="00EB1D07" w:rsidRPr="00EB1D07" w:rsidRDefault="000E25E0" w:rsidP="00EB1D07">
      <w:pPr>
        <w:ind w:left="1440" w:hanging="720"/>
        <w:rPr>
          <w:rFonts w:ascii="Verdana" w:hAnsi="Verdana"/>
        </w:rPr>
      </w:pPr>
      <w:r w:rsidRPr="00EB1D07">
        <w:rPr>
          <w:rFonts w:ascii="Verdana" w:hAnsi="Verdana" w:cs="Arial"/>
          <w:bCs/>
        </w:rPr>
        <w:t>7.1</w:t>
      </w:r>
      <w:r w:rsidRPr="00EB1D07">
        <w:rPr>
          <w:rFonts w:ascii="Verdana" w:hAnsi="Verdana" w:cs="Arial"/>
          <w:bCs/>
        </w:rPr>
        <w:tab/>
        <w:t xml:space="preserve">The Director (Finance, Personnel and Corporate Affairs) </w:t>
      </w:r>
      <w:r w:rsidR="005608F5" w:rsidRPr="00EB1D07">
        <w:rPr>
          <w:rFonts w:ascii="Verdana" w:hAnsi="Verdana" w:cs="Arial"/>
          <w:bCs/>
        </w:rPr>
        <w:t xml:space="preserve">provided an update on </w:t>
      </w:r>
      <w:r w:rsidR="00DD1085" w:rsidRPr="00EB1D07">
        <w:rPr>
          <w:rFonts w:ascii="Verdana" w:hAnsi="Verdana" w:cs="Arial"/>
          <w:bCs/>
        </w:rPr>
        <w:t>progress of the key performance indicators for the following areas:</w:t>
      </w:r>
      <w:r w:rsidR="00DD1085" w:rsidRPr="00EB1D07">
        <w:rPr>
          <w:rFonts w:ascii="Verdana" w:hAnsi="Verdana" w:cs="Arial"/>
          <w:bCs/>
        </w:rPr>
        <w:br/>
      </w:r>
    </w:p>
    <w:p w14:paraId="2CA0FED4" w14:textId="77777777" w:rsidR="00EB1D07" w:rsidRDefault="00EB1D07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Learning and Development</w:t>
      </w:r>
    </w:p>
    <w:p w14:paraId="4F4A0D66" w14:textId="77777777" w:rsidR="00EB1D07" w:rsidRDefault="00EB1D07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Internal Audit</w:t>
      </w:r>
    </w:p>
    <w:p w14:paraId="718C0AC8" w14:textId="77777777" w:rsidR="00455032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External Audit</w:t>
      </w:r>
    </w:p>
    <w:p w14:paraId="11E6FD4D" w14:textId="77777777" w:rsidR="00455032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Comprehensive Review</w:t>
      </w:r>
    </w:p>
    <w:p w14:paraId="3DEC7933" w14:textId="77777777" w:rsidR="00455032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Monthly Reporting to the NIO</w:t>
      </w:r>
    </w:p>
    <w:p w14:paraId="62292190" w14:textId="77777777" w:rsidR="00455032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Prompt Payment</w:t>
      </w:r>
    </w:p>
    <w:p w14:paraId="346EB321" w14:textId="77777777" w:rsidR="00455032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Equality</w:t>
      </w:r>
    </w:p>
    <w:p w14:paraId="5111AC8E" w14:textId="77777777" w:rsidR="00F24CED" w:rsidRDefault="00455032" w:rsidP="00EB1D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Complaints to the Parliamentary Ombudsman</w:t>
      </w:r>
    </w:p>
    <w:p w14:paraId="1DC8CB68" w14:textId="77777777" w:rsidR="00526775" w:rsidRDefault="00526775" w:rsidP="00526775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b/>
          <w:bCs/>
        </w:rPr>
      </w:pPr>
    </w:p>
    <w:p w14:paraId="20C81C45" w14:textId="0845AB74" w:rsidR="00526775" w:rsidRDefault="003877C6" w:rsidP="00526775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eastAsia="Times New Roman" w:hAnsi="Verdana" w:cs="Arial"/>
          <w:color w:val="232120"/>
        </w:rPr>
      </w:pPr>
      <w:r w:rsidRPr="003877C6">
        <w:rPr>
          <w:rFonts w:ascii="Verdana" w:hAnsi="Verdana"/>
        </w:rPr>
        <w:t>7.2</w:t>
      </w:r>
      <w:r>
        <w:rPr>
          <w:rFonts w:ascii="Verdana" w:hAnsi="Verdana"/>
        </w:rPr>
        <w:tab/>
        <w:t xml:space="preserve">It was agreed that the Director </w:t>
      </w:r>
      <w:r w:rsidR="00526775">
        <w:rPr>
          <w:rFonts w:ascii="Verdana" w:eastAsia="Times New Roman" w:hAnsi="Verdana" w:cs="Arial"/>
          <w:color w:val="232120"/>
        </w:rPr>
        <w:t xml:space="preserve">(Advice to Government, </w:t>
      </w:r>
      <w:r w:rsidR="000F0ED6">
        <w:rPr>
          <w:rFonts w:ascii="Verdana" w:eastAsia="Times New Roman" w:hAnsi="Verdana" w:cs="Arial"/>
          <w:color w:val="232120"/>
        </w:rPr>
        <w:lastRenderedPageBreak/>
        <w:t>Research,</w:t>
      </w:r>
      <w:r w:rsidR="00526775">
        <w:rPr>
          <w:rFonts w:ascii="Verdana" w:eastAsia="Times New Roman" w:hAnsi="Verdana" w:cs="Arial"/>
          <w:color w:val="232120"/>
        </w:rPr>
        <w:t xml:space="preserve"> and Investigations)</w:t>
      </w:r>
      <w:r w:rsidR="00B71729">
        <w:rPr>
          <w:rFonts w:ascii="Verdana" w:eastAsia="Times New Roman" w:hAnsi="Verdana" w:cs="Arial"/>
          <w:color w:val="232120"/>
        </w:rPr>
        <w:t xml:space="preserve"> would contact the Equality Commission Northern Ireland </w:t>
      </w:r>
      <w:r w:rsidR="00715983">
        <w:rPr>
          <w:rFonts w:ascii="Verdana" w:eastAsia="Times New Roman" w:hAnsi="Verdana" w:cs="Arial"/>
          <w:color w:val="232120"/>
        </w:rPr>
        <w:t xml:space="preserve">(ECNI) </w:t>
      </w:r>
      <w:r w:rsidR="00B71729">
        <w:rPr>
          <w:rFonts w:ascii="Verdana" w:eastAsia="Times New Roman" w:hAnsi="Verdana" w:cs="Arial"/>
          <w:color w:val="232120"/>
        </w:rPr>
        <w:t xml:space="preserve">regarding </w:t>
      </w:r>
      <w:r w:rsidR="00595F03">
        <w:rPr>
          <w:rFonts w:ascii="Verdana" w:eastAsia="Times New Roman" w:hAnsi="Verdana" w:cs="Arial"/>
          <w:color w:val="232120"/>
        </w:rPr>
        <w:t xml:space="preserve">the training they offered on Disability </w:t>
      </w:r>
      <w:r w:rsidR="00FE6202">
        <w:rPr>
          <w:rFonts w:ascii="Verdana" w:eastAsia="Times New Roman" w:hAnsi="Verdana" w:cs="Arial"/>
          <w:color w:val="232120"/>
        </w:rPr>
        <w:t>Equality training</w:t>
      </w:r>
      <w:r w:rsidR="00AE4CE1">
        <w:rPr>
          <w:rFonts w:ascii="Verdana" w:eastAsia="Times New Roman" w:hAnsi="Verdana" w:cs="Arial"/>
          <w:color w:val="232120"/>
        </w:rPr>
        <w:t xml:space="preserve"> </w:t>
      </w:r>
      <w:r w:rsidR="00595F03">
        <w:rPr>
          <w:rFonts w:ascii="Verdana" w:eastAsia="Times New Roman" w:hAnsi="Verdana" w:cs="Arial"/>
          <w:color w:val="232120"/>
        </w:rPr>
        <w:t xml:space="preserve">for Commissioners on the CRPD Committee to check if this could be rolled out to </w:t>
      </w:r>
      <w:r w:rsidR="00B51ED7">
        <w:rPr>
          <w:rFonts w:ascii="Verdana" w:eastAsia="Times New Roman" w:hAnsi="Verdana" w:cs="Arial"/>
          <w:color w:val="232120"/>
        </w:rPr>
        <w:t>other Commissioners and staff.</w:t>
      </w:r>
    </w:p>
    <w:p w14:paraId="2833BF4D" w14:textId="2CEBFF85" w:rsidR="00B51ED7" w:rsidRPr="00B51ED7" w:rsidRDefault="00B51ED7" w:rsidP="00831211">
      <w:pPr>
        <w:widowControl w:val="0"/>
        <w:suppressAutoHyphens/>
        <w:autoSpaceDE w:val="0"/>
        <w:autoSpaceDN w:val="0"/>
        <w:adjustRightInd w:val="0"/>
        <w:spacing w:line="288" w:lineRule="auto"/>
        <w:ind w:left="709"/>
        <w:rPr>
          <w:rFonts w:ascii="Verdana" w:eastAsia="Times New Roman" w:hAnsi="Verdana" w:cs="Arial"/>
          <w:b/>
          <w:bCs/>
          <w:color w:val="232120"/>
        </w:rPr>
      </w:pPr>
      <w:r>
        <w:rPr>
          <w:rFonts w:ascii="Verdana" w:eastAsia="Times New Roman" w:hAnsi="Verdana" w:cs="Arial"/>
          <w:b/>
          <w:bCs/>
          <w:color w:val="232120"/>
        </w:rPr>
        <w:t xml:space="preserve">Action: </w:t>
      </w:r>
      <w:r w:rsidR="00715983">
        <w:rPr>
          <w:rFonts w:ascii="Verdana" w:eastAsia="Times New Roman" w:hAnsi="Verdana" w:cs="Arial"/>
          <w:b/>
          <w:bCs/>
          <w:color w:val="232120"/>
        </w:rPr>
        <w:t xml:space="preserve">ECNI to be contacted regarding Disability </w:t>
      </w:r>
      <w:r w:rsidR="00FE6202">
        <w:rPr>
          <w:rFonts w:ascii="Verdana" w:eastAsia="Times New Roman" w:hAnsi="Verdana" w:cs="Arial"/>
          <w:b/>
          <w:bCs/>
          <w:color w:val="232120"/>
        </w:rPr>
        <w:t>Equality</w:t>
      </w:r>
      <w:r w:rsidR="00AE4CE1">
        <w:rPr>
          <w:rFonts w:ascii="Verdana" w:eastAsia="Times New Roman" w:hAnsi="Verdana" w:cs="Arial"/>
          <w:b/>
          <w:bCs/>
          <w:color w:val="232120"/>
        </w:rPr>
        <w:t xml:space="preserve"> </w:t>
      </w:r>
      <w:r w:rsidR="00E93286">
        <w:rPr>
          <w:rFonts w:ascii="Verdana" w:eastAsia="Times New Roman" w:hAnsi="Verdana" w:cs="Arial"/>
          <w:b/>
          <w:bCs/>
          <w:color w:val="232120"/>
        </w:rPr>
        <w:t>t</w:t>
      </w:r>
      <w:r w:rsidR="00AE4CE1">
        <w:rPr>
          <w:rFonts w:ascii="Verdana" w:eastAsia="Times New Roman" w:hAnsi="Verdana" w:cs="Arial"/>
          <w:b/>
          <w:bCs/>
          <w:color w:val="232120"/>
        </w:rPr>
        <w:t>raining</w:t>
      </w:r>
      <w:r w:rsidR="00831211">
        <w:rPr>
          <w:rFonts w:ascii="Verdana" w:eastAsia="Times New Roman" w:hAnsi="Verdana" w:cs="Arial"/>
          <w:b/>
          <w:bCs/>
          <w:color w:val="232120"/>
        </w:rPr>
        <w:t>.</w:t>
      </w:r>
    </w:p>
    <w:p w14:paraId="37288F51" w14:textId="1633201F" w:rsidR="008E2253" w:rsidRPr="003877C6" w:rsidRDefault="008E2253" w:rsidP="003877C6">
      <w:pPr>
        <w:pStyle w:val="BasicParagraph"/>
        <w:suppressAutoHyphens/>
        <w:ind w:left="720"/>
        <w:rPr>
          <w:rFonts w:ascii="Verdana" w:hAnsi="Verdana"/>
        </w:rPr>
      </w:pPr>
    </w:p>
    <w:p w14:paraId="0FF26EC6" w14:textId="6DAB60ED" w:rsidR="00F24CED" w:rsidRDefault="00F24CED" w:rsidP="00F24CED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KPI Report</w:t>
      </w:r>
    </w:p>
    <w:p w14:paraId="128C0257" w14:textId="77777777" w:rsidR="00831211" w:rsidRDefault="00831211" w:rsidP="00831211">
      <w:pPr>
        <w:rPr>
          <w:rFonts w:ascii="Verdana" w:hAnsi="Verdana"/>
        </w:rPr>
      </w:pPr>
    </w:p>
    <w:p w14:paraId="379F596C" w14:textId="33E6710D" w:rsidR="00831211" w:rsidRPr="00FE6108" w:rsidRDefault="00557CC3" w:rsidP="00FE6108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FE6108">
        <w:rPr>
          <w:rFonts w:ascii="Verdana" w:hAnsi="Verdana"/>
        </w:rPr>
        <w:t>The Chief Executive reported that the KPI Report had been shared with the Audit and Risk Management Committee at their meeting on Thursday 25 January 2024.</w:t>
      </w:r>
      <w:r w:rsidR="00FE6108" w:rsidRPr="00FE6108">
        <w:rPr>
          <w:rFonts w:ascii="Verdana" w:hAnsi="Verdana"/>
        </w:rPr>
        <w:t xml:space="preserve"> </w:t>
      </w:r>
      <w:r w:rsidR="00FE6108">
        <w:rPr>
          <w:rFonts w:ascii="Verdana" w:hAnsi="Verdana"/>
        </w:rPr>
        <w:br/>
      </w:r>
    </w:p>
    <w:p w14:paraId="1178D1FF" w14:textId="77777777" w:rsidR="00955F72" w:rsidRDefault="00FE6108" w:rsidP="00FE6108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It was noted that </w:t>
      </w:r>
      <w:r w:rsidR="00812AC8">
        <w:rPr>
          <w:rFonts w:ascii="Verdana" w:hAnsi="Verdana"/>
        </w:rPr>
        <w:t xml:space="preserve">it was still a work in progress and would be updated at the end of each quarter and presented </w:t>
      </w:r>
      <w:r w:rsidR="001A2D30">
        <w:rPr>
          <w:rFonts w:ascii="Verdana" w:hAnsi="Verdana"/>
        </w:rPr>
        <w:t xml:space="preserve">the following month to the Commission board.  </w:t>
      </w:r>
      <w:r w:rsidR="00955F72">
        <w:rPr>
          <w:rFonts w:ascii="Verdana" w:hAnsi="Verdana"/>
        </w:rPr>
        <w:br/>
      </w:r>
    </w:p>
    <w:p w14:paraId="2F9808A2" w14:textId="1618240E" w:rsidR="00FE6108" w:rsidRDefault="001A2D30" w:rsidP="00FE6108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It was hoped that by the end of quarter four</w:t>
      </w:r>
      <w:r w:rsidR="00EE6616">
        <w:rPr>
          <w:rFonts w:ascii="Verdana" w:hAnsi="Verdana"/>
        </w:rPr>
        <w:t>,</w:t>
      </w:r>
      <w:r>
        <w:rPr>
          <w:rFonts w:ascii="Verdana" w:hAnsi="Verdana"/>
        </w:rPr>
        <w:t xml:space="preserve"> the information </w:t>
      </w:r>
      <w:r w:rsidR="007B163B">
        <w:rPr>
          <w:rFonts w:ascii="Verdana" w:hAnsi="Verdana"/>
        </w:rPr>
        <w:t xml:space="preserve">from the report could be extracted to </w:t>
      </w:r>
      <w:r w:rsidR="00955F72">
        <w:rPr>
          <w:rFonts w:ascii="Verdana" w:hAnsi="Verdana"/>
        </w:rPr>
        <w:t>produce the narrative for the Commission’s Annual Report and Accounts 2023/24.</w:t>
      </w:r>
      <w:r w:rsidR="00C770AB">
        <w:rPr>
          <w:rFonts w:ascii="Verdana" w:hAnsi="Verdana"/>
        </w:rPr>
        <w:br/>
      </w:r>
    </w:p>
    <w:p w14:paraId="77818356" w14:textId="77777777" w:rsidR="00E51A13" w:rsidRDefault="00C770AB" w:rsidP="00E51A1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Commissioners agreed it was a useful tool to track progress </w:t>
      </w:r>
      <w:r w:rsidR="005C597D">
        <w:rPr>
          <w:rFonts w:ascii="Verdana" w:hAnsi="Verdana"/>
        </w:rPr>
        <w:t>but wanted to ensure that it was not proving to be an overly onerous task for staff.</w:t>
      </w:r>
    </w:p>
    <w:p w14:paraId="77905C56" w14:textId="77777777" w:rsidR="00E51A13" w:rsidRDefault="00E51A13" w:rsidP="00E51A13">
      <w:pPr>
        <w:pStyle w:val="ListParagraph"/>
        <w:ind w:left="1440"/>
        <w:rPr>
          <w:rFonts w:ascii="Verdana" w:hAnsi="Verdana"/>
        </w:rPr>
      </w:pPr>
    </w:p>
    <w:p w14:paraId="3326B80C" w14:textId="60C21921" w:rsidR="00831211" w:rsidRDefault="002A35E0" w:rsidP="00E51A13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E51A13">
        <w:rPr>
          <w:rFonts w:ascii="Verdana" w:hAnsi="Verdana"/>
        </w:rPr>
        <w:t>It was noted that</w:t>
      </w:r>
      <w:r w:rsidR="0009573F" w:rsidRPr="00E51A13">
        <w:rPr>
          <w:rFonts w:ascii="Verdana" w:hAnsi="Verdana"/>
        </w:rPr>
        <w:t xml:space="preserve"> </w:t>
      </w:r>
      <w:r w:rsidR="006108E7" w:rsidRPr="00E51A13">
        <w:rPr>
          <w:rFonts w:ascii="Verdana" w:hAnsi="Verdana"/>
        </w:rPr>
        <w:t xml:space="preserve">KPI reporting was </w:t>
      </w:r>
      <w:r w:rsidR="00FE03BC" w:rsidRPr="00E51A13">
        <w:rPr>
          <w:rFonts w:ascii="Verdana" w:hAnsi="Verdana"/>
        </w:rPr>
        <w:t xml:space="preserve">recently audited as part of the </w:t>
      </w:r>
      <w:r w:rsidR="00B06BF4">
        <w:rPr>
          <w:rFonts w:ascii="Verdana" w:hAnsi="Verdana"/>
        </w:rPr>
        <w:t xml:space="preserve">Systems for Tracking Legislation and Policy Developments </w:t>
      </w:r>
      <w:r w:rsidR="006108E7" w:rsidRPr="00E51A13">
        <w:rPr>
          <w:rFonts w:ascii="Verdana" w:hAnsi="Verdana"/>
        </w:rPr>
        <w:t>internal audit</w:t>
      </w:r>
      <w:r w:rsidR="00870770" w:rsidRPr="00E51A13">
        <w:rPr>
          <w:rFonts w:ascii="Verdana" w:hAnsi="Verdana"/>
        </w:rPr>
        <w:t xml:space="preserve">.  One recommendation was made with five parts which were fully accepted.  The timeframe to complete the recommendations is the end of June 2024.  </w:t>
      </w:r>
    </w:p>
    <w:p w14:paraId="7645C05D" w14:textId="77777777" w:rsidR="008F0B6F" w:rsidRDefault="008F0B6F" w:rsidP="008F0B6F">
      <w:pPr>
        <w:pStyle w:val="ListParagraph"/>
        <w:rPr>
          <w:rFonts w:ascii="Verdana" w:hAnsi="Verdana"/>
        </w:rPr>
      </w:pPr>
    </w:p>
    <w:p w14:paraId="3E1E320E" w14:textId="246D1108" w:rsidR="008F0B6F" w:rsidRDefault="008F0B6F" w:rsidP="008F0B6F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Team Updates</w:t>
      </w:r>
    </w:p>
    <w:p w14:paraId="33617DA7" w14:textId="77777777" w:rsidR="008F0B6F" w:rsidRPr="008F0B6F" w:rsidRDefault="008F0B6F" w:rsidP="008F0B6F">
      <w:pPr>
        <w:pStyle w:val="ListParagraph"/>
        <w:rPr>
          <w:rFonts w:ascii="Verdana" w:hAnsi="Verdana"/>
        </w:rPr>
      </w:pPr>
    </w:p>
    <w:p w14:paraId="558413EA" w14:textId="77777777" w:rsidR="008F167A" w:rsidRDefault="008F167A" w:rsidP="00A54829">
      <w:pPr>
        <w:ind w:left="720"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Legal</w:t>
      </w:r>
    </w:p>
    <w:p w14:paraId="6D5E743E" w14:textId="77777777" w:rsidR="008F167A" w:rsidRDefault="008F167A" w:rsidP="008F167A">
      <w:pPr>
        <w:ind w:firstLine="720"/>
        <w:rPr>
          <w:rFonts w:ascii="Verdana" w:hAnsi="Verdana"/>
          <w:b/>
          <w:bCs/>
        </w:rPr>
      </w:pPr>
    </w:p>
    <w:p w14:paraId="0B7ECA3F" w14:textId="2BA26A6C" w:rsidR="00E16D1A" w:rsidRDefault="00E16D1A" w:rsidP="00910A4A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Director (Legal Services) provided updates on the following:</w:t>
      </w:r>
    </w:p>
    <w:p w14:paraId="6D7425BF" w14:textId="77777777" w:rsidR="00E16D1A" w:rsidRDefault="00E16D1A" w:rsidP="00E16D1A">
      <w:pPr>
        <w:rPr>
          <w:rFonts w:ascii="Verdana" w:hAnsi="Verdana"/>
        </w:rPr>
      </w:pPr>
    </w:p>
    <w:p w14:paraId="17E28DF8" w14:textId="77777777" w:rsidR="00122E80" w:rsidRDefault="00EB7159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t>IMA case commenced 29 January 2024</w:t>
      </w:r>
      <w:r w:rsidR="00792DF4" w:rsidRPr="00122E80">
        <w:rPr>
          <w:rFonts w:ascii="Verdana" w:hAnsi="Verdana"/>
        </w:rPr>
        <w:t xml:space="preserve"> and will run until 1 February 2024.</w:t>
      </w:r>
    </w:p>
    <w:p w14:paraId="2B18720D" w14:textId="426B774F" w:rsidR="007967E0" w:rsidRDefault="007967E0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 Commission has received written confirmation that the Home Office will bear their own costs</w:t>
      </w:r>
      <w:r w:rsidR="00370D92">
        <w:rPr>
          <w:rFonts w:ascii="Verdana" w:hAnsi="Verdana"/>
        </w:rPr>
        <w:t>.</w:t>
      </w:r>
    </w:p>
    <w:p w14:paraId="1EF4AEEC" w14:textId="77777777" w:rsidR="00122E80" w:rsidRDefault="00D63F2D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lastRenderedPageBreak/>
        <w:t>Housing – waiting on final date</w:t>
      </w:r>
      <w:r w:rsidR="00AC3330" w:rsidRPr="00122E80">
        <w:rPr>
          <w:rFonts w:ascii="Verdana" w:hAnsi="Verdana"/>
        </w:rPr>
        <w:t>.  The leave hearing has been arranged for 17 April 2024.  Commissioners will be updated on progress closer to the time.</w:t>
      </w:r>
    </w:p>
    <w:p w14:paraId="7A530AFE" w14:textId="77777777" w:rsidR="00122E80" w:rsidRDefault="00154E5A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t>JR123</w:t>
      </w:r>
      <w:r w:rsidR="005D15EC" w:rsidRPr="00122E80">
        <w:rPr>
          <w:rFonts w:ascii="Verdana" w:hAnsi="Verdana"/>
        </w:rPr>
        <w:t xml:space="preserve"> (Rehabilitation of Offenders Order)</w:t>
      </w:r>
      <w:r w:rsidRPr="00122E80">
        <w:rPr>
          <w:rFonts w:ascii="Verdana" w:hAnsi="Verdana"/>
        </w:rPr>
        <w:t xml:space="preserve"> – it is likely there will be a one-day hearing at the Supreme Court in the autumn</w:t>
      </w:r>
      <w:r w:rsidR="00426895" w:rsidRPr="00122E80">
        <w:rPr>
          <w:rFonts w:ascii="Verdana" w:hAnsi="Verdana"/>
        </w:rPr>
        <w:t xml:space="preserve">.  The Commission is awaiting confirmation </w:t>
      </w:r>
      <w:r w:rsidR="005A7C1F" w:rsidRPr="00122E80">
        <w:rPr>
          <w:rFonts w:ascii="Verdana" w:hAnsi="Verdana"/>
        </w:rPr>
        <w:t xml:space="preserve">if </w:t>
      </w:r>
      <w:r w:rsidR="00426895" w:rsidRPr="00122E80">
        <w:rPr>
          <w:rFonts w:ascii="Verdana" w:hAnsi="Verdana"/>
        </w:rPr>
        <w:t>we will be liable for costs of the other side.</w:t>
      </w:r>
    </w:p>
    <w:p w14:paraId="24CDB305" w14:textId="77777777" w:rsidR="00122E80" w:rsidRDefault="005A7C1F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t>Legacy</w:t>
      </w:r>
      <w:r w:rsidR="007539CB" w:rsidRPr="00122E80">
        <w:rPr>
          <w:rFonts w:ascii="Verdana" w:hAnsi="Verdana"/>
        </w:rPr>
        <w:t xml:space="preserve"> case</w:t>
      </w:r>
      <w:r w:rsidRPr="00122E80">
        <w:rPr>
          <w:rFonts w:ascii="Verdana" w:hAnsi="Verdana"/>
        </w:rPr>
        <w:t xml:space="preserve"> </w:t>
      </w:r>
      <w:r w:rsidR="00603B42" w:rsidRPr="00122E80">
        <w:rPr>
          <w:rFonts w:ascii="Verdana" w:hAnsi="Verdana"/>
        </w:rPr>
        <w:t>–</w:t>
      </w:r>
      <w:r w:rsidRPr="00122E80">
        <w:rPr>
          <w:rFonts w:ascii="Verdana" w:hAnsi="Verdana"/>
        </w:rPr>
        <w:t xml:space="preserve"> </w:t>
      </w:r>
      <w:r w:rsidR="00603B42" w:rsidRPr="00122E80">
        <w:rPr>
          <w:rFonts w:ascii="Verdana" w:hAnsi="Verdana"/>
        </w:rPr>
        <w:t>awaiting judgement.</w:t>
      </w:r>
    </w:p>
    <w:p w14:paraId="73B48826" w14:textId="77777777" w:rsidR="00122E80" w:rsidRDefault="00603B42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t>Pensions</w:t>
      </w:r>
      <w:r w:rsidR="007539CB" w:rsidRPr="00122E80">
        <w:rPr>
          <w:rFonts w:ascii="Verdana" w:hAnsi="Verdana"/>
        </w:rPr>
        <w:t xml:space="preserve"> case</w:t>
      </w:r>
      <w:r w:rsidRPr="00122E80">
        <w:rPr>
          <w:rFonts w:ascii="Verdana" w:hAnsi="Verdana"/>
        </w:rPr>
        <w:t xml:space="preserve"> </w:t>
      </w:r>
      <w:r w:rsidR="00440EB0" w:rsidRPr="00122E80">
        <w:rPr>
          <w:rFonts w:ascii="Verdana" w:hAnsi="Verdana"/>
        </w:rPr>
        <w:t>– heard in October 2023 and awaiting judgement.</w:t>
      </w:r>
    </w:p>
    <w:p w14:paraId="488C0461" w14:textId="70B53B65" w:rsidR="00440EB0" w:rsidRPr="00122E80" w:rsidRDefault="00440EB0" w:rsidP="00122E80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22E80">
        <w:rPr>
          <w:rFonts w:ascii="Verdana" w:hAnsi="Verdana"/>
        </w:rPr>
        <w:t>Interstate case – application made to the European Court of Human Rights last wee</w:t>
      </w:r>
      <w:r w:rsidR="00AB226B" w:rsidRPr="00122E80">
        <w:rPr>
          <w:rFonts w:ascii="Verdana" w:hAnsi="Verdana"/>
        </w:rPr>
        <w:t>k</w:t>
      </w:r>
      <w:r w:rsidR="00B569D9" w:rsidRPr="00122E80">
        <w:rPr>
          <w:rFonts w:ascii="Verdana" w:hAnsi="Verdana"/>
        </w:rPr>
        <w:t>.</w:t>
      </w:r>
    </w:p>
    <w:p w14:paraId="2575E111" w14:textId="77777777" w:rsidR="00B569D9" w:rsidRDefault="00B569D9" w:rsidP="00B569D9">
      <w:pPr>
        <w:ind w:left="720"/>
        <w:rPr>
          <w:rFonts w:ascii="Verdana" w:hAnsi="Verdana"/>
        </w:rPr>
      </w:pPr>
    </w:p>
    <w:p w14:paraId="18BBEBEF" w14:textId="5E9B81DD" w:rsidR="00B569D9" w:rsidRDefault="00A54829" w:rsidP="00A54829">
      <w:pPr>
        <w:ind w:left="720" w:firstLine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Policy</w:t>
      </w:r>
    </w:p>
    <w:p w14:paraId="23379ACF" w14:textId="77777777" w:rsidR="00A54829" w:rsidRDefault="00A54829" w:rsidP="00A54829">
      <w:pPr>
        <w:rPr>
          <w:rFonts w:ascii="Verdana" w:hAnsi="Verdana"/>
          <w:b/>
          <w:bCs/>
        </w:rPr>
      </w:pPr>
    </w:p>
    <w:p w14:paraId="0BADBBBF" w14:textId="682DE0B4" w:rsidR="005100B3" w:rsidRDefault="00A54829" w:rsidP="00F07477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eastAsia="Times New Roman" w:hAnsi="Verdana" w:cs="Arial"/>
          <w:color w:val="232120"/>
        </w:rPr>
      </w:pPr>
      <w:r>
        <w:rPr>
          <w:rFonts w:ascii="Verdana" w:hAnsi="Verdana"/>
        </w:rPr>
        <w:t>9.</w:t>
      </w:r>
      <w:r w:rsidR="00122E80">
        <w:rPr>
          <w:rFonts w:ascii="Verdana" w:hAnsi="Verdana"/>
        </w:rPr>
        <w:t>2</w:t>
      </w:r>
      <w:r w:rsidR="00122E80">
        <w:rPr>
          <w:rFonts w:ascii="Verdana" w:hAnsi="Verdana"/>
        </w:rPr>
        <w:tab/>
      </w:r>
      <w:r w:rsidR="005100B3">
        <w:rPr>
          <w:rFonts w:ascii="Verdana" w:hAnsi="Verdana"/>
        </w:rPr>
        <w:t xml:space="preserve">The </w:t>
      </w:r>
      <w:r w:rsidR="005100B3">
        <w:rPr>
          <w:rFonts w:ascii="Verdana" w:eastAsia="Times New Roman" w:hAnsi="Verdana" w:cs="Arial"/>
          <w:color w:val="232120"/>
        </w:rPr>
        <w:t xml:space="preserve">Director (Advice to Government, </w:t>
      </w:r>
      <w:r w:rsidR="000F0ED6">
        <w:rPr>
          <w:rFonts w:ascii="Verdana" w:eastAsia="Times New Roman" w:hAnsi="Verdana" w:cs="Arial"/>
          <w:color w:val="232120"/>
        </w:rPr>
        <w:t>Research,</w:t>
      </w:r>
      <w:r w:rsidR="005100B3">
        <w:rPr>
          <w:rFonts w:ascii="Verdana" w:eastAsia="Times New Roman" w:hAnsi="Verdana" w:cs="Arial"/>
          <w:color w:val="232120"/>
        </w:rPr>
        <w:t xml:space="preserve"> and Investigations) updated Commissioners on the following:</w:t>
      </w:r>
    </w:p>
    <w:p w14:paraId="7709FD6C" w14:textId="347DB21C" w:rsidR="003F5494" w:rsidRDefault="003F5494" w:rsidP="00F07477">
      <w:pPr>
        <w:rPr>
          <w:rFonts w:ascii="Verdana" w:hAnsi="Verdana"/>
        </w:rPr>
      </w:pPr>
    </w:p>
    <w:p w14:paraId="743FABE9" w14:textId="77777777" w:rsidR="00C51910" w:rsidRDefault="003F5494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C51910">
        <w:rPr>
          <w:rFonts w:ascii="Verdana" w:hAnsi="Verdana"/>
        </w:rPr>
        <w:t>Rwanda briefing has been published.</w:t>
      </w:r>
    </w:p>
    <w:p w14:paraId="3A99D4D2" w14:textId="6F3720AB" w:rsidR="004C16F5" w:rsidRDefault="00C51910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The submission on </w:t>
      </w:r>
      <w:r w:rsidR="004C16F5">
        <w:rPr>
          <w:rFonts w:ascii="Verdana" w:hAnsi="Verdana"/>
        </w:rPr>
        <w:t>UNCPR</w:t>
      </w:r>
      <w:r w:rsidR="008116D7">
        <w:rPr>
          <w:rFonts w:ascii="Verdana" w:hAnsi="Verdana"/>
        </w:rPr>
        <w:t>D</w:t>
      </w:r>
      <w:r w:rsidR="004C16F5">
        <w:rPr>
          <w:rFonts w:ascii="Verdana" w:hAnsi="Verdana"/>
        </w:rPr>
        <w:t xml:space="preserve"> is currently with Commissioners for comment.</w:t>
      </w:r>
    </w:p>
    <w:p w14:paraId="7EC4CD92" w14:textId="1BDD2F64" w:rsidR="00C57B01" w:rsidRDefault="00C57B01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The policy team w</w:t>
      </w:r>
      <w:r w:rsidR="00FC05F6">
        <w:rPr>
          <w:rFonts w:ascii="Verdana" w:hAnsi="Verdana"/>
        </w:rPr>
        <w:t>ill be</w:t>
      </w:r>
      <w:r>
        <w:rPr>
          <w:rFonts w:ascii="Verdana" w:hAnsi="Verdana"/>
        </w:rPr>
        <w:t xml:space="preserve"> hosting the UN Special Rapporteur on Violence Against Women on 19 February 2024.</w:t>
      </w:r>
    </w:p>
    <w:p w14:paraId="48DEC227" w14:textId="77777777" w:rsidR="00C80E5F" w:rsidRDefault="00C80E5F" w:rsidP="00C80E5F">
      <w:pPr>
        <w:rPr>
          <w:rFonts w:ascii="Verdana" w:hAnsi="Verdana"/>
        </w:rPr>
      </w:pPr>
    </w:p>
    <w:p w14:paraId="431069C5" w14:textId="40D06D85" w:rsidR="00C80E5F" w:rsidRDefault="00C80E5F" w:rsidP="00C80E5F">
      <w:pPr>
        <w:ind w:left="14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Dedicated Mechanism</w:t>
      </w:r>
    </w:p>
    <w:p w14:paraId="6BB8A277" w14:textId="77777777" w:rsidR="00C80E5F" w:rsidRDefault="00C80E5F" w:rsidP="00C80E5F">
      <w:pPr>
        <w:rPr>
          <w:rFonts w:ascii="Verdana" w:hAnsi="Verdana"/>
          <w:b/>
          <w:bCs/>
        </w:rPr>
      </w:pPr>
    </w:p>
    <w:p w14:paraId="16B16749" w14:textId="7C2FDD58" w:rsidR="00641462" w:rsidRDefault="00C80E5F" w:rsidP="00641462">
      <w:pPr>
        <w:widowControl w:val="0"/>
        <w:suppressAutoHyphens/>
        <w:autoSpaceDE w:val="0"/>
        <w:autoSpaceDN w:val="0"/>
        <w:adjustRightInd w:val="0"/>
        <w:spacing w:line="288" w:lineRule="auto"/>
        <w:ind w:firstLine="720"/>
        <w:rPr>
          <w:rFonts w:ascii="Verdana" w:eastAsia="Times New Roman" w:hAnsi="Verdana" w:cs="Arial"/>
          <w:color w:val="232120"/>
        </w:rPr>
      </w:pPr>
      <w:r>
        <w:rPr>
          <w:rFonts w:ascii="Verdana" w:hAnsi="Verdana"/>
        </w:rPr>
        <w:t>9.3</w:t>
      </w:r>
      <w:r>
        <w:rPr>
          <w:rFonts w:ascii="Verdana" w:hAnsi="Verdana"/>
        </w:rPr>
        <w:tab/>
      </w:r>
      <w:r w:rsidR="00641462">
        <w:rPr>
          <w:rFonts w:ascii="Verdana" w:hAnsi="Verdana"/>
        </w:rPr>
        <w:t xml:space="preserve">The </w:t>
      </w:r>
      <w:r w:rsidR="00641462">
        <w:rPr>
          <w:rFonts w:ascii="Verdana" w:eastAsia="Times New Roman" w:hAnsi="Verdana" w:cs="Arial"/>
          <w:color w:val="232120"/>
        </w:rPr>
        <w:t xml:space="preserve">Director (Human Rights after EU Withdrawal) provided </w:t>
      </w:r>
      <w:r w:rsidR="00641462">
        <w:rPr>
          <w:rFonts w:ascii="Verdana" w:eastAsia="Times New Roman" w:hAnsi="Verdana" w:cs="Arial"/>
          <w:color w:val="232120"/>
        </w:rPr>
        <w:tab/>
      </w:r>
      <w:r w:rsidR="00641462">
        <w:rPr>
          <w:rFonts w:ascii="Verdana" w:eastAsia="Times New Roman" w:hAnsi="Verdana" w:cs="Arial"/>
          <w:color w:val="232120"/>
        </w:rPr>
        <w:tab/>
        <w:t xml:space="preserve">the following update on the work of the Dedicated </w:t>
      </w:r>
      <w:r w:rsidR="00641462">
        <w:rPr>
          <w:rFonts w:ascii="Verdana" w:eastAsia="Times New Roman" w:hAnsi="Verdana" w:cs="Arial"/>
          <w:color w:val="232120"/>
        </w:rPr>
        <w:tab/>
      </w:r>
      <w:r w:rsidR="00641462">
        <w:rPr>
          <w:rFonts w:ascii="Verdana" w:eastAsia="Times New Roman" w:hAnsi="Verdana" w:cs="Arial"/>
          <w:color w:val="232120"/>
        </w:rPr>
        <w:tab/>
      </w:r>
      <w:r w:rsidR="00641462">
        <w:rPr>
          <w:rFonts w:ascii="Verdana" w:eastAsia="Times New Roman" w:hAnsi="Verdana" w:cs="Arial"/>
          <w:color w:val="232120"/>
        </w:rPr>
        <w:tab/>
      </w:r>
      <w:r w:rsidR="00641462">
        <w:rPr>
          <w:rFonts w:ascii="Verdana" w:eastAsia="Times New Roman" w:hAnsi="Verdana" w:cs="Arial"/>
          <w:color w:val="232120"/>
        </w:rPr>
        <w:tab/>
        <w:t>Mechanism:</w:t>
      </w:r>
    </w:p>
    <w:p w14:paraId="4AEA6236" w14:textId="2ED41777" w:rsidR="00C80E5F" w:rsidRPr="00C80E5F" w:rsidRDefault="00C80E5F" w:rsidP="00C80E5F">
      <w:pPr>
        <w:rPr>
          <w:rFonts w:ascii="Verdana" w:hAnsi="Verdana"/>
        </w:rPr>
      </w:pPr>
    </w:p>
    <w:p w14:paraId="699BCEF5" w14:textId="77777777" w:rsidR="0026337D" w:rsidRDefault="0026337D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Commissioners were thanked for their comments on the Data Protection Briefing.</w:t>
      </w:r>
    </w:p>
    <w:p w14:paraId="2A3CE034" w14:textId="77777777" w:rsidR="004660B1" w:rsidRDefault="0036405B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A further draft of the EU Charter Research had been received and was being reviewed.  </w:t>
      </w:r>
      <w:r w:rsidR="004660B1">
        <w:rPr>
          <w:rFonts w:ascii="Verdana" w:hAnsi="Verdana"/>
        </w:rPr>
        <w:t>It was hoped that it would be launched on 21 March 2024.</w:t>
      </w:r>
    </w:p>
    <w:p w14:paraId="4205DE6B" w14:textId="77777777" w:rsidR="009B4CC3" w:rsidRDefault="004660B1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 tendering exercise</w:t>
      </w:r>
      <w:r w:rsidR="005174F6">
        <w:rPr>
          <w:rFonts w:ascii="Verdana" w:hAnsi="Verdana"/>
        </w:rPr>
        <w:t xml:space="preserve"> was completed for UNCRPD research and unfortunately </w:t>
      </w:r>
      <w:r w:rsidR="00B023EA">
        <w:rPr>
          <w:rFonts w:ascii="Verdana" w:hAnsi="Verdana"/>
        </w:rPr>
        <w:t>the Commission was unable to appoint.</w:t>
      </w:r>
    </w:p>
    <w:p w14:paraId="32DE2195" w14:textId="6515AC0D" w:rsidR="00163463" w:rsidRDefault="009B4CC3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 meeting was held with the Department of Foreign Affairs on 17 January 2024 – discussions included IMA, Data Protection and Frontier Workers.</w:t>
      </w:r>
      <w:r w:rsidR="00163463">
        <w:rPr>
          <w:rFonts w:ascii="Verdana" w:hAnsi="Verdana"/>
        </w:rPr>
        <w:br/>
      </w:r>
      <w:r w:rsidR="00370D92">
        <w:rPr>
          <w:rFonts w:ascii="Verdana" w:hAnsi="Verdana"/>
        </w:rPr>
        <w:br/>
      </w:r>
      <w:r w:rsidR="00370D92">
        <w:rPr>
          <w:rFonts w:ascii="Verdana" w:hAnsi="Verdana"/>
        </w:rPr>
        <w:br/>
      </w:r>
    </w:p>
    <w:p w14:paraId="02BB8237" w14:textId="28672E0A" w:rsidR="00163463" w:rsidRDefault="00163463" w:rsidP="00163463">
      <w:pPr>
        <w:ind w:left="14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Engagement and Communications</w:t>
      </w:r>
      <w:r>
        <w:rPr>
          <w:rFonts w:ascii="Verdana" w:hAnsi="Verdana"/>
          <w:b/>
          <w:bCs/>
        </w:rPr>
        <w:br/>
      </w:r>
    </w:p>
    <w:p w14:paraId="446B35D5" w14:textId="4AEFA2B0" w:rsidR="00163463" w:rsidRPr="00163463" w:rsidRDefault="00163463" w:rsidP="00163463">
      <w:pPr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9.4</w:t>
      </w:r>
      <w:r>
        <w:rPr>
          <w:rFonts w:ascii="Verdana" w:hAnsi="Verdana"/>
        </w:rPr>
        <w:tab/>
      </w:r>
      <w:r w:rsidR="00E7685E">
        <w:rPr>
          <w:rFonts w:ascii="Verdana" w:hAnsi="Verdana"/>
        </w:rPr>
        <w:t xml:space="preserve">The Director (Engagement and Communications) provided </w:t>
      </w:r>
      <w:r w:rsidR="00E7685E">
        <w:rPr>
          <w:rFonts w:ascii="Verdana" w:hAnsi="Verdana"/>
        </w:rPr>
        <w:tab/>
      </w:r>
      <w:r w:rsidR="00E7685E">
        <w:rPr>
          <w:rFonts w:ascii="Verdana" w:hAnsi="Verdana"/>
        </w:rPr>
        <w:tab/>
      </w:r>
      <w:r w:rsidR="00E7685E">
        <w:rPr>
          <w:rFonts w:ascii="Verdana" w:hAnsi="Verdana"/>
        </w:rPr>
        <w:tab/>
        <w:t>updates on the following:</w:t>
      </w:r>
      <w:r w:rsidR="00E7685E">
        <w:rPr>
          <w:rFonts w:ascii="Verdana" w:hAnsi="Verdana"/>
        </w:rPr>
        <w:br/>
      </w:r>
    </w:p>
    <w:p w14:paraId="09F452F1" w14:textId="77777777" w:rsidR="005037C9" w:rsidRDefault="00E7685E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All Freedom of Information</w:t>
      </w:r>
      <w:r w:rsidR="00EC16F3">
        <w:rPr>
          <w:rFonts w:ascii="Verdana" w:hAnsi="Verdana"/>
        </w:rPr>
        <w:t xml:space="preserve"> (FoI)</w:t>
      </w:r>
      <w:r>
        <w:rPr>
          <w:rFonts w:ascii="Verdana" w:hAnsi="Verdana"/>
        </w:rPr>
        <w:t xml:space="preserve"> requests are reported </w:t>
      </w:r>
      <w:r w:rsidR="00844335">
        <w:rPr>
          <w:rFonts w:ascii="Verdana" w:hAnsi="Verdana"/>
        </w:rPr>
        <w:t xml:space="preserve">at each of the Audit and Risk Management Committee meetings.  It was noted that a complaint had been made to the Information Commissioner’s Office </w:t>
      </w:r>
      <w:r w:rsidR="00276B68">
        <w:rPr>
          <w:rFonts w:ascii="Verdana" w:hAnsi="Verdana"/>
        </w:rPr>
        <w:t xml:space="preserve">(ICO) </w:t>
      </w:r>
      <w:r w:rsidR="00844335">
        <w:rPr>
          <w:rFonts w:ascii="Verdana" w:hAnsi="Verdana"/>
        </w:rPr>
        <w:t xml:space="preserve">regarding a recent FoI response.  The complaint was not upheld, however, the </w:t>
      </w:r>
      <w:r w:rsidR="00EC16F3">
        <w:rPr>
          <w:rFonts w:ascii="Verdana" w:hAnsi="Verdana"/>
        </w:rPr>
        <w:t xml:space="preserve">complainant can appeal the ICO decision.  </w:t>
      </w:r>
    </w:p>
    <w:p w14:paraId="1FB49569" w14:textId="77777777" w:rsidR="00B34F81" w:rsidRDefault="005037C9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 fact sheet had been drawn up to respond to any queries regarding the IMA case currently being heard.</w:t>
      </w:r>
    </w:p>
    <w:p w14:paraId="0588FB68" w14:textId="77777777" w:rsidR="005A151A" w:rsidRDefault="00BD1A91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The latest Shared Goals podcast</w:t>
      </w:r>
      <w:r w:rsidR="006D780C">
        <w:rPr>
          <w:rFonts w:ascii="Verdana" w:hAnsi="Verdana"/>
        </w:rPr>
        <w:t xml:space="preserve"> features an interview with James Martin MBE and Karen Gilgun from Mencap.</w:t>
      </w:r>
    </w:p>
    <w:p w14:paraId="3418F747" w14:textId="77777777" w:rsidR="00763862" w:rsidRDefault="005A151A" w:rsidP="00600186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Civil Service Policy and Human Rights Training is planned for February and March 2024.</w:t>
      </w:r>
    </w:p>
    <w:p w14:paraId="7B92314E" w14:textId="77777777" w:rsidR="00763862" w:rsidRDefault="00763862" w:rsidP="00763862">
      <w:pPr>
        <w:rPr>
          <w:rFonts w:ascii="Verdana" w:hAnsi="Verdana"/>
        </w:rPr>
      </w:pPr>
    </w:p>
    <w:p w14:paraId="08662D6C" w14:textId="1668CBF2" w:rsidR="00763862" w:rsidRDefault="00763862" w:rsidP="00FB5EC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9.5</w:t>
      </w:r>
      <w:r>
        <w:rPr>
          <w:rFonts w:ascii="Verdana" w:hAnsi="Verdana"/>
        </w:rPr>
        <w:tab/>
        <w:t xml:space="preserve">Commissioners </w:t>
      </w:r>
      <w:r w:rsidR="0007375B">
        <w:rPr>
          <w:rFonts w:ascii="Verdana" w:hAnsi="Verdana"/>
        </w:rPr>
        <w:t xml:space="preserve">asked the Director to pass on their </w:t>
      </w:r>
      <w:r>
        <w:rPr>
          <w:rFonts w:ascii="Verdana" w:hAnsi="Verdana"/>
        </w:rPr>
        <w:t>congratula</w:t>
      </w:r>
      <w:r w:rsidR="0007375B">
        <w:rPr>
          <w:rFonts w:ascii="Verdana" w:hAnsi="Verdana"/>
        </w:rPr>
        <w:t>tions to</w:t>
      </w:r>
      <w:r w:rsidR="007962B6">
        <w:rPr>
          <w:rFonts w:ascii="Verdana" w:hAnsi="Verdana"/>
        </w:rPr>
        <w:t xml:space="preserve"> Michael Boyd, Project Manager on receiving an OBE in the King’s New Year Honours</w:t>
      </w:r>
      <w:r w:rsidR="00FB5ECE">
        <w:rPr>
          <w:rFonts w:ascii="Verdana" w:hAnsi="Verdana"/>
        </w:rPr>
        <w:t>.</w:t>
      </w:r>
    </w:p>
    <w:p w14:paraId="7B61C013" w14:textId="77777777" w:rsidR="00FB5ECE" w:rsidRPr="00763862" w:rsidRDefault="00FB5ECE" w:rsidP="00763862">
      <w:pPr>
        <w:ind w:left="720"/>
        <w:rPr>
          <w:rFonts w:ascii="Verdana" w:hAnsi="Verdana"/>
        </w:rPr>
      </w:pPr>
    </w:p>
    <w:p w14:paraId="7D683981" w14:textId="02968926" w:rsidR="00600186" w:rsidRDefault="00600186" w:rsidP="00F24CED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2272F23E" w14:textId="77777777" w:rsidR="00600186" w:rsidRDefault="00600186" w:rsidP="00600186">
      <w:pPr>
        <w:ind w:left="709"/>
        <w:rPr>
          <w:rFonts w:ascii="Verdana" w:hAnsi="Verdana"/>
        </w:rPr>
      </w:pPr>
    </w:p>
    <w:p w14:paraId="32060FED" w14:textId="47D810E8" w:rsidR="00A257A6" w:rsidRPr="00600186" w:rsidRDefault="00B50706" w:rsidP="00F24CED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There being no other business, the meeting ended at 11.30am and went into a closed session.</w:t>
      </w:r>
    </w:p>
    <w:p w14:paraId="422878BA" w14:textId="33494863" w:rsidR="00600186" w:rsidRDefault="00C62CB2" w:rsidP="0060018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</w:p>
    <w:p w14:paraId="798AC929" w14:textId="77777777" w:rsidR="007A5A2C" w:rsidRDefault="007A5A2C" w:rsidP="00677974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14:paraId="202B3D82" w14:textId="77777777" w:rsidR="007A5A2C" w:rsidRPr="00600186" w:rsidRDefault="007A5A2C" w:rsidP="00677974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sectPr w:rsidR="007A5A2C" w:rsidRPr="00600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96F5" w14:textId="77777777" w:rsidR="00B33E1B" w:rsidRDefault="00B33E1B" w:rsidP="00C62CB2">
      <w:r>
        <w:separator/>
      </w:r>
    </w:p>
  </w:endnote>
  <w:endnote w:type="continuationSeparator" w:id="0">
    <w:p w14:paraId="6F7B3EBA" w14:textId="77777777" w:rsidR="00B33E1B" w:rsidRDefault="00B33E1B" w:rsidP="00C6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6420" w14:textId="77777777" w:rsidR="00B03CAB" w:rsidRDefault="00B0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133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DD322" w14:textId="3D240D43" w:rsidR="00C62CB2" w:rsidRDefault="00C62C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B08709" w14:textId="77777777" w:rsidR="00C62CB2" w:rsidRDefault="00C62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3833" w14:textId="77777777" w:rsidR="00B03CAB" w:rsidRDefault="00B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7958" w14:textId="77777777" w:rsidR="00B33E1B" w:rsidRDefault="00B33E1B" w:rsidP="00C62CB2">
      <w:r>
        <w:separator/>
      </w:r>
    </w:p>
  </w:footnote>
  <w:footnote w:type="continuationSeparator" w:id="0">
    <w:p w14:paraId="676D4123" w14:textId="77777777" w:rsidR="00B33E1B" w:rsidRDefault="00B33E1B" w:rsidP="00C6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74D2" w14:textId="77777777" w:rsidR="00B03CAB" w:rsidRDefault="00B03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C1D9" w14:textId="1D219D70" w:rsidR="00B03CAB" w:rsidRDefault="00B03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D88B" w14:textId="77777777" w:rsidR="00B03CAB" w:rsidRDefault="00B03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32482B32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2" w15:restartNumberingAfterBreak="0">
    <w:nsid w:val="62510E14"/>
    <w:multiLevelType w:val="hybridMultilevel"/>
    <w:tmpl w:val="786E91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9D2F1C"/>
    <w:multiLevelType w:val="hybridMultilevel"/>
    <w:tmpl w:val="1194AE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0454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534016">
    <w:abstractNumId w:val="2"/>
  </w:num>
  <w:num w:numId="3" w16cid:durableId="272057704">
    <w:abstractNumId w:val="3"/>
  </w:num>
  <w:num w:numId="4" w16cid:durableId="135187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A0"/>
    <w:rsid w:val="00026BB5"/>
    <w:rsid w:val="00053410"/>
    <w:rsid w:val="00062529"/>
    <w:rsid w:val="0007194B"/>
    <w:rsid w:val="0007375B"/>
    <w:rsid w:val="0009389B"/>
    <w:rsid w:val="0009573F"/>
    <w:rsid w:val="00096B4C"/>
    <w:rsid w:val="000A4330"/>
    <w:rsid w:val="000B0080"/>
    <w:rsid w:val="000B19CC"/>
    <w:rsid w:val="000B49D7"/>
    <w:rsid w:val="000E25E0"/>
    <w:rsid w:val="000F0ED6"/>
    <w:rsid w:val="000F3718"/>
    <w:rsid w:val="0011256A"/>
    <w:rsid w:val="0011480B"/>
    <w:rsid w:val="00120CB2"/>
    <w:rsid w:val="00122E80"/>
    <w:rsid w:val="001325E2"/>
    <w:rsid w:val="00146F7C"/>
    <w:rsid w:val="00154E5A"/>
    <w:rsid w:val="001613F4"/>
    <w:rsid w:val="00163463"/>
    <w:rsid w:val="00164F83"/>
    <w:rsid w:val="001700E6"/>
    <w:rsid w:val="001949A0"/>
    <w:rsid w:val="001A2D30"/>
    <w:rsid w:val="001C5D23"/>
    <w:rsid w:val="001C6457"/>
    <w:rsid w:val="001D2543"/>
    <w:rsid w:val="001D48B2"/>
    <w:rsid w:val="001E063D"/>
    <w:rsid w:val="001F442B"/>
    <w:rsid w:val="001F5C5B"/>
    <w:rsid w:val="001F6F19"/>
    <w:rsid w:val="002177D5"/>
    <w:rsid w:val="0026337D"/>
    <w:rsid w:val="00276B68"/>
    <w:rsid w:val="002A35E0"/>
    <w:rsid w:val="002A6AC2"/>
    <w:rsid w:val="002D0CCB"/>
    <w:rsid w:val="002E7751"/>
    <w:rsid w:val="00306A99"/>
    <w:rsid w:val="003613FD"/>
    <w:rsid w:val="0036405B"/>
    <w:rsid w:val="00370D92"/>
    <w:rsid w:val="003877C6"/>
    <w:rsid w:val="003A0345"/>
    <w:rsid w:val="003C2F26"/>
    <w:rsid w:val="003C4DDF"/>
    <w:rsid w:val="003C5FE6"/>
    <w:rsid w:val="003C6A68"/>
    <w:rsid w:val="003E4E97"/>
    <w:rsid w:val="003F5494"/>
    <w:rsid w:val="0042294E"/>
    <w:rsid w:val="00426895"/>
    <w:rsid w:val="00434743"/>
    <w:rsid w:val="00440EB0"/>
    <w:rsid w:val="00443D77"/>
    <w:rsid w:val="00455032"/>
    <w:rsid w:val="004556B4"/>
    <w:rsid w:val="004660B1"/>
    <w:rsid w:val="004779E0"/>
    <w:rsid w:val="00485372"/>
    <w:rsid w:val="004A0056"/>
    <w:rsid w:val="004B45C8"/>
    <w:rsid w:val="004B6FE8"/>
    <w:rsid w:val="004C16F5"/>
    <w:rsid w:val="004C5167"/>
    <w:rsid w:val="004D1639"/>
    <w:rsid w:val="004D1991"/>
    <w:rsid w:val="004F41B8"/>
    <w:rsid w:val="00501093"/>
    <w:rsid w:val="005037C9"/>
    <w:rsid w:val="005073DA"/>
    <w:rsid w:val="005100B3"/>
    <w:rsid w:val="005139B4"/>
    <w:rsid w:val="005174F6"/>
    <w:rsid w:val="005233A4"/>
    <w:rsid w:val="00526775"/>
    <w:rsid w:val="0054398C"/>
    <w:rsid w:val="00557CC3"/>
    <w:rsid w:val="005608F5"/>
    <w:rsid w:val="005836E2"/>
    <w:rsid w:val="00595F03"/>
    <w:rsid w:val="005A151A"/>
    <w:rsid w:val="005A3929"/>
    <w:rsid w:val="005A7C1F"/>
    <w:rsid w:val="005C2759"/>
    <w:rsid w:val="005C597D"/>
    <w:rsid w:val="005D15EC"/>
    <w:rsid w:val="005D64F5"/>
    <w:rsid w:val="005F00A3"/>
    <w:rsid w:val="005F769E"/>
    <w:rsid w:val="00600186"/>
    <w:rsid w:val="00603B42"/>
    <w:rsid w:val="006108E7"/>
    <w:rsid w:val="006356FA"/>
    <w:rsid w:val="00637AF6"/>
    <w:rsid w:val="00641462"/>
    <w:rsid w:val="00641F27"/>
    <w:rsid w:val="00677974"/>
    <w:rsid w:val="006871A6"/>
    <w:rsid w:val="00690949"/>
    <w:rsid w:val="00696D26"/>
    <w:rsid w:val="006A1FFA"/>
    <w:rsid w:val="006B0BC2"/>
    <w:rsid w:val="006B16A8"/>
    <w:rsid w:val="006D780C"/>
    <w:rsid w:val="006E5D6C"/>
    <w:rsid w:val="00703D40"/>
    <w:rsid w:val="0071322F"/>
    <w:rsid w:val="00715983"/>
    <w:rsid w:val="00724AB8"/>
    <w:rsid w:val="007438D9"/>
    <w:rsid w:val="00747261"/>
    <w:rsid w:val="00752615"/>
    <w:rsid w:val="0075313C"/>
    <w:rsid w:val="007539CB"/>
    <w:rsid w:val="00763862"/>
    <w:rsid w:val="00776459"/>
    <w:rsid w:val="0078051E"/>
    <w:rsid w:val="0079240F"/>
    <w:rsid w:val="00792DF4"/>
    <w:rsid w:val="007962B6"/>
    <w:rsid w:val="007967E0"/>
    <w:rsid w:val="007A5643"/>
    <w:rsid w:val="007A5A2C"/>
    <w:rsid w:val="007B163B"/>
    <w:rsid w:val="007D2C74"/>
    <w:rsid w:val="007E1A05"/>
    <w:rsid w:val="007F172A"/>
    <w:rsid w:val="008116D7"/>
    <w:rsid w:val="00812AC8"/>
    <w:rsid w:val="00814027"/>
    <w:rsid w:val="008222D2"/>
    <w:rsid w:val="008249A9"/>
    <w:rsid w:val="00831211"/>
    <w:rsid w:val="00832819"/>
    <w:rsid w:val="008410A6"/>
    <w:rsid w:val="0084325E"/>
    <w:rsid w:val="00844335"/>
    <w:rsid w:val="00846A5D"/>
    <w:rsid w:val="00857185"/>
    <w:rsid w:val="00870770"/>
    <w:rsid w:val="00875E45"/>
    <w:rsid w:val="008A71A0"/>
    <w:rsid w:val="008B0F86"/>
    <w:rsid w:val="008B1C8F"/>
    <w:rsid w:val="008D324D"/>
    <w:rsid w:val="008D41ED"/>
    <w:rsid w:val="008D5437"/>
    <w:rsid w:val="008E2253"/>
    <w:rsid w:val="008E73E3"/>
    <w:rsid w:val="008F0B6F"/>
    <w:rsid w:val="008F167A"/>
    <w:rsid w:val="0090115C"/>
    <w:rsid w:val="00910A4A"/>
    <w:rsid w:val="00923379"/>
    <w:rsid w:val="00926EAB"/>
    <w:rsid w:val="00955F72"/>
    <w:rsid w:val="0097313E"/>
    <w:rsid w:val="009834E6"/>
    <w:rsid w:val="00983632"/>
    <w:rsid w:val="009B4CC3"/>
    <w:rsid w:val="009D1525"/>
    <w:rsid w:val="009E25E9"/>
    <w:rsid w:val="009E4E47"/>
    <w:rsid w:val="009F0AA5"/>
    <w:rsid w:val="00A01492"/>
    <w:rsid w:val="00A05805"/>
    <w:rsid w:val="00A23B08"/>
    <w:rsid w:val="00A2538B"/>
    <w:rsid w:val="00A257A6"/>
    <w:rsid w:val="00A52688"/>
    <w:rsid w:val="00A54829"/>
    <w:rsid w:val="00A71C47"/>
    <w:rsid w:val="00A909F0"/>
    <w:rsid w:val="00A95483"/>
    <w:rsid w:val="00AB226B"/>
    <w:rsid w:val="00AC2BF4"/>
    <w:rsid w:val="00AC3330"/>
    <w:rsid w:val="00AE4CE1"/>
    <w:rsid w:val="00AE69C5"/>
    <w:rsid w:val="00B023EA"/>
    <w:rsid w:val="00B03CAB"/>
    <w:rsid w:val="00B06BF4"/>
    <w:rsid w:val="00B162D2"/>
    <w:rsid w:val="00B22A34"/>
    <w:rsid w:val="00B33E1B"/>
    <w:rsid w:val="00B34C31"/>
    <w:rsid w:val="00B34F81"/>
    <w:rsid w:val="00B435B7"/>
    <w:rsid w:val="00B50706"/>
    <w:rsid w:val="00B51ED7"/>
    <w:rsid w:val="00B569D9"/>
    <w:rsid w:val="00B56AF4"/>
    <w:rsid w:val="00B56DB6"/>
    <w:rsid w:val="00B6631A"/>
    <w:rsid w:val="00B71729"/>
    <w:rsid w:val="00B816BB"/>
    <w:rsid w:val="00B87F82"/>
    <w:rsid w:val="00B93CEE"/>
    <w:rsid w:val="00BC3346"/>
    <w:rsid w:val="00BC6C6D"/>
    <w:rsid w:val="00BD1A91"/>
    <w:rsid w:val="00BE0675"/>
    <w:rsid w:val="00BE34B5"/>
    <w:rsid w:val="00C12CBE"/>
    <w:rsid w:val="00C3107E"/>
    <w:rsid w:val="00C353CA"/>
    <w:rsid w:val="00C424B5"/>
    <w:rsid w:val="00C503CD"/>
    <w:rsid w:val="00C50A1F"/>
    <w:rsid w:val="00C51910"/>
    <w:rsid w:val="00C57B01"/>
    <w:rsid w:val="00C62CB2"/>
    <w:rsid w:val="00C674C5"/>
    <w:rsid w:val="00C770AB"/>
    <w:rsid w:val="00C80E5F"/>
    <w:rsid w:val="00C8441D"/>
    <w:rsid w:val="00C940BD"/>
    <w:rsid w:val="00C948F7"/>
    <w:rsid w:val="00CD1BBA"/>
    <w:rsid w:val="00CF4053"/>
    <w:rsid w:val="00D25163"/>
    <w:rsid w:val="00D52CC0"/>
    <w:rsid w:val="00D61D51"/>
    <w:rsid w:val="00D63F2D"/>
    <w:rsid w:val="00D81B6A"/>
    <w:rsid w:val="00DA63FF"/>
    <w:rsid w:val="00DD1085"/>
    <w:rsid w:val="00DE6550"/>
    <w:rsid w:val="00E16D1A"/>
    <w:rsid w:val="00E16E9C"/>
    <w:rsid w:val="00E51A13"/>
    <w:rsid w:val="00E57D30"/>
    <w:rsid w:val="00E74BE7"/>
    <w:rsid w:val="00E765C9"/>
    <w:rsid w:val="00E7685E"/>
    <w:rsid w:val="00E93286"/>
    <w:rsid w:val="00EB1D07"/>
    <w:rsid w:val="00EB7159"/>
    <w:rsid w:val="00EC16F3"/>
    <w:rsid w:val="00EC37F8"/>
    <w:rsid w:val="00EE5458"/>
    <w:rsid w:val="00EE6616"/>
    <w:rsid w:val="00EF738F"/>
    <w:rsid w:val="00F07477"/>
    <w:rsid w:val="00F24CED"/>
    <w:rsid w:val="00F319B3"/>
    <w:rsid w:val="00F3701E"/>
    <w:rsid w:val="00F56145"/>
    <w:rsid w:val="00F7414C"/>
    <w:rsid w:val="00F82349"/>
    <w:rsid w:val="00F827A9"/>
    <w:rsid w:val="00FA0BAC"/>
    <w:rsid w:val="00FB5ECE"/>
    <w:rsid w:val="00FC05F6"/>
    <w:rsid w:val="00FE03BC"/>
    <w:rsid w:val="00FE4CB3"/>
    <w:rsid w:val="00FE6108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03B957"/>
  <w15:chartTrackingRefBased/>
  <w15:docId w15:val="{FC4579B0-D12A-44C4-AE03-607DD11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8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A0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949A0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62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CB2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B2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  <Date_x002f_Time xmlns="12479bdc-b58c-44ab-9f0f-fa5baefb3da2" xsi:nil="true"/>
  </documentManagement>
</p:properties>
</file>

<file path=customXml/itemProps1.xml><?xml version="1.0" encoding="utf-8"?>
<ds:datastoreItem xmlns:ds="http://schemas.openxmlformats.org/officeDocument/2006/customXml" ds:itemID="{03BC0F8E-36FE-48B2-95A4-46536369D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2788C-3F6B-4169-8CF8-1B13D6DB4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83C22-E16A-41F8-B530-3ABDFF0F89F0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cp:lastPrinted>2024-01-30T11:03:00Z</cp:lastPrinted>
  <dcterms:created xsi:type="dcterms:W3CDTF">2024-02-27T09:49:00Z</dcterms:created>
  <dcterms:modified xsi:type="dcterms:W3CDTF">2024-02-27T09:49:00Z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0x010100F41320E77E35C644A511CBC5C12B0A0B</vt:lpwstr>
  </property>
</Properties>
</file>