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1C02C" w14:textId="7B1EE38D" w:rsidR="0054224A" w:rsidRDefault="0054224A" w:rsidP="0054224A">
      <w:pPr>
        <w:spacing w:line="288" w:lineRule="auto"/>
        <w:rPr>
          <w:rFonts w:ascii="Verdana" w:eastAsia="Times New Roman" w:hAnsi="Verdana" w:cs="Arial"/>
          <w:b/>
          <w:color w:val="232120"/>
        </w:rPr>
      </w:pPr>
      <w:r>
        <w:rPr>
          <w:rFonts w:ascii="Verdana" w:hAnsi="Verdana"/>
          <w:noProof/>
          <w:lang w:eastAsia="en-GB"/>
        </w:rPr>
        <w:drawing>
          <wp:inline distT="0" distB="0" distL="0" distR="0" wp14:anchorId="299D6894" wp14:editId="2A14CD90">
            <wp:extent cx="5276850" cy="1186180"/>
            <wp:effectExtent l="0" t="0" r="0" b="0"/>
            <wp:docPr id="100160331" name="Picture 1"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 Volume:Corey Watson:Corey Watson CURRENT WORK:27689 - HUMAN RIGHTS Brand Guidelines:PDF:LETTERHEAD HEADER AND FOOTER:Letterhead Header 2.jpg"/>
                    <pic:cNvPicPr>
                      <a:picLocks noChangeAspect="1" noChangeArrowheads="1"/>
                    </pic:cNvPicPr>
                  </pic:nvPicPr>
                  <pic:blipFill>
                    <a:blip r:embed="rId7">
                      <a:extLst>
                        <a:ext uri="{28A0092B-C50C-407E-A947-70E740481C1C}">
                          <a14:useLocalDpi xmlns:a14="http://schemas.microsoft.com/office/drawing/2010/main" val="0"/>
                        </a:ext>
                      </a:extLst>
                    </a:blip>
                    <a:srcRect b="19118"/>
                    <a:stretch>
                      <a:fillRect/>
                    </a:stretch>
                  </pic:blipFill>
                  <pic:spPr bwMode="auto">
                    <a:xfrm>
                      <a:off x="0" y="0"/>
                      <a:ext cx="5276850" cy="1186180"/>
                    </a:xfrm>
                    <a:prstGeom prst="rect">
                      <a:avLst/>
                    </a:prstGeom>
                    <a:noFill/>
                    <a:ln>
                      <a:noFill/>
                    </a:ln>
                  </pic:spPr>
                </pic:pic>
              </a:graphicData>
            </a:graphic>
          </wp:inline>
        </w:drawing>
      </w:r>
    </w:p>
    <w:p w14:paraId="21F619A0" w14:textId="59BB7CC5" w:rsidR="0054224A" w:rsidRDefault="0054224A" w:rsidP="0054224A">
      <w:pPr>
        <w:spacing w:line="288" w:lineRule="auto"/>
        <w:rPr>
          <w:rFonts w:ascii="Verdana" w:eastAsia="Times New Roman" w:hAnsi="Verdana" w:cs="Arial"/>
          <w:b/>
          <w:color w:val="232120"/>
        </w:rPr>
      </w:pPr>
      <w:r>
        <w:rPr>
          <w:rFonts w:ascii="Verdana" w:eastAsia="Times New Roman" w:hAnsi="Verdana" w:cs="Arial"/>
          <w:b/>
          <w:color w:val="232120"/>
        </w:rPr>
        <w:t>29 April 2024</w:t>
      </w:r>
    </w:p>
    <w:p w14:paraId="7941C718" w14:textId="77777777" w:rsidR="0054224A" w:rsidRDefault="0054224A" w:rsidP="0054224A">
      <w:pPr>
        <w:spacing w:line="288" w:lineRule="auto"/>
        <w:rPr>
          <w:rFonts w:ascii="Verdana" w:eastAsia="Times New Roman" w:hAnsi="Verdana" w:cs="Arial"/>
          <w:b/>
          <w:color w:val="232120"/>
        </w:rPr>
      </w:pPr>
    </w:p>
    <w:p w14:paraId="6B7FD7DB" w14:textId="294C6492" w:rsidR="0054224A" w:rsidRDefault="0054224A" w:rsidP="0054224A">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266</w:t>
      </w:r>
      <w:r>
        <w:rPr>
          <w:rFonts w:ascii="Verdana" w:eastAsia="Times New Roman" w:hAnsi="Verdana" w:cs="Arial"/>
          <w:b/>
          <w:bCs/>
          <w:color w:val="77328A"/>
          <w:sz w:val="36"/>
          <w:szCs w:val="36"/>
          <w:vertAlign w:val="superscript"/>
        </w:rPr>
        <w:t>th</w:t>
      </w:r>
      <w:r>
        <w:rPr>
          <w:rFonts w:ascii="Verdana" w:eastAsia="Times New Roman" w:hAnsi="Verdana" w:cs="Arial"/>
          <w:b/>
          <w:bCs/>
          <w:color w:val="77328A"/>
          <w:sz w:val="36"/>
          <w:szCs w:val="36"/>
        </w:rPr>
        <w:t xml:space="preserve"> COMMISSION MEETING</w:t>
      </w:r>
    </w:p>
    <w:p w14:paraId="2288DB61" w14:textId="77777777" w:rsidR="0054224A" w:rsidRDefault="0054224A" w:rsidP="0054224A">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 xml:space="preserve">Held in the Commission’s Offices, </w:t>
      </w:r>
    </w:p>
    <w:p w14:paraId="7754E496" w14:textId="77777777" w:rsidR="0054224A" w:rsidRDefault="0054224A" w:rsidP="0054224A">
      <w:pPr>
        <w:widowControl w:val="0"/>
        <w:suppressAutoHyphens/>
        <w:autoSpaceDE w:val="0"/>
        <w:autoSpaceDN w:val="0"/>
        <w:adjustRightInd w:val="0"/>
        <w:spacing w:line="288" w:lineRule="auto"/>
        <w:rPr>
          <w:rFonts w:ascii="Verdana" w:eastAsia="Times New Roman" w:hAnsi="Verdana" w:cs="Arial"/>
          <w:b/>
          <w:bCs/>
          <w:color w:val="77328A"/>
        </w:rPr>
      </w:pPr>
      <w:r>
        <w:rPr>
          <w:rFonts w:ascii="Verdana" w:eastAsia="Times New Roman" w:hAnsi="Verdana" w:cs="Arial"/>
          <w:b/>
          <w:bCs/>
          <w:color w:val="77328A"/>
          <w:sz w:val="36"/>
          <w:szCs w:val="36"/>
        </w:rPr>
        <w:t>Alfred House, 19-21 Alfred Street, Belfast, BT2 8ED and via Teams</w:t>
      </w:r>
    </w:p>
    <w:p w14:paraId="0ED25238" w14:textId="77777777" w:rsidR="0054224A" w:rsidRDefault="0054224A" w:rsidP="0054224A">
      <w:pPr>
        <w:widowControl w:val="0"/>
        <w:suppressAutoHyphens/>
        <w:autoSpaceDE w:val="0"/>
        <w:autoSpaceDN w:val="0"/>
        <w:adjustRightInd w:val="0"/>
        <w:spacing w:line="288" w:lineRule="auto"/>
        <w:rPr>
          <w:rFonts w:ascii="Verdana" w:eastAsia="Times New Roman" w:hAnsi="Verdana" w:cs="Arial"/>
          <w:b/>
          <w:bCs/>
          <w:color w:val="77328A"/>
        </w:rPr>
      </w:pPr>
    </w:p>
    <w:p w14:paraId="35A8EE69" w14:textId="77777777" w:rsidR="0054224A" w:rsidRDefault="0054224A" w:rsidP="0054224A">
      <w:pPr>
        <w:widowControl w:val="0"/>
        <w:suppressAutoHyphens/>
        <w:autoSpaceDE w:val="0"/>
        <w:autoSpaceDN w:val="0"/>
        <w:adjustRightInd w:val="0"/>
        <w:spacing w:line="288" w:lineRule="auto"/>
        <w:ind w:left="2160" w:hanging="2160"/>
        <w:rPr>
          <w:rFonts w:ascii="Verdana" w:eastAsia="Times New Roman" w:hAnsi="Verdana" w:cs="Arial"/>
          <w:color w:val="232120"/>
        </w:rPr>
      </w:pPr>
      <w:r>
        <w:rPr>
          <w:rFonts w:ascii="Verdana" w:eastAsia="Times New Roman" w:hAnsi="Verdana" w:cs="Arial"/>
          <w:b/>
          <w:color w:val="232120"/>
        </w:rPr>
        <w:t>Present:</w:t>
      </w:r>
      <w:r>
        <w:rPr>
          <w:rFonts w:ascii="Verdana" w:eastAsia="Times New Roman" w:hAnsi="Verdana" w:cs="Arial"/>
          <w:color w:val="232120"/>
        </w:rPr>
        <w:tab/>
        <w:t>Alyson Kilpatrick</w:t>
      </w:r>
    </w:p>
    <w:p w14:paraId="2CCEF13C" w14:textId="77777777" w:rsidR="0054224A" w:rsidRDefault="0054224A" w:rsidP="0054224A">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 xml:space="preserve">Helen Henderson </w:t>
      </w:r>
    </w:p>
    <w:p w14:paraId="1A096264" w14:textId="77777777" w:rsidR="0054224A" w:rsidRDefault="0054224A" w:rsidP="0054224A">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Jonathan Kearney</w:t>
      </w:r>
    </w:p>
    <w:p w14:paraId="751056C3" w14:textId="77777777" w:rsidR="0054224A" w:rsidRDefault="0054224A" w:rsidP="0054224A">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Justin Kouame</w:t>
      </w:r>
    </w:p>
    <w:p w14:paraId="0EDD7F23" w14:textId="77777777" w:rsidR="0054224A" w:rsidRDefault="0054224A" w:rsidP="0054224A">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David Lavery </w:t>
      </w:r>
    </w:p>
    <w:p w14:paraId="626324C6" w14:textId="77777777" w:rsidR="0054224A" w:rsidRDefault="0054224A" w:rsidP="0054224A">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Stephen White </w:t>
      </w:r>
    </w:p>
    <w:p w14:paraId="1086AF93" w14:textId="77777777" w:rsidR="0054224A" w:rsidRDefault="0054224A" w:rsidP="0054224A">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 </w:t>
      </w:r>
    </w:p>
    <w:p w14:paraId="1A0A669B" w14:textId="77777777" w:rsidR="0054224A" w:rsidRDefault="0054224A" w:rsidP="0054224A">
      <w:pPr>
        <w:widowControl w:val="0"/>
        <w:suppressAutoHyphens/>
        <w:autoSpaceDE w:val="0"/>
        <w:autoSpaceDN w:val="0"/>
        <w:adjustRightInd w:val="0"/>
        <w:spacing w:line="288" w:lineRule="auto"/>
        <w:ind w:left="2160" w:hanging="2160"/>
        <w:rPr>
          <w:rFonts w:ascii="Verdana" w:eastAsia="Times New Roman" w:hAnsi="Verdana" w:cs="Arial"/>
          <w:color w:val="232120"/>
        </w:rPr>
      </w:pPr>
      <w:r>
        <w:rPr>
          <w:rFonts w:ascii="Verdana" w:eastAsia="Times New Roman" w:hAnsi="Verdana" w:cs="Arial"/>
          <w:b/>
          <w:color w:val="232120"/>
        </w:rPr>
        <w:t>In attendance:</w:t>
      </w:r>
      <w:r>
        <w:rPr>
          <w:rFonts w:ascii="Verdana" w:eastAsia="Times New Roman" w:hAnsi="Verdana" w:cs="Arial"/>
          <w:color w:val="232120"/>
        </w:rPr>
        <w:tab/>
        <w:t xml:space="preserve">David Russell, Chief Executive </w:t>
      </w:r>
    </w:p>
    <w:p w14:paraId="1C0F17BC" w14:textId="261D2FBE" w:rsidR="0054224A" w:rsidRDefault="0054224A" w:rsidP="0054224A">
      <w:pPr>
        <w:widowControl w:val="0"/>
        <w:suppressAutoHyphens/>
        <w:autoSpaceDE w:val="0"/>
        <w:autoSpaceDN w:val="0"/>
        <w:adjustRightInd w:val="0"/>
        <w:spacing w:line="288" w:lineRule="auto"/>
        <w:ind w:left="2160" w:hanging="2160"/>
        <w:rPr>
          <w:rFonts w:ascii="Verdana" w:eastAsia="Times New Roman" w:hAnsi="Verdana" w:cs="Arial"/>
          <w:bCs/>
          <w:color w:val="232120"/>
        </w:rPr>
      </w:pPr>
      <w:r>
        <w:rPr>
          <w:rFonts w:ascii="Verdana" w:eastAsia="Times New Roman" w:hAnsi="Verdana" w:cs="Arial"/>
          <w:b/>
          <w:color w:val="232120"/>
        </w:rPr>
        <w:tab/>
      </w:r>
      <w:r>
        <w:rPr>
          <w:rFonts w:ascii="Verdana" w:eastAsia="Times New Roman" w:hAnsi="Verdana" w:cs="Arial"/>
          <w:bCs/>
          <w:color w:val="232120"/>
        </w:rPr>
        <w:t>Rebecca Magee, Executive Assistant</w:t>
      </w:r>
      <w:r w:rsidR="00CA560F">
        <w:rPr>
          <w:rFonts w:ascii="Verdana" w:eastAsia="Times New Roman" w:hAnsi="Verdana" w:cs="Arial"/>
          <w:bCs/>
          <w:color w:val="232120"/>
        </w:rPr>
        <w:t xml:space="preserve"> </w:t>
      </w:r>
      <w:bookmarkStart w:id="0" w:name="_Hlk165377065"/>
      <w:r w:rsidR="00CA560F">
        <w:rPr>
          <w:rFonts w:ascii="Verdana" w:eastAsia="Times New Roman" w:hAnsi="Verdana" w:cs="Arial"/>
          <w:bCs/>
          <w:color w:val="232120"/>
        </w:rPr>
        <w:t>(excluding closed item)</w:t>
      </w:r>
    </w:p>
    <w:p w14:paraId="0A0E4F75" w14:textId="4BCDC347" w:rsidR="0054224A" w:rsidRDefault="0054224A" w:rsidP="0054224A">
      <w:pPr>
        <w:widowControl w:val="0"/>
        <w:suppressAutoHyphens/>
        <w:autoSpaceDE w:val="0"/>
        <w:autoSpaceDN w:val="0"/>
        <w:adjustRightInd w:val="0"/>
        <w:spacing w:line="288" w:lineRule="auto"/>
        <w:ind w:left="2160"/>
        <w:rPr>
          <w:rFonts w:ascii="Verdana" w:eastAsia="Times New Roman" w:hAnsi="Verdana" w:cs="Arial"/>
          <w:color w:val="232120"/>
        </w:rPr>
      </w:pPr>
      <w:bookmarkStart w:id="1" w:name="_Hlk149299771"/>
      <w:bookmarkEnd w:id="0"/>
      <w:r>
        <w:rPr>
          <w:rFonts w:ascii="Verdana" w:eastAsia="Times New Roman" w:hAnsi="Verdana" w:cs="Arial"/>
          <w:color w:val="232120"/>
        </w:rPr>
        <w:t>Colin Caughey, Director (Advice to Government, Research, and Investigations)</w:t>
      </w:r>
      <w:r w:rsidR="00CA560F" w:rsidRPr="00CA560F">
        <w:t xml:space="preserve"> </w:t>
      </w:r>
      <w:r w:rsidR="00CA560F" w:rsidRPr="00CA560F">
        <w:rPr>
          <w:rFonts w:ascii="Verdana" w:eastAsia="Times New Roman" w:hAnsi="Verdana" w:cs="Arial"/>
          <w:color w:val="232120"/>
        </w:rPr>
        <w:t>(excluding closed item)</w:t>
      </w:r>
    </w:p>
    <w:bookmarkEnd w:id="1"/>
    <w:p w14:paraId="620AEBE8" w14:textId="62C873B6" w:rsidR="0054224A" w:rsidRDefault="0054224A" w:rsidP="0054224A">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 xml:space="preserve">Éilis Haughey, Director </w:t>
      </w:r>
      <w:bookmarkStart w:id="2" w:name="_Hlk165378274"/>
      <w:r>
        <w:rPr>
          <w:rFonts w:ascii="Verdana" w:eastAsia="Times New Roman" w:hAnsi="Verdana" w:cs="Arial"/>
          <w:color w:val="232120"/>
        </w:rPr>
        <w:t>(Human Rights after EU Withdrawal)</w:t>
      </w:r>
      <w:r w:rsidR="00CA560F" w:rsidRPr="00CA560F">
        <w:t xml:space="preserve"> </w:t>
      </w:r>
      <w:bookmarkEnd w:id="2"/>
      <w:r w:rsidR="00CA560F" w:rsidRPr="00CA560F">
        <w:rPr>
          <w:rFonts w:ascii="Verdana" w:eastAsia="Times New Roman" w:hAnsi="Verdana" w:cs="Arial"/>
          <w:color w:val="232120"/>
        </w:rPr>
        <w:t>(excluding closed item)</w:t>
      </w:r>
    </w:p>
    <w:p w14:paraId="58090A28" w14:textId="3886082E" w:rsidR="0054224A" w:rsidRDefault="0054224A" w:rsidP="0054224A">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Claire Martin, Director (Engagement and </w:t>
      </w:r>
      <w:r>
        <w:rPr>
          <w:rFonts w:ascii="Verdana" w:eastAsia="Times New Roman" w:hAnsi="Verdana" w:cs="Arial"/>
          <w:color w:val="232120"/>
        </w:rPr>
        <w:tab/>
        <w:t xml:space="preserve">Communications) </w:t>
      </w:r>
      <w:r w:rsidR="00CA560F" w:rsidRPr="00CA560F">
        <w:rPr>
          <w:rFonts w:ascii="Verdana" w:eastAsia="Times New Roman" w:hAnsi="Verdana" w:cs="Arial"/>
          <w:color w:val="232120"/>
        </w:rPr>
        <w:t>(excluding closed item)</w:t>
      </w:r>
    </w:p>
    <w:p w14:paraId="0C50A9C2" w14:textId="0576A0E4" w:rsidR="0054224A" w:rsidRDefault="0054224A" w:rsidP="0054224A">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Lorraine Hamill, Director (</w:t>
      </w:r>
      <w:r w:rsidRPr="0054224A">
        <w:rPr>
          <w:rFonts w:ascii="Verdana" w:eastAsia="Times New Roman" w:hAnsi="Verdana" w:cs="Arial"/>
          <w:color w:val="232120"/>
        </w:rPr>
        <w:t>Finance, Personnel &amp; Corporate Affairs)</w:t>
      </w:r>
    </w:p>
    <w:p w14:paraId="6DD7896E" w14:textId="4D0CA540" w:rsidR="0054224A" w:rsidRDefault="0054224A" w:rsidP="0054224A">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Vivenne Fitzroy, Boardroom Apprentice</w:t>
      </w:r>
      <w:r w:rsidR="00CA560F" w:rsidRPr="00CA560F">
        <w:rPr>
          <w:rFonts w:ascii="Verdana" w:eastAsia="Times New Roman" w:hAnsi="Verdana" w:cs="Arial"/>
          <w:color w:val="232120"/>
        </w:rPr>
        <w:t>(excluding closed item)</w:t>
      </w:r>
    </w:p>
    <w:p w14:paraId="2D99108B" w14:textId="4D7AD8C1" w:rsidR="0054224A" w:rsidRDefault="0054224A" w:rsidP="0054224A">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Michael Black, Solicitor (Agenda item</w:t>
      </w:r>
      <w:r w:rsidR="00B345E0">
        <w:rPr>
          <w:rFonts w:ascii="Verdana" w:eastAsia="Times New Roman" w:hAnsi="Verdana" w:cs="Arial"/>
          <w:color w:val="232120"/>
        </w:rPr>
        <w:t xml:space="preserve"> </w:t>
      </w:r>
      <w:r w:rsidR="00CA560F">
        <w:rPr>
          <w:rFonts w:ascii="Verdana" w:eastAsia="Times New Roman" w:hAnsi="Verdana" w:cs="Arial"/>
          <w:color w:val="232120"/>
        </w:rPr>
        <w:t>8</w:t>
      </w:r>
      <w:r>
        <w:rPr>
          <w:rFonts w:ascii="Verdana" w:eastAsia="Times New Roman" w:hAnsi="Verdana" w:cs="Arial"/>
          <w:color w:val="232120"/>
        </w:rPr>
        <w:t>)</w:t>
      </w:r>
    </w:p>
    <w:p w14:paraId="58F03AEA" w14:textId="546C592F" w:rsidR="0054224A" w:rsidRDefault="0054224A" w:rsidP="0054224A">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Hannah Russell, Senior Policy &amp; Research Officer (Agenda it</w:t>
      </w:r>
      <w:r w:rsidR="00B345E0">
        <w:rPr>
          <w:rFonts w:ascii="Verdana" w:eastAsia="Times New Roman" w:hAnsi="Verdana" w:cs="Arial"/>
          <w:color w:val="232120"/>
        </w:rPr>
        <w:t>em 10</w:t>
      </w:r>
      <w:r>
        <w:rPr>
          <w:rFonts w:ascii="Verdana" w:eastAsia="Times New Roman" w:hAnsi="Verdana" w:cs="Arial"/>
          <w:color w:val="232120"/>
        </w:rPr>
        <w:t>)</w:t>
      </w:r>
    </w:p>
    <w:p w14:paraId="6BC1D56A" w14:textId="1FE5C61C" w:rsidR="0054224A" w:rsidRDefault="0054224A" w:rsidP="0054224A">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Claire McGurk, Solicitor, A&amp;L Goodbody</w:t>
      </w:r>
      <w:r w:rsidR="00CA560F">
        <w:rPr>
          <w:rFonts w:ascii="Verdana" w:eastAsia="Times New Roman" w:hAnsi="Verdana" w:cs="Arial"/>
          <w:color w:val="232120"/>
        </w:rPr>
        <w:t xml:space="preserve"> (agenda item 2)</w:t>
      </w:r>
    </w:p>
    <w:p w14:paraId="7A6E53E6" w14:textId="589351AC" w:rsidR="0054224A" w:rsidRDefault="0054224A" w:rsidP="0054224A">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Sarah Dugdale, Solicitor, A&amp;L Goodbody</w:t>
      </w:r>
      <w:r w:rsidR="00CA560F">
        <w:rPr>
          <w:rFonts w:ascii="Verdana" w:eastAsia="Times New Roman" w:hAnsi="Verdana" w:cs="Arial"/>
          <w:color w:val="232120"/>
        </w:rPr>
        <w:t xml:space="preserve"> (agenda item 2)</w:t>
      </w:r>
    </w:p>
    <w:p w14:paraId="6685E88F" w14:textId="77777777" w:rsidR="0054224A" w:rsidRDefault="0054224A" w:rsidP="0054224A">
      <w:pPr>
        <w:rPr>
          <w:rFonts w:ascii="Verdana" w:hAnsi="Verdana"/>
        </w:rPr>
      </w:pPr>
    </w:p>
    <w:p w14:paraId="7496A790" w14:textId="05A92416" w:rsidR="0054224A" w:rsidRPr="0054224A" w:rsidRDefault="0054224A" w:rsidP="0054224A">
      <w:pPr>
        <w:pStyle w:val="BasicParagraph"/>
        <w:suppressAutoHyphens/>
        <w:ind w:firstLine="426"/>
        <w:rPr>
          <w:rFonts w:ascii="Verdana" w:hAnsi="Verdana" w:cs="Arial"/>
          <w:b/>
          <w:color w:val="77328A"/>
          <w:sz w:val="30"/>
          <w:szCs w:val="30"/>
        </w:rPr>
      </w:pPr>
      <w:bookmarkStart w:id="3" w:name="_Hlk152834319"/>
      <w:r>
        <w:rPr>
          <w:rFonts w:ascii="Verdana" w:hAnsi="Verdana" w:cs="Arial"/>
          <w:b/>
          <w:color w:val="77328A"/>
          <w:sz w:val="30"/>
          <w:szCs w:val="30"/>
        </w:rPr>
        <w:t>1.</w:t>
      </w:r>
      <w:r>
        <w:rPr>
          <w:rFonts w:ascii="Verdana" w:hAnsi="Verdana" w:cs="Arial"/>
          <w:b/>
          <w:color w:val="77328A"/>
          <w:sz w:val="30"/>
          <w:szCs w:val="30"/>
        </w:rPr>
        <w:tab/>
        <w:t>Apologies and Declarations of Interest</w:t>
      </w:r>
      <w:bookmarkEnd w:id="3"/>
      <w:r w:rsidRPr="0054224A">
        <w:rPr>
          <w:rFonts w:ascii="Verdana" w:hAnsi="Verdana"/>
        </w:rPr>
        <w:br/>
      </w:r>
    </w:p>
    <w:p w14:paraId="52A72B35" w14:textId="77777777" w:rsidR="0054224A" w:rsidRDefault="0054224A" w:rsidP="0054224A">
      <w:pPr>
        <w:pStyle w:val="ListParagraph"/>
        <w:numPr>
          <w:ilvl w:val="1"/>
          <w:numId w:val="1"/>
        </w:numPr>
        <w:rPr>
          <w:rFonts w:ascii="Verdana" w:hAnsi="Verdana"/>
        </w:rPr>
      </w:pPr>
      <w:r>
        <w:rPr>
          <w:rFonts w:ascii="Verdana" w:hAnsi="Verdana"/>
        </w:rPr>
        <w:t>There were no declarations of interest.</w:t>
      </w:r>
    </w:p>
    <w:p w14:paraId="72317FAB" w14:textId="77777777" w:rsidR="0054224A" w:rsidRDefault="0054224A" w:rsidP="0054224A">
      <w:pPr>
        <w:rPr>
          <w:rFonts w:ascii="Verdana" w:hAnsi="Verdana"/>
        </w:rPr>
      </w:pPr>
    </w:p>
    <w:p w14:paraId="01F54B61" w14:textId="77777777" w:rsidR="00E96088" w:rsidRDefault="0054224A" w:rsidP="0054224A">
      <w:pPr>
        <w:ind w:left="1439" w:hanging="1013"/>
        <w:rPr>
          <w:rFonts w:ascii="Verdana" w:hAnsi="Verdana" w:cs="Arial"/>
          <w:b/>
          <w:color w:val="77328A"/>
          <w:sz w:val="30"/>
          <w:szCs w:val="30"/>
        </w:rPr>
      </w:pPr>
      <w:r>
        <w:rPr>
          <w:rFonts w:ascii="Verdana" w:hAnsi="Verdana" w:cs="Arial"/>
          <w:b/>
          <w:color w:val="77328A"/>
          <w:sz w:val="30"/>
          <w:szCs w:val="30"/>
        </w:rPr>
        <w:t xml:space="preserve">2. </w:t>
      </w:r>
      <w:r>
        <w:rPr>
          <w:rFonts w:ascii="Verdana" w:hAnsi="Verdana" w:cs="Arial"/>
          <w:b/>
          <w:color w:val="77328A"/>
          <w:sz w:val="30"/>
          <w:szCs w:val="30"/>
        </w:rPr>
        <w:tab/>
      </w:r>
      <w:r w:rsidR="00B879A6">
        <w:rPr>
          <w:rFonts w:ascii="Verdana" w:hAnsi="Verdana" w:cs="Arial"/>
          <w:b/>
          <w:color w:val="77328A"/>
          <w:sz w:val="30"/>
          <w:szCs w:val="30"/>
        </w:rPr>
        <w:t>Presentation by A&amp;L Goodbody</w:t>
      </w:r>
    </w:p>
    <w:p w14:paraId="7E27947A" w14:textId="77777777" w:rsidR="00E96088" w:rsidRPr="00E96088" w:rsidRDefault="00E96088" w:rsidP="00E96088">
      <w:pPr>
        <w:rPr>
          <w:rFonts w:ascii="Verdana" w:hAnsi="Verdana" w:cs="Arial"/>
          <w:b/>
        </w:rPr>
      </w:pPr>
      <w:r>
        <w:rPr>
          <w:rFonts w:ascii="Verdana" w:hAnsi="Verdana" w:cs="Arial"/>
          <w:b/>
          <w:color w:val="77328A"/>
          <w:sz w:val="30"/>
          <w:szCs w:val="30"/>
        </w:rPr>
        <w:tab/>
      </w:r>
    </w:p>
    <w:p w14:paraId="00E5188D" w14:textId="5CC89C26" w:rsidR="00505C8B" w:rsidRDefault="00E96088" w:rsidP="00E96088">
      <w:pPr>
        <w:ind w:left="1439" w:hanging="719"/>
        <w:rPr>
          <w:rFonts w:ascii="Verdana" w:hAnsi="Verdana" w:cs="Arial"/>
          <w:bCs/>
        </w:rPr>
      </w:pPr>
      <w:r w:rsidRPr="00E96088">
        <w:rPr>
          <w:rFonts w:ascii="Verdana" w:hAnsi="Verdana" w:cs="Arial"/>
          <w:bCs/>
        </w:rPr>
        <w:t>2.1</w:t>
      </w:r>
      <w:r w:rsidRPr="00E96088">
        <w:rPr>
          <w:rFonts w:ascii="Verdana" w:hAnsi="Verdana" w:cs="Arial"/>
          <w:bCs/>
        </w:rPr>
        <w:tab/>
        <w:t>Commissioners</w:t>
      </w:r>
      <w:r>
        <w:rPr>
          <w:rFonts w:ascii="Verdana" w:hAnsi="Verdana" w:cs="Arial"/>
          <w:bCs/>
        </w:rPr>
        <w:t xml:space="preserve"> welcomed </w:t>
      </w:r>
      <w:r w:rsidR="008731B2">
        <w:rPr>
          <w:rFonts w:ascii="Verdana" w:hAnsi="Verdana" w:cs="Arial"/>
          <w:bCs/>
        </w:rPr>
        <w:t>A&amp;L Goodbody</w:t>
      </w:r>
      <w:r>
        <w:rPr>
          <w:rFonts w:ascii="Verdana" w:hAnsi="Verdana" w:cs="Arial"/>
          <w:bCs/>
        </w:rPr>
        <w:t xml:space="preserve"> to the meeting. </w:t>
      </w:r>
      <w:r>
        <w:rPr>
          <w:rFonts w:ascii="Verdana" w:hAnsi="Verdana" w:cs="Arial"/>
          <w:bCs/>
        </w:rPr>
        <w:br/>
      </w:r>
    </w:p>
    <w:p w14:paraId="723DEAA5" w14:textId="77777777" w:rsidR="000125E0" w:rsidRPr="005F2EF0" w:rsidRDefault="009D19F8" w:rsidP="00E96088">
      <w:pPr>
        <w:ind w:left="1439" w:hanging="719"/>
        <w:rPr>
          <w:rFonts w:ascii="Verdana" w:hAnsi="Verdana" w:cs="Arial"/>
          <w:bCs/>
        </w:rPr>
      </w:pPr>
      <w:r>
        <w:rPr>
          <w:rFonts w:ascii="Verdana" w:hAnsi="Verdana" w:cs="Arial"/>
          <w:bCs/>
        </w:rPr>
        <w:t>2.2</w:t>
      </w:r>
      <w:r>
        <w:rPr>
          <w:rFonts w:ascii="Verdana" w:hAnsi="Verdana" w:cs="Arial"/>
          <w:bCs/>
        </w:rPr>
        <w:tab/>
      </w:r>
      <w:r w:rsidR="008731B2" w:rsidRPr="005F2EF0">
        <w:rPr>
          <w:rFonts w:ascii="Verdana" w:hAnsi="Verdana" w:cs="Arial"/>
          <w:bCs/>
        </w:rPr>
        <w:t xml:space="preserve">A&amp;L Goodbody presented Commissioners with an overview of the </w:t>
      </w:r>
      <w:r w:rsidR="00335CDE" w:rsidRPr="005F2EF0">
        <w:rPr>
          <w:rFonts w:ascii="Verdana" w:hAnsi="Verdana" w:cs="Arial"/>
          <w:bCs/>
        </w:rPr>
        <w:t>Commonwealth Forum for National Human Rights Institutions</w:t>
      </w:r>
      <w:r w:rsidR="000125E0" w:rsidRPr="005F2EF0">
        <w:rPr>
          <w:rFonts w:ascii="Verdana" w:hAnsi="Verdana" w:cs="Arial"/>
          <w:bCs/>
        </w:rPr>
        <w:t xml:space="preserve"> (CFNHRI) legal entity.  This included detail on:</w:t>
      </w:r>
    </w:p>
    <w:p w14:paraId="69F32926" w14:textId="016BB0CF" w:rsidR="003D1E82" w:rsidRPr="005F2EF0" w:rsidRDefault="003D1E82" w:rsidP="000125E0">
      <w:pPr>
        <w:pStyle w:val="ListParagraph"/>
        <w:numPr>
          <w:ilvl w:val="1"/>
          <w:numId w:val="5"/>
        </w:numPr>
        <w:rPr>
          <w:rFonts w:ascii="Verdana" w:hAnsi="Verdana" w:cs="Arial"/>
          <w:bCs/>
        </w:rPr>
      </w:pPr>
      <w:r w:rsidRPr="005F2EF0">
        <w:rPr>
          <w:rFonts w:ascii="Verdana" w:hAnsi="Verdana" w:cs="Arial"/>
          <w:bCs/>
        </w:rPr>
        <w:t>Structure</w:t>
      </w:r>
    </w:p>
    <w:p w14:paraId="1B6A9F72" w14:textId="28904470" w:rsidR="00A41AFE" w:rsidRPr="005F2EF0" w:rsidRDefault="003D1E82" w:rsidP="000125E0">
      <w:pPr>
        <w:pStyle w:val="ListParagraph"/>
        <w:numPr>
          <w:ilvl w:val="1"/>
          <w:numId w:val="5"/>
        </w:numPr>
        <w:rPr>
          <w:rFonts w:ascii="Verdana" w:hAnsi="Verdana" w:cs="Arial"/>
          <w:bCs/>
        </w:rPr>
      </w:pPr>
      <w:r w:rsidRPr="005F2EF0">
        <w:rPr>
          <w:rFonts w:ascii="Verdana" w:hAnsi="Verdana" w:cs="Arial"/>
          <w:bCs/>
        </w:rPr>
        <w:t>Statu</w:t>
      </w:r>
      <w:r w:rsidR="003D0D12">
        <w:rPr>
          <w:rFonts w:ascii="Verdana" w:hAnsi="Verdana" w:cs="Arial"/>
          <w:bCs/>
        </w:rPr>
        <w:t>t</w:t>
      </w:r>
      <w:r w:rsidRPr="005F2EF0">
        <w:rPr>
          <w:rFonts w:ascii="Verdana" w:hAnsi="Verdana" w:cs="Arial"/>
          <w:bCs/>
        </w:rPr>
        <w:t xml:space="preserve">e </w:t>
      </w:r>
    </w:p>
    <w:p w14:paraId="7E8DA470" w14:textId="55A76700" w:rsidR="003D1E82" w:rsidRPr="005F2EF0" w:rsidRDefault="00A41AFE" w:rsidP="000125E0">
      <w:pPr>
        <w:pStyle w:val="ListParagraph"/>
        <w:numPr>
          <w:ilvl w:val="1"/>
          <w:numId w:val="5"/>
        </w:numPr>
        <w:rPr>
          <w:rFonts w:ascii="Verdana" w:hAnsi="Verdana" w:cs="Arial"/>
          <w:bCs/>
        </w:rPr>
      </w:pPr>
      <w:r w:rsidRPr="005F2EF0">
        <w:rPr>
          <w:rFonts w:ascii="Verdana" w:hAnsi="Verdana" w:cs="Arial"/>
          <w:bCs/>
        </w:rPr>
        <w:t>A</w:t>
      </w:r>
      <w:r w:rsidR="003D1E82" w:rsidRPr="005F2EF0">
        <w:rPr>
          <w:rFonts w:ascii="Verdana" w:hAnsi="Verdana" w:cs="Arial"/>
          <w:bCs/>
        </w:rPr>
        <w:t>rticles</w:t>
      </w:r>
      <w:r w:rsidRPr="005F2EF0">
        <w:rPr>
          <w:rFonts w:ascii="Verdana" w:hAnsi="Verdana" w:cs="Arial"/>
          <w:bCs/>
        </w:rPr>
        <w:t xml:space="preserve"> of Association</w:t>
      </w:r>
    </w:p>
    <w:p w14:paraId="246F6BCC" w14:textId="77777777" w:rsidR="00A41AFE" w:rsidRDefault="00A41AFE" w:rsidP="000125E0">
      <w:pPr>
        <w:pStyle w:val="ListParagraph"/>
        <w:numPr>
          <w:ilvl w:val="1"/>
          <w:numId w:val="5"/>
        </w:numPr>
        <w:rPr>
          <w:rFonts w:ascii="Verdana" w:hAnsi="Verdana" w:cs="Arial"/>
          <w:bCs/>
        </w:rPr>
      </w:pPr>
      <w:r w:rsidRPr="005F2EF0">
        <w:rPr>
          <w:rFonts w:ascii="Verdana" w:hAnsi="Verdana" w:cs="Arial"/>
          <w:bCs/>
        </w:rPr>
        <w:t>Company registration</w:t>
      </w:r>
    </w:p>
    <w:p w14:paraId="4F77270F" w14:textId="09E5D5E0" w:rsidR="005F2EF0" w:rsidRDefault="006C5E76" w:rsidP="000125E0">
      <w:pPr>
        <w:pStyle w:val="ListParagraph"/>
        <w:numPr>
          <w:ilvl w:val="1"/>
          <w:numId w:val="5"/>
        </w:numPr>
        <w:rPr>
          <w:rFonts w:ascii="Verdana" w:hAnsi="Verdana" w:cs="Arial"/>
          <w:bCs/>
        </w:rPr>
      </w:pPr>
      <w:r>
        <w:rPr>
          <w:rFonts w:ascii="Verdana" w:hAnsi="Verdana" w:cs="Arial"/>
          <w:bCs/>
        </w:rPr>
        <w:t>Membership</w:t>
      </w:r>
    </w:p>
    <w:p w14:paraId="4D1C08A0" w14:textId="77777777" w:rsidR="000A3121" w:rsidRDefault="00B47977" w:rsidP="000125E0">
      <w:pPr>
        <w:pStyle w:val="ListParagraph"/>
        <w:numPr>
          <w:ilvl w:val="1"/>
          <w:numId w:val="5"/>
        </w:numPr>
        <w:rPr>
          <w:rFonts w:ascii="Verdana" w:hAnsi="Verdana" w:cs="Arial"/>
          <w:bCs/>
        </w:rPr>
      </w:pPr>
      <w:r>
        <w:rPr>
          <w:rFonts w:ascii="Verdana" w:hAnsi="Verdana" w:cs="Arial"/>
          <w:bCs/>
        </w:rPr>
        <w:t>Staffing</w:t>
      </w:r>
    </w:p>
    <w:p w14:paraId="043FFCA3" w14:textId="6E2ED769" w:rsidR="00884582" w:rsidRDefault="00884582" w:rsidP="000125E0">
      <w:pPr>
        <w:pStyle w:val="ListParagraph"/>
        <w:numPr>
          <w:ilvl w:val="1"/>
          <w:numId w:val="5"/>
        </w:numPr>
        <w:rPr>
          <w:rFonts w:ascii="Verdana" w:hAnsi="Verdana" w:cs="Arial"/>
          <w:bCs/>
        </w:rPr>
      </w:pPr>
      <w:r>
        <w:rPr>
          <w:rFonts w:ascii="Verdana" w:hAnsi="Verdana" w:cs="Arial"/>
          <w:bCs/>
        </w:rPr>
        <w:t xml:space="preserve">Contracts </w:t>
      </w:r>
    </w:p>
    <w:p w14:paraId="392DC07E" w14:textId="77777777" w:rsidR="00884582" w:rsidRDefault="00884582" w:rsidP="00884582">
      <w:pPr>
        <w:rPr>
          <w:rFonts w:ascii="Verdana" w:hAnsi="Verdana" w:cs="Arial"/>
          <w:bCs/>
        </w:rPr>
      </w:pPr>
    </w:p>
    <w:p w14:paraId="3F18376C" w14:textId="10E45536" w:rsidR="00884582" w:rsidRDefault="00884582" w:rsidP="00884582">
      <w:pPr>
        <w:ind w:left="1439" w:hanging="719"/>
        <w:rPr>
          <w:rFonts w:ascii="Verdana" w:hAnsi="Verdana" w:cs="Arial"/>
          <w:bCs/>
        </w:rPr>
      </w:pPr>
      <w:r>
        <w:rPr>
          <w:rFonts w:ascii="Verdana" w:hAnsi="Verdana" w:cs="Arial"/>
          <w:bCs/>
        </w:rPr>
        <w:t>2.3</w:t>
      </w:r>
      <w:r>
        <w:rPr>
          <w:rFonts w:ascii="Verdana" w:hAnsi="Verdana" w:cs="Arial"/>
          <w:bCs/>
        </w:rPr>
        <w:tab/>
        <w:t>Following discussions, Commissioners have requested a further presentation once documentation has been completed relating to the above.</w:t>
      </w:r>
    </w:p>
    <w:p w14:paraId="4AF58D4D" w14:textId="605B4B4A" w:rsidR="00884582" w:rsidRPr="00884582" w:rsidRDefault="00884582" w:rsidP="00884582">
      <w:pPr>
        <w:ind w:left="709" w:firstLine="11"/>
        <w:rPr>
          <w:rFonts w:ascii="Verdana" w:hAnsi="Verdana" w:cs="Arial"/>
          <w:b/>
        </w:rPr>
      </w:pPr>
      <w:r w:rsidRPr="00884582">
        <w:rPr>
          <w:rFonts w:ascii="Verdana" w:hAnsi="Verdana" w:cs="Arial"/>
          <w:b/>
        </w:rPr>
        <w:t>Action: A&amp;L Goodbody to share documents and arrange to present to the board.</w:t>
      </w:r>
    </w:p>
    <w:p w14:paraId="4C5DD019" w14:textId="3733F369" w:rsidR="00884582" w:rsidRPr="000125E0" w:rsidRDefault="00884582" w:rsidP="00884582">
      <w:pPr>
        <w:pStyle w:val="ListParagraph"/>
        <w:ind w:left="2160"/>
        <w:rPr>
          <w:rFonts w:ascii="Verdana" w:hAnsi="Verdana" w:cs="Arial"/>
          <w:bCs/>
          <w:color w:val="77328A"/>
          <w:sz w:val="30"/>
          <w:szCs w:val="30"/>
        </w:rPr>
      </w:pPr>
    </w:p>
    <w:p w14:paraId="6FFBC724" w14:textId="16B5A160" w:rsidR="0054224A" w:rsidRDefault="00F53E61" w:rsidP="0054224A">
      <w:pPr>
        <w:ind w:left="1439" w:hanging="1013"/>
        <w:rPr>
          <w:rFonts w:ascii="Verdana" w:hAnsi="Verdana" w:cs="Arial"/>
          <w:b/>
          <w:color w:val="77328A"/>
          <w:sz w:val="30"/>
          <w:szCs w:val="30"/>
        </w:rPr>
      </w:pPr>
      <w:r>
        <w:rPr>
          <w:rFonts w:ascii="Verdana" w:hAnsi="Verdana" w:cs="Arial"/>
          <w:b/>
          <w:color w:val="77328A"/>
          <w:sz w:val="30"/>
          <w:szCs w:val="30"/>
        </w:rPr>
        <w:t>3.</w:t>
      </w:r>
      <w:r>
        <w:rPr>
          <w:rFonts w:ascii="Verdana" w:hAnsi="Verdana" w:cs="Arial"/>
          <w:b/>
          <w:color w:val="77328A"/>
          <w:sz w:val="30"/>
          <w:szCs w:val="30"/>
        </w:rPr>
        <w:tab/>
      </w:r>
      <w:r w:rsidR="0054224A">
        <w:rPr>
          <w:rFonts w:ascii="Verdana" w:hAnsi="Verdana" w:cs="Arial"/>
          <w:b/>
          <w:color w:val="77328A"/>
          <w:sz w:val="30"/>
          <w:szCs w:val="30"/>
        </w:rPr>
        <w:t>Draft minutes of the 265</w:t>
      </w:r>
      <w:r w:rsidR="0054224A">
        <w:rPr>
          <w:rFonts w:ascii="Verdana" w:hAnsi="Verdana" w:cs="Arial"/>
          <w:b/>
          <w:color w:val="77328A"/>
          <w:sz w:val="30"/>
          <w:szCs w:val="30"/>
          <w:vertAlign w:val="superscript"/>
        </w:rPr>
        <w:t>th</w:t>
      </w:r>
      <w:r w:rsidR="0054224A">
        <w:rPr>
          <w:rFonts w:ascii="Verdana" w:hAnsi="Verdana" w:cs="Arial"/>
          <w:b/>
          <w:color w:val="77328A"/>
          <w:sz w:val="30"/>
          <w:szCs w:val="30"/>
        </w:rPr>
        <w:t xml:space="preserve"> Commission meeting</w:t>
      </w:r>
    </w:p>
    <w:p w14:paraId="2913B261" w14:textId="77777777" w:rsidR="0054224A" w:rsidRDefault="0054224A" w:rsidP="0054224A">
      <w:pPr>
        <w:ind w:left="1439" w:hanging="1013"/>
        <w:rPr>
          <w:rFonts w:ascii="Verdana" w:hAnsi="Verdana" w:cs="Arial"/>
          <w:b/>
          <w:color w:val="77328A"/>
          <w:sz w:val="30"/>
          <w:szCs w:val="30"/>
        </w:rPr>
      </w:pPr>
    </w:p>
    <w:p w14:paraId="73AF0847" w14:textId="2C54C4B7" w:rsidR="0054224A" w:rsidRDefault="00F02174" w:rsidP="0054224A">
      <w:pPr>
        <w:ind w:left="1439" w:hanging="719"/>
        <w:rPr>
          <w:rFonts w:ascii="Verdana" w:hAnsi="Verdana" w:cs="Arial"/>
          <w:bCs/>
        </w:rPr>
      </w:pPr>
      <w:r>
        <w:rPr>
          <w:rFonts w:ascii="Verdana" w:hAnsi="Verdana" w:cs="Arial"/>
          <w:bCs/>
        </w:rPr>
        <w:t>3</w:t>
      </w:r>
      <w:r w:rsidR="0054224A">
        <w:rPr>
          <w:rFonts w:ascii="Verdana" w:hAnsi="Verdana" w:cs="Arial"/>
          <w:bCs/>
        </w:rPr>
        <w:t>.1</w:t>
      </w:r>
      <w:r w:rsidR="0054224A">
        <w:rPr>
          <w:rFonts w:ascii="Verdana" w:hAnsi="Verdana" w:cs="Arial"/>
          <w:bCs/>
        </w:rPr>
        <w:tab/>
        <w:t>The minutes of the 265th Commission meeting were agreed.</w:t>
      </w:r>
    </w:p>
    <w:p w14:paraId="1CDD9238" w14:textId="4DA5B5BD" w:rsidR="0054224A" w:rsidRDefault="0054224A" w:rsidP="0054224A">
      <w:pPr>
        <w:ind w:left="709"/>
        <w:rPr>
          <w:rFonts w:ascii="Verdana" w:hAnsi="Verdana" w:cs="Arial"/>
          <w:b/>
        </w:rPr>
      </w:pPr>
      <w:r>
        <w:rPr>
          <w:rFonts w:ascii="Verdana" w:hAnsi="Verdana" w:cs="Arial"/>
          <w:b/>
        </w:rPr>
        <w:t>Action: Minutes of the 265</w:t>
      </w:r>
      <w:r>
        <w:rPr>
          <w:rFonts w:ascii="Verdana" w:hAnsi="Verdana" w:cs="Arial"/>
          <w:b/>
          <w:vertAlign w:val="superscript"/>
        </w:rPr>
        <w:t>th</w:t>
      </w:r>
      <w:r>
        <w:rPr>
          <w:rFonts w:ascii="Verdana" w:hAnsi="Verdana" w:cs="Arial"/>
          <w:b/>
        </w:rPr>
        <w:t xml:space="preserve"> Commission meeting to be uploaded to the website.</w:t>
      </w:r>
    </w:p>
    <w:p w14:paraId="7B3F1CB9" w14:textId="77777777" w:rsidR="0054224A" w:rsidRDefault="0054224A" w:rsidP="0054224A">
      <w:pPr>
        <w:ind w:left="426"/>
        <w:rPr>
          <w:rFonts w:ascii="Verdana" w:hAnsi="Verdana"/>
        </w:rPr>
      </w:pPr>
    </w:p>
    <w:p w14:paraId="3F3DCFC1" w14:textId="03E7754C" w:rsidR="0054224A" w:rsidRDefault="00F53E61" w:rsidP="0054224A">
      <w:pPr>
        <w:ind w:left="1439" w:hanging="1013"/>
        <w:rPr>
          <w:rFonts w:ascii="Verdana" w:hAnsi="Verdana" w:cs="Arial"/>
          <w:b/>
          <w:color w:val="77328A"/>
          <w:sz w:val="30"/>
          <w:szCs w:val="30"/>
        </w:rPr>
      </w:pPr>
      <w:r>
        <w:rPr>
          <w:rFonts w:ascii="Verdana" w:hAnsi="Verdana" w:cs="Arial"/>
          <w:b/>
          <w:color w:val="77328A"/>
          <w:sz w:val="30"/>
          <w:szCs w:val="30"/>
        </w:rPr>
        <w:t>4</w:t>
      </w:r>
      <w:r w:rsidR="0054224A">
        <w:rPr>
          <w:rFonts w:ascii="Verdana" w:hAnsi="Verdana" w:cs="Arial"/>
          <w:b/>
          <w:color w:val="77328A"/>
          <w:sz w:val="30"/>
          <w:szCs w:val="30"/>
        </w:rPr>
        <w:t xml:space="preserve">. </w:t>
      </w:r>
      <w:r w:rsidR="0054224A">
        <w:rPr>
          <w:rFonts w:ascii="Verdana" w:hAnsi="Verdana" w:cs="Arial"/>
          <w:b/>
          <w:color w:val="77328A"/>
          <w:sz w:val="30"/>
          <w:szCs w:val="30"/>
        </w:rPr>
        <w:tab/>
        <w:t>Chief Commissioner report</w:t>
      </w:r>
    </w:p>
    <w:p w14:paraId="41580457" w14:textId="77777777" w:rsidR="0054224A" w:rsidRDefault="0054224A" w:rsidP="0054224A">
      <w:pPr>
        <w:ind w:left="1439" w:hanging="1013"/>
        <w:rPr>
          <w:rFonts w:ascii="Verdana" w:hAnsi="Verdana" w:cs="Arial"/>
          <w:b/>
          <w:color w:val="77328A"/>
          <w:sz w:val="30"/>
          <w:szCs w:val="30"/>
        </w:rPr>
      </w:pPr>
    </w:p>
    <w:p w14:paraId="68AB66A7" w14:textId="116EF854" w:rsidR="0054224A" w:rsidRDefault="00F02174" w:rsidP="0054224A">
      <w:pPr>
        <w:ind w:left="1439" w:hanging="719"/>
        <w:rPr>
          <w:rFonts w:ascii="Verdana" w:hAnsi="Verdana" w:cs="Arial"/>
          <w:bCs/>
        </w:rPr>
      </w:pPr>
      <w:r>
        <w:rPr>
          <w:rFonts w:ascii="Verdana" w:hAnsi="Verdana" w:cs="Arial"/>
          <w:bCs/>
        </w:rPr>
        <w:t>4</w:t>
      </w:r>
      <w:r w:rsidR="0054224A">
        <w:rPr>
          <w:rFonts w:ascii="Verdana" w:hAnsi="Verdana" w:cs="Arial"/>
          <w:bCs/>
        </w:rPr>
        <w:t>.1</w:t>
      </w:r>
      <w:r w:rsidR="0054224A">
        <w:rPr>
          <w:rFonts w:ascii="Verdana" w:hAnsi="Verdana" w:cs="Arial"/>
          <w:bCs/>
        </w:rPr>
        <w:tab/>
        <w:t xml:space="preserve">The Chief Commissioner’s report was noted. </w:t>
      </w:r>
    </w:p>
    <w:p w14:paraId="128E07D6" w14:textId="77777777" w:rsidR="0054224A" w:rsidRDefault="0054224A" w:rsidP="0054224A">
      <w:pPr>
        <w:rPr>
          <w:rFonts w:ascii="Verdana" w:hAnsi="Verdana" w:cs="Arial"/>
          <w:bCs/>
        </w:rPr>
      </w:pPr>
    </w:p>
    <w:p w14:paraId="6DCF572F" w14:textId="77777777" w:rsidR="0054224A" w:rsidRDefault="0054224A" w:rsidP="0054224A">
      <w:pPr>
        <w:rPr>
          <w:rFonts w:ascii="Verdana" w:hAnsi="Verdana" w:cs="Arial"/>
          <w:bCs/>
        </w:rPr>
      </w:pPr>
    </w:p>
    <w:p w14:paraId="465099FD" w14:textId="4447CACD" w:rsidR="0054224A" w:rsidRDefault="00F53E61" w:rsidP="0054224A">
      <w:pPr>
        <w:ind w:left="1439" w:hanging="1013"/>
        <w:rPr>
          <w:rFonts w:ascii="Verdana" w:hAnsi="Verdana" w:cs="Arial"/>
          <w:b/>
          <w:color w:val="77328A"/>
          <w:sz w:val="30"/>
          <w:szCs w:val="30"/>
        </w:rPr>
      </w:pPr>
      <w:r>
        <w:rPr>
          <w:rFonts w:ascii="Verdana" w:hAnsi="Verdana" w:cs="Arial"/>
          <w:b/>
          <w:color w:val="77328A"/>
          <w:sz w:val="30"/>
          <w:szCs w:val="30"/>
        </w:rPr>
        <w:t>5</w:t>
      </w:r>
      <w:r w:rsidR="0054224A">
        <w:rPr>
          <w:rFonts w:ascii="Verdana" w:hAnsi="Verdana" w:cs="Arial"/>
          <w:b/>
          <w:color w:val="77328A"/>
          <w:sz w:val="30"/>
          <w:szCs w:val="30"/>
        </w:rPr>
        <w:t xml:space="preserve">. </w:t>
      </w:r>
      <w:r w:rsidR="0054224A">
        <w:rPr>
          <w:rFonts w:ascii="Verdana" w:hAnsi="Verdana" w:cs="Arial"/>
          <w:b/>
          <w:color w:val="77328A"/>
          <w:sz w:val="30"/>
          <w:szCs w:val="30"/>
        </w:rPr>
        <w:tab/>
        <w:t>Commissioner report</w:t>
      </w:r>
    </w:p>
    <w:p w14:paraId="1D3058C0" w14:textId="77777777" w:rsidR="0054224A" w:rsidRDefault="0054224A" w:rsidP="0054224A">
      <w:pPr>
        <w:ind w:left="1439" w:hanging="1013"/>
        <w:rPr>
          <w:rFonts w:ascii="Verdana" w:hAnsi="Verdana" w:cs="Arial"/>
          <w:b/>
          <w:color w:val="77328A"/>
          <w:sz w:val="30"/>
          <w:szCs w:val="30"/>
        </w:rPr>
      </w:pPr>
    </w:p>
    <w:p w14:paraId="698FFB9F" w14:textId="2E71F850" w:rsidR="0054224A" w:rsidRPr="00691B79" w:rsidRDefault="00F02174" w:rsidP="0054224A">
      <w:pPr>
        <w:ind w:left="1439" w:hanging="719"/>
        <w:rPr>
          <w:rFonts w:ascii="Verdana" w:hAnsi="Verdana" w:cs="Arial"/>
          <w:bCs/>
        </w:rPr>
      </w:pPr>
      <w:r w:rsidRPr="00691B79">
        <w:rPr>
          <w:rFonts w:ascii="Verdana" w:hAnsi="Verdana" w:cs="Arial"/>
          <w:bCs/>
        </w:rPr>
        <w:t>5</w:t>
      </w:r>
      <w:r w:rsidR="0054224A" w:rsidRPr="00691B79">
        <w:rPr>
          <w:rFonts w:ascii="Verdana" w:hAnsi="Verdana" w:cs="Arial"/>
          <w:bCs/>
        </w:rPr>
        <w:t>.1</w:t>
      </w:r>
      <w:r w:rsidR="0054224A" w:rsidRPr="00691B79">
        <w:rPr>
          <w:rFonts w:ascii="Verdana" w:hAnsi="Verdana" w:cs="Arial"/>
          <w:bCs/>
        </w:rPr>
        <w:tab/>
        <w:t>Commissioner Lavery reported</w:t>
      </w:r>
      <w:r w:rsidR="00475084" w:rsidRPr="00691B79">
        <w:rPr>
          <w:rFonts w:ascii="Verdana" w:hAnsi="Verdana" w:cs="Arial"/>
          <w:bCs/>
        </w:rPr>
        <w:t xml:space="preserve"> that the Law Society NI </w:t>
      </w:r>
      <w:r w:rsidR="00CE406E" w:rsidRPr="00691B79">
        <w:rPr>
          <w:rFonts w:ascii="Verdana" w:hAnsi="Verdana" w:cs="Arial"/>
          <w:bCs/>
        </w:rPr>
        <w:t>had</w:t>
      </w:r>
      <w:r w:rsidR="0081452D" w:rsidRPr="00691B79">
        <w:rPr>
          <w:rFonts w:ascii="Verdana" w:hAnsi="Verdana" w:cs="Arial"/>
          <w:bCs/>
        </w:rPr>
        <w:t xml:space="preserve"> publicly </w:t>
      </w:r>
      <w:r w:rsidR="00CE406E" w:rsidRPr="00691B79">
        <w:rPr>
          <w:rFonts w:ascii="Verdana" w:hAnsi="Verdana" w:cs="Arial"/>
          <w:bCs/>
        </w:rPr>
        <w:t>expressed concerns about PSNI Covert investigations into Lega</w:t>
      </w:r>
      <w:r w:rsidR="00D55BC6" w:rsidRPr="00691B79">
        <w:rPr>
          <w:rFonts w:ascii="Verdana" w:hAnsi="Verdana" w:cs="Arial"/>
          <w:bCs/>
        </w:rPr>
        <w:t>l Professionals.</w:t>
      </w:r>
      <w:r w:rsidR="00D35A5C" w:rsidRPr="00691B79">
        <w:rPr>
          <w:rFonts w:ascii="Verdana" w:hAnsi="Verdana" w:cs="Arial"/>
          <w:bCs/>
        </w:rPr>
        <w:t xml:space="preserve">  The Chief Commissioner expressed concerns and agreed that she would contact the P</w:t>
      </w:r>
      <w:r w:rsidR="00571454" w:rsidRPr="00691B79">
        <w:rPr>
          <w:rFonts w:ascii="Verdana" w:hAnsi="Verdana" w:cs="Arial"/>
          <w:bCs/>
        </w:rPr>
        <w:t xml:space="preserve">SNI for sight of the Policy relating to this. </w:t>
      </w:r>
    </w:p>
    <w:p w14:paraId="4533F51C" w14:textId="558E27CA" w:rsidR="00571454" w:rsidRPr="003E2D65" w:rsidRDefault="00571454" w:rsidP="003E2D65">
      <w:pPr>
        <w:ind w:left="567"/>
        <w:rPr>
          <w:rFonts w:ascii="Verdana" w:hAnsi="Verdana" w:cs="Arial"/>
          <w:b/>
        </w:rPr>
      </w:pPr>
      <w:r w:rsidRPr="00691B79">
        <w:rPr>
          <w:rFonts w:ascii="Verdana" w:hAnsi="Verdana" w:cs="Arial"/>
          <w:b/>
        </w:rPr>
        <w:lastRenderedPageBreak/>
        <w:t xml:space="preserve">Action: Chief Commissioner to seek Policy relating to </w:t>
      </w:r>
      <w:r w:rsidR="003E2D65" w:rsidRPr="00691B79">
        <w:rPr>
          <w:rFonts w:ascii="Verdana" w:hAnsi="Verdana" w:cs="Arial"/>
          <w:b/>
        </w:rPr>
        <w:t>PSNI Convert Investigations into Legal Professionals.</w:t>
      </w:r>
      <w:r w:rsidR="003E2D65" w:rsidRPr="003E2D65">
        <w:rPr>
          <w:rFonts w:ascii="Verdana" w:hAnsi="Verdana" w:cs="Arial"/>
          <w:b/>
        </w:rPr>
        <w:t xml:space="preserve"> </w:t>
      </w:r>
    </w:p>
    <w:p w14:paraId="53B4F759" w14:textId="77777777" w:rsidR="0054224A" w:rsidRDefault="0054224A" w:rsidP="0054224A">
      <w:pPr>
        <w:rPr>
          <w:rFonts w:ascii="Verdana" w:hAnsi="Verdana" w:cs="Arial"/>
          <w:bCs/>
        </w:rPr>
      </w:pPr>
    </w:p>
    <w:p w14:paraId="60820372" w14:textId="77777777" w:rsidR="0054224A" w:rsidRDefault="0054224A" w:rsidP="0054224A">
      <w:pPr>
        <w:rPr>
          <w:rFonts w:ascii="Verdana" w:hAnsi="Verdana" w:cs="Arial"/>
          <w:bCs/>
        </w:rPr>
      </w:pPr>
    </w:p>
    <w:p w14:paraId="76CB1EC0" w14:textId="43E4B510" w:rsidR="0054224A" w:rsidRDefault="00F53E61" w:rsidP="0054224A">
      <w:pPr>
        <w:ind w:left="1439" w:hanging="1013"/>
        <w:rPr>
          <w:rFonts w:ascii="Verdana" w:hAnsi="Verdana" w:cs="Arial"/>
          <w:b/>
          <w:color w:val="77328A"/>
          <w:sz w:val="30"/>
          <w:szCs w:val="30"/>
        </w:rPr>
      </w:pPr>
      <w:r>
        <w:rPr>
          <w:rFonts w:ascii="Verdana" w:hAnsi="Verdana" w:cs="Arial"/>
          <w:b/>
          <w:color w:val="77328A"/>
          <w:sz w:val="30"/>
          <w:szCs w:val="30"/>
        </w:rPr>
        <w:t>6</w:t>
      </w:r>
      <w:r w:rsidR="0054224A">
        <w:rPr>
          <w:rFonts w:ascii="Verdana" w:hAnsi="Verdana" w:cs="Arial"/>
          <w:b/>
          <w:color w:val="77328A"/>
          <w:sz w:val="30"/>
          <w:szCs w:val="30"/>
        </w:rPr>
        <w:t xml:space="preserve">. </w:t>
      </w:r>
      <w:r w:rsidR="0054224A">
        <w:rPr>
          <w:rFonts w:ascii="Verdana" w:hAnsi="Verdana" w:cs="Arial"/>
          <w:b/>
          <w:color w:val="77328A"/>
          <w:sz w:val="30"/>
          <w:szCs w:val="30"/>
        </w:rPr>
        <w:tab/>
        <w:t>Chief Executive report</w:t>
      </w:r>
    </w:p>
    <w:p w14:paraId="6967B2FE" w14:textId="77777777" w:rsidR="0054224A" w:rsidRDefault="0054224A" w:rsidP="0054224A">
      <w:pPr>
        <w:ind w:left="1439" w:hanging="1013"/>
        <w:rPr>
          <w:rFonts w:ascii="Verdana" w:hAnsi="Verdana" w:cs="Arial"/>
          <w:b/>
          <w:color w:val="77328A"/>
          <w:sz w:val="30"/>
          <w:szCs w:val="30"/>
        </w:rPr>
      </w:pPr>
    </w:p>
    <w:p w14:paraId="4A4AB53B" w14:textId="2AB71747" w:rsidR="0054224A" w:rsidRDefault="00062067" w:rsidP="0054224A">
      <w:pPr>
        <w:ind w:left="1439" w:hanging="719"/>
        <w:rPr>
          <w:rFonts w:ascii="Verdana" w:hAnsi="Verdana" w:cs="Arial"/>
          <w:bCs/>
        </w:rPr>
      </w:pPr>
      <w:r>
        <w:rPr>
          <w:rFonts w:ascii="Verdana" w:hAnsi="Verdana" w:cs="Arial"/>
          <w:bCs/>
        </w:rPr>
        <w:t>6</w:t>
      </w:r>
      <w:r w:rsidR="0054224A">
        <w:rPr>
          <w:rFonts w:ascii="Verdana" w:hAnsi="Verdana" w:cs="Arial"/>
          <w:bCs/>
        </w:rPr>
        <w:t>.1</w:t>
      </w:r>
      <w:r w:rsidR="0054224A">
        <w:rPr>
          <w:rFonts w:ascii="Verdana" w:hAnsi="Verdana" w:cs="Arial"/>
          <w:bCs/>
        </w:rPr>
        <w:tab/>
        <w:t>The Chief Executive provided an update on the Economic review</w:t>
      </w:r>
      <w:r w:rsidR="00F02174">
        <w:rPr>
          <w:rFonts w:ascii="Verdana" w:hAnsi="Verdana" w:cs="Arial"/>
          <w:bCs/>
        </w:rPr>
        <w:t xml:space="preserve"> with meetings to take place this week with the Panel chair.</w:t>
      </w:r>
    </w:p>
    <w:p w14:paraId="4AC4AFF6" w14:textId="6BC4CF54" w:rsidR="004C2077" w:rsidRPr="004C2077" w:rsidRDefault="004C2077" w:rsidP="004C2077">
      <w:pPr>
        <w:ind w:left="709"/>
        <w:rPr>
          <w:rFonts w:ascii="Verdana" w:hAnsi="Verdana" w:cs="Arial"/>
          <w:b/>
        </w:rPr>
      </w:pPr>
      <w:r w:rsidRPr="004C2077">
        <w:rPr>
          <w:rFonts w:ascii="Verdana" w:hAnsi="Verdana" w:cs="Arial"/>
          <w:b/>
        </w:rPr>
        <w:t xml:space="preserve">Action: Commissioners requested an item on the May agenda on the pay policy and the documentation. </w:t>
      </w:r>
    </w:p>
    <w:p w14:paraId="2F17750C" w14:textId="77777777" w:rsidR="0054224A" w:rsidRDefault="0054224A" w:rsidP="0054224A">
      <w:pPr>
        <w:ind w:left="1439" w:hanging="1013"/>
        <w:rPr>
          <w:rFonts w:ascii="Verdana" w:hAnsi="Verdana" w:cs="Arial"/>
          <w:bCs/>
        </w:rPr>
      </w:pPr>
    </w:p>
    <w:p w14:paraId="2F0241CA" w14:textId="35AECAEA" w:rsidR="0054224A" w:rsidRDefault="00062067" w:rsidP="0054224A">
      <w:pPr>
        <w:ind w:left="1439" w:hanging="719"/>
        <w:rPr>
          <w:rFonts w:ascii="Verdana" w:hAnsi="Verdana" w:cs="Arial"/>
          <w:bCs/>
        </w:rPr>
      </w:pPr>
      <w:r>
        <w:rPr>
          <w:rFonts w:ascii="Verdana" w:hAnsi="Verdana" w:cs="Arial"/>
          <w:bCs/>
        </w:rPr>
        <w:t>6</w:t>
      </w:r>
      <w:r w:rsidR="0054224A">
        <w:rPr>
          <w:rFonts w:ascii="Verdana" w:hAnsi="Verdana" w:cs="Arial"/>
          <w:bCs/>
        </w:rPr>
        <w:t>.2</w:t>
      </w:r>
      <w:r w:rsidR="0054224A">
        <w:rPr>
          <w:rFonts w:ascii="Verdana" w:hAnsi="Verdana" w:cs="Arial"/>
          <w:bCs/>
        </w:rPr>
        <w:tab/>
      </w:r>
      <w:r w:rsidR="001B1D6C">
        <w:rPr>
          <w:rFonts w:ascii="Verdana" w:hAnsi="Verdana" w:cs="Arial"/>
          <w:bCs/>
        </w:rPr>
        <w:t>The Chief Executive updated Commissio</w:t>
      </w:r>
      <w:r w:rsidR="009B4682">
        <w:rPr>
          <w:rFonts w:ascii="Verdana" w:hAnsi="Verdana" w:cs="Arial"/>
          <w:bCs/>
        </w:rPr>
        <w:t xml:space="preserve">ners that the Business Plan for 2024-25 was </w:t>
      </w:r>
      <w:r w:rsidR="002B0FB9">
        <w:rPr>
          <w:rFonts w:ascii="Verdana" w:hAnsi="Verdana" w:cs="Arial"/>
          <w:bCs/>
        </w:rPr>
        <w:t xml:space="preserve">not included in this </w:t>
      </w:r>
      <w:r w:rsidR="006718CC">
        <w:rPr>
          <w:rFonts w:ascii="Verdana" w:hAnsi="Verdana" w:cs="Arial"/>
          <w:bCs/>
        </w:rPr>
        <w:t>month’s</w:t>
      </w:r>
      <w:r w:rsidR="002B0FB9">
        <w:rPr>
          <w:rFonts w:ascii="Verdana" w:hAnsi="Verdana" w:cs="Arial"/>
          <w:bCs/>
        </w:rPr>
        <w:t xml:space="preserve"> papers due to the budget still not being set.  Commissioners noted that the delay was outside of our control.</w:t>
      </w:r>
    </w:p>
    <w:p w14:paraId="628667B1" w14:textId="03B82CAF" w:rsidR="002B0FB9" w:rsidRPr="002B0FB9" w:rsidRDefault="002B0FB9" w:rsidP="002B0FB9">
      <w:pPr>
        <w:ind w:left="709" w:firstLine="11"/>
        <w:rPr>
          <w:rFonts w:ascii="Verdana" w:hAnsi="Verdana" w:cs="Arial"/>
          <w:b/>
        </w:rPr>
      </w:pPr>
      <w:r w:rsidRPr="002B0FB9">
        <w:rPr>
          <w:rFonts w:ascii="Verdana" w:hAnsi="Verdana" w:cs="Arial"/>
          <w:b/>
        </w:rPr>
        <w:t xml:space="preserve">Action: Business Plan 2024-25 to be included in May papers if budget has been set. </w:t>
      </w:r>
    </w:p>
    <w:p w14:paraId="629D8963" w14:textId="0BA89121" w:rsidR="000263E9" w:rsidRPr="000263E9" w:rsidRDefault="000263E9" w:rsidP="0054224A">
      <w:pPr>
        <w:ind w:left="426"/>
        <w:rPr>
          <w:rFonts w:ascii="Verdana" w:hAnsi="Verdana" w:cs="Arial"/>
          <w:bCs/>
        </w:rPr>
      </w:pPr>
      <w:r>
        <w:rPr>
          <w:rFonts w:ascii="Verdana" w:hAnsi="Verdana" w:cs="Arial"/>
          <w:bCs/>
        </w:rPr>
        <w:t xml:space="preserve"> </w:t>
      </w:r>
    </w:p>
    <w:p w14:paraId="4A0351F9" w14:textId="77777777" w:rsidR="000263E9" w:rsidRDefault="000263E9" w:rsidP="0054224A">
      <w:pPr>
        <w:ind w:left="426"/>
        <w:rPr>
          <w:rFonts w:ascii="Verdana" w:hAnsi="Verdana" w:cs="Arial"/>
          <w:b/>
        </w:rPr>
      </w:pPr>
    </w:p>
    <w:p w14:paraId="7271E47F" w14:textId="65C9DD83" w:rsidR="0054224A" w:rsidRDefault="00F53E61" w:rsidP="0054224A">
      <w:pPr>
        <w:ind w:left="1439" w:hanging="1013"/>
        <w:rPr>
          <w:rFonts w:ascii="Verdana" w:hAnsi="Verdana" w:cs="Arial"/>
          <w:b/>
          <w:color w:val="77328A"/>
          <w:sz w:val="30"/>
          <w:szCs w:val="30"/>
        </w:rPr>
      </w:pPr>
      <w:r>
        <w:rPr>
          <w:rFonts w:ascii="Verdana" w:hAnsi="Verdana" w:cs="Arial"/>
          <w:b/>
          <w:color w:val="77328A"/>
          <w:sz w:val="30"/>
          <w:szCs w:val="30"/>
        </w:rPr>
        <w:t>7</w:t>
      </w:r>
      <w:r w:rsidR="0054224A">
        <w:rPr>
          <w:rFonts w:ascii="Verdana" w:hAnsi="Verdana" w:cs="Arial"/>
          <w:b/>
          <w:color w:val="77328A"/>
          <w:sz w:val="30"/>
          <w:szCs w:val="30"/>
        </w:rPr>
        <w:t xml:space="preserve">. </w:t>
      </w:r>
      <w:r w:rsidR="0054224A">
        <w:rPr>
          <w:rFonts w:ascii="Verdana" w:hAnsi="Verdana" w:cs="Arial"/>
          <w:b/>
          <w:color w:val="77328A"/>
          <w:sz w:val="30"/>
          <w:szCs w:val="30"/>
        </w:rPr>
        <w:tab/>
        <w:t>Finance report</w:t>
      </w:r>
    </w:p>
    <w:p w14:paraId="1657D35A" w14:textId="77777777" w:rsidR="0054224A" w:rsidRDefault="0054224A" w:rsidP="0054224A">
      <w:pPr>
        <w:ind w:left="1439" w:hanging="1013"/>
        <w:rPr>
          <w:rFonts w:ascii="Verdana" w:hAnsi="Verdana" w:cs="Arial"/>
          <w:b/>
          <w:color w:val="77328A"/>
          <w:sz w:val="30"/>
          <w:szCs w:val="30"/>
        </w:rPr>
      </w:pPr>
    </w:p>
    <w:p w14:paraId="39137669" w14:textId="4305ACC5" w:rsidR="00C334D0" w:rsidRDefault="00436B60" w:rsidP="0054224A">
      <w:pPr>
        <w:ind w:left="1439" w:hanging="719"/>
        <w:rPr>
          <w:rFonts w:ascii="Verdana" w:hAnsi="Verdana" w:cs="Arial"/>
          <w:bCs/>
        </w:rPr>
      </w:pPr>
      <w:r>
        <w:rPr>
          <w:rFonts w:ascii="Verdana" w:hAnsi="Verdana" w:cs="Arial"/>
          <w:bCs/>
        </w:rPr>
        <w:t>7</w:t>
      </w:r>
      <w:r w:rsidR="0054224A">
        <w:rPr>
          <w:rFonts w:ascii="Verdana" w:hAnsi="Verdana" w:cs="Arial"/>
          <w:bCs/>
        </w:rPr>
        <w:t>.1</w:t>
      </w:r>
      <w:r w:rsidR="0054224A">
        <w:rPr>
          <w:rFonts w:ascii="Verdana" w:hAnsi="Verdana" w:cs="Arial"/>
          <w:bCs/>
        </w:rPr>
        <w:tab/>
        <w:t>The</w:t>
      </w:r>
      <w:r w:rsidR="000263E9" w:rsidRPr="000263E9">
        <w:t xml:space="preserve"> </w:t>
      </w:r>
      <w:r w:rsidR="000263E9" w:rsidRPr="000263E9">
        <w:rPr>
          <w:rFonts w:ascii="Verdana" w:hAnsi="Verdana" w:cs="Arial"/>
          <w:bCs/>
        </w:rPr>
        <w:t>Director (Finance, Personnel &amp; Corporate Affairs)</w:t>
      </w:r>
      <w:r w:rsidR="000263E9">
        <w:rPr>
          <w:rFonts w:ascii="Verdana" w:hAnsi="Verdana" w:cs="Arial"/>
          <w:bCs/>
        </w:rPr>
        <w:t xml:space="preserve"> </w:t>
      </w:r>
      <w:r w:rsidR="00C334D0">
        <w:rPr>
          <w:rFonts w:ascii="Verdana" w:hAnsi="Verdana" w:cs="Arial"/>
          <w:bCs/>
        </w:rPr>
        <w:t xml:space="preserve">provided </w:t>
      </w:r>
      <w:r w:rsidR="000263E9">
        <w:rPr>
          <w:rFonts w:ascii="Verdana" w:hAnsi="Verdana" w:cs="Arial"/>
          <w:bCs/>
        </w:rPr>
        <w:t xml:space="preserve">Commissioners </w:t>
      </w:r>
      <w:r w:rsidR="00C334D0">
        <w:rPr>
          <w:rFonts w:ascii="Verdana" w:hAnsi="Verdana" w:cs="Arial"/>
          <w:bCs/>
        </w:rPr>
        <w:t xml:space="preserve">with an oral update on </w:t>
      </w:r>
      <w:r w:rsidR="000263E9">
        <w:rPr>
          <w:rFonts w:ascii="Verdana" w:hAnsi="Verdana" w:cs="Arial"/>
          <w:bCs/>
        </w:rPr>
        <w:t>finance</w:t>
      </w:r>
      <w:r w:rsidR="00C334D0">
        <w:rPr>
          <w:rFonts w:ascii="Verdana" w:hAnsi="Verdana" w:cs="Arial"/>
          <w:bCs/>
        </w:rPr>
        <w:t>, which included:</w:t>
      </w:r>
    </w:p>
    <w:p w14:paraId="4253D6DF" w14:textId="7832CF2D" w:rsidR="0054224A" w:rsidRDefault="00066C23" w:rsidP="00C334D0">
      <w:pPr>
        <w:pStyle w:val="ListParagraph"/>
        <w:numPr>
          <w:ilvl w:val="0"/>
          <w:numId w:val="6"/>
        </w:numPr>
        <w:ind w:left="1843" w:firstLine="0"/>
        <w:rPr>
          <w:rFonts w:ascii="Verdana" w:hAnsi="Verdana" w:cs="Arial"/>
          <w:bCs/>
        </w:rPr>
      </w:pPr>
      <w:r w:rsidRPr="00066C23">
        <w:rPr>
          <w:rFonts w:ascii="Verdana" w:hAnsi="Verdana" w:cs="Arial"/>
          <w:bCs/>
        </w:rPr>
        <w:t>Year-end</w:t>
      </w:r>
      <w:r>
        <w:rPr>
          <w:rFonts w:ascii="Verdana" w:hAnsi="Verdana" w:cs="Arial"/>
          <w:bCs/>
        </w:rPr>
        <w:t xml:space="preserve"> accounts – work is in progress for the year-end accounts.  It is expected that </w:t>
      </w:r>
      <w:r w:rsidR="0009046F">
        <w:rPr>
          <w:rFonts w:ascii="Verdana" w:hAnsi="Verdana" w:cs="Arial"/>
          <w:bCs/>
        </w:rPr>
        <w:t xml:space="preserve">audit on the accounts will take place in May with approval expected at the Audit &amp; Risk Management Committee in June, and the Commission meeting in June. </w:t>
      </w:r>
    </w:p>
    <w:p w14:paraId="34A3AFAD" w14:textId="185928A3" w:rsidR="0009046F" w:rsidRDefault="00295B3D" w:rsidP="00C334D0">
      <w:pPr>
        <w:pStyle w:val="ListParagraph"/>
        <w:numPr>
          <w:ilvl w:val="0"/>
          <w:numId w:val="6"/>
        </w:numPr>
        <w:ind w:left="1843" w:firstLine="0"/>
        <w:rPr>
          <w:rFonts w:ascii="Verdana" w:hAnsi="Verdana" w:cs="Arial"/>
          <w:bCs/>
        </w:rPr>
      </w:pPr>
      <w:r>
        <w:rPr>
          <w:rFonts w:ascii="Verdana" w:hAnsi="Verdana" w:cs="Arial"/>
          <w:bCs/>
        </w:rPr>
        <w:t>Move to AccountNI – ongoing.</w:t>
      </w:r>
    </w:p>
    <w:p w14:paraId="436ADA48" w14:textId="2261FD71" w:rsidR="00295B3D" w:rsidRDefault="000B24AF" w:rsidP="00C334D0">
      <w:pPr>
        <w:pStyle w:val="ListParagraph"/>
        <w:numPr>
          <w:ilvl w:val="0"/>
          <w:numId w:val="6"/>
        </w:numPr>
        <w:ind w:left="1843" w:firstLine="0"/>
        <w:rPr>
          <w:rFonts w:ascii="Verdana" w:hAnsi="Verdana" w:cs="Arial"/>
          <w:bCs/>
        </w:rPr>
      </w:pPr>
      <w:r>
        <w:rPr>
          <w:rFonts w:ascii="Verdana" w:hAnsi="Verdana" w:cs="Arial"/>
          <w:bCs/>
        </w:rPr>
        <w:t>Register of Interest</w:t>
      </w:r>
      <w:r w:rsidR="000B7491">
        <w:rPr>
          <w:rFonts w:ascii="Verdana" w:hAnsi="Verdana" w:cs="Arial"/>
          <w:bCs/>
        </w:rPr>
        <w:t>s</w:t>
      </w:r>
      <w:r>
        <w:rPr>
          <w:rFonts w:ascii="Verdana" w:hAnsi="Verdana" w:cs="Arial"/>
          <w:bCs/>
        </w:rPr>
        <w:t xml:space="preserve"> and </w:t>
      </w:r>
      <w:r w:rsidR="000B7491">
        <w:rPr>
          <w:rFonts w:ascii="Verdana" w:hAnsi="Verdana" w:cs="Arial"/>
          <w:bCs/>
        </w:rPr>
        <w:t>Related Party Declarations</w:t>
      </w:r>
    </w:p>
    <w:p w14:paraId="2FE3FC76" w14:textId="47A2005F" w:rsidR="00436B60" w:rsidRPr="00436B60" w:rsidRDefault="00436B60" w:rsidP="00436B60">
      <w:pPr>
        <w:ind w:left="1439"/>
        <w:rPr>
          <w:rFonts w:ascii="Verdana" w:hAnsi="Verdana" w:cs="Arial"/>
          <w:b/>
        </w:rPr>
      </w:pPr>
      <w:r w:rsidRPr="00436B60">
        <w:rPr>
          <w:rFonts w:ascii="Verdana" w:hAnsi="Verdana" w:cs="Arial"/>
          <w:b/>
        </w:rPr>
        <w:t>Action: Commissioners to email completed forms as soon as possible.</w:t>
      </w:r>
    </w:p>
    <w:p w14:paraId="7DFD8EA5" w14:textId="77777777" w:rsidR="0054224A" w:rsidRDefault="0054224A" w:rsidP="0054224A">
      <w:pPr>
        <w:rPr>
          <w:rFonts w:ascii="Verdana" w:hAnsi="Verdana" w:cs="Arial"/>
          <w:bCs/>
        </w:rPr>
      </w:pPr>
    </w:p>
    <w:p w14:paraId="03565026" w14:textId="79F600C1" w:rsidR="0054224A" w:rsidRDefault="00F53E61" w:rsidP="0054224A">
      <w:pPr>
        <w:ind w:left="1439" w:hanging="1013"/>
        <w:rPr>
          <w:rFonts w:ascii="Verdana" w:hAnsi="Verdana" w:cs="Arial"/>
          <w:b/>
          <w:color w:val="77328A"/>
          <w:sz w:val="30"/>
          <w:szCs w:val="30"/>
        </w:rPr>
      </w:pPr>
      <w:r>
        <w:rPr>
          <w:rFonts w:ascii="Verdana" w:hAnsi="Verdana" w:cs="Arial"/>
          <w:b/>
          <w:color w:val="77328A"/>
          <w:sz w:val="30"/>
          <w:szCs w:val="30"/>
        </w:rPr>
        <w:t>8</w:t>
      </w:r>
      <w:r w:rsidR="0054224A">
        <w:rPr>
          <w:rFonts w:ascii="Verdana" w:hAnsi="Verdana" w:cs="Arial"/>
          <w:b/>
          <w:color w:val="77328A"/>
          <w:sz w:val="30"/>
          <w:szCs w:val="30"/>
        </w:rPr>
        <w:t xml:space="preserve">. </w:t>
      </w:r>
      <w:r w:rsidR="0054224A">
        <w:rPr>
          <w:rFonts w:ascii="Verdana" w:hAnsi="Verdana" w:cs="Arial"/>
          <w:b/>
          <w:color w:val="77328A"/>
          <w:sz w:val="30"/>
          <w:szCs w:val="30"/>
        </w:rPr>
        <w:tab/>
      </w:r>
      <w:r>
        <w:rPr>
          <w:rFonts w:ascii="Verdana" w:hAnsi="Verdana" w:cs="Arial"/>
          <w:b/>
          <w:color w:val="77328A"/>
          <w:sz w:val="30"/>
          <w:szCs w:val="30"/>
        </w:rPr>
        <w:t>Application for Assistance x2</w:t>
      </w:r>
    </w:p>
    <w:p w14:paraId="214D6D31" w14:textId="77777777" w:rsidR="0054224A" w:rsidRDefault="0054224A" w:rsidP="0054224A">
      <w:pPr>
        <w:ind w:left="1439" w:hanging="1013"/>
        <w:rPr>
          <w:rFonts w:ascii="Verdana" w:hAnsi="Verdana" w:cs="Arial"/>
          <w:b/>
          <w:color w:val="77328A"/>
          <w:sz w:val="30"/>
          <w:szCs w:val="30"/>
        </w:rPr>
      </w:pPr>
    </w:p>
    <w:p w14:paraId="42B68AB0" w14:textId="737AA63E" w:rsidR="00492C45" w:rsidRDefault="00492C45" w:rsidP="00654323">
      <w:pPr>
        <w:ind w:left="1439" w:hanging="719"/>
        <w:rPr>
          <w:rFonts w:ascii="Verdana" w:hAnsi="Verdana" w:cs="Arial"/>
          <w:bCs/>
        </w:rPr>
      </w:pPr>
      <w:r>
        <w:rPr>
          <w:rFonts w:ascii="Verdana" w:hAnsi="Verdana" w:cs="Arial"/>
          <w:bCs/>
        </w:rPr>
        <w:t>Application 1:</w:t>
      </w:r>
    </w:p>
    <w:p w14:paraId="69D00DA9" w14:textId="77777777" w:rsidR="00492C45" w:rsidRDefault="00492C45" w:rsidP="00654323">
      <w:pPr>
        <w:ind w:left="1439" w:hanging="719"/>
        <w:rPr>
          <w:rFonts w:ascii="Verdana" w:hAnsi="Verdana" w:cs="Arial"/>
          <w:bCs/>
        </w:rPr>
      </w:pPr>
    </w:p>
    <w:p w14:paraId="0E3F1E38" w14:textId="6047D5D2" w:rsidR="0054224A" w:rsidRDefault="00D8182C" w:rsidP="00654323">
      <w:pPr>
        <w:ind w:left="1439" w:hanging="719"/>
        <w:rPr>
          <w:rFonts w:ascii="Verdana" w:hAnsi="Verdana" w:cs="Arial"/>
          <w:bCs/>
        </w:rPr>
      </w:pPr>
      <w:r>
        <w:rPr>
          <w:rFonts w:ascii="Verdana" w:hAnsi="Verdana" w:cs="Arial"/>
          <w:bCs/>
        </w:rPr>
        <w:t>8</w:t>
      </w:r>
      <w:r w:rsidR="0054224A">
        <w:rPr>
          <w:rFonts w:ascii="Verdana" w:hAnsi="Verdana" w:cs="Arial"/>
          <w:bCs/>
        </w:rPr>
        <w:t>.1</w:t>
      </w:r>
      <w:r w:rsidR="00492C45">
        <w:rPr>
          <w:rFonts w:ascii="Verdana" w:hAnsi="Verdana" w:cs="Arial"/>
          <w:bCs/>
        </w:rPr>
        <w:t>.1</w:t>
      </w:r>
      <w:r w:rsidR="0054224A">
        <w:rPr>
          <w:rFonts w:ascii="Verdana" w:hAnsi="Verdana" w:cs="Arial"/>
          <w:bCs/>
          <w:color w:val="77328A"/>
          <w:sz w:val="30"/>
          <w:szCs w:val="30"/>
        </w:rPr>
        <w:tab/>
      </w:r>
      <w:r w:rsidR="0054224A">
        <w:rPr>
          <w:rFonts w:ascii="Verdana" w:hAnsi="Verdana" w:cs="Arial"/>
          <w:bCs/>
        </w:rPr>
        <w:t xml:space="preserve">The </w:t>
      </w:r>
      <w:r w:rsidR="00654323">
        <w:rPr>
          <w:rFonts w:ascii="Verdana" w:hAnsi="Verdana" w:cs="Arial"/>
          <w:bCs/>
        </w:rPr>
        <w:t>Solicitor</w:t>
      </w:r>
      <w:r w:rsidR="00721E79">
        <w:rPr>
          <w:rFonts w:ascii="Verdana" w:hAnsi="Verdana" w:cs="Arial"/>
          <w:bCs/>
        </w:rPr>
        <w:t xml:space="preserve"> presented an </w:t>
      </w:r>
      <w:r>
        <w:rPr>
          <w:rFonts w:ascii="Verdana" w:hAnsi="Verdana" w:cs="Arial"/>
          <w:bCs/>
        </w:rPr>
        <w:t>A</w:t>
      </w:r>
      <w:r w:rsidR="00721E79">
        <w:rPr>
          <w:rFonts w:ascii="Verdana" w:hAnsi="Verdana" w:cs="Arial"/>
          <w:bCs/>
        </w:rPr>
        <w:t xml:space="preserve">pplication for </w:t>
      </w:r>
      <w:r>
        <w:rPr>
          <w:rFonts w:ascii="Verdana" w:hAnsi="Verdana" w:cs="Arial"/>
          <w:bCs/>
        </w:rPr>
        <w:t>A</w:t>
      </w:r>
      <w:r w:rsidR="00721E79">
        <w:rPr>
          <w:rFonts w:ascii="Verdana" w:hAnsi="Verdana" w:cs="Arial"/>
          <w:bCs/>
        </w:rPr>
        <w:t xml:space="preserve">ssistance </w:t>
      </w:r>
      <w:r>
        <w:rPr>
          <w:rFonts w:ascii="Verdana" w:hAnsi="Verdana" w:cs="Arial"/>
          <w:bCs/>
        </w:rPr>
        <w:t>GMcG (</w:t>
      </w:r>
      <w:r w:rsidR="00721E79" w:rsidRPr="00721E79">
        <w:rPr>
          <w:rFonts w:ascii="Verdana" w:hAnsi="Verdana" w:cs="Arial"/>
          <w:bCs/>
        </w:rPr>
        <w:t>Bereavement Support Payment (BSP) following the passing of her partner</w:t>
      </w:r>
      <w:r>
        <w:rPr>
          <w:rFonts w:ascii="Verdana" w:hAnsi="Verdana" w:cs="Arial"/>
          <w:bCs/>
        </w:rPr>
        <w:t>)</w:t>
      </w:r>
      <w:r w:rsidR="00560825">
        <w:rPr>
          <w:rFonts w:ascii="Verdana" w:hAnsi="Verdana" w:cs="Arial"/>
          <w:bCs/>
        </w:rPr>
        <w:t xml:space="preserve"> </w:t>
      </w:r>
      <w:r w:rsidR="004235DA">
        <w:rPr>
          <w:rFonts w:ascii="Verdana" w:hAnsi="Verdana" w:cs="Arial"/>
          <w:bCs/>
        </w:rPr>
        <w:t xml:space="preserve">with </w:t>
      </w:r>
      <w:r w:rsidR="004235DA" w:rsidRPr="004235DA">
        <w:rPr>
          <w:rFonts w:ascii="Verdana" w:hAnsi="Verdana" w:cs="Arial"/>
          <w:bCs/>
        </w:rPr>
        <w:t>Department for Communities (‘Department’) decided that the applicant was not entitled to BSP as she was not married to or in a civil partnership with the deceased at the time of his death.</w:t>
      </w:r>
    </w:p>
    <w:p w14:paraId="7A2C64E8" w14:textId="77777777" w:rsidR="00D8182C" w:rsidRDefault="00D8182C" w:rsidP="00654323">
      <w:pPr>
        <w:ind w:left="1439" w:hanging="719"/>
        <w:rPr>
          <w:rFonts w:ascii="Verdana" w:hAnsi="Verdana" w:cs="Arial"/>
          <w:bCs/>
        </w:rPr>
      </w:pPr>
    </w:p>
    <w:p w14:paraId="58E70991" w14:textId="6C5EC6E9" w:rsidR="00D8182C" w:rsidRDefault="00D8182C" w:rsidP="00654323">
      <w:pPr>
        <w:ind w:left="1439" w:hanging="719"/>
        <w:rPr>
          <w:rFonts w:ascii="Verdana" w:hAnsi="Verdana" w:cs="Arial"/>
          <w:bCs/>
        </w:rPr>
      </w:pPr>
      <w:r>
        <w:rPr>
          <w:rFonts w:ascii="Verdana" w:hAnsi="Verdana" w:cs="Arial"/>
          <w:bCs/>
        </w:rPr>
        <w:lastRenderedPageBreak/>
        <w:t>8.</w:t>
      </w:r>
      <w:r w:rsidR="00492C45">
        <w:rPr>
          <w:rFonts w:ascii="Verdana" w:hAnsi="Verdana" w:cs="Arial"/>
          <w:bCs/>
        </w:rPr>
        <w:t>1.2</w:t>
      </w:r>
      <w:r>
        <w:rPr>
          <w:rFonts w:ascii="Verdana" w:hAnsi="Verdana" w:cs="Arial"/>
          <w:bCs/>
        </w:rPr>
        <w:tab/>
        <w:t xml:space="preserve">Commissioners considered the Application </w:t>
      </w:r>
      <w:r w:rsidR="004235DA">
        <w:rPr>
          <w:rFonts w:ascii="Verdana" w:hAnsi="Verdana" w:cs="Arial"/>
          <w:bCs/>
        </w:rPr>
        <w:t xml:space="preserve">for Assistance and </w:t>
      </w:r>
      <w:r w:rsidR="00C6668F">
        <w:rPr>
          <w:rFonts w:ascii="Verdana" w:hAnsi="Verdana" w:cs="Arial"/>
          <w:bCs/>
        </w:rPr>
        <w:t xml:space="preserve">gave </w:t>
      </w:r>
      <w:r w:rsidR="00C6668F" w:rsidRPr="00C6668F">
        <w:rPr>
          <w:rFonts w:ascii="Verdana" w:hAnsi="Verdana" w:cs="Arial"/>
          <w:bCs/>
        </w:rPr>
        <w:t>approval for legal staff to act as representatives in challenging this discrimination through the statutory appeals process. Should action beyond statutory appeals be necessary, Staff will revert to Commissioners to discuss and consider continued assistance</w:t>
      </w:r>
      <w:r w:rsidR="00C6668F">
        <w:rPr>
          <w:rFonts w:ascii="Verdana" w:hAnsi="Verdana" w:cs="Arial"/>
          <w:bCs/>
        </w:rPr>
        <w:t>.</w:t>
      </w:r>
    </w:p>
    <w:p w14:paraId="08A2E347" w14:textId="77777777" w:rsidR="00492C45" w:rsidRDefault="00492C45" w:rsidP="00654323">
      <w:pPr>
        <w:ind w:left="1439" w:hanging="719"/>
        <w:rPr>
          <w:rFonts w:ascii="Verdana" w:hAnsi="Verdana" w:cs="Arial"/>
          <w:bCs/>
        </w:rPr>
      </w:pPr>
    </w:p>
    <w:p w14:paraId="4DF19604" w14:textId="1623CD92" w:rsidR="00492C45" w:rsidRDefault="00492C45" w:rsidP="00654323">
      <w:pPr>
        <w:ind w:left="1439" w:hanging="719"/>
        <w:rPr>
          <w:rFonts w:ascii="Verdana" w:hAnsi="Verdana" w:cs="Arial"/>
          <w:bCs/>
        </w:rPr>
      </w:pPr>
      <w:r>
        <w:rPr>
          <w:rFonts w:ascii="Verdana" w:hAnsi="Verdana" w:cs="Arial"/>
          <w:bCs/>
        </w:rPr>
        <w:t>Application 2:</w:t>
      </w:r>
    </w:p>
    <w:p w14:paraId="5AF81FD1" w14:textId="77777777" w:rsidR="00492C45" w:rsidRDefault="00492C45" w:rsidP="00654323">
      <w:pPr>
        <w:ind w:left="1439" w:hanging="719"/>
        <w:rPr>
          <w:rFonts w:ascii="Verdana" w:hAnsi="Verdana" w:cs="Arial"/>
          <w:bCs/>
        </w:rPr>
      </w:pPr>
    </w:p>
    <w:p w14:paraId="44FAAA7F" w14:textId="4F51560F" w:rsidR="00492C45" w:rsidRDefault="00492C45" w:rsidP="00654323">
      <w:pPr>
        <w:ind w:left="1439" w:hanging="719"/>
        <w:rPr>
          <w:rFonts w:ascii="Verdana" w:hAnsi="Verdana" w:cs="Arial"/>
          <w:bCs/>
        </w:rPr>
      </w:pPr>
      <w:r>
        <w:rPr>
          <w:rFonts w:ascii="Verdana" w:hAnsi="Verdana" w:cs="Arial"/>
          <w:bCs/>
        </w:rPr>
        <w:t>8.2.1</w:t>
      </w:r>
      <w:r>
        <w:rPr>
          <w:rFonts w:ascii="Verdana" w:hAnsi="Verdana" w:cs="Arial"/>
          <w:bCs/>
        </w:rPr>
        <w:tab/>
      </w:r>
      <w:r w:rsidR="00ED6DD5">
        <w:rPr>
          <w:rFonts w:ascii="Verdana" w:hAnsi="Verdana" w:cs="Arial"/>
          <w:bCs/>
        </w:rPr>
        <w:t xml:space="preserve">The Chief Commissioner reported that </w:t>
      </w:r>
      <w:r w:rsidR="00ED6DD5" w:rsidRPr="00ED6DD5">
        <w:rPr>
          <w:rFonts w:ascii="Verdana" w:hAnsi="Verdana" w:cs="Arial"/>
          <w:bCs/>
        </w:rPr>
        <w:t xml:space="preserve">Commissioners </w:t>
      </w:r>
      <w:r w:rsidR="00ED6DD5">
        <w:rPr>
          <w:rFonts w:ascii="Verdana" w:hAnsi="Verdana" w:cs="Arial"/>
          <w:bCs/>
        </w:rPr>
        <w:t>had been</w:t>
      </w:r>
      <w:r w:rsidR="00ED6DD5" w:rsidRPr="00ED6DD5">
        <w:rPr>
          <w:rFonts w:ascii="Verdana" w:hAnsi="Verdana" w:cs="Arial"/>
          <w:bCs/>
        </w:rPr>
        <w:t xml:space="preserve"> asked to consider approving an application to intervene in an appeal brought by the Northern Ireland Office to the Court of Appeal challenging the decision in Dillon, McEvoy, McManus, Hughes, Jordan, Gilvary, and Fitzsimmons Application and In the matter of the Northern Ireland Troubles (Legacy and Reconciliation) Act 2023 and the Secretary of State for Northern Ireland [2024] NIKB 11 regarding the legality of the Northern Ireland Troubles (Legacy and Reconciliation) Act 2023 (‘Legacy Act’) .</w:t>
      </w:r>
      <w:r w:rsidR="00ED6DD5">
        <w:rPr>
          <w:rFonts w:ascii="Verdana" w:hAnsi="Verdana" w:cs="Arial"/>
          <w:bCs/>
        </w:rPr>
        <w:t xml:space="preserve">  </w:t>
      </w:r>
    </w:p>
    <w:p w14:paraId="2C4270EF" w14:textId="77777777" w:rsidR="00ED6DD5" w:rsidRDefault="00ED6DD5" w:rsidP="00654323">
      <w:pPr>
        <w:ind w:left="1439" w:hanging="719"/>
        <w:rPr>
          <w:rFonts w:ascii="Verdana" w:hAnsi="Verdana" w:cs="Arial"/>
          <w:bCs/>
        </w:rPr>
      </w:pPr>
    </w:p>
    <w:p w14:paraId="0F2C9CFD" w14:textId="1AD7930F" w:rsidR="00ED6DD5" w:rsidRDefault="00ED6DD5" w:rsidP="00654323">
      <w:pPr>
        <w:ind w:left="1439" w:hanging="719"/>
        <w:rPr>
          <w:rFonts w:ascii="Verdana" w:hAnsi="Verdana" w:cs="Arial"/>
          <w:bCs/>
        </w:rPr>
      </w:pPr>
      <w:r>
        <w:rPr>
          <w:rFonts w:ascii="Verdana" w:hAnsi="Verdana" w:cs="Arial"/>
          <w:bCs/>
        </w:rPr>
        <w:t>8.2.2</w:t>
      </w:r>
      <w:r>
        <w:rPr>
          <w:rFonts w:ascii="Verdana" w:hAnsi="Verdana" w:cs="Arial"/>
          <w:bCs/>
        </w:rPr>
        <w:tab/>
        <w:t>Commissioners</w:t>
      </w:r>
      <w:r w:rsidR="008C3C1E">
        <w:rPr>
          <w:rFonts w:ascii="Verdana" w:hAnsi="Verdana" w:cs="Arial"/>
          <w:bCs/>
        </w:rPr>
        <w:t xml:space="preserve"> agreed to </w:t>
      </w:r>
      <w:r w:rsidR="008C3C1E" w:rsidRPr="008C3C1E">
        <w:rPr>
          <w:rFonts w:ascii="Verdana" w:hAnsi="Verdana" w:cs="Arial"/>
          <w:bCs/>
        </w:rPr>
        <w:t>support an application to intervene, seeking both written and oral submissions.</w:t>
      </w:r>
    </w:p>
    <w:p w14:paraId="62DE0C2B" w14:textId="77777777" w:rsidR="00D8182C" w:rsidRDefault="00D8182C" w:rsidP="00654323">
      <w:pPr>
        <w:ind w:left="1439" w:hanging="719"/>
        <w:rPr>
          <w:rFonts w:ascii="Verdana" w:hAnsi="Verdana" w:cs="Arial"/>
          <w:b/>
        </w:rPr>
      </w:pPr>
    </w:p>
    <w:p w14:paraId="2676F01C" w14:textId="77777777" w:rsidR="0054224A" w:rsidRDefault="0054224A" w:rsidP="0054224A">
      <w:pPr>
        <w:ind w:left="567"/>
        <w:rPr>
          <w:rFonts w:ascii="Verdana" w:hAnsi="Verdana" w:cs="Arial"/>
          <w:b/>
        </w:rPr>
      </w:pPr>
    </w:p>
    <w:p w14:paraId="3BE62AA1" w14:textId="77777777" w:rsidR="0054224A" w:rsidRDefault="0054224A" w:rsidP="0054224A">
      <w:pPr>
        <w:ind w:left="567"/>
        <w:rPr>
          <w:rFonts w:ascii="Verdana" w:hAnsi="Verdana" w:cs="Arial"/>
          <w:b/>
        </w:rPr>
      </w:pPr>
    </w:p>
    <w:p w14:paraId="07FE2EC5" w14:textId="593D45E1" w:rsidR="0054224A" w:rsidRDefault="00F53E61" w:rsidP="0054224A">
      <w:pPr>
        <w:ind w:left="567"/>
        <w:rPr>
          <w:rFonts w:ascii="Verdana" w:hAnsi="Verdana" w:cs="Arial"/>
          <w:b/>
          <w:color w:val="77328A"/>
          <w:sz w:val="30"/>
          <w:szCs w:val="30"/>
        </w:rPr>
      </w:pPr>
      <w:r>
        <w:rPr>
          <w:rFonts w:ascii="Verdana" w:hAnsi="Verdana" w:cs="Arial"/>
          <w:b/>
          <w:color w:val="77328A"/>
          <w:sz w:val="30"/>
          <w:szCs w:val="30"/>
        </w:rPr>
        <w:t>9</w:t>
      </w:r>
      <w:r w:rsidR="0054224A">
        <w:rPr>
          <w:rFonts w:ascii="Verdana" w:hAnsi="Verdana" w:cs="Arial"/>
          <w:b/>
          <w:color w:val="77328A"/>
          <w:sz w:val="30"/>
          <w:szCs w:val="30"/>
        </w:rPr>
        <w:t xml:space="preserve">. </w:t>
      </w:r>
      <w:r w:rsidR="0054224A">
        <w:rPr>
          <w:rFonts w:ascii="Verdana" w:hAnsi="Verdana" w:cs="Arial"/>
          <w:b/>
          <w:color w:val="77328A"/>
          <w:sz w:val="30"/>
          <w:szCs w:val="30"/>
        </w:rPr>
        <w:tab/>
        <w:t xml:space="preserve">KPI Functions – </w:t>
      </w:r>
      <w:r>
        <w:rPr>
          <w:rFonts w:ascii="Verdana" w:hAnsi="Verdana" w:cs="Arial"/>
          <w:b/>
          <w:color w:val="77328A"/>
          <w:sz w:val="30"/>
          <w:szCs w:val="30"/>
        </w:rPr>
        <w:t>Legal</w:t>
      </w:r>
    </w:p>
    <w:p w14:paraId="3D54EB99" w14:textId="77777777" w:rsidR="0054224A" w:rsidRDefault="0054224A" w:rsidP="0054224A">
      <w:pPr>
        <w:ind w:left="567"/>
        <w:rPr>
          <w:rFonts w:ascii="Verdana" w:hAnsi="Verdana" w:cs="Arial"/>
          <w:b/>
          <w:color w:val="77328A"/>
          <w:sz w:val="30"/>
          <w:szCs w:val="30"/>
        </w:rPr>
      </w:pPr>
    </w:p>
    <w:p w14:paraId="084F31EC" w14:textId="0B991EC3" w:rsidR="0054224A" w:rsidRDefault="00042DC7" w:rsidP="0051626D">
      <w:pPr>
        <w:ind w:left="1440" w:hanging="720"/>
        <w:rPr>
          <w:rFonts w:ascii="Verdana" w:hAnsi="Verdana" w:cs="Arial"/>
          <w:bCs/>
        </w:rPr>
      </w:pPr>
      <w:r>
        <w:rPr>
          <w:rFonts w:ascii="Verdana" w:hAnsi="Verdana" w:cs="Arial"/>
          <w:bCs/>
        </w:rPr>
        <w:t>9</w:t>
      </w:r>
      <w:r w:rsidR="0054224A">
        <w:rPr>
          <w:rFonts w:ascii="Verdana" w:hAnsi="Verdana" w:cs="Arial"/>
          <w:bCs/>
        </w:rPr>
        <w:t>.1</w:t>
      </w:r>
      <w:r w:rsidR="0054224A">
        <w:rPr>
          <w:rFonts w:ascii="Verdana" w:hAnsi="Verdana" w:cs="Arial"/>
          <w:bCs/>
        </w:rPr>
        <w:tab/>
        <w:t xml:space="preserve">The </w:t>
      </w:r>
      <w:r w:rsidR="0051626D">
        <w:rPr>
          <w:rFonts w:ascii="Verdana" w:hAnsi="Verdana" w:cs="Arial"/>
          <w:bCs/>
        </w:rPr>
        <w:t xml:space="preserve">Chief Executive </w:t>
      </w:r>
      <w:r w:rsidR="006B5810">
        <w:rPr>
          <w:rFonts w:ascii="Verdana" w:hAnsi="Verdana" w:cs="Arial"/>
          <w:bCs/>
        </w:rPr>
        <w:t xml:space="preserve">provided an update on the </w:t>
      </w:r>
      <w:r w:rsidR="004725F0">
        <w:rPr>
          <w:rFonts w:ascii="Verdana" w:hAnsi="Verdana" w:cs="Arial"/>
          <w:bCs/>
        </w:rPr>
        <w:t>progress of key performance indicators for the following areas in the legal function:</w:t>
      </w:r>
    </w:p>
    <w:p w14:paraId="1EA9945F" w14:textId="525DEC9C" w:rsidR="00BD61BC" w:rsidRDefault="002A47DD" w:rsidP="00BD61BC">
      <w:pPr>
        <w:pStyle w:val="ListParagraph"/>
        <w:numPr>
          <w:ilvl w:val="0"/>
          <w:numId w:val="7"/>
        </w:numPr>
        <w:rPr>
          <w:rFonts w:ascii="Verdana" w:hAnsi="Verdana" w:cs="Arial"/>
          <w:bCs/>
        </w:rPr>
      </w:pPr>
      <w:r>
        <w:rPr>
          <w:rFonts w:ascii="Verdana" w:hAnsi="Verdana" w:cs="Arial"/>
          <w:bCs/>
        </w:rPr>
        <w:t>E</w:t>
      </w:r>
      <w:r w:rsidR="00BC1CE9" w:rsidRPr="00BC1CE9">
        <w:rPr>
          <w:rFonts w:ascii="Verdana" w:hAnsi="Verdana" w:cs="Arial"/>
          <w:bCs/>
        </w:rPr>
        <w:t>ffective support to individuals and groups who seek assistance for reported human rights violations and abuses</w:t>
      </w:r>
    </w:p>
    <w:p w14:paraId="76B68E58" w14:textId="6535E454" w:rsidR="00BD61BC" w:rsidRPr="00D46E1B" w:rsidRDefault="00BD61BC" w:rsidP="00BD61BC">
      <w:pPr>
        <w:pStyle w:val="ListParagraph"/>
        <w:numPr>
          <w:ilvl w:val="0"/>
          <w:numId w:val="7"/>
        </w:numPr>
        <w:rPr>
          <w:rFonts w:ascii="Verdana" w:hAnsi="Verdana" w:cs="Arial"/>
          <w:bCs/>
        </w:rPr>
      </w:pPr>
      <w:r>
        <w:rPr>
          <w:rFonts w:ascii="Verdana" w:hAnsi="Verdana" w:cs="Arial"/>
          <w:bCs/>
        </w:rPr>
        <w:t>A</w:t>
      </w:r>
      <w:r w:rsidR="00D46E1B" w:rsidRPr="00BD61BC">
        <w:rPr>
          <w:rFonts w:ascii="Verdana" w:hAnsi="Verdana" w:cs="Arial"/>
          <w:bCs/>
        </w:rPr>
        <w:t xml:space="preserve">pplications </w:t>
      </w:r>
      <w:r>
        <w:rPr>
          <w:rFonts w:ascii="Verdana" w:hAnsi="Verdana" w:cs="Arial"/>
          <w:bCs/>
        </w:rPr>
        <w:t xml:space="preserve">that </w:t>
      </w:r>
      <w:r w:rsidR="00D46E1B" w:rsidRPr="00BD61BC">
        <w:rPr>
          <w:rFonts w:ascii="Verdana" w:hAnsi="Verdana" w:cs="Arial"/>
          <w:bCs/>
        </w:rPr>
        <w:t>have been accepted at final stage</w:t>
      </w:r>
      <w:r w:rsidR="00267558" w:rsidRPr="00BD61BC">
        <w:rPr>
          <w:rFonts w:ascii="Verdana" w:hAnsi="Verdana" w:cs="Arial"/>
          <w:bCs/>
        </w:rPr>
        <w:t>:</w:t>
      </w:r>
    </w:p>
    <w:p w14:paraId="4BFE9ECB" w14:textId="59DB6FD4" w:rsidR="00D46E1B" w:rsidRDefault="002A47DD" w:rsidP="00D46E1B">
      <w:pPr>
        <w:pStyle w:val="ListParagraph"/>
        <w:numPr>
          <w:ilvl w:val="0"/>
          <w:numId w:val="7"/>
        </w:numPr>
        <w:rPr>
          <w:rFonts w:ascii="Verdana" w:hAnsi="Verdana" w:cs="Arial"/>
          <w:bCs/>
        </w:rPr>
      </w:pPr>
      <w:r>
        <w:rPr>
          <w:rFonts w:ascii="Verdana" w:hAnsi="Verdana" w:cs="Arial"/>
          <w:bCs/>
        </w:rPr>
        <w:t>A</w:t>
      </w:r>
      <w:r w:rsidRPr="002A47DD">
        <w:rPr>
          <w:rFonts w:ascii="Verdana" w:hAnsi="Verdana" w:cs="Arial"/>
          <w:bCs/>
        </w:rPr>
        <w:t>ssistance, short of exercising legal powers, which assists in or results in a resolution</w:t>
      </w:r>
    </w:p>
    <w:p w14:paraId="78FE545B" w14:textId="77777777" w:rsidR="002804AD" w:rsidRPr="002804AD" w:rsidRDefault="002804AD" w:rsidP="002804AD">
      <w:pPr>
        <w:pStyle w:val="ListParagraph"/>
        <w:numPr>
          <w:ilvl w:val="0"/>
          <w:numId w:val="7"/>
        </w:numPr>
        <w:rPr>
          <w:rFonts w:ascii="Verdana" w:hAnsi="Verdana" w:cs="Arial"/>
          <w:bCs/>
        </w:rPr>
      </w:pPr>
      <w:r w:rsidRPr="002804AD">
        <w:rPr>
          <w:rFonts w:ascii="Verdana" w:hAnsi="Verdana" w:cs="Arial"/>
          <w:bCs/>
        </w:rPr>
        <w:t>Enquiries and Casework</w:t>
      </w:r>
    </w:p>
    <w:p w14:paraId="2CE1E0FF" w14:textId="784AF948" w:rsidR="002A47DD" w:rsidRDefault="005E5FA6" w:rsidP="00D46E1B">
      <w:pPr>
        <w:pStyle w:val="ListParagraph"/>
        <w:numPr>
          <w:ilvl w:val="0"/>
          <w:numId w:val="7"/>
        </w:numPr>
        <w:rPr>
          <w:rFonts w:ascii="Verdana" w:hAnsi="Verdana" w:cs="Arial"/>
          <w:bCs/>
        </w:rPr>
      </w:pPr>
      <w:r w:rsidRPr="005E5FA6">
        <w:rPr>
          <w:rFonts w:ascii="Verdana" w:hAnsi="Verdana" w:cs="Arial"/>
          <w:bCs/>
        </w:rPr>
        <w:t>Instances of support provided to clients and of success without exercising legal powers</w:t>
      </w:r>
    </w:p>
    <w:p w14:paraId="611F89C6" w14:textId="28F1A88A" w:rsidR="00A50D0C" w:rsidRDefault="00A50D0C" w:rsidP="00D46E1B">
      <w:pPr>
        <w:pStyle w:val="ListParagraph"/>
        <w:numPr>
          <w:ilvl w:val="0"/>
          <w:numId w:val="7"/>
        </w:numPr>
        <w:rPr>
          <w:rFonts w:ascii="Verdana" w:hAnsi="Verdana" w:cs="Arial"/>
          <w:bCs/>
        </w:rPr>
      </w:pPr>
      <w:r w:rsidRPr="00A50D0C">
        <w:rPr>
          <w:rFonts w:ascii="Verdana" w:hAnsi="Verdana" w:cs="Arial"/>
          <w:bCs/>
        </w:rPr>
        <w:t>Recommendations of the NIHRC investigations influence systemic changes and have effective educational outcomes/ Instances of the NIHRC investigations resulting in actions by the UK government, NI Executive or public authorities to improve respect and protection of human rights</w:t>
      </w:r>
    </w:p>
    <w:p w14:paraId="7CAA4440" w14:textId="12502D97" w:rsidR="00A50D0C" w:rsidRPr="00D46E1B" w:rsidRDefault="00042DC7" w:rsidP="00D46E1B">
      <w:pPr>
        <w:pStyle w:val="ListParagraph"/>
        <w:numPr>
          <w:ilvl w:val="0"/>
          <w:numId w:val="7"/>
        </w:numPr>
        <w:rPr>
          <w:rFonts w:ascii="Verdana" w:hAnsi="Verdana" w:cs="Arial"/>
          <w:bCs/>
        </w:rPr>
      </w:pPr>
      <w:r w:rsidRPr="00042DC7">
        <w:rPr>
          <w:rFonts w:ascii="Verdana" w:hAnsi="Verdana" w:cs="Arial"/>
          <w:bCs/>
        </w:rPr>
        <w:t>To be a learning organisation, improving our skills to achieve the greatest impact</w:t>
      </w:r>
    </w:p>
    <w:p w14:paraId="613ADA50" w14:textId="77777777" w:rsidR="0054224A" w:rsidRDefault="0054224A" w:rsidP="0054224A">
      <w:pPr>
        <w:rPr>
          <w:rFonts w:ascii="Verdana" w:hAnsi="Verdana" w:cs="Arial"/>
          <w:bCs/>
        </w:rPr>
      </w:pPr>
    </w:p>
    <w:p w14:paraId="29D61604" w14:textId="77777777" w:rsidR="0054224A" w:rsidRDefault="0054224A" w:rsidP="0054224A">
      <w:pPr>
        <w:ind w:left="426"/>
        <w:rPr>
          <w:rFonts w:ascii="Verdana" w:hAnsi="Verdana" w:cs="Arial"/>
          <w:bCs/>
        </w:rPr>
      </w:pPr>
    </w:p>
    <w:p w14:paraId="5D0E1765" w14:textId="021AF9B8" w:rsidR="00F53E61" w:rsidRDefault="00F53E61" w:rsidP="00F53E61">
      <w:pPr>
        <w:ind w:left="1440" w:hanging="720"/>
        <w:rPr>
          <w:rFonts w:ascii="Verdana" w:hAnsi="Verdana" w:cs="Arial"/>
          <w:b/>
          <w:color w:val="77328A"/>
          <w:sz w:val="30"/>
          <w:szCs w:val="30"/>
        </w:rPr>
      </w:pPr>
      <w:r>
        <w:rPr>
          <w:rFonts w:ascii="Verdana" w:hAnsi="Verdana" w:cs="Arial"/>
          <w:b/>
          <w:color w:val="77328A"/>
          <w:sz w:val="30"/>
          <w:szCs w:val="30"/>
        </w:rPr>
        <w:t>10</w:t>
      </w:r>
      <w:r w:rsidR="0054224A">
        <w:rPr>
          <w:rFonts w:ascii="Verdana" w:hAnsi="Verdana" w:cs="Arial"/>
          <w:b/>
          <w:color w:val="77328A"/>
          <w:sz w:val="30"/>
          <w:szCs w:val="30"/>
        </w:rPr>
        <w:t xml:space="preserve">. </w:t>
      </w:r>
      <w:r w:rsidR="0054224A">
        <w:rPr>
          <w:rFonts w:ascii="Verdana" w:hAnsi="Verdana" w:cs="Arial"/>
          <w:b/>
          <w:color w:val="77328A"/>
          <w:sz w:val="30"/>
          <w:szCs w:val="30"/>
        </w:rPr>
        <w:tab/>
      </w:r>
      <w:r>
        <w:rPr>
          <w:rFonts w:ascii="Verdana" w:hAnsi="Verdana" w:cs="Arial"/>
          <w:b/>
          <w:color w:val="77328A"/>
          <w:sz w:val="30"/>
          <w:szCs w:val="30"/>
        </w:rPr>
        <w:t>Review of Annual Statement and Annual Statement Plan for 2024</w:t>
      </w:r>
    </w:p>
    <w:p w14:paraId="0ECE3D75" w14:textId="77777777" w:rsidR="00F53E61" w:rsidRDefault="00F53E61" w:rsidP="0054224A">
      <w:pPr>
        <w:ind w:firstLine="720"/>
        <w:rPr>
          <w:rFonts w:ascii="Verdana" w:hAnsi="Verdana" w:cs="Arial"/>
          <w:bCs/>
        </w:rPr>
      </w:pPr>
    </w:p>
    <w:p w14:paraId="18306207" w14:textId="203508D9" w:rsidR="00E0472F" w:rsidRDefault="00F53E61" w:rsidP="00E0472F">
      <w:pPr>
        <w:ind w:left="1440" w:hanging="720"/>
        <w:rPr>
          <w:rFonts w:ascii="Verdana" w:hAnsi="Verdana" w:cs="Arial"/>
          <w:bCs/>
        </w:rPr>
      </w:pPr>
      <w:r>
        <w:rPr>
          <w:rFonts w:ascii="Verdana" w:hAnsi="Verdana" w:cs="Arial"/>
          <w:bCs/>
        </w:rPr>
        <w:t>10.1</w:t>
      </w:r>
      <w:r>
        <w:rPr>
          <w:rFonts w:ascii="Verdana" w:hAnsi="Verdana" w:cs="Arial"/>
          <w:bCs/>
        </w:rPr>
        <w:tab/>
        <w:t xml:space="preserve">The </w:t>
      </w:r>
      <w:r w:rsidR="00CA560F">
        <w:rPr>
          <w:rFonts w:ascii="Verdana" w:hAnsi="Verdana" w:cs="Arial"/>
          <w:bCs/>
        </w:rPr>
        <w:t xml:space="preserve">Senior Policy &amp; Research Officer </w:t>
      </w:r>
      <w:r w:rsidR="00F14B8F">
        <w:rPr>
          <w:rFonts w:ascii="Verdana" w:hAnsi="Verdana" w:cs="Arial"/>
          <w:bCs/>
        </w:rPr>
        <w:t>briefed Commissioners on the Annual Statement review</w:t>
      </w:r>
      <w:r w:rsidR="00E0472F">
        <w:rPr>
          <w:rFonts w:ascii="Verdana" w:hAnsi="Verdana" w:cs="Arial"/>
          <w:bCs/>
        </w:rPr>
        <w:t xml:space="preserve">.  </w:t>
      </w:r>
      <w:r w:rsidR="00E0472F" w:rsidRPr="00E0472F">
        <w:rPr>
          <w:rFonts w:ascii="Verdana" w:hAnsi="Verdana" w:cs="Arial"/>
          <w:bCs/>
        </w:rPr>
        <w:t>An internal review of the format of the NIHRC’s Annual Statement has been undertaken. This involved consulting with the Chief Commissioner, Chief Executive, staff, IMNI Forum and the wider public. Comments made by Commissioners during previous annual statement cycles have also been reflected.</w:t>
      </w:r>
    </w:p>
    <w:p w14:paraId="1C77DBD0" w14:textId="77777777" w:rsidR="00E0472F" w:rsidRDefault="00E0472F" w:rsidP="00E0472F">
      <w:pPr>
        <w:ind w:left="1440" w:hanging="720"/>
        <w:rPr>
          <w:rFonts w:ascii="Verdana" w:hAnsi="Verdana" w:cs="Arial"/>
          <w:bCs/>
        </w:rPr>
      </w:pPr>
    </w:p>
    <w:p w14:paraId="34C47A74" w14:textId="54FE35E6" w:rsidR="002A21B7" w:rsidRPr="00C418E6" w:rsidRDefault="00E0472F" w:rsidP="00C418E6">
      <w:pPr>
        <w:ind w:left="1440" w:hanging="720"/>
        <w:rPr>
          <w:rFonts w:ascii="Verdana" w:hAnsi="Verdana" w:cs="Arial"/>
          <w:bCs/>
        </w:rPr>
      </w:pPr>
      <w:r>
        <w:rPr>
          <w:rFonts w:ascii="Verdana" w:hAnsi="Verdana" w:cs="Arial"/>
          <w:bCs/>
        </w:rPr>
        <w:t>10.2</w:t>
      </w:r>
      <w:r>
        <w:rPr>
          <w:rFonts w:ascii="Verdana" w:hAnsi="Verdana" w:cs="Arial"/>
          <w:bCs/>
        </w:rPr>
        <w:tab/>
        <w:t xml:space="preserve">Commissioners discussed the review and </w:t>
      </w:r>
      <w:r w:rsidR="00237A5A">
        <w:rPr>
          <w:rFonts w:ascii="Verdana" w:hAnsi="Verdana" w:cs="Arial"/>
          <w:bCs/>
        </w:rPr>
        <w:t xml:space="preserve">proposal and approved the </w:t>
      </w:r>
      <w:r w:rsidR="00A05770">
        <w:rPr>
          <w:rFonts w:ascii="Verdana" w:hAnsi="Verdana" w:cs="Arial"/>
          <w:bCs/>
        </w:rPr>
        <w:t xml:space="preserve">following </w:t>
      </w:r>
      <w:r w:rsidR="00237A5A">
        <w:rPr>
          <w:rFonts w:ascii="Verdana" w:hAnsi="Verdana" w:cs="Arial"/>
          <w:bCs/>
        </w:rPr>
        <w:t>recommendations</w:t>
      </w:r>
      <w:r w:rsidR="00A05770">
        <w:rPr>
          <w:rFonts w:ascii="Verdana" w:hAnsi="Verdana" w:cs="Arial"/>
          <w:bCs/>
        </w:rPr>
        <w:t>:</w:t>
      </w:r>
    </w:p>
    <w:p w14:paraId="2C8CD3DD" w14:textId="4884A2DA" w:rsidR="002A21B7" w:rsidRPr="004136DB" w:rsidRDefault="002E0BE5" w:rsidP="004136DB">
      <w:pPr>
        <w:pStyle w:val="ListParagraph"/>
        <w:numPr>
          <w:ilvl w:val="0"/>
          <w:numId w:val="8"/>
        </w:numPr>
        <w:rPr>
          <w:rFonts w:ascii="Verdana" w:hAnsi="Verdana" w:cs="Arial"/>
          <w:bCs/>
        </w:rPr>
      </w:pPr>
      <w:r w:rsidRPr="002E0BE5">
        <w:rPr>
          <w:rFonts w:ascii="Verdana" w:hAnsi="Verdana" w:cs="Arial"/>
          <w:bCs/>
        </w:rPr>
        <w:t xml:space="preserve">A clear </w:t>
      </w:r>
      <w:r w:rsidR="002A21B7" w:rsidRPr="002E0BE5">
        <w:rPr>
          <w:rFonts w:ascii="Verdana" w:hAnsi="Verdana" w:cs="Arial"/>
          <w:bCs/>
        </w:rPr>
        <w:t>statement of purpose and aim of the Annual Statement in publications going forward</w:t>
      </w:r>
      <w:r>
        <w:rPr>
          <w:rFonts w:ascii="Verdana" w:hAnsi="Verdana" w:cs="Arial"/>
          <w:bCs/>
        </w:rPr>
        <w:t xml:space="preserve"> and acknowledgement that it is to be viewed as a reference document</w:t>
      </w:r>
    </w:p>
    <w:p w14:paraId="2C4987AC" w14:textId="34E2D841" w:rsidR="002A21B7" w:rsidRPr="004136DB" w:rsidRDefault="002A21B7" w:rsidP="004136DB">
      <w:pPr>
        <w:pStyle w:val="ListParagraph"/>
        <w:numPr>
          <w:ilvl w:val="0"/>
          <w:numId w:val="8"/>
        </w:numPr>
        <w:rPr>
          <w:rFonts w:ascii="Verdana" w:hAnsi="Verdana" w:cs="Arial"/>
          <w:bCs/>
        </w:rPr>
      </w:pPr>
      <w:r w:rsidRPr="002A21B7">
        <w:rPr>
          <w:rFonts w:ascii="Verdana" w:hAnsi="Verdana" w:cs="Arial"/>
          <w:bCs/>
        </w:rPr>
        <w:t>Continue the approach of only removing issues from the Annual Statement through a defined and clearly reasoned approach, such as an issue turning and maintaining its categorisation as ‘green’.</w:t>
      </w:r>
    </w:p>
    <w:p w14:paraId="762B7BAA" w14:textId="494A066E" w:rsidR="002A21B7" w:rsidRPr="004136DB" w:rsidRDefault="002A21B7" w:rsidP="004136DB">
      <w:pPr>
        <w:pStyle w:val="ListParagraph"/>
        <w:numPr>
          <w:ilvl w:val="0"/>
          <w:numId w:val="8"/>
        </w:numPr>
        <w:rPr>
          <w:rFonts w:ascii="Verdana" w:hAnsi="Verdana" w:cs="Arial"/>
          <w:bCs/>
        </w:rPr>
      </w:pPr>
      <w:r w:rsidRPr="002A21B7">
        <w:rPr>
          <w:rFonts w:ascii="Verdana" w:hAnsi="Verdana" w:cs="Arial"/>
          <w:bCs/>
        </w:rPr>
        <w:t>Continue the annual process of reviewing the titles and formulation of issues</w:t>
      </w:r>
    </w:p>
    <w:p w14:paraId="544DE01D" w14:textId="1AC3BF2C" w:rsidR="002A21B7" w:rsidRPr="004136DB" w:rsidRDefault="002A21B7" w:rsidP="004136DB">
      <w:pPr>
        <w:pStyle w:val="ListParagraph"/>
        <w:numPr>
          <w:ilvl w:val="0"/>
          <w:numId w:val="8"/>
        </w:numPr>
        <w:rPr>
          <w:rFonts w:ascii="Verdana" w:hAnsi="Verdana" w:cs="Arial"/>
          <w:bCs/>
        </w:rPr>
      </w:pPr>
      <w:r w:rsidRPr="002A21B7">
        <w:rPr>
          <w:rFonts w:ascii="Verdana" w:hAnsi="Verdana" w:cs="Arial"/>
          <w:bCs/>
        </w:rPr>
        <w:t>Consider how issues that are unresolved</w:t>
      </w:r>
      <w:r w:rsidR="004136DB">
        <w:rPr>
          <w:rFonts w:ascii="Verdana" w:hAnsi="Verdana" w:cs="Arial"/>
          <w:bCs/>
        </w:rPr>
        <w:t xml:space="preserve"> </w:t>
      </w:r>
      <w:r w:rsidRPr="002A21B7">
        <w:rPr>
          <w:rFonts w:ascii="Verdana" w:hAnsi="Verdana" w:cs="Arial"/>
          <w:bCs/>
        </w:rPr>
        <w:t>could be repackaged within the annual statement</w:t>
      </w:r>
    </w:p>
    <w:p w14:paraId="4BF24E11" w14:textId="5707D184" w:rsidR="002A21B7" w:rsidRPr="002A21B7" w:rsidRDefault="002A21B7" w:rsidP="004E391F">
      <w:pPr>
        <w:pStyle w:val="ListParagraph"/>
        <w:numPr>
          <w:ilvl w:val="0"/>
          <w:numId w:val="8"/>
        </w:numPr>
        <w:rPr>
          <w:rFonts w:ascii="Verdana" w:hAnsi="Verdana" w:cs="Arial"/>
          <w:bCs/>
        </w:rPr>
      </w:pPr>
      <w:r w:rsidRPr="004136DB">
        <w:rPr>
          <w:rFonts w:ascii="Verdana" w:hAnsi="Verdana" w:cs="Arial"/>
          <w:bCs/>
        </w:rPr>
        <w:t xml:space="preserve">Maintain the approach of making recommendations that aim to adhere to a SMART approach. </w:t>
      </w:r>
    </w:p>
    <w:p w14:paraId="6EEC7F24" w14:textId="7AF49937" w:rsidR="002A21B7" w:rsidRPr="004136DB" w:rsidRDefault="002A21B7" w:rsidP="004136DB">
      <w:pPr>
        <w:pStyle w:val="ListParagraph"/>
        <w:numPr>
          <w:ilvl w:val="0"/>
          <w:numId w:val="8"/>
        </w:numPr>
        <w:rPr>
          <w:rFonts w:ascii="Verdana" w:hAnsi="Verdana" w:cs="Arial"/>
          <w:bCs/>
        </w:rPr>
      </w:pPr>
      <w:r w:rsidRPr="002A21B7">
        <w:rPr>
          <w:rFonts w:ascii="Verdana" w:hAnsi="Verdana" w:cs="Arial"/>
          <w:bCs/>
        </w:rPr>
        <w:t>Give consideration to identifying and highlighting issues where long-standing recommendations remain unaddressed.</w:t>
      </w:r>
    </w:p>
    <w:p w14:paraId="1C319B2F" w14:textId="4508DA74" w:rsidR="002A21B7" w:rsidRPr="00C418E6" w:rsidRDefault="002A21B7" w:rsidP="00B84FC4">
      <w:pPr>
        <w:pStyle w:val="ListParagraph"/>
        <w:numPr>
          <w:ilvl w:val="0"/>
          <w:numId w:val="8"/>
        </w:numPr>
        <w:rPr>
          <w:rFonts w:ascii="Verdana" w:hAnsi="Verdana" w:cs="Arial"/>
          <w:bCs/>
        </w:rPr>
      </w:pPr>
      <w:r w:rsidRPr="00C418E6">
        <w:rPr>
          <w:rFonts w:ascii="Verdana" w:hAnsi="Verdana" w:cs="Arial"/>
          <w:bCs/>
        </w:rPr>
        <w:t>Maintain the approach of a three-colour traffic light system of ‘green’, ‘amber’ and ‘red’</w:t>
      </w:r>
    </w:p>
    <w:p w14:paraId="09952F7A" w14:textId="7E6A7058" w:rsidR="002A21B7" w:rsidRPr="00C418E6" w:rsidRDefault="002A21B7" w:rsidP="00C418E6">
      <w:pPr>
        <w:pStyle w:val="ListParagraph"/>
        <w:numPr>
          <w:ilvl w:val="0"/>
          <w:numId w:val="8"/>
        </w:numPr>
        <w:rPr>
          <w:rFonts w:ascii="Verdana" w:hAnsi="Verdana" w:cs="Arial"/>
          <w:bCs/>
        </w:rPr>
      </w:pPr>
      <w:r w:rsidRPr="002A21B7">
        <w:rPr>
          <w:rFonts w:ascii="Verdana" w:hAnsi="Verdana" w:cs="Arial"/>
          <w:bCs/>
        </w:rPr>
        <w:t>To continue to annually consider accessibility in design features and colours that are used within the published Annual Statement</w:t>
      </w:r>
      <w:r w:rsidR="00C418E6">
        <w:rPr>
          <w:rFonts w:ascii="Verdana" w:hAnsi="Verdana" w:cs="Arial"/>
          <w:bCs/>
        </w:rPr>
        <w:t xml:space="preserve"> including hard copy print versions</w:t>
      </w:r>
    </w:p>
    <w:p w14:paraId="4BF61D96" w14:textId="25641AFC" w:rsidR="002A21B7" w:rsidRPr="00C418E6" w:rsidRDefault="002A21B7" w:rsidP="00C418E6">
      <w:pPr>
        <w:pStyle w:val="ListParagraph"/>
        <w:numPr>
          <w:ilvl w:val="0"/>
          <w:numId w:val="8"/>
        </w:numPr>
        <w:rPr>
          <w:rFonts w:ascii="Verdana" w:hAnsi="Verdana" w:cs="Arial"/>
          <w:bCs/>
        </w:rPr>
      </w:pPr>
      <w:r w:rsidRPr="002A21B7">
        <w:rPr>
          <w:rFonts w:ascii="Verdana" w:hAnsi="Verdana" w:cs="Arial"/>
          <w:bCs/>
        </w:rPr>
        <w:t>Explore converting the Annual Statement into simplified internal webpages on the NIHRC’s website as an additional format.</w:t>
      </w:r>
    </w:p>
    <w:p w14:paraId="335431CA" w14:textId="31EA2DB2" w:rsidR="002A21B7" w:rsidRPr="00C418E6" w:rsidRDefault="002A21B7" w:rsidP="00C418E6">
      <w:pPr>
        <w:pStyle w:val="ListParagraph"/>
        <w:numPr>
          <w:ilvl w:val="0"/>
          <w:numId w:val="8"/>
        </w:numPr>
        <w:rPr>
          <w:rFonts w:ascii="Verdana" w:hAnsi="Verdana" w:cs="Arial"/>
          <w:bCs/>
        </w:rPr>
      </w:pPr>
      <w:r w:rsidRPr="002A21B7">
        <w:rPr>
          <w:rFonts w:ascii="Verdana" w:hAnsi="Verdana" w:cs="Arial"/>
          <w:bCs/>
        </w:rPr>
        <w:t>Continue to maintain an Annual Statement that is updated internally in-year and is published annually.</w:t>
      </w:r>
    </w:p>
    <w:p w14:paraId="24C6AB54" w14:textId="5ED2BD75" w:rsidR="00A05770" w:rsidRPr="00C418E6" w:rsidRDefault="002A21B7" w:rsidP="00C418E6">
      <w:pPr>
        <w:pStyle w:val="ListParagraph"/>
        <w:numPr>
          <w:ilvl w:val="0"/>
          <w:numId w:val="8"/>
        </w:numPr>
        <w:rPr>
          <w:rFonts w:ascii="Verdana" w:hAnsi="Verdana" w:cs="Arial"/>
          <w:bCs/>
        </w:rPr>
      </w:pPr>
      <w:r w:rsidRPr="002A21B7">
        <w:rPr>
          <w:rFonts w:ascii="Verdana" w:hAnsi="Verdana" w:cs="Arial"/>
          <w:bCs/>
        </w:rPr>
        <w:t>Revisit the NIHRC providing a summary of UK-specific UN documentation on its website as a one-stop shop of NI-relevant resources.</w:t>
      </w:r>
    </w:p>
    <w:p w14:paraId="126FCE43" w14:textId="77777777" w:rsidR="00237A5A" w:rsidRDefault="00237A5A" w:rsidP="00E0472F">
      <w:pPr>
        <w:ind w:left="1440" w:hanging="720"/>
        <w:rPr>
          <w:rFonts w:ascii="Verdana" w:hAnsi="Verdana" w:cs="Arial"/>
          <w:bCs/>
        </w:rPr>
      </w:pPr>
    </w:p>
    <w:p w14:paraId="0CBCDAAD" w14:textId="6BD2E180" w:rsidR="00237A5A" w:rsidRDefault="005D4689" w:rsidP="00E0472F">
      <w:pPr>
        <w:ind w:left="1440" w:hanging="720"/>
        <w:rPr>
          <w:rFonts w:ascii="Verdana" w:hAnsi="Verdana" w:cs="Arial"/>
          <w:bCs/>
        </w:rPr>
      </w:pPr>
      <w:r>
        <w:rPr>
          <w:rFonts w:ascii="Verdana" w:hAnsi="Verdana" w:cs="Arial"/>
          <w:bCs/>
        </w:rPr>
        <w:lastRenderedPageBreak/>
        <w:t>10.3</w:t>
      </w:r>
      <w:r>
        <w:rPr>
          <w:rFonts w:ascii="Verdana" w:hAnsi="Verdana" w:cs="Arial"/>
          <w:bCs/>
        </w:rPr>
        <w:tab/>
        <w:t xml:space="preserve">The Senior Policy &amp; Research Officer </w:t>
      </w:r>
      <w:r w:rsidR="00644E0C">
        <w:rPr>
          <w:rFonts w:ascii="Verdana" w:hAnsi="Verdana" w:cs="Arial"/>
          <w:bCs/>
        </w:rPr>
        <w:t xml:space="preserve">updated Commissioners on the Plan for the 2024 Annual Statement document and </w:t>
      </w:r>
      <w:r w:rsidR="00BA6ECF">
        <w:rPr>
          <w:rFonts w:ascii="Verdana" w:hAnsi="Verdana" w:cs="Arial"/>
          <w:bCs/>
        </w:rPr>
        <w:t>Commissioners</w:t>
      </w:r>
      <w:r w:rsidR="00C418E6">
        <w:rPr>
          <w:rFonts w:ascii="Verdana" w:hAnsi="Verdana" w:cs="Arial"/>
          <w:bCs/>
        </w:rPr>
        <w:t xml:space="preserve"> agreed</w:t>
      </w:r>
      <w:r w:rsidR="00BA6ECF">
        <w:rPr>
          <w:rFonts w:ascii="Verdana" w:hAnsi="Verdana" w:cs="Arial"/>
          <w:bCs/>
        </w:rPr>
        <w:t>:</w:t>
      </w:r>
    </w:p>
    <w:p w14:paraId="11BDAA3E" w14:textId="5508456F" w:rsidR="00BA6ECF" w:rsidRPr="00BA6ECF" w:rsidRDefault="00BA6ECF" w:rsidP="00BA6ECF">
      <w:pPr>
        <w:pStyle w:val="ListParagraph"/>
        <w:numPr>
          <w:ilvl w:val="0"/>
          <w:numId w:val="9"/>
        </w:numPr>
        <w:rPr>
          <w:rFonts w:ascii="Verdana" w:hAnsi="Verdana" w:cs="Arial"/>
          <w:bCs/>
        </w:rPr>
      </w:pPr>
      <w:r>
        <w:rPr>
          <w:rFonts w:ascii="Verdana" w:hAnsi="Verdana" w:cs="Arial"/>
          <w:bCs/>
        </w:rPr>
        <w:t>The A</w:t>
      </w:r>
      <w:r w:rsidRPr="00BA6ECF">
        <w:rPr>
          <w:rFonts w:ascii="Verdana" w:hAnsi="Verdana" w:cs="Arial"/>
          <w:bCs/>
        </w:rPr>
        <w:t xml:space="preserve">nnual </w:t>
      </w:r>
      <w:r>
        <w:rPr>
          <w:rFonts w:ascii="Verdana" w:hAnsi="Verdana" w:cs="Arial"/>
          <w:bCs/>
        </w:rPr>
        <w:t>S</w:t>
      </w:r>
      <w:r w:rsidRPr="00BA6ECF">
        <w:rPr>
          <w:rFonts w:ascii="Verdana" w:hAnsi="Verdana" w:cs="Arial"/>
          <w:bCs/>
        </w:rPr>
        <w:t xml:space="preserve">tatement should be published as </w:t>
      </w:r>
      <w:r>
        <w:rPr>
          <w:rFonts w:ascii="Verdana" w:hAnsi="Verdana" w:cs="Arial"/>
          <w:bCs/>
        </w:rPr>
        <w:t>in full</w:t>
      </w:r>
    </w:p>
    <w:p w14:paraId="58BC7F2A" w14:textId="77777777" w:rsidR="00BA6ECF" w:rsidRDefault="00BA6ECF" w:rsidP="00B139AF">
      <w:pPr>
        <w:pStyle w:val="ListParagraph"/>
        <w:numPr>
          <w:ilvl w:val="0"/>
          <w:numId w:val="9"/>
        </w:numPr>
        <w:rPr>
          <w:rFonts w:ascii="Verdana" w:hAnsi="Verdana" w:cs="Arial"/>
          <w:bCs/>
        </w:rPr>
      </w:pPr>
      <w:r w:rsidRPr="00BA6ECF">
        <w:rPr>
          <w:rFonts w:ascii="Verdana" w:hAnsi="Verdana" w:cs="Arial"/>
          <w:bCs/>
        </w:rPr>
        <w:t>The proposed plan/dates for Commissioners’ review/sign-off</w:t>
      </w:r>
    </w:p>
    <w:p w14:paraId="6C509AD3" w14:textId="290BB9EF" w:rsidR="00BA6ECF" w:rsidRPr="00BA6ECF" w:rsidRDefault="00BA6ECF" w:rsidP="00B139AF">
      <w:pPr>
        <w:pStyle w:val="ListParagraph"/>
        <w:numPr>
          <w:ilvl w:val="0"/>
          <w:numId w:val="9"/>
        </w:numPr>
        <w:rPr>
          <w:rFonts w:ascii="Verdana" w:hAnsi="Verdana" w:cs="Arial"/>
          <w:bCs/>
        </w:rPr>
      </w:pPr>
      <w:r>
        <w:rPr>
          <w:rFonts w:ascii="Verdana" w:hAnsi="Verdana" w:cs="Arial"/>
          <w:bCs/>
        </w:rPr>
        <w:t>T</w:t>
      </w:r>
      <w:r w:rsidRPr="00BA6ECF">
        <w:rPr>
          <w:rFonts w:ascii="Verdana" w:hAnsi="Verdana" w:cs="Arial"/>
          <w:bCs/>
        </w:rPr>
        <w:t>he structure and approach to content</w:t>
      </w:r>
    </w:p>
    <w:p w14:paraId="37AA2458" w14:textId="77777777" w:rsidR="003A0A34" w:rsidRPr="003A0A34" w:rsidRDefault="003A0A34" w:rsidP="003A0A34">
      <w:pPr>
        <w:pStyle w:val="ListParagraph"/>
        <w:numPr>
          <w:ilvl w:val="0"/>
          <w:numId w:val="9"/>
        </w:numPr>
        <w:rPr>
          <w:rFonts w:ascii="Verdana" w:hAnsi="Verdana" w:cs="Arial"/>
          <w:bCs/>
        </w:rPr>
      </w:pPr>
      <w:r w:rsidRPr="003A0A34">
        <w:rPr>
          <w:rFonts w:ascii="Verdana" w:hAnsi="Verdana" w:cs="Arial"/>
          <w:bCs/>
        </w:rPr>
        <w:t>add surveillance technology as an issue;</w:t>
      </w:r>
    </w:p>
    <w:p w14:paraId="15411DD0" w14:textId="77777777" w:rsidR="003A0A34" w:rsidRPr="003A0A34" w:rsidRDefault="003A0A34" w:rsidP="003A0A34">
      <w:pPr>
        <w:pStyle w:val="ListParagraph"/>
        <w:numPr>
          <w:ilvl w:val="0"/>
          <w:numId w:val="9"/>
        </w:numPr>
        <w:rPr>
          <w:rFonts w:ascii="Verdana" w:hAnsi="Verdana" w:cs="Arial"/>
          <w:bCs/>
        </w:rPr>
      </w:pPr>
      <w:r w:rsidRPr="003A0A34">
        <w:rPr>
          <w:rFonts w:ascii="Verdana" w:hAnsi="Verdana" w:cs="Arial"/>
          <w:bCs/>
        </w:rPr>
        <w:t>reintroduce defamation as an issue;</w:t>
      </w:r>
    </w:p>
    <w:p w14:paraId="7E215FDE" w14:textId="77777777" w:rsidR="003A0A34" w:rsidRPr="003A0A34" w:rsidRDefault="003A0A34" w:rsidP="003A0A34">
      <w:pPr>
        <w:pStyle w:val="ListParagraph"/>
        <w:numPr>
          <w:ilvl w:val="0"/>
          <w:numId w:val="9"/>
        </w:numPr>
        <w:rPr>
          <w:rFonts w:ascii="Verdana" w:hAnsi="Verdana" w:cs="Arial"/>
          <w:bCs/>
        </w:rPr>
      </w:pPr>
      <w:r w:rsidRPr="003A0A34">
        <w:rPr>
          <w:rFonts w:ascii="Verdana" w:hAnsi="Verdana" w:cs="Arial"/>
          <w:bCs/>
        </w:rPr>
        <w:t>remove Armed Forces Covenant as an issue; and</w:t>
      </w:r>
    </w:p>
    <w:p w14:paraId="6167C766" w14:textId="77777777" w:rsidR="003A0A34" w:rsidRPr="003A0A34" w:rsidRDefault="003A0A34" w:rsidP="003A0A34">
      <w:pPr>
        <w:pStyle w:val="ListParagraph"/>
        <w:numPr>
          <w:ilvl w:val="0"/>
          <w:numId w:val="9"/>
        </w:numPr>
        <w:rPr>
          <w:rFonts w:ascii="Verdana" w:hAnsi="Verdana" w:cs="Arial"/>
          <w:bCs/>
        </w:rPr>
      </w:pPr>
      <w:r w:rsidRPr="003A0A34">
        <w:rPr>
          <w:rFonts w:ascii="Verdana" w:hAnsi="Verdana" w:cs="Arial"/>
          <w:bCs/>
        </w:rPr>
        <w:t>remove safe access zones as an issue.</w:t>
      </w:r>
    </w:p>
    <w:p w14:paraId="719ADE4D" w14:textId="365E55A8" w:rsidR="00BA6ECF" w:rsidRDefault="00BA6ECF" w:rsidP="005E0E6E">
      <w:pPr>
        <w:rPr>
          <w:rFonts w:ascii="Verdana" w:hAnsi="Verdana" w:cs="Arial"/>
          <w:bCs/>
        </w:rPr>
      </w:pPr>
    </w:p>
    <w:p w14:paraId="63053717" w14:textId="35CABFE2" w:rsidR="005E0E6E" w:rsidRDefault="005E0E6E" w:rsidP="005E0E6E">
      <w:pPr>
        <w:ind w:left="720"/>
        <w:rPr>
          <w:rFonts w:ascii="Verdana" w:hAnsi="Verdana" w:cs="Arial"/>
          <w:bCs/>
        </w:rPr>
      </w:pPr>
      <w:r>
        <w:rPr>
          <w:rFonts w:ascii="Verdana" w:hAnsi="Verdana" w:cs="Arial"/>
          <w:bCs/>
        </w:rPr>
        <w:t>10.4</w:t>
      </w:r>
      <w:r>
        <w:rPr>
          <w:rFonts w:ascii="Verdana" w:hAnsi="Verdana" w:cs="Arial"/>
          <w:bCs/>
        </w:rPr>
        <w:tab/>
        <w:t>Commissioners agreed to:</w:t>
      </w:r>
    </w:p>
    <w:p w14:paraId="203A1019" w14:textId="7671AF98" w:rsidR="005E0E6E" w:rsidRPr="005E0E6E" w:rsidRDefault="005E0E6E" w:rsidP="005E0E6E">
      <w:pPr>
        <w:pStyle w:val="ListParagraph"/>
        <w:numPr>
          <w:ilvl w:val="0"/>
          <w:numId w:val="11"/>
        </w:numPr>
        <w:rPr>
          <w:rFonts w:ascii="Verdana" w:hAnsi="Verdana" w:cs="Arial"/>
          <w:bCs/>
        </w:rPr>
      </w:pPr>
      <w:r w:rsidRPr="005E0E6E">
        <w:rPr>
          <w:rFonts w:ascii="Verdana" w:hAnsi="Verdana" w:cs="Arial"/>
          <w:bCs/>
        </w:rPr>
        <w:t>add surveillance technology as an issue</w:t>
      </w:r>
    </w:p>
    <w:p w14:paraId="6E885344" w14:textId="026A5781" w:rsidR="005E0E6E" w:rsidRPr="005E0E6E" w:rsidRDefault="005E0E6E" w:rsidP="005E0E6E">
      <w:pPr>
        <w:pStyle w:val="ListParagraph"/>
        <w:numPr>
          <w:ilvl w:val="0"/>
          <w:numId w:val="11"/>
        </w:numPr>
        <w:rPr>
          <w:rFonts w:ascii="Verdana" w:hAnsi="Verdana" w:cs="Arial"/>
          <w:bCs/>
        </w:rPr>
      </w:pPr>
      <w:r w:rsidRPr="005E0E6E">
        <w:rPr>
          <w:rFonts w:ascii="Verdana" w:hAnsi="Verdana" w:cs="Arial"/>
          <w:bCs/>
        </w:rPr>
        <w:t>reintroduce defamation as an issue</w:t>
      </w:r>
    </w:p>
    <w:p w14:paraId="5890B113" w14:textId="77777777" w:rsidR="005E0E6E" w:rsidRDefault="005E0E6E" w:rsidP="00C63D30">
      <w:pPr>
        <w:pStyle w:val="ListParagraph"/>
        <w:numPr>
          <w:ilvl w:val="0"/>
          <w:numId w:val="11"/>
        </w:numPr>
        <w:rPr>
          <w:rFonts w:ascii="Verdana" w:hAnsi="Verdana" w:cs="Arial"/>
          <w:bCs/>
        </w:rPr>
      </w:pPr>
      <w:r w:rsidRPr="005E0E6E">
        <w:rPr>
          <w:rFonts w:ascii="Verdana" w:hAnsi="Verdana" w:cs="Arial"/>
          <w:bCs/>
        </w:rPr>
        <w:t>remove Armed Forces Covenant as an issue</w:t>
      </w:r>
    </w:p>
    <w:p w14:paraId="3AFB9FD8" w14:textId="41E60D74" w:rsidR="005E0E6E" w:rsidRPr="005E0E6E" w:rsidRDefault="005E0E6E" w:rsidP="00C63D30">
      <w:pPr>
        <w:pStyle w:val="ListParagraph"/>
        <w:numPr>
          <w:ilvl w:val="0"/>
          <w:numId w:val="11"/>
        </w:numPr>
        <w:rPr>
          <w:rFonts w:ascii="Verdana" w:hAnsi="Verdana" w:cs="Arial"/>
          <w:bCs/>
        </w:rPr>
      </w:pPr>
      <w:r w:rsidRPr="005E0E6E">
        <w:rPr>
          <w:rFonts w:ascii="Verdana" w:hAnsi="Verdana" w:cs="Arial"/>
          <w:bCs/>
        </w:rPr>
        <w:t>remove safe access zones as an issue</w:t>
      </w:r>
    </w:p>
    <w:p w14:paraId="65299A25" w14:textId="3DAFC6E8" w:rsidR="005E0E6E" w:rsidRPr="005E0E6E" w:rsidRDefault="005E0E6E" w:rsidP="005E0E6E">
      <w:pPr>
        <w:ind w:left="1800"/>
        <w:rPr>
          <w:rFonts w:ascii="Verdana" w:hAnsi="Verdana" w:cs="Arial"/>
          <w:bCs/>
        </w:rPr>
      </w:pPr>
    </w:p>
    <w:p w14:paraId="1D9F2142" w14:textId="77777777" w:rsidR="00F53E61" w:rsidRDefault="00F53E61" w:rsidP="0054224A">
      <w:pPr>
        <w:ind w:firstLine="720"/>
        <w:rPr>
          <w:rFonts w:ascii="Verdana" w:hAnsi="Verdana" w:cs="Arial"/>
          <w:b/>
          <w:color w:val="77328A"/>
          <w:sz w:val="30"/>
          <w:szCs w:val="30"/>
        </w:rPr>
      </w:pPr>
    </w:p>
    <w:p w14:paraId="151760F6" w14:textId="7B2A6EE9" w:rsidR="0054224A" w:rsidRDefault="00F53E61" w:rsidP="0054224A">
      <w:pPr>
        <w:ind w:firstLine="720"/>
        <w:rPr>
          <w:rFonts w:ascii="Verdana" w:hAnsi="Verdana" w:cs="Arial"/>
          <w:b/>
          <w:color w:val="77328A"/>
          <w:sz w:val="30"/>
          <w:szCs w:val="30"/>
        </w:rPr>
      </w:pPr>
      <w:r>
        <w:rPr>
          <w:rFonts w:ascii="Verdana" w:hAnsi="Verdana" w:cs="Arial"/>
          <w:b/>
          <w:color w:val="77328A"/>
          <w:sz w:val="30"/>
          <w:szCs w:val="30"/>
        </w:rPr>
        <w:t>11.</w:t>
      </w:r>
      <w:r>
        <w:rPr>
          <w:rFonts w:ascii="Verdana" w:hAnsi="Verdana" w:cs="Arial"/>
          <w:b/>
          <w:color w:val="77328A"/>
          <w:sz w:val="30"/>
          <w:szCs w:val="30"/>
        </w:rPr>
        <w:tab/>
      </w:r>
      <w:r w:rsidR="0054224A">
        <w:rPr>
          <w:rFonts w:ascii="Verdana" w:hAnsi="Verdana" w:cs="Arial"/>
          <w:b/>
          <w:color w:val="77328A"/>
          <w:sz w:val="30"/>
          <w:szCs w:val="30"/>
        </w:rPr>
        <w:t>Team updates</w:t>
      </w:r>
    </w:p>
    <w:p w14:paraId="3CEF781D" w14:textId="77777777" w:rsidR="0054224A" w:rsidRDefault="0054224A" w:rsidP="0054224A">
      <w:pPr>
        <w:ind w:firstLine="720"/>
        <w:rPr>
          <w:rFonts w:ascii="Verdana" w:hAnsi="Verdana" w:cs="Arial"/>
          <w:b/>
          <w:color w:val="77328A"/>
          <w:sz w:val="30"/>
          <w:szCs w:val="30"/>
        </w:rPr>
      </w:pPr>
    </w:p>
    <w:p w14:paraId="49DFB399" w14:textId="77777777" w:rsidR="0054224A" w:rsidRDefault="0054224A" w:rsidP="0054224A">
      <w:pPr>
        <w:ind w:left="720" w:firstLine="720"/>
        <w:rPr>
          <w:rFonts w:ascii="Verdana" w:hAnsi="Verdana" w:cs="Arial"/>
          <w:b/>
        </w:rPr>
      </w:pPr>
      <w:r>
        <w:rPr>
          <w:rFonts w:ascii="Verdana" w:hAnsi="Verdana" w:cs="Arial"/>
          <w:b/>
        </w:rPr>
        <w:t>Engagement and Communications</w:t>
      </w:r>
    </w:p>
    <w:p w14:paraId="25F9BDDD" w14:textId="77777777" w:rsidR="0054224A" w:rsidRDefault="0054224A" w:rsidP="0054224A">
      <w:pPr>
        <w:ind w:left="720" w:firstLine="720"/>
        <w:rPr>
          <w:rFonts w:ascii="Verdana" w:hAnsi="Verdana" w:cs="Arial"/>
          <w:b/>
        </w:rPr>
      </w:pPr>
    </w:p>
    <w:p w14:paraId="78F5937C" w14:textId="1D8D25B9" w:rsidR="0054224A" w:rsidRDefault="00D444AF" w:rsidP="0054224A">
      <w:pPr>
        <w:ind w:left="1440" w:hanging="720"/>
        <w:rPr>
          <w:rFonts w:ascii="Verdana" w:hAnsi="Verdana" w:cs="Arial"/>
          <w:bCs/>
        </w:rPr>
      </w:pPr>
      <w:r>
        <w:rPr>
          <w:rFonts w:ascii="Verdana" w:hAnsi="Verdana" w:cs="Arial"/>
          <w:bCs/>
        </w:rPr>
        <w:t>11</w:t>
      </w:r>
      <w:r w:rsidR="0054224A">
        <w:rPr>
          <w:rFonts w:ascii="Verdana" w:hAnsi="Verdana" w:cs="Arial"/>
          <w:bCs/>
        </w:rPr>
        <w:t>.1</w:t>
      </w:r>
      <w:r w:rsidR="0054224A">
        <w:rPr>
          <w:rFonts w:ascii="Verdana" w:hAnsi="Verdana" w:cs="Arial"/>
          <w:bCs/>
        </w:rPr>
        <w:tab/>
        <w:t>The Director (Engagement and Communications) provided an update on:</w:t>
      </w:r>
    </w:p>
    <w:p w14:paraId="0027F1D7" w14:textId="5702DB81" w:rsidR="0054224A" w:rsidRDefault="0054224A" w:rsidP="0054224A">
      <w:pPr>
        <w:pStyle w:val="ListParagraph"/>
        <w:numPr>
          <w:ilvl w:val="0"/>
          <w:numId w:val="3"/>
        </w:numPr>
        <w:rPr>
          <w:rFonts w:ascii="Verdana" w:hAnsi="Verdana" w:cs="Arial"/>
          <w:bCs/>
        </w:rPr>
      </w:pPr>
      <w:r>
        <w:rPr>
          <w:rFonts w:ascii="Verdana" w:hAnsi="Verdana" w:cs="Arial"/>
          <w:bCs/>
        </w:rPr>
        <w:t xml:space="preserve">Staffing </w:t>
      </w:r>
    </w:p>
    <w:p w14:paraId="3257AB09" w14:textId="66C4B05D" w:rsidR="0054224A" w:rsidRDefault="0054224A" w:rsidP="00253D59">
      <w:pPr>
        <w:pStyle w:val="ListParagraph"/>
        <w:numPr>
          <w:ilvl w:val="0"/>
          <w:numId w:val="3"/>
        </w:numPr>
        <w:rPr>
          <w:rFonts w:ascii="Verdana" w:hAnsi="Verdana" w:cs="Arial"/>
          <w:bCs/>
        </w:rPr>
      </w:pPr>
      <w:r>
        <w:rPr>
          <w:rFonts w:ascii="Verdana" w:hAnsi="Verdana" w:cs="Arial"/>
          <w:bCs/>
        </w:rPr>
        <w:t>Business and Human Rights Index</w:t>
      </w:r>
      <w:r w:rsidR="00253D59">
        <w:rPr>
          <w:rFonts w:ascii="Verdana" w:hAnsi="Verdana" w:cs="Arial"/>
          <w:bCs/>
        </w:rPr>
        <w:t xml:space="preserve"> launch</w:t>
      </w:r>
    </w:p>
    <w:p w14:paraId="29834234" w14:textId="503E6752" w:rsidR="00253D59" w:rsidRDefault="00253D59" w:rsidP="00253D59">
      <w:pPr>
        <w:pStyle w:val="ListParagraph"/>
        <w:numPr>
          <w:ilvl w:val="0"/>
          <w:numId w:val="3"/>
        </w:numPr>
        <w:rPr>
          <w:rFonts w:ascii="Verdana" w:hAnsi="Verdana" w:cs="Arial"/>
          <w:bCs/>
        </w:rPr>
      </w:pPr>
      <w:r>
        <w:rPr>
          <w:rFonts w:ascii="Verdana" w:hAnsi="Verdana" w:cs="Arial"/>
          <w:bCs/>
        </w:rPr>
        <w:t xml:space="preserve">Omnibus survey </w:t>
      </w:r>
    </w:p>
    <w:p w14:paraId="1D038B53" w14:textId="505BA664" w:rsidR="00253D59" w:rsidRDefault="00253D59" w:rsidP="00253D59">
      <w:pPr>
        <w:ind w:left="1440"/>
        <w:rPr>
          <w:rFonts w:ascii="Verdana" w:hAnsi="Verdana" w:cs="Arial"/>
          <w:b/>
        </w:rPr>
      </w:pPr>
      <w:r w:rsidRPr="00253D59">
        <w:rPr>
          <w:rFonts w:ascii="Verdana" w:hAnsi="Verdana" w:cs="Arial"/>
          <w:b/>
        </w:rPr>
        <w:t xml:space="preserve">Action: Omnibus survey to be presented at </w:t>
      </w:r>
      <w:r w:rsidR="00631D2F">
        <w:rPr>
          <w:rFonts w:ascii="Verdana" w:hAnsi="Verdana" w:cs="Arial"/>
          <w:b/>
        </w:rPr>
        <w:t>August</w:t>
      </w:r>
      <w:r w:rsidRPr="00253D59">
        <w:rPr>
          <w:rFonts w:ascii="Verdana" w:hAnsi="Verdana" w:cs="Arial"/>
          <w:b/>
        </w:rPr>
        <w:t xml:space="preserve"> board meeting</w:t>
      </w:r>
      <w:r w:rsidR="00631D2F">
        <w:rPr>
          <w:rFonts w:ascii="Verdana" w:hAnsi="Verdana" w:cs="Arial"/>
          <w:b/>
        </w:rPr>
        <w:t xml:space="preserve"> under the KPI Communications and Education function report. </w:t>
      </w:r>
      <w:r w:rsidRPr="00253D59">
        <w:rPr>
          <w:rFonts w:ascii="Verdana" w:hAnsi="Verdana" w:cs="Arial"/>
          <w:b/>
        </w:rPr>
        <w:t xml:space="preserve"> </w:t>
      </w:r>
    </w:p>
    <w:p w14:paraId="4CD91C30" w14:textId="77777777" w:rsidR="00253D59" w:rsidRPr="00253D59" w:rsidRDefault="00253D59" w:rsidP="00253D59">
      <w:pPr>
        <w:ind w:left="1440"/>
        <w:rPr>
          <w:rFonts w:ascii="Verdana" w:hAnsi="Verdana" w:cs="Arial"/>
          <w:b/>
        </w:rPr>
      </w:pPr>
    </w:p>
    <w:p w14:paraId="68493DDB" w14:textId="77777777" w:rsidR="0054224A" w:rsidRDefault="0054224A" w:rsidP="0054224A">
      <w:pPr>
        <w:ind w:left="1440"/>
        <w:rPr>
          <w:rFonts w:ascii="Verdana" w:hAnsi="Verdana" w:cs="Arial"/>
          <w:b/>
        </w:rPr>
      </w:pPr>
      <w:r>
        <w:rPr>
          <w:rFonts w:ascii="Verdana" w:hAnsi="Verdana" w:cs="Arial"/>
          <w:b/>
        </w:rPr>
        <w:t>Policy</w:t>
      </w:r>
    </w:p>
    <w:p w14:paraId="5CD6F8D0" w14:textId="77777777" w:rsidR="0054224A" w:rsidRDefault="0054224A" w:rsidP="0054224A">
      <w:pPr>
        <w:rPr>
          <w:rFonts w:ascii="Verdana" w:hAnsi="Verdana" w:cs="Arial"/>
          <w:b/>
        </w:rPr>
      </w:pPr>
    </w:p>
    <w:p w14:paraId="3E141FE0" w14:textId="324C6581" w:rsidR="0054224A" w:rsidRDefault="00D444AF" w:rsidP="0054224A">
      <w:pPr>
        <w:ind w:left="1440" w:hanging="720"/>
        <w:rPr>
          <w:rFonts w:ascii="Verdana" w:hAnsi="Verdana" w:cs="Arial"/>
          <w:bCs/>
        </w:rPr>
      </w:pPr>
      <w:r>
        <w:rPr>
          <w:rFonts w:ascii="Verdana" w:hAnsi="Verdana" w:cs="Arial"/>
          <w:bCs/>
        </w:rPr>
        <w:t>11</w:t>
      </w:r>
      <w:r w:rsidR="0054224A">
        <w:rPr>
          <w:rFonts w:ascii="Verdana" w:hAnsi="Verdana" w:cs="Arial"/>
          <w:bCs/>
        </w:rPr>
        <w:t>.2</w:t>
      </w:r>
      <w:r w:rsidR="0054224A">
        <w:rPr>
          <w:rFonts w:ascii="Verdana" w:hAnsi="Verdana" w:cs="Arial"/>
          <w:bCs/>
        </w:rPr>
        <w:tab/>
        <w:t xml:space="preserve">The Director (Advice to Government, Research, and Investigations) provided and update on: </w:t>
      </w:r>
    </w:p>
    <w:p w14:paraId="17415424" w14:textId="005CF546" w:rsidR="0054224A" w:rsidRDefault="0090613B" w:rsidP="0054224A">
      <w:pPr>
        <w:pStyle w:val="ListParagraph"/>
        <w:numPr>
          <w:ilvl w:val="0"/>
          <w:numId w:val="4"/>
        </w:numPr>
        <w:rPr>
          <w:rFonts w:ascii="Verdana" w:hAnsi="Verdana" w:cs="Arial"/>
          <w:bCs/>
        </w:rPr>
      </w:pPr>
      <w:r>
        <w:rPr>
          <w:rFonts w:ascii="Verdana" w:hAnsi="Verdana" w:cs="Arial"/>
          <w:bCs/>
        </w:rPr>
        <w:t>IMNI Disability Forum</w:t>
      </w:r>
    </w:p>
    <w:p w14:paraId="17B36D4E" w14:textId="22EF0063" w:rsidR="0090613B" w:rsidRDefault="0090613B" w:rsidP="0054224A">
      <w:pPr>
        <w:pStyle w:val="ListParagraph"/>
        <w:numPr>
          <w:ilvl w:val="0"/>
          <w:numId w:val="4"/>
        </w:numPr>
        <w:rPr>
          <w:rFonts w:ascii="Verdana" w:hAnsi="Verdana" w:cs="Arial"/>
          <w:bCs/>
        </w:rPr>
      </w:pPr>
      <w:r>
        <w:rPr>
          <w:rFonts w:ascii="Verdana" w:hAnsi="Verdana" w:cs="Arial"/>
          <w:bCs/>
        </w:rPr>
        <w:t xml:space="preserve">UNCRPD recommendations </w:t>
      </w:r>
    </w:p>
    <w:p w14:paraId="6D23CE50" w14:textId="6F61618A" w:rsidR="0090613B" w:rsidRDefault="0090613B" w:rsidP="0054224A">
      <w:pPr>
        <w:pStyle w:val="ListParagraph"/>
        <w:numPr>
          <w:ilvl w:val="0"/>
          <w:numId w:val="4"/>
        </w:numPr>
        <w:rPr>
          <w:rFonts w:ascii="Verdana" w:hAnsi="Verdana" w:cs="Arial"/>
          <w:bCs/>
        </w:rPr>
      </w:pPr>
      <w:r>
        <w:rPr>
          <w:rFonts w:ascii="Verdana" w:hAnsi="Verdana" w:cs="Arial"/>
          <w:bCs/>
        </w:rPr>
        <w:t xml:space="preserve">Committee of Ministers consultation </w:t>
      </w:r>
    </w:p>
    <w:p w14:paraId="2B8727A6" w14:textId="6C9E1651" w:rsidR="0090613B" w:rsidRDefault="0090613B" w:rsidP="0054224A">
      <w:pPr>
        <w:pStyle w:val="ListParagraph"/>
        <w:numPr>
          <w:ilvl w:val="0"/>
          <w:numId w:val="4"/>
        </w:numPr>
        <w:rPr>
          <w:rFonts w:ascii="Verdana" w:hAnsi="Verdana" w:cs="Arial"/>
          <w:bCs/>
        </w:rPr>
      </w:pPr>
      <w:r>
        <w:rPr>
          <w:rFonts w:ascii="Verdana" w:hAnsi="Verdana" w:cs="Arial"/>
          <w:bCs/>
        </w:rPr>
        <w:t>Committee for Education evidence session</w:t>
      </w:r>
    </w:p>
    <w:p w14:paraId="1737AAD7" w14:textId="40FB7612" w:rsidR="0090613B" w:rsidRDefault="0090613B" w:rsidP="0054224A">
      <w:pPr>
        <w:pStyle w:val="ListParagraph"/>
        <w:numPr>
          <w:ilvl w:val="0"/>
          <w:numId w:val="4"/>
        </w:numPr>
        <w:rPr>
          <w:rFonts w:ascii="Verdana" w:hAnsi="Verdana" w:cs="Arial"/>
          <w:bCs/>
        </w:rPr>
      </w:pPr>
      <w:r>
        <w:rPr>
          <w:rFonts w:ascii="Verdana" w:hAnsi="Verdana" w:cs="Arial"/>
          <w:bCs/>
        </w:rPr>
        <w:t>Women and Equality Committee vis</w:t>
      </w:r>
      <w:r w:rsidR="009441F2">
        <w:rPr>
          <w:rFonts w:ascii="Verdana" w:hAnsi="Verdana" w:cs="Arial"/>
          <w:bCs/>
        </w:rPr>
        <w:t>it</w:t>
      </w:r>
    </w:p>
    <w:p w14:paraId="515B772E" w14:textId="77777777" w:rsidR="00D444AF" w:rsidRDefault="00D444AF" w:rsidP="00D444AF">
      <w:pPr>
        <w:rPr>
          <w:rFonts w:ascii="Verdana" w:hAnsi="Verdana" w:cs="Arial"/>
          <w:bCs/>
        </w:rPr>
      </w:pPr>
    </w:p>
    <w:p w14:paraId="21D2AD7D" w14:textId="6833ABB2" w:rsidR="00D444AF" w:rsidRDefault="00D444AF" w:rsidP="00D444AF">
      <w:pPr>
        <w:ind w:left="1440"/>
        <w:rPr>
          <w:rFonts w:ascii="Verdana" w:hAnsi="Verdana" w:cs="Arial"/>
          <w:b/>
        </w:rPr>
      </w:pPr>
      <w:r w:rsidRPr="00D444AF">
        <w:rPr>
          <w:rFonts w:ascii="Verdana" w:hAnsi="Verdana" w:cs="Arial"/>
          <w:b/>
        </w:rPr>
        <w:t>Dedicated Mechanism</w:t>
      </w:r>
    </w:p>
    <w:p w14:paraId="3F589379" w14:textId="77777777" w:rsidR="00D444AF" w:rsidRDefault="00D444AF" w:rsidP="00D444AF">
      <w:pPr>
        <w:rPr>
          <w:rFonts w:ascii="Verdana" w:hAnsi="Verdana" w:cs="Arial"/>
          <w:b/>
        </w:rPr>
      </w:pPr>
    </w:p>
    <w:p w14:paraId="3D6F9000" w14:textId="1FE73435" w:rsidR="00D444AF" w:rsidRDefault="00D444AF" w:rsidP="009441F2">
      <w:pPr>
        <w:ind w:left="1440" w:hanging="720"/>
        <w:rPr>
          <w:rFonts w:ascii="Verdana" w:hAnsi="Verdana" w:cs="Arial"/>
          <w:bCs/>
        </w:rPr>
      </w:pPr>
      <w:r w:rsidRPr="00D444AF">
        <w:rPr>
          <w:rFonts w:ascii="Verdana" w:hAnsi="Verdana" w:cs="Arial"/>
          <w:bCs/>
        </w:rPr>
        <w:t>11.3</w:t>
      </w:r>
      <w:r w:rsidR="009441F2">
        <w:rPr>
          <w:rFonts w:ascii="Verdana" w:hAnsi="Verdana" w:cs="Arial"/>
          <w:bCs/>
        </w:rPr>
        <w:tab/>
        <w:t xml:space="preserve">The Director </w:t>
      </w:r>
      <w:r w:rsidR="009441F2" w:rsidRPr="009441F2">
        <w:rPr>
          <w:rFonts w:ascii="Verdana" w:hAnsi="Verdana" w:cs="Arial"/>
          <w:bCs/>
        </w:rPr>
        <w:t>(Human Rights after EU Withdrawal)</w:t>
      </w:r>
      <w:r w:rsidR="009441F2">
        <w:rPr>
          <w:rFonts w:ascii="Verdana" w:hAnsi="Verdana" w:cs="Arial"/>
          <w:bCs/>
        </w:rPr>
        <w:t xml:space="preserve"> provided an update on: </w:t>
      </w:r>
      <w:r w:rsidR="009441F2">
        <w:rPr>
          <w:rFonts w:ascii="Verdana" w:hAnsi="Verdana" w:cs="Arial"/>
          <w:bCs/>
        </w:rPr>
        <w:tab/>
      </w:r>
    </w:p>
    <w:p w14:paraId="0D14524A" w14:textId="70415D08" w:rsidR="009441F2" w:rsidRDefault="003F3172" w:rsidP="009441F2">
      <w:pPr>
        <w:pStyle w:val="ListParagraph"/>
        <w:numPr>
          <w:ilvl w:val="0"/>
          <w:numId w:val="12"/>
        </w:numPr>
        <w:rPr>
          <w:rFonts w:ascii="Verdana" w:hAnsi="Verdana" w:cs="Arial"/>
          <w:bCs/>
        </w:rPr>
      </w:pPr>
      <w:r>
        <w:rPr>
          <w:rFonts w:ascii="Verdana" w:hAnsi="Verdana" w:cs="Arial"/>
          <w:bCs/>
        </w:rPr>
        <w:t>Executive Office evidence session</w:t>
      </w:r>
    </w:p>
    <w:p w14:paraId="50CCA6AE" w14:textId="7185B694" w:rsidR="003F3172" w:rsidRDefault="003F3172" w:rsidP="009441F2">
      <w:pPr>
        <w:pStyle w:val="ListParagraph"/>
        <w:numPr>
          <w:ilvl w:val="0"/>
          <w:numId w:val="12"/>
        </w:numPr>
        <w:rPr>
          <w:rFonts w:ascii="Verdana" w:hAnsi="Verdana" w:cs="Arial"/>
          <w:bCs/>
        </w:rPr>
      </w:pPr>
      <w:r>
        <w:rPr>
          <w:rFonts w:ascii="Verdana" w:hAnsi="Verdana" w:cs="Arial"/>
          <w:bCs/>
        </w:rPr>
        <w:lastRenderedPageBreak/>
        <w:t xml:space="preserve">Annual Report – launch </w:t>
      </w:r>
      <w:r w:rsidR="0019360A">
        <w:rPr>
          <w:rFonts w:ascii="Verdana" w:hAnsi="Verdana" w:cs="Arial"/>
          <w:bCs/>
        </w:rPr>
        <w:t>in June</w:t>
      </w:r>
    </w:p>
    <w:p w14:paraId="523803E4" w14:textId="01EE9897" w:rsidR="0019360A" w:rsidRPr="009441F2" w:rsidRDefault="0019360A" w:rsidP="009441F2">
      <w:pPr>
        <w:pStyle w:val="ListParagraph"/>
        <w:numPr>
          <w:ilvl w:val="0"/>
          <w:numId w:val="12"/>
        </w:numPr>
        <w:rPr>
          <w:rFonts w:ascii="Verdana" w:hAnsi="Verdana" w:cs="Arial"/>
          <w:bCs/>
        </w:rPr>
      </w:pPr>
      <w:r>
        <w:rPr>
          <w:rFonts w:ascii="Verdana" w:hAnsi="Verdana" w:cs="Arial"/>
          <w:bCs/>
        </w:rPr>
        <w:t xml:space="preserve">Legal textbook reference – </w:t>
      </w:r>
      <w:r w:rsidRPr="0019360A">
        <w:rPr>
          <w:rFonts w:ascii="Verdana" w:hAnsi="Verdana" w:cs="Arial"/>
          <w:bCs/>
          <w:i/>
          <w:iCs/>
        </w:rPr>
        <w:t>de Smith on Judicial Review</w:t>
      </w:r>
      <w:r>
        <w:rPr>
          <w:rFonts w:ascii="Verdana" w:hAnsi="Verdana" w:cs="Arial"/>
          <w:bCs/>
          <w:i/>
          <w:iCs/>
        </w:rPr>
        <w:t xml:space="preserve"> </w:t>
      </w:r>
      <w:r>
        <w:rPr>
          <w:rFonts w:ascii="Verdana" w:hAnsi="Verdana" w:cs="Arial"/>
          <w:bCs/>
        </w:rPr>
        <w:t>referenced the NIHRC research on Windsor Framework on Article 2 and access to healthcare, in the context of wider commentary consistent with our analysis</w:t>
      </w:r>
    </w:p>
    <w:p w14:paraId="40459D4E" w14:textId="77777777" w:rsidR="0054224A" w:rsidRDefault="0054224A" w:rsidP="0054224A">
      <w:pPr>
        <w:rPr>
          <w:rFonts w:ascii="Verdana" w:hAnsi="Verdana" w:cs="Arial"/>
          <w:bCs/>
        </w:rPr>
      </w:pPr>
    </w:p>
    <w:p w14:paraId="37932E0A" w14:textId="77777777" w:rsidR="00F53E61" w:rsidRDefault="00F53E61" w:rsidP="0054224A">
      <w:pPr>
        <w:ind w:firstLine="720"/>
        <w:rPr>
          <w:rFonts w:ascii="Verdana" w:hAnsi="Verdana" w:cs="Arial"/>
          <w:b/>
          <w:color w:val="77328A"/>
          <w:sz w:val="30"/>
          <w:szCs w:val="30"/>
        </w:rPr>
      </w:pPr>
    </w:p>
    <w:p w14:paraId="49B083F7" w14:textId="502AB428" w:rsidR="0054224A" w:rsidRDefault="0054224A" w:rsidP="0054224A">
      <w:pPr>
        <w:ind w:firstLine="720"/>
        <w:rPr>
          <w:rFonts w:ascii="Verdana" w:hAnsi="Verdana" w:cs="Arial"/>
          <w:b/>
          <w:color w:val="77328A"/>
          <w:sz w:val="30"/>
          <w:szCs w:val="30"/>
        </w:rPr>
      </w:pPr>
      <w:r>
        <w:rPr>
          <w:rFonts w:ascii="Verdana" w:hAnsi="Verdana" w:cs="Arial"/>
          <w:b/>
          <w:color w:val="77328A"/>
          <w:sz w:val="30"/>
          <w:szCs w:val="30"/>
        </w:rPr>
        <w:t>1</w:t>
      </w:r>
      <w:r w:rsidR="00F53E61">
        <w:rPr>
          <w:rFonts w:ascii="Verdana" w:hAnsi="Verdana" w:cs="Arial"/>
          <w:b/>
          <w:color w:val="77328A"/>
          <w:sz w:val="30"/>
          <w:szCs w:val="30"/>
        </w:rPr>
        <w:t>2</w:t>
      </w:r>
      <w:r>
        <w:rPr>
          <w:rFonts w:ascii="Verdana" w:hAnsi="Verdana" w:cs="Arial"/>
          <w:b/>
          <w:color w:val="77328A"/>
          <w:sz w:val="30"/>
          <w:szCs w:val="30"/>
        </w:rPr>
        <w:t xml:space="preserve">. </w:t>
      </w:r>
      <w:r>
        <w:rPr>
          <w:rFonts w:ascii="Verdana" w:hAnsi="Verdana" w:cs="Arial"/>
          <w:b/>
          <w:color w:val="77328A"/>
          <w:sz w:val="30"/>
          <w:szCs w:val="30"/>
        </w:rPr>
        <w:tab/>
        <w:t>Any other business</w:t>
      </w:r>
    </w:p>
    <w:p w14:paraId="13C37147" w14:textId="77777777" w:rsidR="0054224A" w:rsidRDefault="0054224A" w:rsidP="0054224A">
      <w:pPr>
        <w:ind w:firstLine="720"/>
        <w:rPr>
          <w:rFonts w:ascii="Verdana" w:hAnsi="Verdana" w:cs="Arial"/>
          <w:b/>
          <w:color w:val="77328A"/>
          <w:sz w:val="30"/>
          <w:szCs w:val="30"/>
        </w:rPr>
      </w:pPr>
    </w:p>
    <w:p w14:paraId="062EAA52" w14:textId="0CC24F69" w:rsidR="0054224A" w:rsidRDefault="0054224A" w:rsidP="0019360A">
      <w:pPr>
        <w:ind w:left="1440" w:hanging="720"/>
        <w:rPr>
          <w:rFonts w:ascii="Verdana" w:hAnsi="Verdana" w:cs="Arial"/>
          <w:b/>
        </w:rPr>
      </w:pPr>
      <w:r>
        <w:rPr>
          <w:rFonts w:ascii="Verdana" w:hAnsi="Verdana" w:cs="Arial"/>
          <w:bCs/>
        </w:rPr>
        <w:t>1</w:t>
      </w:r>
      <w:r w:rsidR="0019360A">
        <w:rPr>
          <w:rFonts w:ascii="Verdana" w:hAnsi="Verdana" w:cs="Arial"/>
          <w:bCs/>
        </w:rPr>
        <w:t>2</w:t>
      </w:r>
      <w:r>
        <w:rPr>
          <w:rFonts w:ascii="Verdana" w:hAnsi="Verdana" w:cs="Arial"/>
          <w:bCs/>
        </w:rPr>
        <w:t>.1</w:t>
      </w:r>
      <w:r>
        <w:rPr>
          <w:rFonts w:ascii="Verdana" w:hAnsi="Verdana" w:cs="Arial"/>
          <w:bCs/>
          <w:sz w:val="30"/>
          <w:szCs w:val="30"/>
        </w:rPr>
        <w:tab/>
      </w:r>
      <w:r w:rsidR="0019360A">
        <w:rPr>
          <w:rFonts w:ascii="Verdana" w:hAnsi="Verdana" w:cs="Arial"/>
          <w:bCs/>
        </w:rPr>
        <w:t xml:space="preserve">Nothing to report. </w:t>
      </w:r>
    </w:p>
    <w:p w14:paraId="2B4786B4" w14:textId="77777777" w:rsidR="00F53E61" w:rsidRDefault="00F53E61" w:rsidP="0054224A">
      <w:pPr>
        <w:ind w:left="709"/>
        <w:rPr>
          <w:rFonts w:ascii="Verdana" w:hAnsi="Verdana" w:cs="Arial"/>
          <w:b/>
        </w:rPr>
      </w:pPr>
    </w:p>
    <w:p w14:paraId="22D35EAE" w14:textId="604CA4DB" w:rsidR="00F53E61" w:rsidRDefault="00F53E61" w:rsidP="0054224A">
      <w:pPr>
        <w:ind w:left="709"/>
        <w:rPr>
          <w:rFonts w:ascii="Verdana" w:hAnsi="Verdana" w:cs="Arial"/>
          <w:b/>
          <w:color w:val="77328A"/>
          <w:sz w:val="30"/>
          <w:szCs w:val="30"/>
        </w:rPr>
      </w:pPr>
    </w:p>
    <w:p w14:paraId="32355C47" w14:textId="7BB5F4CB" w:rsidR="00F53E61" w:rsidRDefault="00F53E61" w:rsidP="00F53E61">
      <w:pPr>
        <w:ind w:firstLine="720"/>
        <w:rPr>
          <w:rFonts w:ascii="Verdana" w:hAnsi="Verdana" w:cs="Arial"/>
          <w:b/>
          <w:color w:val="77328A"/>
          <w:sz w:val="30"/>
          <w:szCs w:val="30"/>
        </w:rPr>
      </w:pPr>
      <w:r>
        <w:rPr>
          <w:rFonts w:ascii="Verdana" w:hAnsi="Verdana" w:cs="Arial"/>
          <w:b/>
          <w:color w:val="77328A"/>
          <w:sz w:val="30"/>
          <w:szCs w:val="30"/>
        </w:rPr>
        <w:t xml:space="preserve">13. </w:t>
      </w:r>
      <w:r>
        <w:rPr>
          <w:rFonts w:ascii="Verdana" w:hAnsi="Verdana" w:cs="Arial"/>
          <w:b/>
          <w:color w:val="77328A"/>
          <w:sz w:val="30"/>
          <w:szCs w:val="30"/>
        </w:rPr>
        <w:tab/>
        <w:t>Closed Session – Confidential matter</w:t>
      </w:r>
    </w:p>
    <w:p w14:paraId="4748C988" w14:textId="77777777" w:rsidR="0054224A" w:rsidRDefault="0054224A" w:rsidP="0054224A">
      <w:pPr>
        <w:rPr>
          <w:rFonts w:ascii="Verdana" w:hAnsi="Verdana" w:cs="Arial"/>
          <w:bCs/>
        </w:rPr>
      </w:pPr>
    </w:p>
    <w:p w14:paraId="4E6833A8" w14:textId="26D4C11E" w:rsidR="0054224A" w:rsidRDefault="0019360A" w:rsidP="0054224A">
      <w:pPr>
        <w:rPr>
          <w:rFonts w:ascii="Verdana" w:hAnsi="Verdana" w:cs="Arial"/>
          <w:bCs/>
        </w:rPr>
      </w:pPr>
      <w:r>
        <w:rPr>
          <w:rFonts w:ascii="Verdana" w:hAnsi="Verdana" w:cs="Arial"/>
          <w:bCs/>
        </w:rPr>
        <w:tab/>
        <w:t>13.1</w:t>
      </w:r>
      <w:r>
        <w:rPr>
          <w:rFonts w:ascii="Verdana" w:hAnsi="Verdana" w:cs="Arial"/>
          <w:bCs/>
        </w:rPr>
        <w:tab/>
      </w:r>
      <w:r w:rsidR="001C44BB">
        <w:rPr>
          <w:rFonts w:ascii="Verdana" w:hAnsi="Verdana" w:cs="Arial"/>
          <w:bCs/>
        </w:rPr>
        <w:t>T</w:t>
      </w:r>
      <w:r>
        <w:rPr>
          <w:rFonts w:ascii="Verdana" w:hAnsi="Verdana" w:cs="Arial"/>
          <w:bCs/>
        </w:rPr>
        <w:t xml:space="preserve">he meeting moved to a closed minute. </w:t>
      </w:r>
    </w:p>
    <w:p w14:paraId="0E92984A" w14:textId="4B62BD7B" w:rsidR="0054224A" w:rsidRDefault="0019360A" w:rsidP="0054224A">
      <w:pPr>
        <w:rPr>
          <w:rFonts w:ascii="Verdana" w:hAnsi="Verdana" w:cs="Arial"/>
          <w:bCs/>
        </w:rPr>
      </w:pPr>
      <w:r>
        <w:rPr>
          <w:rFonts w:ascii="Verdana" w:hAnsi="Verdana" w:cs="Arial"/>
          <w:bCs/>
        </w:rPr>
        <w:tab/>
      </w:r>
    </w:p>
    <w:p w14:paraId="28E903B6" w14:textId="77777777" w:rsidR="0054224A" w:rsidRDefault="0054224A" w:rsidP="0054224A">
      <w:pPr>
        <w:rPr>
          <w:rFonts w:ascii="Verdana" w:hAnsi="Verdana" w:cs="Arial"/>
          <w:bCs/>
        </w:rPr>
      </w:pPr>
    </w:p>
    <w:p w14:paraId="0E4012C5" w14:textId="77777777" w:rsidR="0054224A" w:rsidRDefault="0054224A" w:rsidP="0054224A">
      <w:pPr>
        <w:rPr>
          <w:rFonts w:ascii="Verdana" w:hAnsi="Verdana" w:cs="Arial"/>
          <w:bCs/>
        </w:rPr>
      </w:pPr>
    </w:p>
    <w:p w14:paraId="4B1CC524" w14:textId="77777777" w:rsidR="0054224A" w:rsidRDefault="0054224A" w:rsidP="0054224A">
      <w:pPr>
        <w:rPr>
          <w:rFonts w:ascii="Verdana" w:hAnsi="Verdana" w:cs="Arial"/>
          <w:bCs/>
        </w:rPr>
      </w:pPr>
    </w:p>
    <w:p w14:paraId="29C3CB0C" w14:textId="77777777" w:rsidR="0054224A" w:rsidRDefault="0054224A" w:rsidP="0054224A">
      <w:pPr>
        <w:rPr>
          <w:rFonts w:ascii="Verdana" w:hAnsi="Verdana" w:cs="Arial"/>
          <w:bCs/>
        </w:rPr>
      </w:pPr>
    </w:p>
    <w:p w14:paraId="57516473" w14:textId="77777777" w:rsidR="0054224A" w:rsidRDefault="0054224A" w:rsidP="0054224A">
      <w:pPr>
        <w:rPr>
          <w:rFonts w:ascii="Verdana" w:hAnsi="Verdana" w:cs="Arial"/>
          <w:bCs/>
        </w:rPr>
      </w:pPr>
    </w:p>
    <w:p w14:paraId="6887687E" w14:textId="77777777" w:rsidR="0054224A" w:rsidRDefault="0054224A" w:rsidP="0054224A">
      <w:pPr>
        <w:rPr>
          <w:rFonts w:ascii="Verdana" w:hAnsi="Verdana" w:cs="Arial"/>
          <w:bCs/>
        </w:rPr>
      </w:pPr>
    </w:p>
    <w:p w14:paraId="2DC08603" w14:textId="3C2A74E7" w:rsidR="0054224A" w:rsidRDefault="0054224A" w:rsidP="0054224A">
      <w:pPr>
        <w:rPr>
          <w:rFonts w:ascii="Verdana" w:hAnsi="Verdana" w:cs="Arial"/>
          <w:bCs/>
        </w:rPr>
      </w:pPr>
      <w:r>
        <w:rPr>
          <w:rFonts w:ascii="Verdana" w:hAnsi="Verdana" w:cs="Arial"/>
          <w:bCs/>
        </w:rPr>
        <w:t>The m</w:t>
      </w:r>
      <w:r w:rsidR="0019360A">
        <w:rPr>
          <w:rFonts w:ascii="Verdana" w:hAnsi="Verdana" w:cs="Arial"/>
          <w:bCs/>
        </w:rPr>
        <w:t>ain m</w:t>
      </w:r>
      <w:r>
        <w:rPr>
          <w:rFonts w:ascii="Verdana" w:hAnsi="Verdana" w:cs="Arial"/>
          <w:bCs/>
        </w:rPr>
        <w:t xml:space="preserve">eeting closed at </w:t>
      </w:r>
      <w:r w:rsidR="001C44BB">
        <w:rPr>
          <w:rFonts w:ascii="Verdana" w:hAnsi="Verdana" w:cs="Arial"/>
          <w:bCs/>
        </w:rPr>
        <w:t>12:45pm</w:t>
      </w:r>
    </w:p>
    <w:p w14:paraId="4DE1EB91" w14:textId="77777777" w:rsidR="0054224A" w:rsidRDefault="0054224A" w:rsidP="0054224A">
      <w:pPr>
        <w:ind w:left="426"/>
        <w:rPr>
          <w:rFonts w:ascii="Verdana" w:hAnsi="Verdana"/>
        </w:rPr>
      </w:pPr>
    </w:p>
    <w:p w14:paraId="143E79EB" w14:textId="77777777" w:rsidR="00F56145" w:rsidRDefault="00F56145"/>
    <w:sectPr w:rsidR="00F56145" w:rsidSect="00CA560F">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50FC"/>
    <w:multiLevelType w:val="multilevel"/>
    <w:tmpl w:val="50C2A5A0"/>
    <w:lvl w:ilvl="0">
      <w:start w:val="1"/>
      <w:numFmt w:val="decimal"/>
      <w:lvlText w:val="%1."/>
      <w:lvlJc w:val="left"/>
      <w:pPr>
        <w:ind w:left="1080" w:hanging="720"/>
      </w:pPr>
    </w:lvl>
    <w:lvl w:ilvl="1">
      <w:start w:val="1"/>
      <w:numFmt w:val="decimal"/>
      <w:isLgl/>
      <w:lvlText w:val="%1.%2"/>
      <w:lvlJc w:val="left"/>
      <w:pPr>
        <w:ind w:left="1440" w:hanging="720"/>
      </w:pPr>
      <w:rPr>
        <w:b w:val="0"/>
        <w:bCs/>
        <w:color w:val="auto"/>
        <w:sz w:val="24"/>
        <w:szCs w:val="24"/>
      </w:r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5760" w:hanging="2520"/>
      </w:pPr>
    </w:lvl>
  </w:abstractNum>
  <w:abstractNum w:abstractNumId="1" w15:restartNumberingAfterBreak="0">
    <w:nsid w:val="1161606B"/>
    <w:multiLevelType w:val="hybridMultilevel"/>
    <w:tmpl w:val="622C9B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38D4440"/>
    <w:multiLevelType w:val="hybridMultilevel"/>
    <w:tmpl w:val="19B476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FB26C55"/>
    <w:multiLevelType w:val="hybridMultilevel"/>
    <w:tmpl w:val="0CC41644"/>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9EE29CB"/>
    <w:multiLevelType w:val="hybridMultilevel"/>
    <w:tmpl w:val="01B28BC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3D7B4FF8"/>
    <w:multiLevelType w:val="hybridMultilevel"/>
    <w:tmpl w:val="67A80D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41035707"/>
    <w:multiLevelType w:val="hybridMultilevel"/>
    <w:tmpl w:val="DEE44CEE"/>
    <w:lvl w:ilvl="0" w:tplc="08090001">
      <w:start w:val="1"/>
      <w:numFmt w:val="bullet"/>
      <w:lvlText w:val=""/>
      <w:lvlJc w:val="left"/>
      <w:pPr>
        <w:ind w:left="2243" w:hanging="360"/>
      </w:pPr>
      <w:rPr>
        <w:rFonts w:ascii="Symbol" w:hAnsi="Symbol" w:hint="default"/>
      </w:rPr>
    </w:lvl>
    <w:lvl w:ilvl="1" w:tplc="08090003">
      <w:start w:val="1"/>
      <w:numFmt w:val="bullet"/>
      <w:lvlText w:val="o"/>
      <w:lvlJc w:val="left"/>
      <w:pPr>
        <w:ind w:left="2963" w:hanging="360"/>
      </w:pPr>
      <w:rPr>
        <w:rFonts w:ascii="Courier New" w:hAnsi="Courier New" w:cs="Courier New" w:hint="default"/>
      </w:rPr>
    </w:lvl>
    <w:lvl w:ilvl="2" w:tplc="08090005">
      <w:start w:val="1"/>
      <w:numFmt w:val="bullet"/>
      <w:lvlText w:val=""/>
      <w:lvlJc w:val="left"/>
      <w:pPr>
        <w:ind w:left="3683" w:hanging="360"/>
      </w:pPr>
      <w:rPr>
        <w:rFonts w:ascii="Wingdings" w:hAnsi="Wingdings" w:hint="default"/>
      </w:rPr>
    </w:lvl>
    <w:lvl w:ilvl="3" w:tplc="08090001">
      <w:start w:val="1"/>
      <w:numFmt w:val="bullet"/>
      <w:lvlText w:val=""/>
      <w:lvlJc w:val="left"/>
      <w:pPr>
        <w:ind w:left="4403" w:hanging="360"/>
      </w:pPr>
      <w:rPr>
        <w:rFonts w:ascii="Symbol" w:hAnsi="Symbol" w:hint="default"/>
      </w:rPr>
    </w:lvl>
    <w:lvl w:ilvl="4" w:tplc="08090003">
      <w:start w:val="1"/>
      <w:numFmt w:val="bullet"/>
      <w:lvlText w:val="o"/>
      <w:lvlJc w:val="left"/>
      <w:pPr>
        <w:ind w:left="5123" w:hanging="360"/>
      </w:pPr>
      <w:rPr>
        <w:rFonts w:ascii="Courier New" w:hAnsi="Courier New" w:cs="Courier New" w:hint="default"/>
      </w:rPr>
    </w:lvl>
    <w:lvl w:ilvl="5" w:tplc="08090005">
      <w:start w:val="1"/>
      <w:numFmt w:val="bullet"/>
      <w:lvlText w:val=""/>
      <w:lvlJc w:val="left"/>
      <w:pPr>
        <w:ind w:left="5843" w:hanging="360"/>
      </w:pPr>
      <w:rPr>
        <w:rFonts w:ascii="Wingdings" w:hAnsi="Wingdings" w:hint="default"/>
      </w:rPr>
    </w:lvl>
    <w:lvl w:ilvl="6" w:tplc="08090001">
      <w:start w:val="1"/>
      <w:numFmt w:val="bullet"/>
      <w:lvlText w:val=""/>
      <w:lvlJc w:val="left"/>
      <w:pPr>
        <w:ind w:left="6563" w:hanging="360"/>
      </w:pPr>
      <w:rPr>
        <w:rFonts w:ascii="Symbol" w:hAnsi="Symbol" w:hint="default"/>
      </w:rPr>
    </w:lvl>
    <w:lvl w:ilvl="7" w:tplc="08090003">
      <w:start w:val="1"/>
      <w:numFmt w:val="bullet"/>
      <w:lvlText w:val="o"/>
      <w:lvlJc w:val="left"/>
      <w:pPr>
        <w:ind w:left="7283" w:hanging="360"/>
      </w:pPr>
      <w:rPr>
        <w:rFonts w:ascii="Courier New" w:hAnsi="Courier New" w:cs="Courier New" w:hint="default"/>
      </w:rPr>
    </w:lvl>
    <w:lvl w:ilvl="8" w:tplc="08090005">
      <w:start w:val="1"/>
      <w:numFmt w:val="bullet"/>
      <w:lvlText w:val=""/>
      <w:lvlJc w:val="left"/>
      <w:pPr>
        <w:ind w:left="8003" w:hanging="360"/>
      </w:pPr>
      <w:rPr>
        <w:rFonts w:ascii="Wingdings" w:hAnsi="Wingdings" w:hint="default"/>
      </w:rPr>
    </w:lvl>
  </w:abstractNum>
  <w:abstractNum w:abstractNumId="7" w15:restartNumberingAfterBreak="0">
    <w:nsid w:val="523B72A5"/>
    <w:multiLevelType w:val="hybridMultilevel"/>
    <w:tmpl w:val="DE84F20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8" w15:restartNumberingAfterBreak="0">
    <w:nsid w:val="57FB0BC3"/>
    <w:multiLevelType w:val="hybridMultilevel"/>
    <w:tmpl w:val="F3406A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613454FF"/>
    <w:multiLevelType w:val="hybridMultilevel"/>
    <w:tmpl w:val="1F660CD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0" w15:restartNumberingAfterBreak="0">
    <w:nsid w:val="6AB3284E"/>
    <w:multiLevelType w:val="hybridMultilevel"/>
    <w:tmpl w:val="F216F7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75FB00D7"/>
    <w:multiLevelType w:val="hybridMultilevel"/>
    <w:tmpl w:val="CD14196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543181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8047550">
    <w:abstractNumId w:val="9"/>
  </w:num>
  <w:num w:numId="3" w16cid:durableId="1275820411">
    <w:abstractNumId w:val="6"/>
  </w:num>
  <w:num w:numId="4" w16cid:durableId="1486705959">
    <w:abstractNumId w:val="7"/>
  </w:num>
  <w:num w:numId="5" w16cid:durableId="938560574">
    <w:abstractNumId w:val="3"/>
  </w:num>
  <w:num w:numId="6" w16cid:durableId="999042830">
    <w:abstractNumId w:val="11"/>
  </w:num>
  <w:num w:numId="7" w16cid:durableId="1456752949">
    <w:abstractNumId w:val="4"/>
  </w:num>
  <w:num w:numId="8" w16cid:durableId="2026979417">
    <w:abstractNumId w:val="8"/>
  </w:num>
  <w:num w:numId="9" w16cid:durableId="1049576438">
    <w:abstractNumId w:val="10"/>
  </w:num>
  <w:num w:numId="10" w16cid:durableId="1998075500">
    <w:abstractNumId w:val="2"/>
  </w:num>
  <w:num w:numId="11" w16cid:durableId="1465848203">
    <w:abstractNumId w:val="5"/>
  </w:num>
  <w:num w:numId="12" w16cid:durableId="1197933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4A"/>
    <w:rsid w:val="000125E0"/>
    <w:rsid w:val="000263E9"/>
    <w:rsid w:val="00042DC7"/>
    <w:rsid w:val="00062067"/>
    <w:rsid w:val="00066C23"/>
    <w:rsid w:val="0009046F"/>
    <w:rsid w:val="000A3121"/>
    <w:rsid w:val="000B24AF"/>
    <w:rsid w:val="000B7491"/>
    <w:rsid w:val="0019360A"/>
    <w:rsid w:val="001B1D6C"/>
    <w:rsid w:val="001C44BB"/>
    <w:rsid w:val="00237A5A"/>
    <w:rsid w:val="00253D59"/>
    <w:rsid w:val="00267558"/>
    <w:rsid w:val="002804AD"/>
    <w:rsid w:val="00295B3D"/>
    <w:rsid w:val="002A21B7"/>
    <w:rsid w:val="002A237B"/>
    <w:rsid w:val="002A47DD"/>
    <w:rsid w:val="002B0FB9"/>
    <w:rsid w:val="002E0BE5"/>
    <w:rsid w:val="00335CDE"/>
    <w:rsid w:val="00360CF0"/>
    <w:rsid w:val="003A0A34"/>
    <w:rsid w:val="003D0D12"/>
    <w:rsid w:val="003D1E82"/>
    <w:rsid w:val="003E2D65"/>
    <w:rsid w:val="003F3172"/>
    <w:rsid w:val="004136DB"/>
    <w:rsid w:val="004235DA"/>
    <w:rsid w:val="00436B60"/>
    <w:rsid w:val="004725F0"/>
    <w:rsid w:val="00475084"/>
    <w:rsid w:val="00492C45"/>
    <w:rsid w:val="004C2077"/>
    <w:rsid w:val="00505C8B"/>
    <w:rsid w:val="0051626D"/>
    <w:rsid w:val="0054224A"/>
    <w:rsid w:val="00560825"/>
    <w:rsid w:val="00571454"/>
    <w:rsid w:val="00593E29"/>
    <w:rsid w:val="005D4689"/>
    <w:rsid w:val="005E0E6E"/>
    <w:rsid w:val="005E5FA6"/>
    <w:rsid w:val="005F2EF0"/>
    <w:rsid w:val="00631D2F"/>
    <w:rsid w:val="00644E0C"/>
    <w:rsid w:val="00654323"/>
    <w:rsid w:val="006718CC"/>
    <w:rsid w:val="00691B79"/>
    <w:rsid w:val="006B5810"/>
    <w:rsid w:val="006C5E76"/>
    <w:rsid w:val="006F2378"/>
    <w:rsid w:val="00721E79"/>
    <w:rsid w:val="00725E06"/>
    <w:rsid w:val="007615C3"/>
    <w:rsid w:val="00764701"/>
    <w:rsid w:val="0081122C"/>
    <w:rsid w:val="0081452D"/>
    <w:rsid w:val="008731B2"/>
    <w:rsid w:val="00884582"/>
    <w:rsid w:val="008C3C1E"/>
    <w:rsid w:val="0090613B"/>
    <w:rsid w:val="009441F2"/>
    <w:rsid w:val="009B4682"/>
    <w:rsid w:val="009D19F8"/>
    <w:rsid w:val="00A05770"/>
    <w:rsid w:val="00A41AFE"/>
    <w:rsid w:val="00A50D0C"/>
    <w:rsid w:val="00B345E0"/>
    <w:rsid w:val="00B47977"/>
    <w:rsid w:val="00B879A6"/>
    <w:rsid w:val="00BA6ECF"/>
    <w:rsid w:val="00BC1CE9"/>
    <w:rsid w:val="00BD61BC"/>
    <w:rsid w:val="00BF1E34"/>
    <w:rsid w:val="00C334D0"/>
    <w:rsid w:val="00C418E6"/>
    <w:rsid w:val="00C6668F"/>
    <w:rsid w:val="00CA560F"/>
    <w:rsid w:val="00CE406E"/>
    <w:rsid w:val="00D35A5C"/>
    <w:rsid w:val="00D444AF"/>
    <w:rsid w:val="00D46E1B"/>
    <w:rsid w:val="00D55BC6"/>
    <w:rsid w:val="00D57345"/>
    <w:rsid w:val="00D65DE5"/>
    <w:rsid w:val="00D8182C"/>
    <w:rsid w:val="00DC2EA5"/>
    <w:rsid w:val="00DE4EFF"/>
    <w:rsid w:val="00E0472F"/>
    <w:rsid w:val="00E96088"/>
    <w:rsid w:val="00ED6DD5"/>
    <w:rsid w:val="00EF71A1"/>
    <w:rsid w:val="00F02174"/>
    <w:rsid w:val="00F14B8F"/>
    <w:rsid w:val="00F352EA"/>
    <w:rsid w:val="00F53E61"/>
    <w:rsid w:val="00F5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E4B54"/>
  <w15:chartTrackingRefBased/>
  <w15:docId w15:val="{E6DA74FF-2E71-4CCD-87A2-2C8BE88B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4A"/>
    <w:pPr>
      <w:spacing w:after="0" w:line="240" w:lineRule="auto"/>
    </w:pPr>
    <w:rPr>
      <w:rFonts w:eastAsiaTheme="minorEastAsia"/>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24A"/>
    <w:pPr>
      <w:ind w:left="720"/>
      <w:contextualSpacing/>
    </w:pPr>
  </w:style>
  <w:style w:type="paragraph" w:customStyle="1" w:styleId="BasicParagraph">
    <w:name w:val="[Basic Paragraph]"/>
    <w:basedOn w:val="Normal"/>
    <w:uiPriority w:val="99"/>
    <w:rsid w:val="0054224A"/>
    <w:pPr>
      <w:widowControl w:val="0"/>
      <w:autoSpaceDE w:val="0"/>
      <w:autoSpaceDN w:val="0"/>
      <w:adjustRightInd w:val="0"/>
      <w:spacing w:line="288" w:lineRule="auto"/>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E258E-1657-4151-A77B-4D06108B32FD}">
  <ds:schemaRefs>
    <ds:schemaRef ds:uri="http://schemas.microsoft.com/sharepoint/v3/contenttype/forms"/>
  </ds:schemaRefs>
</ds:datastoreItem>
</file>

<file path=customXml/itemProps2.xml><?xml version="1.0" encoding="utf-8"?>
<ds:datastoreItem xmlns:ds="http://schemas.openxmlformats.org/officeDocument/2006/customXml" ds:itemID="{B423C23A-3FFD-4AB7-B3CF-F4BCC9BC4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1402</Words>
  <Characters>7996</Characters>
  <Application>Microsoft Office Word</Application>
  <DocSecurity>0</DocSecurity>
  <Lines>66</Lines>
  <Paragraphs>18</Paragraphs>
  <ScaleCrop>false</ScaleCrop>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Lorraine Hamill</cp:lastModifiedBy>
  <cp:revision>5</cp:revision>
  <dcterms:created xsi:type="dcterms:W3CDTF">2024-06-17T08:28:00Z</dcterms:created>
  <dcterms:modified xsi:type="dcterms:W3CDTF">2024-06-17T10:51:00Z</dcterms:modified>
</cp:coreProperties>
</file>