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2BF83076" w:rsidR="00382E2D" w:rsidRPr="001E16C5" w:rsidRDefault="00604331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2</w:t>
      </w:r>
      <w:r w:rsidR="00E83BDD">
        <w:rPr>
          <w:rFonts w:ascii="Verdana" w:hAnsi="Verdana"/>
          <w:b/>
          <w:bCs/>
          <w:sz w:val="24"/>
          <w:szCs w:val="30"/>
        </w:rPr>
        <w:t>3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</w:t>
      </w:r>
      <w:r w:rsidR="004D5EC0">
        <w:rPr>
          <w:rFonts w:ascii="Verdana" w:hAnsi="Verdana"/>
          <w:b/>
          <w:bCs/>
          <w:sz w:val="24"/>
          <w:szCs w:val="30"/>
        </w:rPr>
        <w:t>November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202</w:t>
      </w:r>
      <w:r>
        <w:rPr>
          <w:rFonts w:ascii="Verdana" w:hAnsi="Verdana"/>
          <w:b/>
          <w:bCs/>
          <w:sz w:val="24"/>
          <w:szCs w:val="30"/>
        </w:rPr>
        <w:t>3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BB32D4F" w14:textId="77777777" w:rsidR="00242C3A" w:rsidRDefault="00382E2D" w:rsidP="001E16C5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held </w:t>
      </w:r>
      <w:r w:rsidR="00242C3A">
        <w:rPr>
          <w:rFonts w:ascii="Verdana" w:hAnsi="Verdana"/>
          <w:b/>
          <w:color w:val="77328A"/>
          <w:sz w:val="36"/>
          <w:szCs w:val="30"/>
        </w:rPr>
        <w:t>in the offices of the Northern Ireland Human Rights Commission</w:t>
      </w:r>
    </w:p>
    <w:p w14:paraId="23DE35D3" w14:textId="77777777" w:rsidR="00242C3A" w:rsidRDefault="00242C3A" w:rsidP="00F47873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1EC3A6C3" w14:textId="77777777" w:rsidR="001E16C5" w:rsidRDefault="001E16C5" w:rsidP="001E16C5">
      <w:pPr>
        <w:rPr>
          <w:rFonts w:ascii="Verdana" w:hAnsi="Verdana"/>
          <w:b/>
          <w:color w:val="77328A"/>
          <w:sz w:val="14"/>
          <w:szCs w:val="14"/>
        </w:rPr>
      </w:pPr>
    </w:p>
    <w:p w14:paraId="27B1CE24" w14:textId="4B729653" w:rsidR="005970FB" w:rsidRPr="00382E2D" w:rsidRDefault="00242C3A" w:rsidP="001E16C5">
      <w:pPr>
        <w:rPr>
          <w:rFonts w:ascii="Verdana" w:hAnsi="Verdana"/>
          <w:b/>
          <w:color w:val="77328A"/>
          <w:sz w:val="36"/>
          <w:szCs w:val="30"/>
        </w:rPr>
      </w:pPr>
      <w:r w:rsidRPr="00242C3A">
        <w:rPr>
          <w:rFonts w:ascii="Verdana" w:hAnsi="Verdana"/>
          <w:b/>
          <w:color w:val="77328A"/>
        </w:rPr>
        <w:t xml:space="preserve">Alfred House, 19-21 Alfred Street, Belfast, BT2 8ED (Note: some members </w:t>
      </w:r>
      <w:r w:rsidR="00AD7C3B">
        <w:rPr>
          <w:rFonts w:ascii="Verdana" w:hAnsi="Verdana"/>
          <w:b/>
          <w:color w:val="77328A"/>
        </w:rPr>
        <w:t>attended</w:t>
      </w:r>
      <w:r w:rsidRPr="00242C3A">
        <w:rPr>
          <w:rFonts w:ascii="Verdana" w:hAnsi="Verdana"/>
          <w:b/>
          <w:color w:val="77328A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728DE01D" w14:textId="35C18DF5" w:rsidR="00B661F6" w:rsidRPr="001E16C5" w:rsidRDefault="00382E2D" w:rsidP="00F47873">
      <w:pPr>
        <w:spacing w:line="276" w:lineRule="auto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Present:</w:t>
      </w:r>
      <w:r w:rsidR="00410541" w:rsidRPr="001E16C5">
        <w:rPr>
          <w:rFonts w:ascii="Verdana" w:hAnsi="Verdana"/>
          <w:b/>
          <w:szCs w:val="28"/>
        </w:rPr>
        <w:tab/>
      </w:r>
      <w:r w:rsidR="00410541" w:rsidRPr="001E16C5">
        <w:rPr>
          <w:rFonts w:ascii="Verdana" w:hAnsi="Verdana"/>
          <w:b/>
          <w:szCs w:val="28"/>
        </w:rPr>
        <w:tab/>
      </w:r>
      <w:r w:rsidR="005D78EE" w:rsidRPr="001E16C5">
        <w:rPr>
          <w:rFonts w:ascii="Verdana" w:hAnsi="Verdana"/>
          <w:szCs w:val="28"/>
        </w:rPr>
        <w:t>Sean Donaghy, Chairperson</w:t>
      </w:r>
      <w:r w:rsidR="008D371F" w:rsidRPr="001E16C5">
        <w:rPr>
          <w:rFonts w:ascii="Verdana" w:hAnsi="Verdana"/>
          <w:szCs w:val="28"/>
        </w:rPr>
        <w:t xml:space="preserve"> </w:t>
      </w:r>
    </w:p>
    <w:p w14:paraId="47DBBECE" w14:textId="6147911A" w:rsidR="005D78EE" w:rsidRPr="001E16C5" w:rsidRDefault="003320CF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David A Lavery CB (via MS Teams)</w:t>
      </w:r>
    </w:p>
    <w:p w14:paraId="5433D1DB" w14:textId="3C781782" w:rsidR="008D371F" w:rsidRPr="001E16C5" w:rsidRDefault="008D371F" w:rsidP="00410541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Stephen White</w:t>
      </w:r>
      <w:r w:rsidR="00B661F6" w:rsidRPr="001E16C5">
        <w:rPr>
          <w:rFonts w:ascii="Verdana" w:hAnsi="Verdana"/>
          <w:szCs w:val="28"/>
        </w:rPr>
        <w:t xml:space="preserve"> </w:t>
      </w:r>
      <w:r w:rsidR="00E74304">
        <w:rPr>
          <w:rFonts w:ascii="Verdana" w:hAnsi="Verdana"/>
          <w:szCs w:val="28"/>
        </w:rPr>
        <w:t>(via MS Teams)</w:t>
      </w:r>
    </w:p>
    <w:p w14:paraId="6306A369" w14:textId="77777777" w:rsidR="00410541" w:rsidRPr="001E16C5" w:rsidRDefault="00410541" w:rsidP="00410541">
      <w:pPr>
        <w:spacing w:line="276" w:lineRule="auto"/>
        <w:rPr>
          <w:rFonts w:ascii="Verdana" w:hAnsi="Verdana"/>
          <w:szCs w:val="28"/>
        </w:rPr>
      </w:pPr>
    </w:p>
    <w:p w14:paraId="10B7DFB8" w14:textId="77777777" w:rsidR="00382E2D" w:rsidRPr="001E16C5" w:rsidRDefault="00410541" w:rsidP="00410541">
      <w:pPr>
        <w:spacing w:line="276" w:lineRule="auto"/>
        <w:rPr>
          <w:rFonts w:ascii="Verdana" w:hAnsi="Verdana"/>
          <w:szCs w:val="28"/>
        </w:rPr>
      </w:pPr>
      <w:r w:rsidRPr="001E16C5">
        <w:rPr>
          <w:rFonts w:ascii="Verdana" w:hAnsi="Verdana"/>
          <w:b/>
          <w:szCs w:val="28"/>
        </w:rPr>
        <w:t>In Attendance:</w:t>
      </w:r>
      <w:r w:rsidRPr="001E16C5">
        <w:rPr>
          <w:rFonts w:ascii="Verdana" w:hAnsi="Verdana"/>
          <w:b/>
          <w:szCs w:val="28"/>
        </w:rPr>
        <w:tab/>
      </w:r>
      <w:r w:rsidR="00382E2D" w:rsidRPr="001E16C5">
        <w:rPr>
          <w:rFonts w:ascii="Verdana" w:hAnsi="Verdana"/>
          <w:szCs w:val="28"/>
        </w:rPr>
        <w:t>David Russell, Chief Executive</w:t>
      </w:r>
      <w:r w:rsidR="007E3A14" w:rsidRPr="001E16C5">
        <w:rPr>
          <w:rFonts w:ascii="Verdana" w:hAnsi="Verdana"/>
          <w:szCs w:val="28"/>
        </w:rPr>
        <w:t xml:space="preserve"> </w:t>
      </w:r>
    </w:p>
    <w:p w14:paraId="6AB29381" w14:textId="740A12F4" w:rsidR="00D043BE" w:rsidRDefault="00382E2D" w:rsidP="007136E0">
      <w:pPr>
        <w:spacing w:line="276" w:lineRule="auto"/>
        <w:ind w:left="216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Lorraine Hamill, Director (Finance, Personnel and Corporate Affairs)</w:t>
      </w:r>
      <w:r w:rsidR="007E3A14" w:rsidRPr="001E16C5">
        <w:rPr>
          <w:rFonts w:ascii="Verdana" w:hAnsi="Verdana"/>
          <w:szCs w:val="28"/>
        </w:rPr>
        <w:t xml:space="preserve"> </w:t>
      </w:r>
    </w:p>
    <w:p w14:paraId="0E9AB741" w14:textId="7090AA0E" w:rsidR="004579B2" w:rsidRDefault="004579B2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Colin Caughey, </w:t>
      </w:r>
      <w:r w:rsidR="0014284C">
        <w:rPr>
          <w:rFonts w:ascii="Verdana" w:hAnsi="Verdana"/>
          <w:szCs w:val="28"/>
        </w:rPr>
        <w:t xml:space="preserve">Director (Advice </w:t>
      </w:r>
      <w:r w:rsidR="001E3E0C">
        <w:rPr>
          <w:rFonts w:ascii="Verdana" w:hAnsi="Verdana"/>
          <w:szCs w:val="28"/>
        </w:rPr>
        <w:t>to Government, Research and Investigations) (via MS Teams)</w:t>
      </w:r>
    </w:p>
    <w:p w14:paraId="518139A0" w14:textId="7CE7D555" w:rsidR="007136E0" w:rsidRDefault="007136E0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Claire Martin, Director (Communications and Engagemen</w:t>
      </w:r>
      <w:r w:rsidR="00F26779">
        <w:rPr>
          <w:rFonts w:ascii="Verdana" w:hAnsi="Verdana"/>
          <w:szCs w:val="28"/>
        </w:rPr>
        <w:t>t)</w:t>
      </w:r>
      <w:r w:rsidR="00445DB5">
        <w:rPr>
          <w:rFonts w:ascii="Verdana" w:hAnsi="Verdana"/>
          <w:szCs w:val="28"/>
        </w:rPr>
        <w:t xml:space="preserve"> (via MS Teams)</w:t>
      </w:r>
    </w:p>
    <w:p w14:paraId="0458D11A" w14:textId="26138195" w:rsidR="00434309" w:rsidRDefault="00434309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Jacqueline McClintock</w:t>
      </w:r>
      <w:r w:rsidR="004579B2">
        <w:rPr>
          <w:rFonts w:ascii="Verdana" w:hAnsi="Verdana"/>
          <w:szCs w:val="28"/>
        </w:rPr>
        <w:t xml:space="preserve">, </w:t>
      </w:r>
      <w:r w:rsidR="00322F18">
        <w:rPr>
          <w:rFonts w:ascii="Verdana" w:hAnsi="Verdana"/>
          <w:szCs w:val="28"/>
        </w:rPr>
        <w:t>S</w:t>
      </w:r>
      <w:r>
        <w:rPr>
          <w:rFonts w:ascii="Verdana" w:hAnsi="Verdana"/>
          <w:szCs w:val="28"/>
        </w:rPr>
        <w:t>enior Finance, Personnel and Corporate Affairs Officer</w:t>
      </w:r>
    </w:p>
    <w:p w14:paraId="4A310F1C" w14:textId="38DD72B6" w:rsidR="00322F18" w:rsidRDefault="00F26779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Stephanie Knox</w:t>
      </w:r>
      <w:r w:rsidR="00322F18">
        <w:rPr>
          <w:rFonts w:ascii="Verdana" w:hAnsi="Verdana"/>
          <w:szCs w:val="28"/>
        </w:rPr>
        <w:t>, Northern Ireland Office (NIO)</w:t>
      </w:r>
      <w:r>
        <w:rPr>
          <w:rFonts w:ascii="Verdana" w:hAnsi="Verdana"/>
          <w:szCs w:val="28"/>
        </w:rPr>
        <w:t xml:space="preserve"> (via MS Teams)</w:t>
      </w:r>
    </w:p>
    <w:p w14:paraId="1F385818" w14:textId="7D66BAB3" w:rsidR="00F00E9E" w:rsidRDefault="003354F1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Caoimhe Ward</w:t>
      </w:r>
      <w:r w:rsidR="00F007A6" w:rsidRPr="001E16C5">
        <w:rPr>
          <w:rFonts w:ascii="Verdana" w:hAnsi="Verdana"/>
          <w:szCs w:val="28"/>
        </w:rPr>
        <w:t>, Ernst &amp; Young</w:t>
      </w:r>
      <w:r w:rsidR="00272BD6">
        <w:rPr>
          <w:rFonts w:ascii="Verdana" w:hAnsi="Verdana"/>
          <w:szCs w:val="28"/>
        </w:rPr>
        <w:t xml:space="preserve"> </w:t>
      </w:r>
      <w:r w:rsidR="00392497">
        <w:rPr>
          <w:rFonts w:ascii="Verdana" w:hAnsi="Verdana"/>
          <w:szCs w:val="28"/>
        </w:rPr>
        <w:t>(EY)</w:t>
      </w:r>
      <w:r w:rsidR="00DC3748">
        <w:rPr>
          <w:rFonts w:ascii="Verdana" w:hAnsi="Verdana"/>
          <w:szCs w:val="28"/>
        </w:rPr>
        <w:t xml:space="preserve"> (via MS Teams)</w:t>
      </w:r>
    </w:p>
    <w:p w14:paraId="4F98652A" w14:textId="466EA064" w:rsidR="00F007A6" w:rsidRDefault="001D4FBF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Philip Whitehead</w:t>
      </w:r>
      <w:r w:rsidR="00F007A6" w:rsidRPr="001E16C5">
        <w:rPr>
          <w:rFonts w:ascii="Verdana" w:hAnsi="Verdana"/>
          <w:szCs w:val="28"/>
        </w:rPr>
        <w:t>, ASM</w:t>
      </w:r>
      <w:r w:rsidR="004579B2">
        <w:rPr>
          <w:rFonts w:ascii="Verdana" w:hAnsi="Verdana"/>
          <w:szCs w:val="28"/>
        </w:rPr>
        <w:t xml:space="preserve"> Belfast</w:t>
      </w:r>
      <w:r w:rsidR="00F007A6" w:rsidRPr="001E16C5">
        <w:rPr>
          <w:rFonts w:ascii="Verdana" w:hAnsi="Verdana"/>
          <w:szCs w:val="28"/>
        </w:rPr>
        <w:t xml:space="preserve"> </w:t>
      </w:r>
    </w:p>
    <w:p w14:paraId="6EB623E0" w14:textId="5D78E830" w:rsidR="001D4FBF" w:rsidRPr="001E16C5" w:rsidRDefault="001D4FBF" w:rsidP="00410541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Vivienne Fitzroy, Boardroom Apprentice (via MS Teams)</w:t>
      </w:r>
    </w:p>
    <w:p w14:paraId="246DCAEF" w14:textId="77777777" w:rsidR="005A31DC" w:rsidRDefault="005A31DC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0F0207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1CD79CC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2C643E1" w14:textId="77777777" w:rsidR="00172C31" w:rsidRDefault="00172C31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B26CE20" w14:textId="77777777" w:rsidR="001E16C5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56E34E5" w14:textId="77777777" w:rsidR="00445DB5" w:rsidRDefault="00445DB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7ABE9516" w14:textId="77777777" w:rsidR="00172C31" w:rsidRDefault="00172C31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964CEEB" w14:textId="77777777" w:rsidR="001829C5" w:rsidRDefault="001829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B62C258" w14:textId="77777777" w:rsidR="00382E2D" w:rsidRPr="00382E2D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82E2D">
        <w:rPr>
          <w:rFonts w:ascii="Verdana" w:hAnsi="Verdana"/>
          <w:b/>
          <w:color w:val="77328A"/>
          <w:sz w:val="32"/>
          <w:szCs w:val="30"/>
        </w:rPr>
        <w:t>1.  Welcome and Apologies</w:t>
      </w:r>
    </w:p>
    <w:p w14:paraId="26C693EB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ACBC412" w14:textId="38A6C19D" w:rsidR="007D52C8" w:rsidRPr="007D52C8" w:rsidRDefault="00382E2D" w:rsidP="007D52C8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The Chairperson we</w:t>
      </w:r>
      <w:r w:rsidR="004C256B" w:rsidRPr="001E16C5">
        <w:rPr>
          <w:rFonts w:ascii="Verdana" w:hAnsi="Verdana"/>
        </w:rPr>
        <w:t>lcomed everyone to the meeting and introductions were made.</w:t>
      </w:r>
      <w:r w:rsidR="004339E5" w:rsidRPr="001E16C5">
        <w:rPr>
          <w:rFonts w:ascii="Verdana" w:hAnsi="Verdana"/>
        </w:rPr>
        <w:t xml:space="preserve">  </w:t>
      </w:r>
    </w:p>
    <w:p w14:paraId="5695CBE5" w14:textId="77777777" w:rsidR="00382E2D" w:rsidRPr="001E16C5" w:rsidRDefault="00382E2D" w:rsidP="004339E5">
      <w:pPr>
        <w:spacing w:line="276" w:lineRule="auto"/>
        <w:rPr>
          <w:rFonts w:ascii="Verdana" w:hAnsi="Verdana"/>
        </w:rPr>
      </w:pPr>
    </w:p>
    <w:p w14:paraId="4BBBE23D" w14:textId="77777777" w:rsidR="001E16C5" w:rsidRPr="001E16C5" w:rsidRDefault="00382E2D" w:rsidP="001E16C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1E16C5">
        <w:rPr>
          <w:rFonts w:ascii="Verdana" w:hAnsi="Verdana"/>
        </w:rPr>
        <w:t>Apologies w</w:t>
      </w:r>
      <w:r w:rsidR="00B944E8" w:rsidRPr="001E16C5">
        <w:rPr>
          <w:rFonts w:ascii="Verdana" w:hAnsi="Verdana"/>
        </w:rPr>
        <w:t>ere received from</w:t>
      </w:r>
      <w:r w:rsidR="0067732C" w:rsidRPr="001E16C5">
        <w:rPr>
          <w:rFonts w:ascii="Verdana" w:hAnsi="Verdana"/>
        </w:rPr>
        <w:t>:</w:t>
      </w:r>
    </w:p>
    <w:p w14:paraId="2897447E" w14:textId="4A9B423F" w:rsidR="003E1CAA" w:rsidRPr="001E16C5" w:rsidRDefault="003E1CAA" w:rsidP="00172C31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Rhyannon Blythe, Director (Legal Services)</w:t>
      </w:r>
    </w:p>
    <w:p w14:paraId="2D8BA84F" w14:textId="22BB6116" w:rsidR="00172C31" w:rsidRPr="001E16C5" w:rsidRDefault="009B28D5" w:rsidP="00172C31">
      <w:pPr>
        <w:spacing w:line="276" w:lineRule="auto"/>
        <w:ind w:left="720" w:firstLine="720"/>
        <w:rPr>
          <w:rFonts w:ascii="Verdana" w:hAnsi="Verdana"/>
        </w:rPr>
      </w:pPr>
      <w:proofErr w:type="spellStart"/>
      <w:r>
        <w:rPr>
          <w:rFonts w:ascii="Verdana" w:hAnsi="Verdana"/>
        </w:rPr>
        <w:t>É</w:t>
      </w:r>
      <w:r w:rsidR="00172C31" w:rsidRPr="001E16C5">
        <w:rPr>
          <w:rFonts w:ascii="Verdana" w:hAnsi="Verdana"/>
        </w:rPr>
        <w:t>ilis</w:t>
      </w:r>
      <w:proofErr w:type="spellEnd"/>
      <w:r w:rsidR="00172C31" w:rsidRPr="001E16C5">
        <w:rPr>
          <w:rFonts w:ascii="Verdana" w:hAnsi="Verdana"/>
        </w:rPr>
        <w:t xml:space="preserve"> Haughey, Director (Human Rights after EU Withdrawal)</w:t>
      </w:r>
    </w:p>
    <w:p w14:paraId="61C4B949" w14:textId="3C6435A5" w:rsidR="00382E2D" w:rsidRDefault="00F91195" w:rsidP="00F65379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Colin Wilcox, National Audit Office</w:t>
      </w:r>
      <w:r w:rsidR="00777C4F">
        <w:rPr>
          <w:rFonts w:ascii="Verdana" w:hAnsi="Verdana"/>
        </w:rPr>
        <w:t xml:space="preserve"> (NAO)</w:t>
      </w:r>
    </w:p>
    <w:p w14:paraId="47839A5B" w14:textId="6A2EDA8D" w:rsidR="00F91195" w:rsidRDefault="00F91195" w:rsidP="00F65379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Elaine Manak, National Audit Office</w:t>
      </w:r>
      <w:r w:rsidR="00777C4F">
        <w:rPr>
          <w:rFonts w:ascii="Verdana" w:hAnsi="Verdana"/>
        </w:rPr>
        <w:t xml:space="preserve"> (NAO)</w:t>
      </w:r>
    </w:p>
    <w:p w14:paraId="2BC293DD" w14:textId="37BFB6B8" w:rsidR="00406540" w:rsidRDefault="00406540" w:rsidP="00F65379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Mark Lawther, Ernst &amp; Young</w:t>
      </w:r>
      <w:r w:rsidR="00BA697D">
        <w:rPr>
          <w:rFonts w:ascii="Verdana" w:hAnsi="Verdana"/>
        </w:rPr>
        <w:t xml:space="preserve"> (EY)</w:t>
      </w:r>
    </w:p>
    <w:p w14:paraId="398ABCAF" w14:textId="7411A948" w:rsidR="00406540" w:rsidRDefault="00406540" w:rsidP="00F65379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Thomas Lough, Northern Ireland Office</w:t>
      </w:r>
      <w:r w:rsidR="00BA697D">
        <w:rPr>
          <w:rFonts w:ascii="Verdana" w:hAnsi="Verdana"/>
        </w:rPr>
        <w:t xml:space="preserve"> (NIO)</w:t>
      </w:r>
    </w:p>
    <w:p w14:paraId="66CC56E0" w14:textId="701B407D" w:rsidR="00406540" w:rsidRDefault="00406540" w:rsidP="00F65379">
      <w:pPr>
        <w:spacing w:line="276" w:lineRule="auto"/>
        <w:ind w:left="720" w:firstLine="720"/>
        <w:rPr>
          <w:rFonts w:ascii="Verdana" w:hAnsi="Verdana"/>
        </w:rPr>
      </w:pPr>
      <w:r>
        <w:rPr>
          <w:rFonts w:ascii="Verdana" w:hAnsi="Verdana"/>
        </w:rPr>
        <w:t>Amanda McMaw, ASM Belfast</w:t>
      </w:r>
    </w:p>
    <w:p w14:paraId="5DD67CB3" w14:textId="63AB9AB3" w:rsidR="007D52C8" w:rsidRDefault="007D52C8" w:rsidP="007D52C8">
      <w:pPr>
        <w:spacing w:line="276" w:lineRule="auto"/>
        <w:rPr>
          <w:rFonts w:ascii="Verdana" w:hAnsi="Verdana"/>
        </w:rPr>
      </w:pPr>
    </w:p>
    <w:p w14:paraId="0EBFB9C5" w14:textId="095FF184" w:rsidR="004B7E29" w:rsidRDefault="00CF4536" w:rsidP="00EB0CA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 w:rsidRPr="004B7E29">
        <w:rPr>
          <w:rFonts w:ascii="Verdana" w:hAnsi="Verdana"/>
        </w:rPr>
        <w:t xml:space="preserve">The Chairperson extended thanks to </w:t>
      </w:r>
      <w:r w:rsidR="004B7E29" w:rsidRPr="004B7E29">
        <w:rPr>
          <w:rFonts w:ascii="Verdana" w:hAnsi="Verdana"/>
        </w:rPr>
        <w:t>former</w:t>
      </w:r>
      <w:r w:rsidR="00EB0CA5">
        <w:rPr>
          <w:rFonts w:ascii="Verdana" w:hAnsi="Verdana"/>
        </w:rPr>
        <w:t xml:space="preserve"> </w:t>
      </w:r>
      <w:r w:rsidR="00B24C7B">
        <w:rPr>
          <w:rFonts w:ascii="Verdana" w:hAnsi="Verdana"/>
        </w:rPr>
        <w:t>committee attenders</w:t>
      </w:r>
      <w:r w:rsidR="00EB0CA5">
        <w:rPr>
          <w:rFonts w:ascii="Verdana" w:hAnsi="Verdana"/>
        </w:rPr>
        <w:t xml:space="preserve"> Paul Keane (NIO)</w:t>
      </w:r>
      <w:r w:rsidR="00457909">
        <w:rPr>
          <w:rFonts w:ascii="Verdana" w:hAnsi="Verdana"/>
        </w:rPr>
        <w:t>, Mike Surman (NAO) and Brian Clerkin (ASM)</w:t>
      </w:r>
      <w:r w:rsidR="00EB0CA5">
        <w:rPr>
          <w:rFonts w:ascii="Verdana" w:hAnsi="Verdana"/>
        </w:rPr>
        <w:t>.</w:t>
      </w:r>
    </w:p>
    <w:p w14:paraId="4BB308E7" w14:textId="77777777" w:rsidR="001F350B" w:rsidRDefault="001F350B" w:rsidP="001F350B">
      <w:pPr>
        <w:pStyle w:val="ListParagraph"/>
        <w:spacing w:line="276" w:lineRule="auto"/>
        <w:ind w:left="1440"/>
        <w:rPr>
          <w:rFonts w:ascii="Verdana" w:hAnsi="Verdana"/>
        </w:rPr>
      </w:pPr>
    </w:p>
    <w:p w14:paraId="2DE5DEA8" w14:textId="7AFCC5A9" w:rsidR="00B24C7B" w:rsidRDefault="00B24C7B" w:rsidP="00EB0CA5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The Chairperson extended thanks to former </w:t>
      </w:r>
      <w:r w:rsidR="001F350B">
        <w:rPr>
          <w:rFonts w:ascii="Verdana" w:hAnsi="Verdana"/>
        </w:rPr>
        <w:t>member Eddie Rooney.</w:t>
      </w:r>
    </w:p>
    <w:p w14:paraId="053D7623" w14:textId="77777777" w:rsidR="00382E2D" w:rsidRDefault="00382E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1E9C853" w14:textId="77777777" w:rsidR="00382E2D" w:rsidRPr="003706B0" w:rsidRDefault="00382E2D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>2.</w:t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3706B0" w:rsidRPr="003706B0">
        <w:rPr>
          <w:rFonts w:ascii="Verdana" w:hAnsi="Verdana"/>
          <w:b/>
          <w:color w:val="77328A"/>
          <w:sz w:val="32"/>
          <w:szCs w:val="30"/>
        </w:rPr>
        <w:t>Declarations of Interest</w:t>
      </w:r>
    </w:p>
    <w:p w14:paraId="20B6E70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3CAC1D4" w14:textId="78CF7B84" w:rsidR="00F138E4" w:rsidRPr="001E16C5" w:rsidRDefault="00F138E4" w:rsidP="000839D8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</w:r>
      <w:r w:rsidR="00760930">
        <w:rPr>
          <w:rFonts w:ascii="Verdana" w:hAnsi="Verdana"/>
          <w:szCs w:val="28"/>
        </w:rPr>
        <w:t xml:space="preserve">The Chairperson declared his post </w:t>
      </w:r>
      <w:r w:rsidR="00A62E41">
        <w:rPr>
          <w:rFonts w:ascii="Verdana" w:hAnsi="Verdana"/>
          <w:szCs w:val="28"/>
        </w:rPr>
        <w:t xml:space="preserve">as Chair </w:t>
      </w:r>
      <w:r w:rsidR="000839D8">
        <w:rPr>
          <w:rFonts w:ascii="Verdana" w:hAnsi="Verdana"/>
          <w:szCs w:val="28"/>
        </w:rPr>
        <w:t>for the Northern Ireland Law Cent</w:t>
      </w:r>
      <w:r w:rsidR="00A932F8">
        <w:rPr>
          <w:rFonts w:ascii="Verdana" w:hAnsi="Verdana"/>
          <w:szCs w:val="28"/>
        </w:rPr>
        <w:t>re</w:t>
      </w:r>
      <w:r w:rsidR="000839D8">
        <w:rPr>
          <w:rFonts w:ascii="Verdana" w:hAnsi="Verdana"/>
          <w:szCs w:val="28"/>
        </w:rPr>
        <w:t>.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92062B" w:rsidRDefault="003706B0" w:rsidP="0092062B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3.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1E3A41">
        <w:rPr>
          <w:rFonts w:ascii="Verdana" w:hAnsi="Verdana"/>
          <w:b/>
          <w:color w:val="77328A"/>
          <w:sz w:val="32"/>
          <w:szCs w:val="30"/>
        </w:rPr>
        <w:t>Chai</w:t>
      </w:r>
      <w:r w:rsidR="00A80B35">
        <w:rPr>
          <w:rFonts w:ascii="Verdana" w:hAnsi="Verdana"/>
          <w:b/>
          <w:color w:val="77328A"/>
          <w:sz w:val="32"/>
          <w:szCs w:val="30"/>
        </w:rPr>
        <w:t>rperson</w:t>
      </w:r>
      <w:r w:rsidRPr="003706B0">
        <w:rPr>
          <w:rFonts w:ascii="Verdana" w:hAnsi="Verdana"/>
          <w:b/>
          <w:color w:val="77328A"/>
          <w:sz w:val="32"/>
          <w:szCs w:val="30"/>
        </w:rPr>
        <w:t>’s Business</w:t>
      </w:r>
    </w:p>
    <w:p w14:paraId="38123D31" w14:textId="77777777" w:rsidR="00A467E6" w:rsidRDefault="00A467E6" w:rsidP="008D371F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2EC25CD0" w14:textId="2B66F93A" w:rsidR="00A467E6" w:rsidRPr="001E16C5" w:rsidRDefault="0092062B" w:rsidP="008D371F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>
        <w:rPr>
          <w:rFonts w:ascii="Verdana" w:hAnsi="Verdana"/>
          <w:szCs w:val="28"/>
        </w:rPr>
        <w:t>The</w:t>
      </w:r>
      <w:r w:rsidR="002C32FD" w:rsidRPr="001E16C5">
        <w:rPr>
          <w:rFonts w:ascii="Verdana" w:hAnsi="Verdana"/>
          <w:szCs w:val="28"/>
        </w:rPr>
        <w:t xml:space="preserve"> Chairperson</w:t>
      </w:r>
      <w:r w:rsidR="00F87194">
        <w:rPr>
          <w:rFonts w:ascii="Verdana" w:hAnsi="Verdana"/>
          <w:szCs w:val="28"/>
        </w:rPr>
        <w:t xml:space="preserve"> </w:t>
      </w:r>
      <w:r w:rsidR="00A932F8">
        <w:rPr>
          <w:rFonts w:ascii="Verdana" w:hAnsi="Verdana"/>
          <w:szCs w:val="28"/>
        </w:rPr>
        <w:t>had no</w:t>
      </w:r>
      <w:r w:rsidR="0084601A">
        <w:rPr>
          <w:rFonts w:ascii="Verdana" w:hAnsi="Verdana"/>
          <w:szCs w:val="28"/>
        </w:rPr>
        <w:t>thing to report.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AECA78" w14:textId="7646A3AD" w:rsidR="003706B0" w:rsidRPr="003706B0" w:rsidRDefault="003706B0" w:rsidP="0041339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4.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Pr="003706B0">
        <w:rPr>
          <w:rFonts w:ascii="Verdana" w:hAnsi="Verdana"/>
          <w:b/>
          <w:color w:val="77328A"/>
          <w:sz w:val="32"/>
          <w:szCs w:val="30"/>
        </w:rPr>
        <w:t>M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inutes of the meeting held on </w:t>
      </w:r>
      <w:r w:rsidR="00DC4954">
        <w:rPr>
          <w:rFonts w:ascii="Verdana" w:hAnsi="Verdana"/>
          <w:b/>
          <w:color w:val="77328A"/>
          <w:sz w:val="32"/>
          <w:szCs w:val="30"/>
        </w:rPr>
        <w:t>23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A548CC">
        <w:rPr>
          <w:rFonts w:ascii="Verdana" w:hAnsi="Verdana"/>
          <w:b/>
          <w:color w:val="77328A"/>
          <w:sz w:val="32"/>
          <w:szCs w:val="30"/>
        </w:rPr>
        <w:t>June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F30FAF">
        <w:rPr>
          <w:rFonts w:ascii="Verdana" w:hAnsi="Verdana"/>
          <w:b/>
          <w:color w:val="77328A"/>
          <w:sz w:val="32"/>
          <w:szCs w:val="30"/>
        </w:rPr>
        <w:t>20</w:t>
      </w:r>
      <w:r w:rsidR="006A725A">
        <w:rPr>
          <w:rFonts w:ascii="Verdana" w:hAnsi="Verdana"/>
          <w:b/>
          <w:color w:val="77328A"/>
          <w:sz w:val="32"/>
          <w:szCs w:val="30"/>
        </w:rPr>
        <w:t>2</w:t>
      </w:r>
      <w:r w:rsidR="00B17E81">
        <w:rPr>
          <w:rFonts w:ascii="Verdana" w:hAnsi="Verdana"/>
          <w:b/>
          <w:color w:val="77328A"/>
          <w:sz w:val="32"/>
          <w:szCs w:val="30"/>
        </w:rPr>
        <w:t>3</w:t>
      </w:r>
      <w:r w:rsidR="006A725A">
        <w:rPr>
          <w:rFonts w:ascii="Verdana" w:hAnsi="Verdana"/>
          <w:b/>
          <w:color w:val="77328A"/>
          <w:sz w:val="32"/>
          <w:szCs w:val="30"/>
        </w:rPr>
        <w:t xml:space="preserve"> (minutes enclosed)</w:t>
      </w:r>
    </w:p>
    <w:p w14:paraId="5B9A36D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46367008" w14:textId="46616262" w:rsidR="00A467E6" w:rsidRDefault="00F138E4" w:rsidP="0092062B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08379D">
        <w:rPr>
          <w:rFonts w:ascii="Verdana" w:hAnsi="Verdana"/>
          <w:szCs w:val="28"/>
        </w:rPr>
        <w:t xml:space="preserve">The minutes of the Audit and Risk Management Committee meeting </w:t>
      </w:r>
      <w:r w:rsidR="0092062B" w:rsidRPr="0008379D">
        <w:rPr>
          <w:rFonts w:ascii="Verdana" w:hAnsi="Verdana"/>
          <w:szCs w:val="28"/>
        </w:rPr>
        <w:t xml:space="preserve">held on </w:t>
      </w:r>
      <w:r w:rsidR="00DC4954">
        <w:rPr>
          <w:rFonts w:ascii="Verdana" w:hAnsi="Verdana"/>
          <w:szCs w:val="28"/>
        </w:rPr>
        <w:t xml:space="preserve">23 </w:t>
      </w:r>
      <w:r w:rsidR="00B162A9">
        <w:rPr>
          <w:rFonts w:ascii="Verdana" w:hAnsi="Verdana"/>
          <w:szCs w:val="28"/>
        </w:rPr>
        <w:t>June</w:t>
      </w:r>
      <w:r w:rsidR="00F30FAF" w:rsidRPr="0008379D">
        <w:rPr>
          <w:rFonts w:ascii="Verdana" w:hAnsi="Verdana"/>
          <w:szCs w:val="28"/>
        </w:rPr>
        <w:t xml:space="preserve"> 202</w:t>
      </w:r>
      <w:r w:rsidR="00B17E81">
        <w:rPr>
          <w:rFonts w:ascii="Verdana" w:hAnsi="Verdana"/>
          <w:szCs w:val="28"/>
        </w:rPr>
        <w:t>3</w:t>
      </w:r>
      <w:r w:rsidR="00F47873" w:rsidRPr="0008379D">
        <w:rPr>
          <w:rFonts w:ascii="Verdana" w:hAnsi="Verdana"/>
          <w:szCs w:val="28"/>
        </w:rPr>
        <w:t xml:space="preserve"> we</w:t>
      </w:r>
      <w:r w:rsidR="0062409B" w:rsidRPr="0008379D">
        <w:rPr>
          <w:rFonts w:ascii="Verdana" w:hAnsi="Verdana"/>
          <w:szCs w:val="28"/>
        </w:rPr>
        <w:t>re agre</w:t>
      </w:r>
      <w:r w:rsidR="001E3A41" w:rsidRPr="0008379D">
        <w:rPr>
          <w:rFonts w:ascii="Verdana" w:hAnsi="Verdana"/>
          <w:szCs w:val="28"/>
        </w:rPr>
        <w:t>ed as an accurate record</w:t>
      </w:r>
      <w:r w:rsidR="00FB532E" w:rsidRPr="0008379D">
        <w:rPr>
          <w:rFonts w:ascii="Verdana" w:hAnsi="Verdana"/>
          <w:szCs w:val="28"/>
        </w:rPr>
        <w:t>.</w:t>
      </w:r>
    </w:p>
    <w:p w14:paraId="1DA26ED5" w14:textId="77777777" w:rsidR="008C281D" w:rsidRPr="00FB726E" w:rsidRDefault="008C281D" w:rsidP="001F0E91">
      <w:pPr>
        <w:spacing w:line="276" w:lineRule="auto"/>
        <w:rPr>
          <w:rFonts w:ascii="Verdana" w:hAnsi="Verdana"/>
          <w:szCs w:val="28"/>
        </w:rPr>
      </w:pPr>
    </w:p>
    <w:p w14:paraId="65998725" w14:textId="49EF4022" w:rsidR="003706B0" w:rsidRPr="003706B0" w:rsidRDefault="003706B0" w:rsidP="00F47873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 w:rsidRPr="003706B0">
        <w:rPr>
          <w:rFonts w:ascii="Verdana" w:hAnsi="Verdana"/>
          <w:b/>
          <w:color w:val="77328A"/>
          <w:sz w:val="32"/>
          <w:szCs w:val="30"/>
        </w:rPr>
        <w:t xml:space="preserve">5. </w:t>
      </w:r>
      <w:r w:rsidR="00410541">
        <w:rPr>
          <w:rFonts w:ascii="Verdana" w:hAnsi="Verdana"/>
          <w:b/>
          <w:color w:val="77328A"/>
          <w:sz w:val="32"/>
          <w:szCs w:val="30"/>
        </w:rPr>
        <w:tab/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Matters arising from </w:t>
      </w:r>
      <w:r w:rsidR="00DC4954">
        <w:rPr>
          <w:rFonts w:ascii="Verdana" w:hAnsi="Verdana"/>
          <w:b/>
          <w:color w:val="77328A"/>
          <w:sz w:val="32"/>
          <w:szCs w:val="30"/>
        </w:rPr>
        <w:t>23</w:t>
      </w:r>
      <w:r w:rsidR="0092062B">
        <w:rPr>
          <w:rFonts w:ascii="Verdana" w:hAnsi="Verdana"/>
          <w:b/>
          <w:color w:val="77328A"/>
          <w:sz w:val="32"/>
          <w:szCs w:val="30"/>
        </w:rPr>
        <w:t xml:space="preserve"> </w:t>
      </w:r>
      <w:r w:rsidR="00A548CC">
        <w:rPr>
          <w:rFonts w:ascii="Verdana" w:hAnsi="Verdana"/>
          <w:b/>
          <w:color w:val="77328A"/>
          <w:sz w:val="32"/>
          <w:szCs w:val="30"/>
        </w:rPr>
        <w:t>June</w:t>
      </w:r>
      <w:r w:rsidR="00F30FAF">
        <w:rPr>
          <w:rFonts w:ascii="Verdana" w:hAnsi="Verdana"/>
          <w:b/>
          <w:color w:val="77328A"/>
          <w:sz w:val="32"/>
          <w:szCs w:val="30"/>
        </w:rPr>
        <w:t xml:space="preserve"> 202</w:t>
      </w:r>
      <w:r w:rsidR="00B17E81">
        <w:rPr>
          <w:rFonts w:ascii="Verdana" w:hAnsi="Verdana"/>
          <w:b/>
          <w:color w:val="77328A"/>
          <w:sz w:val="32"/>
          <w:szCs w:val="30"/>
        </w:rPr>
        <w:t>3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 </w:t>
      </w:r>
    </w:p>
    <w:p w14:paraId="4DE27E5E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0516B385" w14:textId="613BB9B8" w:rsidR="00E0221B" w:rsidRDefault="00F138E4" w:rsidP="00CF1336">
      <w:pPr>
        <w:spacing w:line="276" w:lineRule="auto"/>
        <w:ind w:left="1440" w:hanging="720"/>
        <w:rPr>
          <w:rFonts w:ascii="Verdana" w:hAnsi="Verdana"/>
          <w:szCs w:val="28"/>
        </w:rPr>
      </w:pPr>
      <w:r w:rsidRPr="0008379D">
        <w:rPr>
          <w:rFonts w:ascii="Verdana" w:hAnsi="Verdana"/>
          <w:szCs w:val="28"/>
        </w:rPr>
        <w:t>5.1</w:t>
      </w:r>
      <w:r w:rsidRPr="0008379D">
        <w:rPr>
          <w:rFonts w:ascii="Verdana" w:hAnsi="Verdana"/>
          <w:szCs w:val="28"/>
        </w:rPr>
        <w:tab/>
      </w:r>
      <w:r w:rsidR="00CF1336">
        <w:rPr>
          <w:rFonts w:ascii="Verdana" w:hAnsi="Verdana"/>
          <w:szCs w:val="28"/>
        </w:rPr>
        <w:t>There were no matters arising.</w:t>
      </w:r>
    </w:p>
    <w:p w14:paraId="6528D6F4" w14:textId="77777777" w:rsidR="00EE1391" w:rsidRDefault="00EE1391" w:rsidP="00CF1336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71B57B2" w14:textId="77777777" w:rsidR="00DA70EC" w:rsidRDefault="00DA70EC" w:rsidP="00234B7D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4BA9A6C" w14:textId="499ED59D" w:rsidR="00DA70EC" w:rsidRDefault="00DA70EC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lastRenderedPageBreak/>
        <w:t>6.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E16CF1">
        <w:rPr>
          <w:rFonts w:ascii="Verdana" w:hAnsi="Verdana"/>
          <w:b/>
          <w:color w:val="77328A"/>
          <w:sz w:val="32"/>
          <w:szCs w:val="30"/>
        </w:rPr>
        <w:t>Director (Finance, Personnel and Corporate Affairs) Report</w:t>
      </w:r>
    </w:p>
    <w:p w14:paraId="4E063FBF" w14:textId="77777777" w:rsidR="0059039E" w:rsidRDefault="0059039E" w:rsidP="00DA70EC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</w:p>
    <w:p w14:paraId="73F31B0E" w14:textId="10041403" w:rsidR="0059039E" w:rsidRPr="00E249E4" w:rsidRDefault="0059039E" w:rsidP="00E249E4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2639ED">
        <w:rPr>
          <w:rFonts w:ascii="Verdana" w:hAnsi="Verdana"/>
          <w:b/>
          <w:i/>
          <w:iCs/>
          <w:szCs w:val="28"/>
        </w:rPr>
        <w:t xml:space="preserve">Financial </w:t>
      </w:r>
      <w:r>
        <w:rPr>
          <w:rFonts w:ascii="Verdana" w:hAnsi="Verdana"/>
          <w:b/>
          <w:i/>
          <w:iCs/>
          <w:szCs w:val="28"/>
        </w:rPr>
        <w:t xml:space="preserve">Report for </w:t>
      </w:r>
      <w:r w:rsidR="00DF43D7">
        <w:rPr>
          <w:rFonts w:ascii="Verdana" w:hAnsi="Verdana"/>
          <w:b/>
          <w:i/>
          <w:iCs/>
          <w:szCs w:val="28"/>
        </w:rPr>
        <w:t>October</w:t>
      </w:r>
      <w:r>
        <w:rPr>
          <w:rFonts w:ascii="Verdana" w:hAnsi="Verdana"/>
          <w:b/>
          <w:i/>
          <w:iCs/>
          <w:szCs w:val="28"/>
        </w:rPr>
        <w:t xml:space="preserve"> 2023</w:t>
      </w:r>
      <w:r w:rsidRPr="002639ED">
        <w:rPr>
          <w:rFonts w:ascii="Verdana" w:hAnsi="Verdana"/>
          <w:b/>
          <w:i/>
          <w:iCs/>
          <w:szCs w:val="28"/>
        </w:rPr>
        <w:t>:</w:t>
      </w:r>
    </w:p>
    <w:p w14:paraId="25C2E246" w14:textId="77777777" w:rsidR="00DA70EC" w:rsidRPr="0008379D" w:rsidRDefault="00DA70EC" w:rsidP="00DA70EC">
      <w:pPr>
        <w:spacing w:line="276" w:lineRule="auto"/>
        <w:rPr>
          <w:rFonts w:ascii="Verdana" w:hAnsi="Verdana"/>
          <w:szCs w:val="28"/>
        </w:rPr>
      </w:pPr>
    </w:p>
    <w:p w14:paraId="10F645D1" w14:textId="0B96807F" w:rsidR="00232BA2" w:rsidRDefault="00F969C1" w:rsidP="00232BA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</w:t>
      </w:r>
      <w:r w:rsidR="00DA70EC" w:rsidRPr="0008379D">
        <w:rPr>
          <w:rFonts w:ascii="Verdana" w:hAnsi="Verdana"/>
          <w:szCs w:val="28"/>
        </w:rPr>
        <w:t>.</w:t>
      </w:r>
      <w:r w:rsidR="00DA70EC">
        <w:rPr>
          <w:rFonts w:ascii="Verdana" w:hAnsi="Verdana"/>
          <w:szCs w:val="28"/>
        </w:rPr>
        <w:t>1</w:t>
      </w:r>
      <w:r w:rsidR="00DA70EC" w:rsidRPr="0008379D">
        <w:rPr>
          <w:rFonts w:ascii="Verdana" w:hAnsi="Verdana"/>
          <w:szCs w:val="28"/>
        </w:rPr>
        <w:tab/>
      </w:r>
      <w:r w:rsidR="00DF43D7" w:rsidRPr="0008379D">
        <w:rPr>
          <w:rFonts w:ascii="Verdana" w:hAnsi="Verdana"/>
          <w:szCs w:val="28"/>
        </w:rPr>
        <w:t xml:space="preserve">The Director provided an overview of the financial report </w:t>
      </w:r>
      <w:r w:rsidR="00DF43D7">
        <w:rPr>
          <w:rFonts w:ascii="Verdana" w:hAnsi="Verdana"/>
          <w:szCs w:val="28"/>
        </w:rPr>
        <w:t>for</w:t>
      </w:r>
      <w:r w:rsidR="00DF43D7" w:rsidRPr="0008379D">
        <w:rPr>
          <w:rFonts w:ascii="Verdana" w:hAnsi="Verdana"/>
          <w:szCs w:val="28"/>
        </w:rPr>
        <w:t xml:space="preserve"> </w:t>
      </w:r>
      <w:r w:rsidR="00DF43D7">
        <w:rPr>
          <w:rFonts w:ascii="Verdana" w:hAnsi="Verdana"/>
          <w:szCs w:val="28"/>
        </w:rPr>
        <w:t>October</w:t>
      </w:r>
      <w:r w:rsidR="00DF43D7" w:rsidRPr="0008379D">
        <w:rPr>
          <w:rFonts w:ascii="Verdana" w:hAnsi="Verdana"/>
          <w:szCs w:val="28"/>
        </w:rPr>
        <w:t xml:space="preserve"> 202</w:t>
      </w:r>
      <w:r w:rsidR="00DF43D7">
        <w:rPr>
          <w:rFonts w:ascii="Verdana" w:hAnsi="Verdana"/>
          <w:szCs w:val="28"/>
        </w:rPr>
        <w:t>3 including projections to the year end</w:t>
      </w:r>
      <w:r w:rsidR="00DF43D7" w:rsidRPr="0008379D">
        <w:rPr>
          <w:rFonts w:ascii="Verdana" w:hAnsi="Verdana"/>
          <w:szCs w:val="28"/>
        </w:rPr>
        <w:t xml:space="preserve">.  </w:t>
      </w:r>
    </w:p>
    <w:p w14:paraId="09717713" w14:textId="77777777" w:rsidR="00DA70EC" w:rsidRDefault="00DA70EC" w:rsidP="00DA70EC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08C18CD0" w14:textId="359A6FCE" w:rsidR="00686E43" w:rsidRDefault="00F969C1" w:rsidP="0070222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</w:t>
      </w:r>
      <w:r w:rsidR="00DA70EC">
        <w:rPr>
          <w:rFonts w:ascii="Verdana" w:hAnsi="Verdana"/>
          <w:szCs w:val="28"/>
        </w:rPr>
        <w:t>.</w:t>
      </w:r>
      <w:r w:rsidR="00895291">
        <w:rPr>
          <w:rFonts w:ascii="Verdana" w:hAnsi="Verdana"/>
          <w:szCs w:val="28"/>
        </w:rPr>
        <w:t>2</w:t>
      </w:r>
      <w:r w:rsidR="00DA70EC">
        <w:rPr>
          <w:rFonts w:ascii="Verdana" w:hAnsi="Verdana"/>
          <w:szCs w:val="28"/>
        </w:rPr>
        <w:tab/>
        <w:t xml:space="preserve">The </w:t>
      </w:r>
      <w:r w:rsidR="00F462C5">
        <w:rPr>
          <w:rFonts w:ascii="Verdana" w:hAnsi="Verdana"/>
          <w:szCs w:val="28"/>
        </w:rPr>
        <w:t xml:space="preserve">Director </w:t>
      </w:r>
      <w:r w:rsidR="00704474">
        <w:rPr>
          <w:rFonts w:ascii="Verdana" w:hAnsi="Verdana"/>
          <w:szCs w:val="28"/>
        </w:rPr>
        <w:t>reported</w:t>
      </w:r>
      <w:r w:rsidR="00F462C5">
        <w:rPr>
          <w:rFonts w:ascii="Verdana" w:hAnsi="Verdana"/>
          <w:szCs w:val="28"/>
        </w:rPr>
        <w:t xml:space="preserve"> </w:t>
      </w:r>
      <w:r w:rsidR="007B2E56">
        <w:rPr>
          <w:rFonts w:ascii="Verdana" w:hAnsi="Verdana"/>
          <w:szCs w:val="28"/>
        </w:rPr>
        <w:t xml:space="preserve">that the Commission received business case approval at the end of August 2023 and received </w:t>
      </w:r>
      <w:r w:rsidR="00682B32">
        <w:rPr>
          <w:rFonts w:ascii="Verdana" w:hAnsi="Verdana"/>
          <w:szCs w:val="28"/>
        </w:rPr>
        <w:t xml:space="preserve">an additional £374k to support </w:t>
      </w:r>
      <w:r w:rsidR="005E7176">
        <w:rPr>
          <w:rFonts w:ascii="Verdana" w:hAnsi="Verdana"/>
          <w:szCs w:val="28"/>
        </w:rPr>
        <w:t xml:space="preserve">4 vacant posts (£197k), </w:t>
      </w:r>
      <w:r w:rsidR="00EE2DD3">
        <w:rPr>
          <w:rFonts w:ascii="Verdana" w:hAnsi="Verdana"/>
          <w:szCs w:val="28"/>
        </w:rPr>
        <w:t>programme costs (£137.5k)</w:t>
      </w:r>
      <w:r w:rsidR="00704474">
        <w:rPr>
          <w:rFonts w:ascii="Verdana" w:hAnsi="Verdana"/>
          <w:szCs w:val="28"/>
        </w:rPr>
        <w:t xml:space="preserve"> and operating costs (£39,807)</w:t>
      </w:r>
      <w:r w:rsidR="00C178CB">
        <w:rPr>
          <w:rFonts w:ascii="Verdana" w:hAnsi="Verdana"/>
          <w:szCs w:val="28"/>
        </w:rPr>
        <w:t>.</w:t>
      </w:r>
      <w:r w:rsidR="00831E40">
        <w:rPr>
          <w:rFonts w:ascii="Verdana" w:hAnsi="Verdana"/>
          <w:szCs w:val="28"/>
        </w:rPr>
        <w:t xml:space="preserve"> </w:t>
      </w:r>
    </w:p>
    <w:p w14:paraId="622B01EA" w14:textId="77777777" w:rsidR="004366B5" w:rsidRDefault="004366B5" w:rsidP="007022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E81028D" w14:textId="7452F15F" w:rsidR="004366B5" w:rsidRDefault="004366B5" w:rsidP="0070222B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6.3</w:t>
      </w:r>
      <w:r>
        <w:rPr>
          <w:rFonts w:ascii="Verdana" w:hAnsi="Verdana"/>
          <w:szCs w:val="28"/>
        </w:rPr>
        <w:tab/>
        <w:t>The Director reported that negotiations with the NIO continue</w:t>
      </w:r>
      <w:r w:rsidR="004E71E4">
        <w:rPr>
          <w:rFonts w:ascii="Verdana" w:hAnsi="Verdana"/>
          <w:szCs w:val="28"/>
        </w:rPr>
        <w:t>, in fortnightly meetings,</w:t>
      </w:r>
      <w:r>
        <w:rPr>
          <w:rFonts w:ascii="Verdana" w:hAnsi="Verdana"/>
          <w:szCs w:val="28"/>
        </w:rPr>
        <w:t xml:space="preserve"> to agree</w:t>
      </w:r>
      <w:r w:rsidR="004E71E4">
        <w:rPr>
          <w:rFonts w:ascii="Verdana" w:hAnsi="Verdana"/>
          <w:szCs w:val="28"/>
        </w:rPr>
        <w:t xml:space="preserve"> </w:t>
      </w:r>
      <w:r w:rsidR="00321A20">
        <w:rPr>
          <w:rFonts w:ascii="Verdana" w:hAnsi="Verdana"/>
          <w:szCs w:val="28"/>
        </w:rPr>
        <w:t xml:space="preserve">carryover of unspent salary costs from 23/24 to 24/25.  </w:t>
      </w:r>
      <w:r>
        <w:rPr>
          <w:rFonts w:ascii="Verdana" w:hAnsi="Verdana"/>
          <w:szCs w:val="28"/>
        </w:rPr>
        <w:t xml:space="preserve"> </w:t>
      </w:r>
    </w:p>
    <w:p w14:paraId="580D0500" w14:textId="77777777" w:rsidR="00D3353D" w:rsidRDefault="00D3353D" w:rsidP="007022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7EF0E240" w14:textId="77777777" w:rsidR="00D3353D" w:rsidRPr="00BE7815" w:rsidRDefault="00D3353D" w:rsidP="00D3353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Cs w:val="28"/>
        </w:rPr>
      </w:pPr>
      <w:r w:rsidRPr="00BE7815">
        <w:rPr>
          <w:rFonts w:ascii="Verdana" w:hAnsi="Verdana"/>
          <w:b/>
          <w:bCs/>
          <w:i/>
          <w:iCs/>
          <w:szCs w:val="28"/>
        </w:rPr>
        <w:t>Staffing update</w:t>
      </w:r>
    </w:p>
    <w:p w14:paraId="2B3081D0" w14:textId="77777777" w:rsidR="00D3353D" w:rsidRDefault="00D3353D" w:rsidP="0070222B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26AB74F4" w14:textId="233516E6" w:rsidR="00223D4A" w:rsidRDefault="009B2283" w:rsidP="00DA5CA3">
      <w:pPr>
        <w:pStyle w:val="ListParagraph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6.4</w:t>
      </w:r>
      <w:r>
        <w:rPr>
          <w:rFonts w:ascii="Verdana" w:hAnsi="Verdana"/>
          <w:szCs w:val="28"/>
        </w:rPr>
        <w:tab/>
      </w:r>
      <w:r w:rsidR="00223D4A">
        <w:rPr>
          <w:rFonts w:ascii="Verdana" w:hAnsi="Verdana"/>
          <w:szCs w:val="28"/>
        </w:rPr>
        <w:t>Currently rec</w:t>
      </w:r>
      <w:r w:rsidR="008F132F">
        <w:rPr>
          <w:rFonts w:ascii="Verdana" w:hAnsi="Verdana"/>
          <w:szCs w:val="28"/>
        </w:rPr>
        <w:t xml:space="preserve">ruiting for a Policy and Research </w:t>
      </w:r>
      <w:r w:rsidR="006650C3">
        <w:rPr>
          <w:rFonts w:ascii="Verdana" w:hAnsi="Verdana"/>
          <w:szCs w:val="28"/>
        </w:rPr>
        <w:t>O</w:t>
      </w:r>
      <w:r w:rsidR="008F132F">
        <w:rPr>
          <w:rFonts w:ascii="Verdana" w:hAnsi="Verdana"/>
          <w:szCs w:val="28"/>
        </w:rPr>
        <w:t>fficer (SO)</w:t>
      </w:r>
      <w:r w:rsidR="00D906C5">
        <w:rPr>
          <w:rFonts w:ascii="Verdana" w:hAnsi="Verdana"/>
          <w:szCs w:val="28"/>
        </w:rPr>
        <w:t>.</w:t>
      </w:r>
      <w:r w:rsidR="002C49EB">
        <w:rPr>
          <w:rFonts w:ascii="Verdana" w:hAnsi="Verdana"/>
          <w:szCs w:val="28"/>
        </w:rPr>
        <w:t xml:space="preserve">  Post is a temporary</w:t>
      </w:r>
      <w:r w:rsidR="00DA5CA3">
        <w:rPr>
          <w:rFonts w:ascii="Verdana" w:hAnsi="Verdana"/>
          <w:szCs w:val="28"/>
        </w:rPr>
        <w:t xml:space="preserve"> position until 31 March 2025.</w:t>
      </w:r>
      <w:r w:rsidR="002C49EB">
        <w:rPr>
          <w:rFonts w:ascii="Verdana" w:hAnsi="Verdana"/>
          <w:szCs w:val="28"/>
        </w:rPr>
        <w:t xml:space="preserve"> </w:t>
      </w:r>
    </w:p>
    <w:p w14:paraId="21018931" w14:textId="77777777" w:rsidR="006B2691" w:rsidRDefault="006B2691" w:rsidP="00223D4A">
      <w:pPr>
        <w:pStyle w:val="ListParagraph"/>
        <w:rPr>
          <w:rFonts w:ascii="Verdana" w:hAnsi="Verdana"/>
          <w:szCs w:val="28"/>
        </w:rPr>
      </w:pPr>
    </w:p>
    <w:p w14:paraId="2FF612F9" w14:textId="134A2949" w:rsidR="006B2691" w:rsidRDefault="006B2691" w:rsidP="00D906C5">
      <w:pPr>
        <w:pStyle w:val="ListParagraph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6.5</w:t>
      </w:r>
      <w:r>
        <w:rPr>
          <w:rFonts w:ascii="Verdana" w:hAnsi="Verdana"/>
          <w:szCs w:val="28"/>
        </w:rPr>
        <w:tab/>
        <w:t>Senior Engagement and Communications officer (DP) recruit</w:t>
      </w:r>
      <w:r w:rsidR="00D906C5">
        <w:rPr>
          <w:rFonts w:ascii="Verdana" w:hAnsi="Verdana"/>
          <w:szCs w:val="28"/>
        </w:rPr>
        <w:t>ed through internal trawl.</w:t>
      </w:r>
      <w:r w:rsidR="007E3794">
        <w:rPr>
          <w:rFonts w:ascii="Verdana" w:hAnsi="Verdana"/>
          <w:szCs w:val="28"/>
        </w:rPr>
        <w:t xml:space="preserve">  Successful applicant started in post on 21 November 2023.</w:t>
      </w:r>
      <w:r w:rsidR="00DA5CA3">
        <w:rPr>
          <w:rFonts w:ascii="Verdana" w:hAnsi="Verdana"/>
          <w:szCs w:val="28"/>
        </w:rPr>
        <w:t xml:space="preserve">  Post is a temporary position until 31 March 2</w:t>
      </w:r>
      <w:r w:rsidR="00160CF6">
        <w:rPr>
          <w:rFonts w:ascii="Verdana" w:hAnsi="Verdana"/>
          <w:szCs w:val="28"/>
        </w:rPr>
        <w:t>025.</w:t>
      </w:r>
    </w:p>
    <w:p w14:paraId="349F7BC5" w14:textId="77777777" w:rsidR="00D906C5" w:rsidRDefault="00D906C5" w:rsidP="00D906C5">
      <w:pPr>
        <w:pStyle w:val="ListParagraph"/>
        <w:ind w:left="1440" w:hanging="720"/>
        <w:rPr>
          <w:rFonts w:ascii="Verdana" w:hAnsi="Verdana"/>
          <w:szCs w:val="28"/>
        </w:rPr>
      </w:pPr>
    </w:p>
    <w:p w14:paraId="13E168A7" w14:textId="3B3B7586" w:rsidR="00D906C5" w:rsidRDefault="00D906C5" w:rsidP="00D906C5">
      <w:pPr>
        <w:pStyle w:val="ListParagraph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6.6</w:t>
      </w:r>
      <w:r>
        <w:rPr>
          <w:rFonts w:ascii="Verdana" w:hAnsi="Verdana"/>
          <w:szCs w:val="28"/>
        </w:rPr>
        <w:tab/>
      </w:r>
      <w:r w:rsidR="008804FD">
        <w:rPr>
          <w:rFonts w:ascii="Verdana" w:hAnsi="Verdana"/>
          <w:szCs w:val="28"/>
        </w:rPr>
        <w:t xml:space="preserve">Awaiting permission from Treasury to NIO to allow the Commission </w:t>
      </w:r>
      <w:r w:rsidR="006E147A">
        <w:rPr>
          <w:rFonts w:ascii="Verdana" w:hAnsi="Verdana"/>
          <w:szCs w:val="28"/>
        </w:rPr>
        <w:t xml:space="preserve">to recruit to two vacant posts in 24/25: </w:t>
      </w:r>
    </w:p>
    <w:p w14:paraId="1171A8F4" w14:textId="77777777" w:rsidR="006E147A" w:rsidRDefault="006E147A" w:rsidP="00D906C5">
      <w:pPr>
        <w:pStyle w:val="ListParagraph"/>
        <w:ind w:left="1440" w:hanging="720"/>
        <w:rPr>
          <w:rFonts w:ascii="Verdana" w:hAnsi="Verdana"/>
          <w:szCs w:val="28"/>
        </w:rPr>
      </w:pPr>
    </w:p>
    <w:p w14:paraId="3F70AB47" w14:textId="1B00D57C" w:rsidR="006E147A" w:rsidRPr="002C49EB" w:rsidRDefault="002C49EB" w:rsidP="006E147A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2C49EB">
        <w:rPr>
          <w:rFonts w:ascii="Verdana" w:hAnsi="Verdana"/>
        </w:rPr>
        <w:t>Policy and Research Officer</w:t>
      </w:r>
      <w:r w:rsidR="00CB108B">
        <w:rPr>
          <w:rFonts w:ascii="Verdana" w:hAnsi="Verdana"/>
        </w:rPr>
        <w:t xml:space="preserve"> (SO)</w:t>
      </w:r>
    </w:p>
    <w:p w14:paraId="5A09D02F" w14:textId="115F15FE" w:rsidR="002C49EB" w:rsidRDefault="002C49EB" w:rsidP="006E147A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2C49EB">
        <w:rPr>
          <w:rFonts w:ascii="Verdana" w:hAnsi="Verdana"/>
        </w:rPr>
        <w:t>Engagement and Communications Officer</w:t>
      </w:r>
      <w:r w:rsidR="00CB108B">
        <w:rPr>
          <w:rFonts w:ascii="Verdana" w:hAnsi="Verdana"/>
        </w:rPr>
        <w:t xml:space="preserve"> (SO)</w:t>
      </w:r>
    </w:p>
    <w:p w14:paraId="1C7BEFFD" w14:textId="77777777" w:rsidR="00CB108B" w:rsidRDefault="00CB108B" w:rsidP="00CB108B">
      <w:pPr>
        <w:rPr>
          <w:rFonts w:ascii="Verdana" w:hAnsi="Verdana"/>
        </w:rPr>
      </w:pPr>
    </w:p>
    <w:p w14:paraId="02F62A88" w14:textId="444CC18F" w:rsidR="00CB108B" w:rsidRDefault="00CB108B" w:rsidP="00CB108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6.7</w:t>
      </w:r>
      <w:r>
        <w:rPr>
          <w:rFonts w:ascii="Verdana" w:hAnsi="Verdana"/>
        </w:rPr>
        <w:tab/>
        <w:t>Alice Iskander joined the Commission on 13 November 2023 on a fixed-term temporary contract as an Administrative Officer.</w:t>
      </w:r>
    </w:p>
    <w:p w14:paraId="64B4EE7D" w14:textId="77777777" w:rsidR="003C03B8" w:rsidRDefault="003C03B8" w:rsidP="00CB108B">
      <w:pPr>
        <w:ind w:left="1440" w:hanging="720"/>
        <w:rPr>
          <w:rFonts w:ascii="Verdana" w:hAnsi="Verdana"/>
        </w:rPr>
      </w:pPr>
    </w:p>
    <w:p w14:paraId="2C619B89" w14:textId="3D4C1815" w:rsidR="003C03B8" w:rsidRPr="00B3089A" w:rsidRDefault="003C03B8" w:rsidP="003C03B8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 w:rsidRPr="00B3089A">
        <w:rPr>
          <w:rFonts w:ascii="Verdana" w:hAnsi="Verdana"/>
          <w:b/>
          <w:i/>
          <w:iCs/>
          <w:szCs w:val="28"/>
        </w:rPr>
        <w:t xml:space="preserve">High Value Purchases as </w:t>
      </w:r>
      <w:proofErr w:type="gramStart"/>
      <w:r w:rsidRPr="00B3089A">
        <w:rPr>
          <w:rFonts w:ascii="Verdana" w:hAnsi="Verdana"/>
          <w:b/>
          <w:i/>
          <w:iCs/>
          <w:szCs w:val="28"/>
        </w:rPr>
        <w:t>at</w:t>
      </w:r>
      <w:proofErr w:type="gramEnd"/>
      <w:r w:rsidRPr="00B3089A">
        <w:rPr>
          <w:rFonts w:ascii="Verdana" w:hAnsi="Verdana"/>
          <w:b/>
          <w:i/>
          <w:iCs/>
          <w:szCs w:val="28"/>
        </w:rPr>
        <w:t xml:space="preserve"> </w:t>
      </w:r>
      <w:r w:rsidR="002D7941" w:rsidRPr="00B3089A">
        <w:rPr>
          <w:rFonts w:ascii="Verdana" w:hAnsi="Verdana"/>
          <w:b/>
          <w:i/>
          <w:iCs/>
          <w:szCs w:val="28"/>
        </w:rPr>
        <w:t>30</w:t>
      </w:r>
      <w:r w:rsidRPr="00B3089A">
        <w:rPr>
          <w:rFonts w:ascii="Verdana" w:hAnsi="Verdana"/>
          <w:b/>
          <w:i/>
          <w:iCs/>
          <w:szCs w:val="28"/>
        </w:rPr>
        <w:t xml:space="preserve"> </w:t>
      </w:r>
      <w:r w:rsidR="002D7941" w:rsidRPr="00B3089A">
        <w:rPr>
          <w:rFonts w:ascii="Verdana" w:hAnsi="Verdana"/>
          <w:b/>
          <w:i/>
          <w:iCs/>
          <w:szCs w:val="28"/>
        </w:rPr>
        <w:t>September</w:t>
      </w:r>
      <w:r w:rsidRPr="00B3089A">
        <w:rPr>
          <w:rFonts w:ascii="Verdana" w:hAnsi="Verdana"/>
          <w:b/>
          <w:i/>
          <w:iCs/>
          <w:szCs w:val="28"/>
        </w:rPr>
        <w:t xml:space="preserve"> 2023:</w:t>
      </w:r>
    </w:p>
    <w:p w14:paraId="0633C8C9" w14:textId="77777777" w:rsidR="002D7941" w:rsidRDefault="002D7941" w:rsidP="002D7941">
      <w:pPr>
        <w:spacing w:line="276" w:lineRule="auto"/>
        <w:rPr>
          <w:rFonts w:ascii="Verdana" w:hAnsi="Verdana"/>
          <w:b/>
          <w:szCs w:val="28"/>
        </w:rPr>
      </w:pPr>
    </w:p>
    <w:p w14:paraId="2E9A6243" w14:textId="63EA990F" w:rsidR="002D7941" w:rsidRDefault="002D7941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6.8</w:t>
      </w:r>
      <w:r>
        <w:rPr>
          <w:rFonts w:ascii="Verdana" w:hAnsi="Verdana"/>
          <w:bCs/>
          <w:szCs w:val="28"/>
        </w:rPr>
        <w:tab/>
        <w:t xml:space="preserve">The Director </w:t>
      </w:r>
      <w:r w:rsidR="00684F3E">
        <w:rPr>
          <w:rFonts w:ascii="Verdana" w:hAnsi="Verdana"/>
          <w:bCs/>
          <w:szCs w:val="28"/>
        </w:rPr>
        <w:t xml:space="preserve">provided an overview on high value purchases for the period </w:t>
      </w:r>
      <w:r w:rsidR="00B3089A">
        <w:rPr>
          <w:rFonts w:ascii="Verdana" w:hAnsi="Verdana"/>
          <w:bCs/>
          <w:szCs w:val="28"/>
        </w:rPr>
        <w:t>20 June to 30 September 2023.</w:t>
      </w:r>
    </w:p>
    <w:p w14:paraId="219FE4B2" w14:textId="77777777" w:rsidR="009C75F3" w:rsidRDefault="009C75F3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6052A5AB" w14:textId="0A3A3690" w:rsidR="009C75F3" w:rsidRPr="002D7941" w:rsidRDefault="009C75F3" w:rsidP="00B3089A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6.9</w:t>
      </w:r>
      <w:r>
        <w:rPr>
          <w:rFonts w:ascii="Verdana" w:hAnsi="Verdana"/>
          <w:bCs/>
          <w:szCs w:val="28"/>
        </w:rPr>
        <w:tab/>
        <w:t>The Director provided rational</w:t>
      </w:r>
      <w:r w:rsidR="006B508A">
        <w:rPr>
          <w:rFonts w:ascii="Verdana" w:hAnsi="Verdana"/>
          <w:bCs/>
          <w:szCs w:val="28"/>
        </w:rPr>
        <w:t>e</w:t>
      </w:r>
      <w:r>
        <w:rPr>
          <w:rFonts w:ascii="Verdana" w:hAnsi="Verdana"/>
          <w:bCs/>
          <w:szCs w:val="28"/>
        </w:rPr>
        <w:t xml:space="preserve"> for single tender action </w:t>
      </w:r>
      <w:r w:rsidR="006B508A">
        <w:rPr>
          <w:rFonts w:ascii="Verdana" w:hAnsi="Verdana"/>
          <w:bCs/>
          <w:szCs w:val="28"/>
        </w:rPr>
        <w:t xml:space="preserve">awarded to </w:t>
      </w:r>
      <w:proofErr w:type="spellStart"/>
      <w:r w:rsidR="006B508A">
        <w:rPr>
          <w:rFonts w:ascii="Verdana" w:hAnsi="Verdana"/>
          <w:bCs/>
          <w:szCs w:val="28"/>
        </w:rPr>
        <w:t>Whitenoise</w:t>
      </w:r>
      <w:proofErr w:type="spellEnd"/>
      <w:r w:rsidR="006B508A">
        <w:rPr>
          <w:rFonts w:ascii="Verdana" w:hAnsi="Verdana"/>
          <w:bCs/>
          <w:szCs w:val="28"/>
        </w:rPr>
        <w:t>.</w:t>
      </w:r>
    </w:p>
    <w:p w14:paraId="379890EA" w14:textId="77777777" w:rsidR="003C03B8" w:rsidRPr="0008379D" w:rsidRDefault="003C03B8" w:rsidP="003C03B8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372ADB0A" w14:textId="66006ECC" w:rsidR="00946D0F" w:rsidRDefault="00946D0F" w:rsidP="00946D0F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i/>
          <w:iCs/>
          <w:szCs w:val="28"/>
        </w:rPr>
      </w:pPr>
      <w:r>
        <w:rPr>
          <w:rFonts w:ascii="Verdana" w:hAnsi="Verdana"/>
          <w:b/>
          <w:i/>
          <w:iCs/>
          <w:szCs w:val="28"/>
        </w:rPr>
        <w:t>Freedom of Information requests for period</w:t>
      </w:r>
      <w:r w:rsidRPr="00B3089A">
        <w:rPr>
          <w:rFonts w:ascii="Verdana" w:hAnsi="Verdana"/>
          <w:b/>
          <w:i/>
          <w:iCs/>
          <w:szCs w:val="28"/>
        </w:rPr>
        <w:t xml:space="preserve"> </w:t>
      </w:r>
      <w:r w:rsidR="008059E2">
        <w:rPr>
          <w:rFonts w:ascii="Verdana" w:hAnsi="Verdana"/>
          <w:b/>
          <w:i/>
          <w:iCs/>
          <w:szCs w:val="28"/>
        </w:rPr>
        <w:t>April to August</w:t>
      </w:r>
      <w:r w:rsidRPr="00B3089A">
        <w:rPr>
          <w:rFonts w:ascii="Verdana" w:hAnsi="Verdana"/>
          <w:b/>
          <w:i/>
          <w:iCs/>
          <w:szCs w:val="28"/>
        </w:rPr>
        <w:t xml:space="preserve"> 2023:</w:t>
      </w:r>
    </w:p>
    <w:p w14:paraId="680EBA4C" w14:textId="77777777" w:rsidR="008059E2" w:rsidRDefault="008059E2" w:rsidP="008059E2">
      <w:pPr>
        <w:spacing w:line="276" w:lineRule="auto"/>
        <w:rPr>
          <w:rFonts w:ascii="Verdana" w:hAnsi="Verdana"/>
          <w:b/>
          <w:i/>
          <w:iCs/>
          <w:szCs w:val="28"/>
        </w:rPr>
      </w:pPr>
    </w:p>
    <w:p w14:paraId="0CBB90C9" w14:textId="0F5D5758" w:rsidR="008059E2" w:rsidRDefault="008059E2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lastRenderedPageBreak/>
        <w:t>6.10</w:t>
      </w:r>
      <w:r>
        <w:rPr>
          <w:rFonts w:ascii="Verdana" w:hAnsi="Verdana"/>
          <w:bCs/>
          <w:szCs w:val="28"/>
        </w:rPr>
        <w:tab/>
      </w:r>
      <w:r w:rsidR="00A6333F">
        <w:rPr>
          <w:rFonts w:ascii="Verdana" w:hAnsi="Verdana"/>
          <w:bCs/>
          <w:szCs w:val="28"/>
        </w:rPr>
        <w:t>The Director (Communications and Engagement) provided an overview of Freedom of Information requests</w:t>
      </w:r>
      <w:r w:rsidR="0011733B">
        <w:rPr>
          <w:rFonts w:ascii="Verdana" w:hAnsi="Verdana"/>
          <w:bCs/>
          <w:szCs w:val="28"/>
        </w:rPr>
        <w:t xml:space="preserve"> for the period 01 April to 3</w:t>
      </w:r>
      <w:r w:rsidR="00232DEF">
        <w:rPr>
          <w:rFonts w:ascii="Verdana" w:hAnsi="Verdana"/>
          <w:bCs/>
          <w:szCs w:val="28"/>
        </w:rPr>
        <w:t>1</w:t>
      </w:r>
      <w:r w:rsidR="0011733B">
        <w:rPr>
          <w:rFonts w:ascii="Verdana" w:hAnsi="Verdana"/>
          <w:bCs/>
          <w:szCs w:val="28"/>
        </w:rPr>
        <w:t xml:space="preserve"> </w:t>
      </w:r>
      <w:r w:rsidR="00232DEF">
        <w:rPr>
          <w:rFonts w:ascii="Verdana" w:hAnsi="Verdana"/>
          <w:bCs/>
          <w:szCs w:val="28"/>
        </w:rPr>
        <w:t>August</w:t>
      </w:r>
      <w:r w:rsidR="0011733B">
        <w:rPr>
          <w:rFonts w:ascii="Verdana" w:hAnsi="Verdana"/>
          <w:bCs/>
          <w:szCs w:val="28"/>
        </w:rPr>
        <w:t xml:space="preserve"> 2023.</w:t>
      </w:r>
    </w:p>
    <w:p w14:paraId="15F463DA" w14:textId="77777777" w:rsidR="005B35AD" w:rsidRDefault="005B35AD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</w:p>
    <w:p w14:paraId="40E7129E" w14:textId="2D3A8620" w:rsidR="005B35AD" w:rsidRPr="008059E2" w:rsidRDefault="005B35AD" w:rsidP="0011733B">
      <w:pPr>
        <w:spacing w:line="276" w:lineRule="auto"/>
        <w:ind w:left="1440" w:hanging="720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6.11</w:t>
      </w:r>
      <w:r>
        <w:rPr>
          <w:rFonts w:ascii="Verdana" w:hAnsi="Verdana"/>
          <w:bCs/>
          <w:szCs w:val="28"/>
        </w:rPr>
        <w:tab/>
        <w:t xml:space="preserve">The Director highlighted that a response provided </w:t>
      </w:r>
      <w:r w:rsidR="00322F5C">
        <w:rPr>
          <w:rFonts w:ascii="Verdana" w:hAnsi="Verdana"/>
          <w:bCs/>
          <w:szCs w:val="28"/>
        </w:rPr>
        <w:t>on a Freedom of Information request</w:t>
      </w:r>
      <w:r w:rsidR="000422DB">
        <w:rPr>
          <w:rFonts w:ascii="Verdana" w:hAnsi="Verdana"/>
          <w:bCs/>
          <w:szCs w:val="28"/>
        </w:rPr>
        <w:t xml:space="preserve"> on </w:t>
      </w:r>
      <w:r w:rsidR="005164BC">
        <w:rPr>
          <w:rFonts w:ascii="Verdana" w:hAnsi="Verdana"/>
          <w:bCs/>
          <w:szCs w:val="28"/>
        </w:rPr>
        <w:t>the Relationship</w:t>
      </w:r>
      <w:r w:rsidR="003D717F">
        <w:rPr>
          <w:rFonts w:ascii="Verdana" w:hAnsi="Verdana"/>
          <w:bCs/>
          <w:szCs w:val="28"/>
        </w:rPr>
        <w:t>s</w:t>
      </w:r>
      <w:r w:rsidR="005164BC">
        <w:rPr>
          <w:rFonts w:ascii="Verdana" w:hAnsi="Verdana"/>
          <w:bCs/>
          <w:szCs w:val="28"/>
        </w:rPr>
        <w:t xml:space="preserve"> and Sexual</w:t>
      </w:r>
      <w:r w:rsidR="003D717F">
        <w:rPr>
          <w:rFonts w:ascii="Verdana" w:hAnsi="Verdana"/>
          <w:bCs/>
          <w:szCs w:val="28"/>
        </w:rPr>
        <w:t>ity</w:t>
      </w:r>
      <w:r w:rsidR="005164BC">
        <w:rPr>
          <w:rFonts w:ascii="Verdana" w:hAnsi="Verdana"/>
          <w:bCs/>
          <w:szCs w:val="28"/>
        </w:rPr>
        <w:t xml:space="preserve"> Education (RSE) report</w:t>
      </w:r>
      <w:r w:rsidR="00322F5C">
        <w:rPr>
          <w:rFonts w:ascii="Verdana" w:hAnsi="Verdana"/>
          <w:bCs/>
          <w:szCs w:val="28"/>
        </w:rPr>
        <w:t xml:space="preserve"> is subject to an Information Commissioner</w:t>
      </w:r>
      <w:r w:rsidR="00F57C50">
        <w:rPr>
          <w:rFonts w:ascii="Verdana" w:hAnsi="Verdana"/>
          <w:bCs/>
          <w:szCs w:val="28"/>
        </w:rPr>
        <w:t>’</w:t>
      </w:r>
      <w:r w:rsidR="00322F5C">
        <w:rPr>
          <w:rFonts w:ascii="Verdana" w:hAnsi="Verdana"/>
          <w:bCs/>
          <w:szCs w:val="28"/>
        </w:rPr>
        <w:t xml:space="preserve">s Office (ICO) complaint.  </w:t>
      </w:r>
      <w:r w:rsidR="008662C1">
        <w:rPr>
          <w:rFonts w:ascii="Verdana" w:hAnsi="Verdana"/>
          <w:bCs/>
          <w:szCs w:val="28"/>
        </w:rPr>
        <w:t>Further d</w:t>
      </w:r>
      <w:r w:rsidR="00322F5C">
        <w:rPr>
          <w:rFonts w:ascii="Verdana" w:hAnsi="Verdana"/>
          <w:bCs/>
          <w:szCs w:val="28"/>
        </w:rPr>
        <w:t>etails will be provided at the next Committee meeting.</w:t>
      </w:r>
    </w:p>
    <w:p w14:paraId="5620005C" w14:textId="1C0E7794" w:rsidR="00DA70EC" w:rsidRPr="0008379D" w:rsidRDefault="00DA70EC" w:rsidP="0011733B">
      <w:pPr>
        <w:spacing w:line="276" w:lineRule="auto"/>
        <w:rPr>
          <w:rFonts w:ascii="Verdana" w:hAnsi="Verdana"/>
          <w:szCs w:val="28"/>
        </w:rPr>
      </w:pPr>
    </w:p>
    <w:p w14:paraId="71DDC07C" w14:textId="707DE311" w:rsidR="003C7309" w:rsidRDefault="00F969C1" w:rsidP="00F969C1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7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D71C3D">
        <w:rPr>
          <w:rFonts w:ascii="Verdana" w:hAnsi="Verdana"/>
          <w:b/>
          <w:color w:val="77328A"/>
          <w:sz w:val="32"/>
          <w:szCs w:val="30"/>
        </w:rPr>
        <w:t>Oral Update from the Chief Executive</w:t>
      </w:r>
    </w:p>
    <w:p w14:paraId="25A36F19" w14:textId="77777777" w:rsidR="003C7309" w:rsidRDefault="003C7309" w:rsidP="003C7309">
      <w:pPr>
        <w:spacing w:line="276" w:lineRule="auto"/>
        <w:ind w:left="1440" w:hanging="720"/>
        <w:rPr>
          <w:rFonts w:ascii="Verdana" w:hAnsi="Verdana"/>
        </w:rPr>
      </w:pPr>
    </w:p>
    <w:p w14:paraId="022D79B9" w14:textId="61BF40D3" w:rsidR="003C7309" w:rsidRPr="003C7309" w:rsidRDefault="003C7309" w:rsidP="00F969C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Key Performance Indicators (KPI) Framework</w:t>
      </w:r>
    </w:p>
    <w:p w14:paraId="3903D1AB" w14:textId="34710CB0" w:rsidR="00F969C1" w:rsidRDefault="00F969C1" w:rsidP="00F969C1">
      <w:pPr>
        <w:spacing w:line="276" w:lineRule="auto"/>
        <w:rPr>
          <w:rFonts w:ascii="Verdana" w:hAnsi="Verdana"/>
          <w:sz w:val="24"/>
          <w:szCs w:val="24"/>
        </w:rPr>
      </w:pPr>
    </w:p>
    <w:p w14:paraId="7032C6B0" w14:textId="37F9EF40" w:rsidR="00F969C1" w:rsidRDefault="00CB450B" w:rsidP="00337F2C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 w:rsidRPr="0008379D">
        <w:rPr>
          <w:rFonts w:ascii="Verdana" w:hAnsi="Verdana"/>
        </w:rPr>
        <w:t xml:space="preserve">.1 </w:t>
      </w:r>
      <w:r w:rsidR="00F969C1">
        <w:rPr>
          <w:rFonts w:ascii="Verdana" w:hAnsi="Verdana"/>
        </w:rPr>
        <w:tab/>
      </w:r>
      <w:r w:rsidR="00AC1574">
        <w:rPr>
          <w:rFonts w:ascii="Verdana" w:hAnsi="Verdana"/>
        </w:rPr>
        <w:t>The Chief Executive provided an overview of the KPI Framework and continuing progress.</w:t>
      </w:r>
      <w:r w:rsidR="001645D3">
        <w:rPr>
          <w:rFonts w:ascii="Verdana" w:hAnsi="Verdana"/>
        </w:rPr>
        <w:t xml:space="preserve">  The KPI Framework will align to the Business Plan 2024/25.</w:t>
      </w:r>
    </w:p>
    <w:p w14:paraId="66FD5209" w14:textId="77777777" w:rsidR="00F969C1" w:rsidRDefault="00F969C1" w:rsidP="00F969C1">
      <w:pPr>
        <w:spacing w:line="276" w:lineRule="auto"/>
        <w:ind w:left="1440" w:hanging="720"/>
        <w:rPr>
          <w:rFonts w:ascii="Verdana" w:hAnsi="Verdana"/>
        </w:rPr>
      </w:pPr>
    </w:p>
    <w:p w14:paraId="1F41061A" w14:textId="130A1E12" w:rsidR="00F969C1" w:rsidRDefault="00CB450B" w:rsidP="00F969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>
        <w:rPr>
          <w:rFonts w:ascii="Verdana" w:hAnsi="Verdana"/>
        </w:rPr>
        <w:t>.</w:t>
      </w:r>
      <w:r w:rsidR="00337F2C">
        <w:rPr>
          <w:rFonts w:ascii="Verdana" w:hAnsi="Verdana"/>
        </w:rPr>
        <w:t>2</w:t>
      </w:r>
      <w:r w:rsidR="00F969C1">
        <w:rPr>
          <w:rFonts w:ascii="Verdana" w:hAnsi="Verdana"/>
        </w:rPr>
        <w:tab/>
      </w:r>
      <w:r w:rsidR="00AB0E47">
        <w:rPr>
          <w:rFonts w:ascii="Verdana" w:hAnsi="Verdana"/>
        </w:rPr>
        <w:t xml:space="preserve">The Chief Executive advised that </w:t>
      </w:r>
      <w:r w:rsidR="00E31345">
        <w:rPr>
          <w:rFonts w:ascii="Verdana" w:hAnsi="Verdana"/>
        </w:rPr>
        <w:t xml:space="preserve">KPI </w:t>
      </w:r>
      <w:r w:rsidR="000E60E1">
        <w:rPr>
          <w:rFonts w:ascii="Verdana" w:hAnsi="Verdana"/>
        </w:rPr>
        <w:t>Framework</w:t>
      </w:r>
      <w:r w:rsidR="007873A8">
        <w:rPr>
          <w:rFonts w:ascii="Verdana" w:hAnsi="Verdana"/>
        </w:rPr>
        <w:t xml:space="preserve"> report</w:t>
      </w:r>
      <w:r w:rsidR="00E31345">
        <w:rPr>
          <w:rFonts w:ascii="Verdana" w:hAnsi="Verdana"/>
        </w:rPr>
        <w:t xml:space="preserve"> will come to </w:t>
      </w:r>
      <w:r w:rsidR="001645D3">
        <w:rPr>
          <w:rFonts w:ascii="Verdana" w:hAnsi="Verdana"/>
        </w:rPr>
        <w:t>the March 2024 Committee meeting.</w:t>
      </w:r>
    </w:p>
    <w:p w14:paraId="1C93DD54" w14:textId="77777777" w:rsidR="00F969C1" w:rsidRPr="00C21CA0" w:rsidRDefault="00F969C1" w:rsidP="00F969C1">
      <w:pPr>
        <w:spacing w:line="276" w:lineRule="auto"/>
        <w:ind w:left="1440" w:hanging="720"/>
        <w:rPr>
          <w:rFonts w:ascii="Verdana" w:hAnsi="Verdana"/>
        </w:rPr>
      </w:pPr>
    </w:p>
    <w:p w14:paraId="6F9E96BC" w14:textId="13A20165" w:rsidR="00F969C1" w:rsidRDefault="00CB450B" w:rsidP="00F969C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</w:t>
      </w:r>
      <w:r w:rsidR="00F969C1" w:rsidRPr="00312CF3">
        <w:rPr>
          <w:rFonts w:ascii="Verdana" w:hAnsi="Verdana"/>
        </w:rPr>
        <w:t>.</w:t>
      </w:r>
      <w:r w:rsidR="00337F2C">
        <w:rPr>
          <w:rFonts w:ascii="Verdana" w:hAnsi="Verdana"/>
        </w:rPr>
        <w:t>3</w:t>
      </w:r>
      <w:r w:rsidR="00F969C1">
        <w:rPr>
          <w:rFonts w:ascii="Verdana" w:hAnsi="Verdana"/>
        </w:rPr>
        <w:tab/>
        <w:t xml:space="preserve">The </w:t>
      </w:r>
      <w:r w:rsidR="00853E68">
        <w:rPr>
          <w:rFonts w:ascii="Verdana" w:hAnsi="Verdana"/>
        </w:rPr>
        <w:t xml:space="preserve">Chief Executive reported that </w:t>
      </w:r>
      <w:r w:rsidR="00D40195">
        <w:rPr>
          <w:rFonts w:ascii="Verdana" w:hAnsi="Verdana"/>
        </w:rPr>
        <w:t xml:space="preserve">KPI </w:t>
      </w:r>
      <w:r w:rsidR="000E60E1">
        <w:rPr>
          <w:rFonts w:ascii="Verdana" w:hAnsi="Verdana"/>
        </w:rPr>
        <w:t xml:space="preserve">Framework is a work in progress however to date </w:t>
      </w:r>
      <w:r w:rsidR="00856BCD">
        <w:rPr>
          <w:rFonts w:ascii="Verdana" w:hAnsi="Verdana"/>
        </w:rPr>
        <w:t>reporting has been positive.</w:t>
      </w:r>
    </w:p>
    <w:p w14:paraId="5CC968ED" w14:textId="77777777" w:rsidR="00856BCD" w:rsidRDefault="00856BCD" w:rsidP="00F969C1">
      <w:pPr>
        <w:spacing w:line="276" w:lineRule="auto"/>
        <w:ind w:left="1440" w:hanging="720"/>
        <w:rPr>
          <w:rFonts w:ascii="Verdana" w:hAnsi="Verdana"/>
        </w:rPr>
      </w:pPr>
    </w:p>
    <w:p w14:paraId="4F0DA7C1" w14:textId="4A7FB514" w:rsidR="00856BCD" w:rsidRPr="00856BCD" w:rsidRDefault="00856BCD" w:rsidP="00856BC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</w:rPr>
      </w:pPr>
      <w:r w:rsidRPr="00856BCD">
        <w:rPr>
          <w:rFonts w:ascii="Verdana" w:hAnsi="Verdana"/>
          <w:b/>
          <w:bCs/>
          <w:i/>
          <w:iCs/>
        </w:rPr>
        <w:t>Reaccreditation</w:t>
      </w:r>
    </w:p>
    <w:p w14:paraId="0771D837" w14:textId="77777777" w:rsidR="00856BCD" w:rsidRDefault="00856BCD" w:rsidP="00856BCD">
      <w:pPr>
        <w:spacing w:line="276" w:lineRule="auto"/>
        <w:ind w:left="360"/>
        <w:rPr>
          <w:rFonts w:ascii="Verdana" w:hAnsi="Verdana"/>
        </w:rPr>
      </w:pPr>
    </w:p>
    <w:p w14:paraId="23C28977" w14:textId="2A17920C" w:rsidR="00856BCD" w:rsidRDefault="00856BCD" w:rsidP="00B03347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7.4</w:t>
      </w:r>
      <w:r>
        <w:rPr>
          <w:rFonts w:ascii="Verdana" w:hAnsi="Verdana"/>
        </w:rPr>
        <w:tab/>
        <w:t xml:space="preserve">The Chief Executive reported that the Commission </w:t>
      </w:r>
      <w:r w:rsidR="00B03347">
        <w:rPr>
          <w:rFonts w:ascii="Verdana" w:hAnsi="Verdana"/>
        </w:rPr>
        <w:t xml:space="preserve">appeared in front of the </w:t>
      </w:r>
      <w:r w:rsidR="00316C7C">
        <w:rPr>
          <w:rFonts w:ascii="Verdana" w:hAnsi="Verdana"/>
        </w:rPr>
        <w:t>S</w:t>
      </w:r>
      <w:r w:rsidR="00B03347">
        <w:rPr>
          <w:rFonts w:ascii="Verdana" w:hAnsi="Verdana"/>
        </w:rPr>
        <w:t xml:space="preserve">ub </w:t>
      </w:r>
      <w:r w:rsidR="00316C7C">
        <w:rPr>
          <w:rFonts w:ascii="Verdana" w:hAnsi="Verdana"/>
        </w:rPr>
        <w:t>A</w:t>
      </w:r>
      <w:r w:rsidR="00B03347">
        <w:rPr>
          <w:rFonts w:ascii="Verdana" w:hAnsi="Verdana"/>
        </w:rPr>
        <w:t xml:space="preserve">ccreditation </w:t>
      </w:r>
      <w:r w:rsidR="00316C7C">
        <w:rPr>
          <w:rFonts w:ascii="Verdana" w:hAnsi="Verdana"/>
        </w:rPr>
        <w:t>C</w:t>
      </w:r>
      <w:r w:rsidR="00B03347">
        <w:rPr>
          <w:rFonts w:ascii="Verdana" w:hAnsi="Verdana"/>
        </w:rPr>
        <w:t xml:space="preserve">ommittee </w:t>
      </w:r>
      <w:r w:rsidR="006C2739">
        <w:rPr>
          <w:rFonts w:ascii="Verdana" w:hAnsi="Verdana"/>
        </w:rPr>
        <w:t>in October 2023 and the Commission has been re accredited with ‘A’ status</w:t>
      </w:r>
      <w:r w:rsidR="00D7275D">
        <w:rPr>
          <w:rFonts w:ascii="Verdana" w:hAnsi="Verdana"/>
        </w:rPr>
        <w:t xml:space="preserve"> for 5 years. </w:t>
      </w:r>
    </w:p>
    <w:p w14:paraId="7B9D05E1" w14:textId="77777777" w:rsidR="00D7275D" w:rsidRDefault="00D7275D" w:rsidP="00B03347">
      <w:pPr>
        <w:spacing w:line="276" w:lineRule="auto"/>
        <w:ind w:left="1440" w:hanging="720"/>
        <w:rPr>
          <w:rFonts w:ascii="Verdana" w:hAnsi="Verdana"/>
        </w:rPr>
      </w:pPr>
    </w:p>
    <w:p w14:paraId="388B37C7" w14:textId="4FB9565E" w:rsidR="00E0301D" w:rsidRDefault="00D7275D" w:rsidP="009C595C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7.5</w:t>
      </w:r>
      <w:r>
        <w:rPr>
          <w:rFonts w:ascii="Verdana" w:hAnsi="Verdana"/>
        </w:rPr>
        <w:tab/>
        <w:t xml:space="preserve">The reaccreditation is </w:t>
      </w:r>
      <w:proofErr w:type="gramStart"/>
      <w:r>
        <w:rPr>
          <w:rFonts w:ascii="Verdana" w:hAnsi="Verdana"/>
        </w:rPr>
        <w:t>on the basis of</w:t>
      </w:r>
      <w:proofErr w:type="gramEnd"/>
      <w:r>
        <w:rPr>
          <w:rFonts w:ascii="Verdana" w:hAnsi="Verdana"/>
        </w:rPr>
        <w:t>:</w:t>
      </w:r>
    </w:p>
    <w:p w14:paraId="788E5DC5" w14:textId="7CD04B2B" w:rsidR="00D7275D" w:rsidRPr="009C595C" w:rsidRDefault="00E0301D" w:rsidP="009C595C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9C595C">
        <w:rPr>
          <w:rFonts w:ascii="Verdana" w:hAnsi="Verdana"/>
        </w:rPr>
        <w:t xml:space="preserve">The </w:t>
      </w:r>
      <w:proofErr w:type="gramStart"/>
      <w:r w:rsidRPr="009C595C">
        <w:rPr>
          <w:rFonts w:ascii="Verdana" w:hAnsi="Verdana"/>
        </w:rPr>
        <w:t>in year</w:t>
      </w:r>
      <w:proofErr w:type="gramEnd"/>
      <w:r w:rsidRPr="009C595C">
        <w:rPr>
          <w:rFonts w:ascii="Verdana" w:hAnsi="Verdana"/>
        </w:rPr>
        <w:t xml:space="preserve"> budget uplift</w:t>
      </w:r>
      <w:r w:rsidR="008E2407" w:rsidRPr="009C595C">
        <w:rPr>
          <w:rFonts w:ascii="Verdana" w:hAnsi="Verdana"/>
        </w:rPr>
        <w:t>;</w:t>
      </w:r>
    </w:p>
    <w:p w14:paraId="3BA32CE7" w14:textId="796FB800" w:rsidR="00E0301D" w:rsidRPr="009C595C" w:rsidRDefault="00BE5A0F" w:rsidP="009C595C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9C595C">
        <w:rPr>
          <w:rFonts w:ascii="Verdana" w:hAnsi="Verdana"/>
        </w:rPr>
        <w:t>Supportive letter from the Secretary of State</w:t>
      </w:r>
      <w:r w:rsidR="008E2407" w:rsidRPr="009C595C">
        <w:rPr>
          <w:rFonts w:ascii="Verdana" w:hAnsi="Verdana"/>
        </w:rPr>
        <w:t>;</w:t>
      </w:r>
    </w:p>
    <w:p w14:paraId="601B2FE2" w14:textId="74F66E8B" w:rsidR="00BE5A0F" w:rsidRDefault="00BE5A0F" w:rsidP="009C595C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</w:rPr>
      </w:pPr>
      <w:r w:rsidRPr="009C595C">
        <w:rPr>
          <w:rFonts w:ascii="Verdana" w:hAnsi="Verdana"/>
        </w:rPr>
        <w:t>N</w:t>
      </w:r>
      <w:r w:rsidR="00F5379B">
        <w:rPr>
          <w:rFonts w:ascii="Verdana" w:hAnsi="Verdana"/>
        </w:rPr>
        <w:t>IO</w:t>
      </w:r>
      <w:r w:rsidRPr="009C595C">
        <w:rPr>
          <w:rFonts w:ascii="Verdana" w:hAnsi="Verdana"/>
        </w:rPr>
        <w:t xml:space="preserve"> / UK Government publishing </w:t>
      </w:r>
      <w:r w:rsidR="008E2407" w:rsidRPr="009C595C">
        <w:rPr>
          <w:rFonts w:ascii="Verdana" w:hAnsi="Verdana"/>
        </w:rPr>
        <w:t>of response to the Independent Review.</w:t>
      </w:r>
    </w:p>
    <w:p w14:paraId="28ED118A" w14:textId="77777777" w:rsidR="00316C7C" w:rsidRDefault="00316C7C" w:rsidP="00316C7C">
      <w:pPr>
        <w:spacing w:line="276" w:lineRule="auto"/>
        <w:rPr>
          <w:rFonts w:ascii="Verdana" w:hAnsi="Verdana"/>
        </w:rPr>
      </w:pPr>
    </w:p>
    <w:p w14:paraId="62365C64" w14:textId="5905AC9A" w:rsidR="00512D05" w:rsidRDefault="00316C7C" w:rsidP="00512D05">
      <w:pPr>
        <w:spacing w:line="276" w:lineRule="auto"/>
        <w:ind w:left="720"/>
        <w:rPr>
          <w:rFonts w:ascii="Verdana" w:hAnsi="Verdana"/>
        </w:rPr>
      </w:pPr>
      <w:r>
        <w:rPr>
          <w:rFonts w:ascii="Verdana" w:hAnsi="Verdana"/>
        </w:rPr>
        <w:t>7.6</w:t>
      </w:r>
      <w:r>
        <w:rPr>
          <w:rFonts w:ascii="Verdana" w:hAnsi="Verdana"/>
        </w:rPr>
        <w:tab/>
      </w:r>
      <w:r w:rsidR="00512D05">
        <w:rPr>
          <w:rFonts w:ascii="Verdana" w:hAnsi="Verdana"/>
        </w:rPr>
        <w:t>The reaccreditation is subject to</w:t>
      </w:r>
      <w:r w:rsidR="00F5379B">
        <w:rPr>
          <w:rFonts w:ascii="Verdana" w:hAnsi="Verdana"/>
        </w:rPr>
        <w:t xml:space="preserve"> the Commission </w:t>
      </w:r>
      <w:proofErr w:type="spellStart"/>
      <w:r w:rsidR="00F5379B">
        <w:rPr>
          <w:rFonts w:ascii="Verdana" w:hAnsi="Verdana"/>
        </w:rPr>
        <w:t>continiuing</w:t>
      </w:r>
      <w:proofErr w:type="spellEnd"/>
      <w:r w:rsidR="00F5379B">
        <w:rPr>
          <w:rFonts w:ascii="Verdana" w:hAnsi="Verdana"/>
        </w:rPr>
        <w:t xml:space="preserve"> to work with the NIO to implement the recommendations of the Independent Review, and addressing </w:t>
      </w:r>
      <w:proofErr w:type="gramStart"/>
      <w:r w:rsidR="00F5379B">
        <w:rPr>
          <w:rFonts w:ascii="Verdana" w:hAnsi="Verdana"/>
        </w:rPr>
        <w:t>in particular the</w:t>
      </w:r>
      <w:proofErr w:type="gramEnd"/>
      <w:r w:rsidR="00F5379B">
        <w:rPr>
          <w:rFonts w:ascii="Verdana" w:hAnsi="Verdana"/>
        </w:rPr>
        <w:t xml:space="preserve"> issues of</w:t>
      </w:r>
      <w:r w:rsidR="00512D05">
        <w:rPr>
          <w:rFonts w:ascii="Verdana" w:hAnsi="Verdana"/>
        </w:rPr>
        <w:t>:</w:t>
      </w:r>
    </w:p>
    <w:p w14:paraId="2742123A" w14:textId="300AA76A" w:rsidR="00512D05" w:rsidRDefault="00274824" w:rsidP="00512D05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Adequate funding;</w:t>
      </w:r>
    </w:p>
    <w:p w14:paraId="627D2828" w14:textId="20F9907E" w:rsidR="00274824" w:rsidRDefault="00274824" w:rsidP="00512D05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Financial autonomy;</w:t>
      </w:r>
    </w:p>
    <w:p w14:paraId="391AB7FC" w14:textId="7B7CBE53" w:rsidR="00274824" w:rsidRDefault="003A1B28" w:rsidP="00512D05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Diversity and plur</w:t>
      </w:r>
      <w:r w:rsidR="006E5FFA">
        <w:rPr>
          <w:rFonts w:ascii="Verdana" w:hAnsi="Verdana"/>
        </w:rPr>
        <w:t>al</w:t>
      </w:r>
      <w:r>
        <w:rPr>
          <w:rFonts w:ascii="Verdana" w:hAnsi="Verdana"/>
        </w:rPr>
        <w:t>ism;</w:t>
      </w:r>
    </w:p>
    <w:p w14:paraId="740EB1D8" w14:textId="602FC9B5" w:rsidR="00F5379B" w:rsidRPr="002D28E5" w:rsidRDefault="006E5FFA" w:rsidP="00F5379B">
      <w:pPr>
        <w:pStyle w:val="ListParagraph"/>
        <w:numPr>
          <w:ilvl w:val="0"/>
          <w:numId w:val="14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Visit</w:t>
      </w:r>
      <w:r w:rsidR="00F5379B">
        <w:rPr>
          <w:rFonts w:ascii="Verdana" w:hAnsi="Verdana"/>
        </w:rPr>
        <w:t>ing</w:t>
      </w:r>
      <w:r>
        <w:rPr>
          <w:rFonts w:ascii="Verdana" w:hAnsi="Verdana"/>
        </w:rPr>
        <w:t xml:space="preserve"> place</w:t>
      </w:r>
      <w:r w:rsidR="00691734">
        <w:rPr>
          <w:rFonts w:ascii="Verdana" w:hAnsi="Verdana"/>
        </w:rPr>
        <w:t>s</w:t>
      </w:r>
      <w:r>
        <w:rPr>
          <w:rFonts w:ascii="Verdana" w:hAnsi="Verdana"/>
        </w:rPr>
        <w:t xml:space="preserve"> of deprivation of liberty</w:t>
      </w:r>
      <w:r w:rsidR="005A33EE">
        <w:rPr>
          <w:rFonts w:ascii="Verdana" w:hAnsi="Verdana"/>
        </w:rPr>
        <w:t>.</w:t>
      </w:r>
    </w:p>
    <w:p w14:paraId="3E1F1F2C" w14:textId="77777777" w:rsidR="005A33EE" w:rsidRDefault="005A33EE" w:rsidP="005A33EE">
      <w:pPr>
        <w:spacing w:line="276" w:lineRule="auto"/>
        <w:rPr>
          <w:rFonts w:ascii="Verdana" w:hAnsi="Verdana"/>
        </w:rPr>
      </w:pPr>
    </w:p>
    <w:p w14:paraId="54DB8054" w14:textId="4F4E7877" w:rsidR="00583363" w:rsidRPr="001E526C" w:rsidRDefault="00583363" w:rsidP="00583363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b/>
          <w:bCs/>
          <w:i/>
          <w:iCs/>
        </w:rPr>
        <w:lastRenderedPageBreak/>
        <w:t>Independent Review</w:t>
      </w:r>
    </w:p>
    <w:p w14:paraId="76109584" w14:textId="77777777" w:rsidR="000324EF" w:rsidRDefault="000324EF" w:rsidP="00D06DCA">
      <w:pPr>
        <w:pStyle w:val="ListParagraph"/>
        <w:spacing w:line="276" w:lineRule="auto"/>
        <w:rPr>
          <w:rFonts w:ascii="Verdana" w:hAnsi="Verdana"/>
        </w:rPr>
      </w:pPr>
    </w:p>
    <w:p w14:paraId="33B3C0C4" w14:textId="296BD467" w:rsidR="00D06DCA" w:rsidRDefault="00D06DCA" w:rsidP="001E526C">
      <w:pPr>
        <w:pStyle w:val="ListParagraph"/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7.7</w:t>
      </w:r>
      <w:r>
        <w:rPr>
          <w:rFonts w:ascii="Verdana" w:hAnsi="Verdana"/>
        </w:rPr>
        <w:tab/>
      </w:r>
      <w:r w:rsidR="001E526C">
        <w:rPr>
          <w:rFonts w:ascii="Verdana" w:hAnsi="Verdana"/>
        </w:rPr>
        <w:t>The Chief Executive reported that Terms of Reference have been agreed with the NIO</w:t>
      </w:r>
      <w:r w:rsidR="0055346E">
        <w:rPr>
          <w:rFonts w:ascii="Verdana" w:hAnsi="Verdana"/>
        </w:rPr>
        <w:t xml:space="preserve"> for the Baseline Assessment.  Terms of Reference have been shared with </w:t>
      </w:r>
      <w:r w:rsidR="00F5379B">
        <w:rPr>
          <w:rFonts w:ascii="Verdana" w:hAnsi="Verdana"/>
        </w:rPr>
        <w:t xml:space="preserve">HM </w:t>
      </w:r>
      <w:r w:rsidR="0055346E">
        <w:rPr>
          <w:rFonts w:ascii="Verdana" w:hAnsi="Verdana"/>
        </w:rPr>
        <w:t>Treasury</w:t>
      </w:r>
      <w:r w:rsidR="00A9376D">
        <w:rPr>
          <w:rFonts w:ascii="Verdana" w:hAnsi="Verdana"/>
        </w:rPr>
        <w:t xml:space="preserve"> and approval is awaited.</w:t>
      </w:r>
    </w:p>
    <w:p w14:paraId="4CC73526" w14:textId="77777777" w:rsidR="00A9376D" w:rsidRDefault="00A9376D" w:rsidP="001E526C">
      <w:pPr>
        <w:pStyle w:val="ListParagraph"/>
        <w:spacing w:line="276" w:lineRule="auto"/>
        <w:ind w:left="1440" w:hanging="720"/>
        <w:rPr>
          <w:rFonts w:ascii="Verdana" w:hAnsi="Verdana"/>
        </w:rPr>
      </w:pPr>
    </w:p>
    <w:p w14:paraId="1552FB88" w14:textId="58D39D5A" w:rsidR="00A9376D" w:rsidRPr="00D06DCA" w:rsidRDefault="00A9376D" w:rsidP="001E526C">
      <w:pPr>
        <w:pStyle w:val="ListParagraph"/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7.8</w:t>
      </w:r>
      <w:r>
        <w:rPr>
          <w:rFonts w:ascii="Verdana" w:hAnsi="Verdana"/>
        </w:rPr>
        <w:tab/>
      </w:r>
      <w:r w:rsidR="00814D4D">
        <w:rPr>
          <w:rFonts w:ascii="Verdana" w:hAnsi="Verdana"/>
        </w:rPr>
        <w:t xml:space="preserve">The Chief Executive reported that a business case has been submitted to the NIO on </w:t>
      </w:r>
      <w:r w:rsidR="007B5011">
        <w:rPr>
          <w:rFonts w:ascii="Verdana" w:hAnsi="Verdana"/>
        </w:rPr>
        <w:t>R</w:t>
      </w:r>
      <w:r w:rsidR="00814D4D">
        <w:rPr>
          <w:rFonts w:ascii="Verdana" w:hAnsi="Verdana"/>
        </w:rPr>
        <w:t xml:space="preserve">ecommendation </w:t>
      </w:r>
      <w:r w:rsidR="007B5011">
        <w:rPr>
          <w:rFonts w:ascii="Verdana" w:hAnsi="Verdana"/>
        </w:rPr>
        <w:t>6</w:t>
      </w:r>
      <w:r w:rsidR="00144460">
        <w:rPr>
          <w:rFonts w:ascii="Verdana" w:hAnsi="Verdana"/>
        </w:rPr>
        <w:t xml:space="preserve"> (Explore a new pay policy for the NIHRC).</w:t>
      </w:r>
      <w:r w:rsidR="00CC71E2">
        <w:rPr>
          <w:rFonts w:ascii="Verdana" w:hAnsi="Verdana"/>
        </w:rPr>
        <w:t xml:space="preserve">  The business case </w:t>
      </w:r>
      <w:r w:rsidR="00F5379B">
        <w:rPr>
          <w:rFonts w:ascii="Verdana" w:hAnsi="Verdana"/>
        </w:rPr>
        <w:t xml:space="preserve">proposal would </w:t>
      </w:r>
      <w:r w:rsidR="00CC71E2">
        <w:rPr>
          <w:rFonts w:ascii="Verdana" w:hAnsi="Verdana"/>
        </w:rPr>
        <w:t xml:space="preserve">align the Commission’s pay policy </w:t>
      </w:r>
      <w:r w:rsidR="00F5379B">
        <w:rPr>
          <w:rFonts w:ascii="Verdana" w:hAnsi="Verdana"/>
        </w:rPr>
        <w:t xml:space="preserve">broadly with the NIO and </w:t>
      </w:r>
      <w:r w:rsidR="00CC71E2">
        <w:rPr>
          <w:rFonts w:ascii="Verdana" w:hAnsi="Verdana"/>
        </w:rPr>
        <w:t>the Equality and Human Rights Commission (EHRC)</w:t>
      </w:r>
      <w:r w:rsidR="00055997">
        <w:rPr>
          <w:rFonts w:ascii="Verdana" w:hAnsi="Verdana"/>
        </w:rPr>
        <w:t xml:space="preserve"> </w:t>
      </w:r>
      <w:r w:rsidR="00F5379B">
        <w:rPr>
          <w:rFonts w:ascii="Verdana" w:hAnsi="Verdana"/>
        </w:rPr>
        <w:t xml:space="preserve">in GB, implementing the recommendation to secure </w:t>
      </w:r>
      <w:r w:rsidR="00055997">
        <w:rPr>
          <w:rFonts w:ascii="Verdana" w:hAnsi="Verdana"/>
        </w:rPr>
        <w:t>greater financial autonomy</w:t>
      </w:r>
      <w:r w:rsidR="00F5379B">
        <w:rPr>
          <w:rFonts w:ascii="Verdana" w:hAnsi="Verdana"/>
        </w:rPr>
        <w:t>.</w:t>
      </w:r>
    </w:p>
    <w:p w14:paraId="1C7D1ADA" w14:textId="77777777" w:rsidR="00EB2281" w:rsidRDefault="00EB2281" w:rsidP="004C15FD">
      <w:pPr>
        <w:spacing w:line="276" w:lineRule="auto"/>
        <w:rPr>
          <w:rFonts w:ascii="Verdana" w:hAnsi="Verdana"/>
          <w:sz w:val="24"/>
          <w:szCs w:val="30"/>
        </w:rPr>
      </w:pPr>
    </w:p>
    <w:p w14:paraId="17EA074F" w14:textId="7DCA0B56" w:rsidR="00637C91" w:rsidRPr="00780AC0" w:rsidRDefault="00E55A5D" w:rsidP="00863A5A">
      <w:pPr>
        <w:spacing w:line="276" w:lineRule="auto"/>
        <w:ind w:left="720" w:hanging="720"/>
        <w:rPr>
          <w:rFonts w:ascii="Verdana" w:hAnsi="Verdana"/>
          <w:b/>
          <w:color w:val="77328A"/>
        </w:rPr>
      </w:pPr>
      <w:r>
        <w:rPr>
          <w:rFonts w:ascii="Verdana" w:hAnsi="Verdana"/>
          <w:b/>
          <w:color w:val="77328A"/>
          <w:sz w:val="32"/>
          <w:szCs w:val="30"/>
        </w:rPr>
        <w:t>8</w:t>
      </w:r>
      <w:r w:rsidR="00426B02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426B02">
        <w:rPr>
          <w:rFonts w:ascii="Verdana" w:hAnsi="Verdana"/>
          <w:b/>
          <w:color w:val="77328A"/>
          <w:sz w:val="32"/>
          <w:szCs w:val="30"/>
        </w:rPr>
        <w:tab/>
      </w:r>
      <w:r w:rsidR="00C56977">
        <w:rPr>
          <w:rFonts w:ascii="Verdana" w:hAnsi="Verdana"/>
          <w:b/>
          <w:color w:val="77328A"/>
          <w:sz w:val="32"/>
          <w:szCs w:val="30"/>
        </w:rPr>
        <w:t>Internal Audit Update</w:t>
      </w:r>
    </w:p>
    <w:p w14:paraId="082727B0" w14:textId="77777777" w:rsidR="00637C91" w:rsidRDefault="00637C91" w:rsidP="00637C91">
      <w:pPr>
        <w:spacing w:line="276" w:lineRule="auto"/>
        <w:rPr>
          <w:rFonts w:ascii="Verdana" w:hAnsi="Verdana"/>
          <w:sz w:val="24"/>
          <w:szCs w:val="30"/>
        </w:rPr>
      </w:pPr>
    </w:p>
    <w:p w14:paraId="612A3113" w14:textId="285E7B74" w:rsidR="00637C91" w:rsidRDefault="00784C79" w:rsidP="00163F6B">
      <w:pPr>
        <w:pStyle w:val="BasicParagraph"/>
        <w:suppressAutoHyphens/>
        <w:ind w:left="1440" w:hanging="720"/>
        <w:rPr>
          <w:rFonts w:ascii="Verdana" w:hAnsi="Verdana" w:cs="Arial"/>
          <w:color w:val="232120"/>
          <w:sz w:val="22"/>
          <w:szCs w:val="22"/>
        </w:rPr>
      </w:pPr>
      <w:r w:rsidRPr="00163F6B">
        <w:rPr>
          <w:rFonts w:ascii="Verdana" w:hAnsi="Verdana"/>
          <w:sz w:val="22"/>
          <w:szCs w:val="22"/>
        </w:rPr>
        <w:t>8</w:t>
      </w:r>
      <w:r w:rsidR="00637C91" w:rsidRPr="00163F6B">
        <w:rPr>
          <w:rFonts w:ascii="Verdana" w:hAnsi="Verdana"/>
          <w:sz w:val="22"/>
          <w:szCs w:val="22"/>
        </w:rPr>
        <w:t>.1</w:t>
      </w:r>
      <w:r w:rsidR="00637C91" w:rsidRPr="00163F6B">
        <w:rPr>
          <w:rFonts w:ascii="Verdana" w:hAnsi="Verdana"/>
          <w:sz w:val="22"/>
          <w:szCs w:val="22"/>
        </w:rPr>
        <w:tab/>
      </w:r>
      <w:r w:rsidR="00863A5A" w:rsidRPr="00163F6B">
        <w:rPr>
          <w:rFonts w:ascii="Verdana" w:hAnsi="Verdana"/>
          <w:sz w:val="22"/>
          <w:szCs w:val="22"/>
        </w:rPr>
        <w:t>Philip Whitehead</w:t>
      </w:r>
      <w:r w:rsidR="00AD11D1">
        <w:rPr>
          <w:rFonts w:ascii="Verdana" w:hAnsi="Verdana"/>
          <w:sz w:val="22"/>
          <w:szCs w:val="22"/>
        </w:rPr>
        <w:t>, ASM,</w:t>
      </w:r>
      <w:r w:rsidR="00637C91" w:rsidRPr="00163F6B">
        <w:rPr>
          <w:rFonts w:ascii="Verdana" w:hAnsi="Verdana"/>
          <w:sz w:val="22"/>
          <w:szCs w:val="22"/>
        </w:rPr>
        <w:t xml:space="preserve"> </w:t>
      </w:r>
      <w:r w:rsidR="00BB42A3" w:rsidRPr="00163F6B">
        <w:rPr>
          <w:rFonts w:ascii="Verdana" w:hAnsi="Verdana"/>
          <w:sz w:val="22"/>
          <w:szCs w:val="22"/>
        </w:rPr>
        <w:t xml:space="preserve">presented the internal audit report on </w:t>
      </w:r>
      <w:r w:rsidR="00163F6B">
        <w:rPr>
          <w:rFonts w:ascii="Verdana" w:hAnsi="Verdana"/>
          <w:sz w:val="22"/>
          <w:szCs w:val="22"/>
        </w:rPr>
        <w:t>‘</w:t>
      </w:r>
      <w:r w:rsidR="00163F6B" w:rsidRPr="00163F6B">
        <w:rPr>
          <w:rFonts w:ascii="Verdana" w:hAnsi="Verdana" w:cs="Arial"/>
          <w:color w:val="232120"/>
          <w:sz w:val="22"/>
          <w:szCs w:val="22"/>
        </w:rPr>
        <w:t>Systems for Tracking Legislation and Policy Developments</w:t>
      </w:r>
      <w:r w:rsidR="00163F6B">
        <w:rPr>
          <w:rFonts w:ascii="Verdana" w:hAnsi="Verdana" w:cs="Arial"/>
          <w:color w:val="232120"/>
          <w:sz w:val="22"/>
          <w:szCs w:val="22"/>
        </w:rPr>
        <w:t>’.</w:t>
      </w:r>
    </w:p>
    <w:p w14:paraId="7A53E5B2" w14:textId="77777777" w:rsidR="00435481" w:rsidRDefault="00435481" w:rsidP="00163F6B">
      <w:pPr>
        <w:pStyle w:val="BasicParagraph"/>
        <w:suppressAutoHyphens/>
        <w:ind w:left="1440" w:hanging="720"/>
        <w:rPr>
          <w:rFonts w:ascii="Verdana" w:hAnsi="Verdana" w:cs="Arial"/>
          <w:color w:val="232120"/>
          <w:sz w:val="22"/>
          <w:szCs w:val="22"/>
        </w:rPr>
      </w:pPr>
    </w:p>
    <w:p w14:paraId="3082DCAE" w14:textId="02CD09A4" w:rsidR="00435481" w:rsidRDefault="00435481" w:rsidP="00163F6B">
      <w:pPr>
        <w:pStyle w:val="BasicParagraph"/>
        <w:suppressAutoHyphens/>
        <w:ind w:left="1440" w:hanging="720"/>
        <w:rPr>
          <w:rFonts w:ascii="Verdana" w:hAnsi="Verdana"/>
          <w:sz w:val="22"/>
          <w:szCs w:val="26"/>
        </w:rPr>
      </w:pPr>
      <w:r>
        <w:rPr>
          <w:rFonts w:ascii="Verdana" w:hAnsi="Verdana" w:cs="Arial"/>
          <w:color w:val="232120"/>
          <w:sz w:val="22"/>
          <w:szCs w:val="22"/>
        </w:rPr>
        <w:t>8.2</w:t>
      </w:r>
      <w:r>
        <w:rPr>
          <w:rFonts w:ascii="Verdana" w:hAnsi="Verdana" w:cs="Arial"/>
          <w:color w:val="232120"/>
          <w:sz w:val="22"/>
          <w:szCs w:val="22"/>
        </w:rPr>
        <w:tab/>
        <w:t>Director (</w:t>
      </w:r>
      <w:r w:rsidRPr="00435481">
        <w:rPr>
          <w:rFonts w:ascii="Verdana" w:hAnsi="Verdana"/>
          <w:sz w:val="22"/>
          <w:szCs w:val="26"/>
        </w:rPr>
        <w:t>Advice to Government, Research and Investigations)</w:t>
      </w:r>
      <w:r>
        <w:rPr>
          <w:rFonts w:ascii="Verdana" w:hAnsi="Verdana"/>
          <w:sz w:val="22"/>
          <w:szCs w:val="26"/>
        </w:rPr>
        <w:t xml:space="preserve"> </w:t>
      </w:r>
      <w:r w:rsidR="000926C8">
        <w:rPr>
          <w:rFonts w:ascii="Verdana" w:hAnsi="Verdana"/>
          <w:sz w:val="22"/>
          <w:szCs w:val="26"/>
        </w:rPr>
        <w:t xml:space="preserve">provided rationale for partially accepted </w:t>
      </w:r>
      <w:r w:rsidR="00101FED">
        <w:rPr>
          <w:rFonts w:ascii="Verdana" w:hAnsi="Verdana"/>
          <w:sz w:val="22"/>
          <w:szCs w:val="26"/>
        </w:rPr>
        <w:t>recommendations</w:t>
      </w:r>
      <w:r w:rsidR="000926C8">
        <w:rPr>
          <w:rFonts w:ascii="Verdana" w:hAnsi="Verdana"/>
          <w:sz w:val="22"/>
          <w:szCs w:val="26"/>
        </w:rPr>
        <w:t>.</w:t>
      </w:r>
    </w:p>
    <w:p w14:paraId="5EB50EC8" w14:textId="77777777" w:rsidR="00A62318" w:rsidRDefault="00A62318" w:rsidP="00163F6B">
      <w:pPr>
        <w:pStyle w:val="BasicParagraph"/>
        <w:suppressAutoHyphens/>
        <w:ind w:left="1440" w:hanging="720"/>
        <w:rPr>
          <w:rFonts w:ascii="Verdana" w:hAnsi="Verdana"/>
          <w:sz w:val="22"/>
          <w:szCs w:val="26"/>
        </w:rPr>
      </w:pPr>
    </w:p>
    <w:p w14:paraId="4F5DB60A" w14:textId="77C9AD96" w:rsidR="00A62318" w:rsidRDefault="00A62318" w:rsidP="00163F6B">
      <w:pPr>
        <w:pStyle w:val="BasicParagraph"/>
        <w:suppressAutoHyphens/>
        <w:ind w:left="1440" w:hanging="720"/>
        <w:rPr>
          <w:rFonts w:ascii="Verdana" w:hAnsi="Verdana"/>
          <w:sz w:val="22"/>
          <w:szCs w:val="26"/>
        </w:rPr>
      </w:pPr>
      <w:r>
        <w:rPr>
          <w:rFonts w:ascii="Verdana" w:hAnsi="Verdana"/>
          <w:sz w:val="22"/>
          <w:szCs w:val="26"/>
        </w:rPr>
        <w:t>8.3</w:t>
      </w:r>
      <w:r>
        <w:rPr>
          <w:rFonts w:ascii="Verdana" w:hAnsi="Verdana"/>
          <w:sz w:val="22"/>
          <w:szCs w:val="26"/>
        </w:rPr>
        <w:tab/>
        <w:t xml:space="preserve">Director (Finance, Personnel and Corporate Affairs) reported that the next internal audit will cover </w:t>
      </w:r>
      <w:r w:rsidR="00B80444">
        <w:rPr>
          <w:rFonts w:ascii="Verdana" w:hAnsi="Verdana"/>
          <w:sz w:val="22"/>
          <w:szCs w:val="26"/>
        </w:rPr>
        <w:t>the Dedicated Mechanism</w:t>
      </w:r>
      <w:r w:rsidR="00736965">
        <w:rPr>
          <w:rFonts w:ascii="Verdana" w:hAnsi="Verdana"/>
          <w:sz w:val="22"/>
          <w:szCs w:val="26"/>
        </w:rPr>
        <w:t xml:space="preserve"> function</w:t>
      </w:r>
      <w:r w:rsidR="00B80444">
        <w:rPr>
          <w:rFonts w:ascii="Verdana" w:hAnsi="Verdana"/>
          <w:sz w:val="22"/>
          <w:szCs w:val="26"/>
        </w:rPr>
        <w:t xml:space="preserve"> and is due to take place in January 2024.</w:t>
      </w:r>
    </w:p>
    <w:p w14:paraId="72E1F48D" w14:textId="77777777" w:rsidR="00FB31A3" w:rsidRDefault="00FB31A3" w:rsidP="00163F6B">
      <w:pPr>
        <w:pStyle w:val="BasicParagraph"/>
        <w:suppressAutoHyphens/>
        <w:ind w:left="1440" w:hanging="720"/>
        <w:rPr>
          <w:rFonts w:ascii="Verdana" w:hAnsi="Verdana"/>
          <w:sz w:val="22"/>
          <w:szCs w:val="26"/>
        </w:rPr>
      </w:pPr>
    </w:p>
    <w:p w14:paraId="18D02E85" w14:textId="65D9F121" w:rsidR="00FB31A3" w:rsidRPr="00163F6B" w:rsidRDefault="00FB31A3" w:rsidP="00163F6B">
      <w:pPr>
        <w:pStyle w:val="BasicParagraph"/>
        <w:suppressAutoHyphens/>
        <w:ind w:left="1440" w:hanging="720"/>
        <w:rPr>
          <w:rFonts w:ascii="Verdana" w:hAnsi="Verdana" w:cs="Arial"/>
          <w:color w:val="232120"/>
          <w:sz w:val="22"/>
          <w:szCs w:val="22"/>
        </w:rPr>
      </w:pPr>
      <w:r>
        <w:rPr>
          <w:rFonts w:ascii="Verdana" w:hAnsi="Verdana"/>
          <w:sz w:val="22"/>
          <w:szCs w:val="26"/>
        </w:rPr>
        <w:t>8.4</w:t>
      </w:r>
      <w:r>
        <w:rPr>
          <w:rFonts w:ascii="Verdana" w:hAnsi="Verdana"/>
          <w:sz w:val="22"/>
          <w:szCs w:val="26"/>
        </w:rPr>
        <w:tab/>
        <w:t xml:space="preserve">The Director (Finance, Personnel and Corporate Affairs) reported that the final 23/24 audit </w:t>
      </w:r>
      <w:r w:rsidR="007D2FBC">
        <w:rPr>
          <w:rFonts w:ascii="Verdana" w:hAnsi="Verdana"/>
          <w:sz w:val="22"/>
          <w:szCs w:val="26"/>
        </w:rPr>
        <w:t xml:space="preserve">is a Follow </w:t>
      </w:r>
      <w:r w:rsidR="00CC54B1">
        <w:rPr>
          <w:rFonts w:ascii="Verdana" w:hAnsi="Verdana"/>
          <w:sz w:val="22"/>
          <w:szCs w:val="26"/>
        </w:rPr>
        <w:t>u</w:t>
      </w:r>
      <w:r w:rsidR="007D2FBC">
        <w:rPr>
          <w:rFonts w:ascii="Verdana" w:hAnsi="Verdana"/>
          <w:sz w:val="22"/>
          <w:szCs w:val="26"/>
        </w:rPr>
        <w:t xml:space="preserve">p </w:t>
      </w:r>
      <w:r w:rsidR="00CC54B1">
        <w:rPr>
          <w:rFonts w:ascii="Verdana" w:hAnsi="Verdana"/>
          <w:sz w:val="22"/>
          <w:szCs w:val="26"/>
        </w:rPr>
        <w:t xml:space="preserve">on previous </w:t>
      </w:r>
      <w:r w:rsidR="006F2A2D">
        <w:rPr>
          <w:rFonts w:ascii="Verdana" w:hAnsi="Verdana"/>
          <w:sz w:val="22"/>
          <w:szCs w:val="26"/>
        </w:rPr>
        <w:t xml:space="preserve">audit </w:t>
      </w:r>
      <w:proofErr w:type="gramStart"/>
      <w:r w:rsidR="006F2A2D">
        <w:rPr>
          <w:rFonts w:ascii="Verdana" w:hAnsi="Verdana"/>
          <w:sz w:val="22"/>
          <w:szCs w:val="26"/>
        </w:rPr>
        <w:t>recommendation</w:t>
      </w:r>
      <w:r w:rsidR="00FA6E2A">
        <w:rPr>
          <w:rFonts w:ascii="Verdana" w:hAnsi="Verdana"/>
          <w:sz w:val="22"/>
          <w:szCs w:val="26"/>
        </w:rPr>
        <w:t>s</w:t>
      </w:r>
      <w:r w:rsidR="006F2A2D">
        <w:rPr>
          <w:rFonts w:ascii="Verdana" w:hAnsi="Verdana"/>
          <w:sz w:val="22"/>
          <w:szCs w:val="26"/>
        </w:rPr>
        <w:t xml:space="preserve">, </w:t>
      </w:r>
      <w:r w:rsidR="007D2FBC">
        <w:rPr>
          <w:rFonts w:ascii="Verdana" w:hAnsi="Verdana"/>
          <w:sz w:val="22"/>
          <w:szCs w:val="26"/>
        </w:rPr>
        <w:t>and</w:t>
      </w:r>
      <w:proofErr w:type="gramEnd"/>
      <w:r w:rsidR="007D2FBC">
        <w:rPr>
          <w:rFonts w:ascii="Verdana" w:hAnsi="Verdana"/>
          <w:sz w:val="22"/>
          <w:szCs w:val="26"/>
        </w:rPr>
        <w:t xml:space="preserve"> is due to take place in March 2024.</w:t>
      </w:r>
    </w:p>
    <w:p w14:paraId="3E07FF88" w14:textId="77777777" w:rsidR="006950E6" w:rsidRDefault="006950E6" w:rsidP="00784C79">
      <w:pPr>
        <w:spacing w:line="276" w:lineRule="auto"/>
        <w:rPr>
          <w:rFonts w:ascii="Verdana" w:hAnsi="Verdana"/>
        </w:rPr>
      </w:pPr>
    </w:p>
    <w:p w14:paraId="5ACF9C50" w14:textId="0EBB9EC1" w:rsidR="00852A22" w:rsidRPr="000F5047" w:rsidRDefault="006950E6" w:rsidP="000F5047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9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0F5047">
        <w:rPr>
          <w:rFonts w:ascii="Verdana" w:hAnsi="Verdana"/>
          <w:b/>
          <w:color w:val="77328A"/>
          <w:sz w:val="32"/>
          <w:szCs w:val="30"/>
        </w:rPr>
        <w:t>National Audit Office Update</w:t>
      </w:r>
    </w:p>
    <w:p w14:paraId="1D70E3B3" w14:textId="77777777" w:rsidR="00852A22" w:rsidRPr="0008379D" w:rsidRDefault="00852A22" w:rsidP="00852A22">
      <w:pPr>
        <w:spacing w:line="276" w:lineRule="auto"/>
        <w:rPr>
          <w:rFonts w:ascii="Verdana" w:hAnsi="Verdana"/>
          <w:szCs w:val="28"/>
        </w:rPr>
      </w:pPr>
    </w:p>
    <w:p w14:paraId="4F6C53A7" w14:textId="4AD7867E" w:rsidR="000430A0" w:rsidRPr="0008379D" w:rsidRDefault="008663A4" w:rsidP="00384ED2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9</w:t>
      </w:r>
      <w:r w:rsidR="00852A22" w:rsidRPr="0008379D">
        <w:rPr>
          <w:rFonts w:ascii="Verdana" w:hAnsi="Verdana"/>
          <w:szCs w:val="28"/>
        </w:rPr>
        <w:t>.1</w:t>
      </w:r>
      <w:r w:rsidR="00852A22" w:rsidRPr="0008379D">
        <w:rPr>
          <w:rFonts w:ascii="Verdana" w:hAnsi="Verdana"/>
          <w:szCs w:val="28"/>
        </w:rPr>
        <w:tab/>
      </w:r>
      <w:r w:rsidR="00E16C42">
        <w:rPr>
          <w:rFonts w:ascii="Verdana" w:hAnsi="Verdana"/>
          <w:szCs w:val="28"/>
        </w:rPr>
        <w:t>Caoi</w:t>
      </w:r>
      <w:r w:rsidR="00AD11D1">
        <w:rPr>
          <w:rFonts w:ascii="Verdana" w:hAnsi="Verdana"/>
          <w:szCs w:val="28"/>
        </w:rPr>
        <w:t xml:space="preserve">mhe Ward, EY, </w:t>
      </w:r>
      <w:r w:rsidR="00101FED">
        <w:rPr>
          <w:rFonts w:ascii="Verdana" w:hAnsi="Verdana"/>
          <w:szCs w:val="28"/>
        </w:rPr>
        <w:t>reported that the audit planning meeting for 23</w:t>
      </w:r>
      <w:r w:rsidR="00384ED2">
        <w:rPr>
          <w:rFonts w:ascii="Verdana" w:hAnsi="Verdana"/>
          <w:szCs w:val="28"/>
        </w:rPr>
        <w:t>/24 took place on 22 November 2023 and the Audit Planning report will be presented at the next Committee meeting.</w:t>
      </w:r>
      <w:r w:rsidR="00FE366A">
        <w:rPr>
          <w:rFonts w:ascii="Verdana" w:hAnsi="Verdana"/>
          <w:szCs w:val="28"/>
        </w:rPr>
        <w:t xml:space="preserve">  </w:t>
      </w:r>
    </w:p>
    <w:p w14:paraId="09D1FE85" w14:textId="77777777" w:rsidR="000430A0" w:rsidRPr="008F4B4C" w:rsidRDefault="000430A0" w:rsidP="00413396">
      <w:pPr>
        <w:spacing w:line="276" w:lineRule="auto"/>
        <w:rPr>
          <w:rFonts w:ascii="Verdana" w:hAnsi="Verdana"/>
          <w:b/>
          <w:sz w:val="24"/>
          <w:szCs w:val="30"/>
        </w:rPr>
      </w:pPr>
      <w:r>
        <w:rPr>
          <w:rFonts w:ascii="Verdana" w:hAnsi="Verdana"/>
          <w:b/>
          <w:sz w:val="24"/>
          <w:szCs w:val="30"/>
        </w:rPr>
        <w:tab/>
      </w:r>
    </w:p>
    <w:p w14:paraId="581DE76B" w14:textId="1EA68F04" w:rsidR="00A80B35" w:rsidRDefault="00073D30" w:rsidP="00A80B35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10</w:t>
      </w:r>
      <w:r w:rsidR="007E7280"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 w:rsidR="007E7280">
        <w:rPr>
          <w:rFonts w:ascii="Verdana" w:hAnsi="Verdana"/>
          <w:b/>
          <w:color w:val="77328A"/>
          <w:sz w:val="32"/>
          <w:szCs w:val="30"/>
        </w:rPr>
        <w:tab/>
      </w:r>
      <w:r w:rsidR="00F61767">
        <w:rPr>
          <w:rFonts w:ascii="Verdana" w:hAnsi="Verdana"/>
          <w:b/>
          <w:color w:val="77328A"/>
          <w:sz w:val="32"/>
          <w:szCs w:val="30"/>
        </w:rPr>
        <w:t>C</w:t>
      </w:r>
      <w:r w:rsidR="001F72D1">
        <w:rPr>
          <w:rFonts w:ascii="Verdana" w:hAnsi="Verdana"/>
          <w:b/>
          <w:color w:val="77328A"/>
          <w:sz w:val="32"/>
          <w:szCs w:val="30"/>
        </w:rPr>
        <w:t>orporate Risk Register</w:t>
      </w:r>
    </w:p>
    <w:p w14:paraId="5EBD0395" w14:textId="77777777" w:rsidR="00426B02" w:rsidRDefault="00426B02" w:rsidP="00B46E7D">
      <w:pPr>
        <w:spacing w:line="276" w:lineRule="auto"/>
        <w:rPr>
          <w:rFonts w:ascii="Verdana" w:hAnsi="Verdana"/>
          <w:sz w:val="24"/>
          <w:szCs w:val="30"/>
        </w:rPr>
      </w:pPr>
    </w:p>
    <w:p w14:paraId="143F518F" w14:textId="76B8E16A" w:rsidR="007E4962" w:rsidRDefault="00E9011C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B46E7D" w:rsidRPr="0008379D">
        <w:rPr>
          <w:rFonts w:ascii="Verdana" w:hAnsi="Verdana"/>
          <w:szCs w:val="28"/>
        </w:rPr>
        <w:t>.1</w:t>
      </w:r>
      <w:r w:rsidR="00426B02" w:rsidRPr="0008379D">
        <w:rPr>
          <w:rFonts w:ascii="Verdana" w:hAnsi="Verdana"/>
          <w:szCs w:val="28"/>
        </w:rPr>
        <w:tab/>
      </w:r>
      <w:r w:rsidR="00E47DB1">
        <w:rPr>
          <w:rFonts w:ascii="Verdana" w:hAnsi="Verdana"/>
          <w:szCs w:val="28"/>
        </w:rPr>
        <w:t xml:space="preserve">Director (Finance, Personnel and Corporate Affairs) </w:t>
      </w:r>
      <w:r w:rsidR="00BF385E">
        <w:rPr>
          <w:rFonts w:ascii="Verdana" w:hAnsi="Verdana"/>
          <w:szCs w:val="28"/>
        </w:rPr>
        <w:t>provided an overview of the Corporate Risk Register.</w:t>
      </w:r>
      <w:r w:rsidR="007E4962" w:rsidRPr="0008379D">
        <w:rPr>
          <w:rFonts w:ascii="Verdana" w:hAnsi="Verdana"/>
          <w:szCs w:val="28"/>
        </w:rPr>
        <w:t xml:space="preserve"> </w:t>
      </w:r>
    </w:p>
    <w:p w14:paraId="5C289A0A" w14:textId="77777777" w:rsidR="0098200F" w:rsidRDefault="0098200F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6AF63B5D" w14:textId="78F3F5FB" w:rsidR="00801AB0" w:rsidRDefault="00672CED" w:rsidP="00801AB0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98200F">
        <w:rPr>
          <w:rFonts w:ascii="Verdana" w:hAnsi="Verdana"/>
          <w:szCs w:val="28"/>
        </w:rPr>
        <w:t>.2</w:t>
      </w:r>
      <w:r w:rsidR="0098200F">
        <w:rPr>
          <w:rFonts w:ascii="Verdana" w:hAnsi="Verdana"/>
          <w:szCs w:val="28"/>
        </w:rPr>
        <w:tab/>
        <w:t xml:space="preserve">The </w:t>
      </w:r>
      <w:r w:rsidR="00E015B9">
        <w:rPr>
          <w:rFonts w:ascii="Verdana" w:hAnsi="Verdana"/>
          <w:szCs w:val="28"/>
        </w:rPr>
        <w:t xml:space="preserve">Director provided detail on tracked changes </w:t>
      </w:r>
      <w:r w:rsidR="009B4D60">
        <w:rPr>
          <w:rFonts w:ascii="Verdana" w:hAnsi="Verdana"/>
          <w:szCs w:val="28"/>
        </w:rPr>
        <w:t xml:space="preserve">to the Corporate Risk Register and rationale for changes. </w:t>
      </w:r>
    </w:p>
    <w:p w14:paraId="4BC7F682" w14:textId="77777777" w:rsidR="00004E76" w:rsidRDefault="00004E76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5148BB28" w14:textId="39489348" w:rsidR="00004E76" w:rsidRDefault="009C1BCA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</w:t>
      </w:r>
      <w:r w:rsidR="00004E76">
        <w:rPr>
          <w:rFonts w:ascii="Verdana" w:hAnsi="Verdana"/>
          <w:szCs w:val="28"/>
        </w:rPr>
        <w:t>.3</w:t>
      </w:r>
      <w:r w:rsidR="00004E76">
        <w:rPr>
          <w:rFonts w:ascii="Verdana" w:hAnsi="Verdana"/>
          <w:szCs w:val="28"/>
        </w:rPr>
        <w:tab/>
        <w:t xml:space="preserve">The </w:t>
      </w:r>
      <w:r w:rsidR="00801AB0">
        <w:rPr>
          <w:rFonts w:ascii="Verdana" w:hAnsi="Verdana"/>
          <w:szCs w:val="28"/>
        </w:rPr>
        <w:t xml:space="preserve">Director asked Committee members to consider the removal of Risk </w:t>
      </w:r>
      <w:r w:rsidR="004317EB">
        <w:rPr>
          <w:rFonts w:ascii="Verdana" w:hAnsi="Verdana"/>
          <w:szCs w:val="28"/>
        </w:rPr>
        <w:t xml:space="preserve">28 </w:t>
      </w:r>
      <w:r w:rsidR="0080448E">
        <w:rPr>
          <w:rFonts w:ascii="Verdana" w:hAnsi="Verdana"/>
          <w:szCs w:val="28"/>
        </w:rPr>
        <w:t>–</w:t>
      </w:r>
      <w:r w:rsidR="004317EB">
        <w:rPr>
          <w:rFonts w:ascii="Verdana" w:hAnsi="Verdana"/>
          <w:szCs w:val="28"/>
        </w:rPr>
        <w:t xml:space="preserve"> </w:t>
      </w:r>
      <w:r w:rsidR="0080448E">
        <w:rPr>
          <w:rFonts w:ascii="Verdana" w:hAnsi="Verdana"/>
          <w:szCs w:val="28"/>
        </w:rPr>
        <w:t>Coronavirus.  Committee members agreed to the removal</w:t>
      </w:r>
      <w:r w:rsidR="00F4346D">
        <w:rPr>
          <w:rFonts w:ascii="Verdana" w:hAnsi="Verdana"/>
          <w:szCs w:val="28"/>
        </w:rPr>
        <w:t>.</w:t>
      </w:r>
    </w:p>
    <w:p w14:paraId="31E21A46" w14:textId="77777777" w:rsidR="00F4346D" w:rsidRDefault="00F4346D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654B83B9" w14:textId="45E62803" w:rsidR="00F4346D" w:rsidRDefault="00F4346D" w:rsidP="007250E3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>
        <w:rPr>
          <w:rFonts w:ascii="Verdana" w:hAnsi="Verdana"/>
          <w:b/>
          <w:bCs/>
          <w:szCs w:val="28"/>
        </w:rPr>
        <w:t xml:space="preserve">Action: Director (Finance, Personnel and Corporate Affairs) to remove Risk </w:t>
      </w:r>
      <w:r w:rsidR="00A64EE4">
        <w:rPr>
          <w:rFonts w:ascii="Verdana" w:hAnsi="Verdana"/>
          <w:b/>
          <w:bCs/>
          <w:szCs w:val="28"/>
        </w:rPr>
        <w:t>28 – Coronavirus.</w:t>
      </w:r>
    </w:p>
    <w:p w14:paraId="57E8BA63" w14:textId="77777777" w:rsidR="00325297" w:rsidRDefault="00325297" w:rsidP="007250E3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</w:p>
    <w:p w14:paraId="317E9DC9" w14:textId="7CBFE956" w:rsidR="00F5379B" w:rsidRDefault="00325297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10.4 </w:t>
      </w:r>
      <w:r w:rsidR="00FB3422">
        <w:rPr>
          <w:rFonts w:ascii="Verdana" w:hAnsi="Verdana"/>
          <w:szCs w:val="28"/>
        </w:rPr>
        <w:t xml:space="preserve">Committee members discussed </w:t>
      </w:r>
      <w:r w:rsidR="008500BA">
        <w:rPr>
          <w:rFonts w:ascii="Verdana" w:hAnsi="Verdana"/>
          <w:szCs w:val="28"/>
        </w:rPr>
        <w:t xml:space="preserve">the </w:t>
      </w:r>
      <w:r w:rsidR="00F5379B">
        <w:rPr>
          <w:rFonts w:ascii="Verdana" w:hAnsi="Verdana"/>
          <w:szCs w:val="28"/>
        </w:rPr>
        <w:t xml:space="preserve">UK </w:t>
      </w:r>
      <w:r w:rsidR="008500BA" w:rsidRPr="00F5379B">
        <w:rPr>
          <w:rFonts w:ascii="Verdana" w:hAnsi="Verdana"/>
          <w:szCs w:val="28"/>
        </w:rPr>
        <w:t>Supreme Court decision on</w:t>
      </w:r>
      <w:r w:rsidR="00B90051">
        <w:rPr>
          <w:rFonts w:ascii="Verdana" w:hAnsi="Verdana"/>
          <w:szCs w:val="28"/>
        </w:rPr>
        <w:t xml:space="preserve"> </w:t>
      </w:r>
      <w:r w:rsidR="00F5379B" w:rsidRPr="00F5379B">
        <w:rPr>
          <w:rFonts w:ascii="Verdana" w:hAnsi="Verdana"/>
          <w:szCs w:val="28"/>
        </w:rPr>
        <w:t>Safety of </w:t>
      </w:r>
      <w:r w:rsidR="00F5379B" w:rsidRPr="00B90051">
        <w:rPr>
          <w:rFonts w:ascii="Verdana" w:hAnsi="Verdana"/>
          <w:szCs w:val="28"/>
        </w:rPr>
        <w:t>Rwanda</w:t>
      </w:r>
      <w:r w:rsidR="00F5379B" w:rsidRPr="00F5379B">
        <w:rPr>
          <w:rFonts w:ascii="Verdana" w:hAnsi="Verdana"/>
          <w:szCs w:val="28"/>
        </w:rPr>
        <w:t> (Asylum and Immigration) </w:t>
      </w:r>
      <w:r w:rsidR="00F5379B" w:rsidRPr="00B90051">
        <w:rPr>
          <w:rFonts w:ascii="Verdana" w:hAnsi="Verdana"/>
          <w:szCs w:val="28"/>
        </w:rPr>
        <w:t>Bill</w:t>
      </w:r>
      <w:r w:rsidR="00F5379B">
        <w:rPr>
          <w:rFonts w:ascii="Verdana" w:hAnsi="Verdana"/>
          <w:szCs w:val="28"/>
        </w:rPr>
        <w:t xml:space="preserve"> and potential impact on the further domestic application of the ECHR</w:t>
      </w:r>
      <w:r w:rsidR="00F5379B" w:rsidRPr="00F5379B">
        <w:rPr>
          <w:rFonts w:ascii="Verdana" w:hAnsi="Verdana"/>
          <w:szCs w:val="28"/>
        </w:rPr>
        <w:t>.</w:t>
      </w:r>
      <w:r w:rsidR="00DB464E">
        <w:rPr>
          <w:rFonts w:ascii="Verdana" w:hAnsi="Verdana"/>
          <w:szCs w:val="28"/>
        </w:rPr>
        <w:t xml:space="preserve"> Consideration was given on whether matters, such as threats to the UK human rights framework should be included in the risk register.</w:t>
      </w:r>
    </w:p>
    <w:p w14:paraId="2E4E2557" w14:textId="57D5CE4C" w:rsidR="00325297" w:rsidRDefault="00E3529D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.</w:t>
      </w:r>
    </w:p>
    <w:p w14:paraId="2AD94D9F" w14:textId="77777777" w:rsidR="00E3529D" w:rsidRDefault="00E3529D" w:rsidP="007250E3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6DEBDB81" w14:textId="3AD53DEF" w:rsidR="00E3529D" w:rsidRPr="00E3529D" w:rsidRDefault="00E3529D" w:rsidP="007250E3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>
        <w:rPr>
          <w:rFonts w:ascii="Verdana" w:hAnsi="Verdana"/>
          <w:b/>
          <w:bCs/>
          <w:szCs w:val="28"/>
        </w:rPr>
        <w:t xml:space="preserve">Action: </w:t>
      </w:r>
      <w:r w:rsidR="000C788C">
        <w:rPr>
          <w:rFonts w:ascii="Verdana" w:hAnsi="Verdana"/>
          <w:b/>
          <w:bCs/>
          <w:szCs w:val="28"/>
        </w:rPr>
        <w:t>10.4 to be kept under review and updated at the January 2024 Committee meeting.</w:t>
      </w:r>
    </w:p>
    <w:p w14:paraId="759B626A" w14:textId="77777777" w:rsidR="00851BBB" w:rsidRDefault="00851BBB" w:rsidP="007250E3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</w:p>
    <w:p w14:paraId="69A34E69" w14:textId="60B52331" w:rsidR="00851BBB" w:rsidRDefault="00DB4D54" w:rsidP="007250E3">
      <w:pPr>
        <w:spacing w:line="276" w:lineRule="auto"/>
        <w:ind w:left="1440" w:hanging="72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10.</w:t>
      </w:r>
      <w:r w:rsidR="006312C7">
        <w:rPr>
          <w:rFonts w:ascii="Verdana" w:hAnsi="Verdana"/>
          <w:szCs w:val="28"/>
        </w:rPr>
        <w:t>5</w:t>
      </w:r>
      <w:r>
        <w:rPr>
          <w:rFonts w:ascii="Verdana" w:hAnsi="Verdana"/>
          <w:szCs w:val="28"/>
        </w:rPr>
        <w:tab/>
      </w:r>
      <w:r w:rsidR="0021073F">
        <w:rPr>
          <w:rFonts w:ascii="Verdana" w:hAnsi="Verdana"/>
          <w:szCs w:val="28"/>
        </w:rPr>
        <w:t xml:space="preserve">Committee members </w:t>
      </w:r>
      <w:r w:rsidR="00AE3FD4">
        <w:rPr>
          <w:rFonts w:ascii="Verdana" w:hAnsi="Verdana"/>
          <w:szCs w:val="28"/>
        </w:rPr>
        <w:t>approved changes to the Corporate Risk Register.</w:t>
      </w:r>
    </w:p>
    <w:p w14:paraId="2E7D1E3F" w14:textId="77777777" w:rsidR="00325297" w:rsidRPr="00DB4D54" w:rsidRDefault="00325297" w:rsidP="00325297">
      <w:pPr>
        <w:spacing w:line="276" w:lineRule="auto"/>
        <w:rPr>
          <w:rFonts w:ascii="Verdana" w:hAnsi="Verdana"/>
          <w:szCs w:val="28"/>
        </w:rPr>
      </w:pPr>
    </w:p>
    <w:p w14:paraId="11CCB67E" w14:textId="77777777" w:rsidR="00E21A8A" w:rsidRDefault="00E21A8A" w:rsidP="00E21A8A">
      <w:pPr>
        <w:spacing w:line="276" w:lineRule="auto"/>
        <w:rPr>
          <w:rFonts w:ascii="Verdana" w:hAnsi="Verdana"/>
          <w:sz w:val="24"/>
          <w:szCs w:val="30"/>
        </w:rPr>
      </w:pPr>
    </w:p>
    <w:p w14:paraId="7581B9D7" w14:textId="42A9D876" w:rsidR="00E21A8A" w:rsidRDefault="00E21A8A" w:rsidP="00E21A8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</w:t>
      </w:r>
      <w:r w:rsidR="00FD13E0">
        <w:rPr>
          <w:rFonts w:ascii="Verdana" w:hAnsi="Verdana"/>
          <w:b/>
          <w:color w:val="77328A"/>
          <w:sz w:val="32"/>
          <w:szCs w:val="30"/>
        </w:rPr>
        <w:t>1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EA0F0D">
        <w:rPr>
          <w:rFonts w:ascii="Verdana" w:hAnsi="Verdana"/>
          <w:b/>
          <w:color w:val="77328A"/>
          <w:sz w:val="32"/>
          <w:szCs w:val="30"/>
        </w:rPr>
        <w:t>International Travel</w:t>
      </w:r>
    </w:p>
    <w:p w14:paraId="0CC3648B" w14:textId="77777777" w:rsidR="00E21A8A" w:rsidRDefault="00E21A8A" w:rsidP="00E21A8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421498B4" w14:textId="0DA17701" w:rsidR="008A08A3" w:rsidRDefault="00E21A8A" w:rsidP="00AD7C3B">
      <w:pPr>
        <w:spacing w:line="276" w:lineRule="auto"/>
        <w:ind w:left="1440" w:hanging="720"/>
        <w:rPr>
          <w:rFonts w:ascii="Verdana" w:hAnsi="Verdana"/>
          <w:szCs w:val="28"/>
        </w:rPr>
      </w:pPr>
      <w:r w:rsidRPr="00312CF3">
        <w:rPr>
          <w:rFonts w:ascii="Verdana" w:hAnsi="Verdana"/>
          <w:szCs w:val="28"/>
        </w:rPr>
        <w:t>1</w:t>
      </w:r>
      <w:r w:rsidR="00FD13E0">
        <w:rPr>
          <w:rFonts w:ascii="Verdana" w:hAnsi="Verdana"/>
          <w:szCs w:val="28"/>
        </w:rPr>
        <w:t>1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1D4139">
        <w:rPr>
          <w:rFonts w:ascii="Verdana" w:hAnsi="Verdana"/>
          <w:szCs w:val="28"/>
        </w:rPr>
        <w:t xml:space="preserve">Director (Finance, Personnel and Corporate Affairs) provided an overview </w:t>
      </w:r>
      <w:r w:rsidR="008E4530">
        <w:rPr>
          <w:rFonts w:ascii="Verdana" w:hAnsi="Verdana"/>
          <w:szCs w:val="28"/>
        </w:rPr>
        <w:t xml:space="preserve">of International Travel from April to </w:t>
      </w:r>
      <w:r w:rsidR="00B9363A">
        <w:rPr>
          <w:rFonts w:ascii="Verdana" w:hAnsi="Verdana"/>
          <w:szCs w:val="28"/>
        </w:rPr>
        <w:t>September 2023.</w:t>
      </w:r>
    </w:p>
    <w:p w14:paraId="70E8B282" w14:textId="77777777" w:rsidR="00B9363A" w:rsidRPr="00704D7F" w:rsidRDefault="00B9363A" w:rsidP="00AD7C3B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</w:p>
    <w:p w14:paraId="1D1C2133" w14:textId="10EB0DB1" w:rsidR="00B9363A" w:rsidRDefault="00B9363A" w:rsidP="00B9363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12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E00108">
        <w:rPr>
          <w:rFonts w:ascii="Verdana" w:hAnsi="Verdana"/>
          <w:b/>
          <w:color w:val="77328A"/>
          <w:sz w:val="32"/>
          <w:szCs w:val="30"/>
        </w:rPr>
        <w:t>Gifts and Hospitality Register</w:t>
      </w:r>
    </w:p>
    <w:p w14:paraId="4ECD108D" w14:textId="77777777" w:rsidR="00E00108" w:rsidRDefault="00E00108" w:rsidP="00B9363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55E3A11B" w14:textId="41F1ED39" w:rsidR="00E00108" w:rsidRDefault="00E00108" w:rsidP="00E00108">
      <w:pPr>
        <w:spacing w:line="276" w:lineRule="auto"/>
        <w:ind w:left="1440" w:hanging="720"/>
        <w:rPr>
          <w:rFonts w:ascii="Verdana" w:hAnsi="Verdana"/>
          <w:szCs w:val="28"/>
        </w:rPr>
      </w:pPr>
      <w:r w:rsidRPr="00312CF3">
        <w:rPr>
          <w:rFonts w:ascii="Verdana" w:hAnsi="Verdana"/>
          <w:szCs w:val="28"/>
        </w:rPr>
        <w:t>1</w:t>
      </w:r>
      <w:r>
        <w:rPr>
          <w:rFonts w:ascii="Verdana" w:hAnsi="Verdana"/>
          <w:szCs w:val="28"/>
        </w:rPr>
        <w:t>2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Director (Finance, Personnel and Corporate Affairs) provided an overview of </w:t>
      </w:r>
      <w:r w:rsidR="002C2439">
        <w:rPr>
          <w:rFonts w:ascii="Verdana" w:hAnsi="Verdana"/>
          <w:szCs w:val="28"/>
        </w:rPr>
        <w:t>Gifts and Hospitality Register</w:t>
      </w:r>
      <w:r>
        <w:rPr>
          <w:rFonts w:ascii="Verdana" w:hAnsi="Verdana"/>
          <w:szCs w:val="28"/>
        </w:rPr>
        <w:t xml:space="preserve"> from April to </w:t>
      </w:r>
      <w:r w:rsidR="007E7EC0">
        <w:rPr>
          <w:rFonts w:ascii="Verdana" w:hAnsi="Verdana"/>
          <w:szCs w:val="28"/>
        </w:rPr>
        <w:t>August</w:t>
      </w:r>
      <w:r>
        <w:rPr>
          <w:rFonts w:ascii="Verdana" w:hAnsi="Verdana"/>
          <w:szCs w:val="28"/>
        </w:rPr>
        <w:t xml:space="preserve"> 2023.</w:t>
      </w:r>
    </w:p>
    <w:p w14:paraId="36442D6F" w14:textId="77777777" w:rsidR="00E00108" w:rsidRDefault="00E00108" w:rsidP="00B9363A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5D9BD35E" w14:textId="2E376909" w:rsidR="008B4BBE" w:rsidRDefault="008B4BBE" w:rsidP="008B4BBE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13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</w:r>
      <w:r w:rsidR="0093521F">
        <w:rPr>
          <w:rFonts w:ascii="Verdana" w:hAnsi="Verdana"/>
          <w:b/>
          <w:color w:val="77328A"/>
          <w:sz w:val="32"/>
          <w:szCs w:val="30"/>
        </w:rPr>
        <w:t>Expenses of Chief Commissioner and Chief Executive</w:t>
      </w:r>
    </w:p>
    <w:p w14:paraId="3E08AFCA" w14:textId="77777777" w:rsidR="008B4BBE" w:rsidRDefault="008B4BBE" w:rsidP="008B4BBE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6E4CAEC6" w14:textId="1ED645C7" w:rsidR="008B4BBE" w:rsidRDefault="008B4BBE" w:rsidP="008B4BBE">
      <w:pPr>
        <w:spacing w:line="276" w:lineRule="auto"/>
        <w:ind w:left="1440" w:hanging="720"/>
        <w:rPr>
          <w:rFonts w:ascii="Verdana" w:hAnsi="Verdana" w:cs="Arial"/>
          <w:color w:val="232120"/>
        </w:rPr>
      </w:pPr>
      <w:r w:rsidRPr="00312CF3">
        <w:rPr>
          <w:rFonts w:ascii="Verdana" w:hAnsi="Verdana"/>
          <w:szCs w:val="28"/>
        </w:rPr>
        <w:t>1</w:t>
      </w:r>
      <w:r w:rsidR="0093521F">
        <w:rPr>
          <w:rFonts w:ascii="Verdana" w:hAnsi="Verdana"/>
          <w:szCs w:val="28"/>
        </w:rPr>
        <w:t>3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93521F">
        <w:rPr>
          <w:rFonts w:ascii="Verdana" w:hAnsi="Verdana" w:cs="Arial"/>
          <w:color w:val="232120"/>
        </w:rPr>
        <w:t>Expenses of Chief Commissioner and Chief Executive were noted</w:t>
      </w:r>
      <w:r w:rsidR="005C2AF0">
        <w:rPr>
          <w:rFonts w:ascii="Verdana" w:hAnsi="Verdana" w:cs="Arial"/>
          <w:color w:val="232120"/>
        </w:rPr>
        <w:t xml:space="preserve"> and approved</w:t>
      </w:r>
      <w:r w:rsidR="0093521F">
        <w:rPr>
          <w:rFonts w:ascii="Verdana" w:hAnsi="Verdana" w:cs="Arial"/>
          <w:color w:val="232120"/>
        </w:rPr>
        <w:t xml:space="preserve"> by the Committee.</w:t>
      </w:r>
    </w:p>
    <w:p w14:paraId="10B5868E" w14:textId="68E21630" w:rsidR="001B05DF" w:rsidRDefault="001B05DF" w:rsidP="001B05DF">
      <w:pPr>
        <w:spacing w:line="276" w:lineRule="auto"/>
        <w:rPr>
          <w:rFonts w:ascii="Verdana" w:hAnsi="Verdana"/>
          <w:szCs w:val="28"/>
        </w:rPr>
      </w:pPr>
    </w:p>
    <w:p w14:paraId="0C3E7746" w14:textId="05B07040" w:rsidR="001B05DF" w:rsidRDefault="001B05DF" w:rsidP="001B05DF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  <w:r>
        <w:rPr>
          <w:rFonts w:ascii="Verdana" w:hAnsi="Verdana"/>
          <w:b/>
          <w:color w:val="77328A"/>
          <w:sz w:val="32"/>
          <w:szCs w:val="30"/>
        </w:rPr>
        <w:t>14</w:t>
      </w:r>
      <w:r w:rsidRPr="003706B0">
        <w:rPr>
          <w:rFonts w:ascii="Verdana" w:hAnsi="Verdana"/>
          <w:b/>
          <w:color w:val="77328A"/>
          <w:sz w:val="32"/>
          <w:szCs w:val="30"/>
        </w:rPr>
        <w:t xml:space="preserve">. </w:t>
      </w:r>
      <w:r>
        <w:rPr>
          <w:rFonts w:ascii="Verdana" w:hAnsi="Verdana"/>
          <w:b/>
          <w:color w:val="77328A"/>
          <w:sz w:val="32"/>
          <w:szCs w:val="30"/>
        </w:rPr>
        <w:tab/>
        <w:t>AOB</w:t>
      </w:r>
    </w:p>
    <w:p w14:paraId="53725EA4" w14:textId="77777777" w:rsidR="001B05DF" w:rsidRDefault="001B05DF" w:rsidP="001B05DF">
      <w:pPr>
        <w:spacing w:line="276" w:lineRule="auto"/>
        <w:rPr>
          <w:rFonts w:ascii="Verdana" w:hAnsi="Verdana"/>
          <w:b/>
          <w:color w:val="77328A"/>
          <w:sz w:val="32"/>
          <w:szCs w:val="30"/>
        </w:rPr>
      </w:pPr>
    </w:p>
    <w:p w14:paraId="3F59A0D4" w14:textId="703C3A26" w:rsidR="008C15FB" w:rsidRDefault="001B05DF" w:rsidP="005D60BA">
      <w:pPr>
        <w:spacing w:line="276" w:lineRule="auto"/>
        <w:ind w:left="1440" w:hanging="720"/>
        <w:rPr>
          <w:rFonts w:ascii="Verdana" w:hAnsi="Verdana"/>
        </w:rPr>
      </w:pPr>
      <w:r w:rsidRPr="00312CF3">
        <w:rPr>
          <w:rFonts w:ascii="Verdana" w:hAnsi="Verdana"/>
          <w:szCs w:val="28"/>
        </w:rPr>
        <w:t>1</w:t>
      </w:r>
      <w:r>
        <w:rPr>
          <w:rFonts w:ascii="Verdana" w:hAnsi="Verdana"/>
          <w:szCs w:val="28"/>
        </w:rPr>
        <w:t>4</w:t>
      </w:r>
      <w:r w:rsidRPr="00312CF3">
        <w:rPr>
          <w:rFonts w:ascii="Verdana" w:hAnsi="Verdana"/>
          <w:szCs w:val="28"/>
        </w:rPr>
        <w:t>.1</w:t>
      </w:r>
      <w:r w:rsidRPr="00312CF3">
        <w:rPr>
          <w:rFonts w:ascii="Verdana" w:hAnsi="Verdana"/>
          <w:szCs w:val="28"/>
        </w:rPr>
        <w:tab/>
      </w:r>
      <w:r w:rsidR="009173CE">
        <w:rPr>
          <w:rFonts w:ascii="Verdana" w:hAnsi="Verdana"/>
          <w:szCs w:val="28"/>
        </w:rPr>
        <w:t>The Ch</w:t>
      </w:r>
      <w:r w:rsidR="006C7C16">
        <w:rPr>
          <w:rFonts w:ascii="Verdana" w:hAnsi="Verdana"/>
          <w:szCs w:val="28"/>
        </w:rPr>
        <w:t xml:space="preserve">air noted </w:t>
      </w:r>
      <w:r w:rsidR="009173CE">
        <w:rPr>
          <w:rFonts w:ascii="Verdana" w:hAnsi="Verdana"/>
          <w:szCs w:val="28"/>
        </w:rPr>
        <w:t xml:space="preserve">that the Commission </w:t>
      </w:r>
      <w:r w:rsidR="00DB464E">
        <w:rPr>
          <w:rFonts w:ascii="Verdana" w:hAnsi="Verdana"/>
        </w:rPr>
        <w:t>was</w:t>
      </w:r>
      <w:r w:rsidR="00DB464E" w:rsidRPr="000D0398">
        <w:rPr>
          <w:rFonts w:ascii="Verdana" w:hAnsi="Verdana"/>
        </w:rPr>
        <w:t xml:space="preserve"> </w:t>
      </w:r>
      <w:r w:rsidR="000D0398" w:rsidRPr="000D0398">
        <w:rPr>
          <w:rFonts w:ascii="Verdana" w:hAnsi="Verdana"/>
        </w:rPr>
        <w:t xml:space="preserve">successful in </w:t>
      </w:r>
      <w:r w:rsidR="00DB464E">
        <w:rPr>
          <w:rFonts w:ascii="Verdana" w:hAnsi="Verdana"/>
        </w:rPr>
        <w:t>securing</w:t>
      </w:r>
      <w:r w:rsidR="00DB464E" w:rsidRPr="000D0398">
        <w:rPr>
          <w:rFonts w:ascii="Verdana" w:hAnsi="Verdana"/>
        </w:rPr>
        <w:t xml:space="preserve"> </w:t>
      </w:r>
      <w:r w:rsidR="000D0398" w:rsidRPr="000D0398">
        <w:rPr>
          <w:rFonts w:ascii="Verdana" w:hAnsi="Verdana"/>
        </w:rPr>
        <w:t>funding from the Foreign, Commonwealth and Development Office</w:t>
      </w:r>
      <w:r w:rsidR="00FA6E2A">
        <w:rPr>
          <w:rFonts w:ascii="Verdana" w:hAnsi="Verdana"/>
        </w:rPr>
        <w:t xml:space="preserve"> (FCDO)</w:t>
      </w:r>
      <w:r w:rsidR="00DB464E">
        <w:rPr>
          <w:rFonts w:ascii="Verdana" w:hAnsi="Verdana"/>
        </w:rPr>
        <w:t xml:space="preserve"> to support a project for the Commonwealth Forum of National Human Rights Institutions</w:t>
      </w:r>
      <w:r w:rsidR="008C15FB">
        <w:rPr>
          <w:rFonts w:ascii="Verdana" w:hAnsi="Verdana"/>
        </w:rPr>
        <w:t>.</w:t>
      </w:r>
      <w:r w:rsidR="00FA6E2A">
        <w:rPr>
          <w:rFonts w:ascii="Verdana" w:hAnsi="Verdana"/>
        </w:rPr>
        <w:br/>
      </w:r>
    </w:p>
    <w:p w14:paraId="0476D145" w14:textId="4EE14FBB" w:rsidR="00D40986" w:rsidRPr="001419E1" w:rsidRDefault="008C15FB" w:rsidP="001419E1">
      <w:pPr>
        <w:spacing w:line="276" w:lineRule="auto"/>
        <w:ind w:left="1440" w:hanging="720"/>
        <w:rPr>
          <w:rFonts w:ascii="Verdana" w:hAnsi="Verdana"/>
        </w:rPr>
      </w:pPr>
      <w:r>
        <w:rPr>
          <w:rFonts w:ascii="Verdana" w:hAnsi="Verdana"/>
        </w:rPr>
        <w:t>14.2</w:t>
      </w:r>
      <w:r>
        <w:rPr>
          <w:rFonts w:ascii="Verdana" w:hAnsi="Verdana"/>
        </w:rPr>
        <w:tab/>
        <w:t xml:space="preserve">The Chief Executive reported </w:t>
      </w:r>
      <w:r w:rsidR="007B231D">
        <w:rPr>
          <w:rFonts w:ascii="Verdana" w:hAnsi="Verdana"/>
        </w:rPr>
        <w:t xml:space="preserve">the funding from the FCDO </w:t>
      </w:r>
      <w:r w:rsidR="00B55A81">
        <w:rPr>
          <w:rFonts w:ascii="Verdana" w:hAnsi="Verdana"/>
        </w:rPr>
        <w:t>until 30 April</w:t>
      </w:r>
      <w:r w:rsidR="007B231D">
        <w:rPr>
          <w:rFonts w:ascii="Verdana" w:hAnsi="Verdana"/>
        </w:rPr>
        <w:t xml:space="preserve"> 2024 is £70k</w:t>
      </w:r>
      <w:r w:rsidR="00E23727">
        <w:rPr>
          <w:rFonts w:ascii="Verdana" w:hAnsi="Verdana"/>
        </w:rPr>
        <w:t xml:space="preserve"> and funding is</w:t>
      </w:r>
      <w:r w:rsidR="000D0398" w:rsidRPr="000D0398">
        <w:rPr>
          <w:rFonts w:ascii="Verdana" w:hAnsi="Verdana"/>
        </w:rPr>
        <w:t xml:space="preserve"> to recruit a Project Manager for a period of 6 months.  The role will support the Commission in </w:t>
      </w:r>
      <w:r w:rsidR="00DB464E">
        <w:rPr>
          <w:rFonts w:ascii="Verdana" w:hAnsi="Verdana"/>
        </w:rPr>
        <w:t>seeking to</w:t>
      </w:r>
      <w:r w:rsidR="00DB464E" w:rsidRPr="000D0398">
        <w:rPr>
          <w:rFonts w:ascii="Verdana" w:hAnsi="Verdana"/>
        </w:rPr>
        <w:t xml:space="preserve"> </w:t>
      </w:r>
      <w:r w:rsidR="000D0398" w:rsidRPr="000D0398">
        <w:rPr>
          <w:rFonts w:ascii="Verdana" w:hAnsi="Verdana"/>
        </w:rPr>
        <w:t>establish a permanent secretariat for the Commonwealth Forum of National Human Rights Institutions.</w:t>
      </w:r>
      <w:r w:rsidR="00E23727">
        <w:rPr>
          <w:rFonts w:ascii="Verdana" w:hAnsi="Verdana"/>
        </w:rPr>
        <w:t xml:space="preserve">  The Commission was successful in recruiting to the Project Manager post through an internal trawl.</w:t>
      </w:r>
    </w:p>
    <w:p w14:paraId="63B03132" w14:textId="77777777" w:rsidR="009173CE" w:rsidRDefault="009173CE" w:rsidP="005D60BA">
      <w:pPr>
        <w:spacing w:line="276" w:lineRule="auto"/>
        <w:ind w:left="1440" w:hanging="720"/>
        <w:rPr>
          <w:rFonts w:ascii="Verdana" w:hAnsi="Verdana"/>
          <w:szCs w:val="28"/>
        </w:rPr>
      </w:pPr>
    </w:p>
    <w:p w14:paraId="4F0371B8" w14:textId="51493403" w:rsidR="005D60BA" w:rsidRPr="00704D7F" w:rsidRDefault="000D0398" w:rsidP="005D60BA">
      <w:pPr>
        <w:spacing w:line="276" w:lineRule="auto"/>
        <w:ind w:left="1440" w:hanging="720"/>
        <w:rPr>
          <w:rFonts w:ascii="Verdana" w:hAnsi="Verdana"/>
          <w:b/>
          <w:bCs/>
          <w:szCs w:val="28"/>
        </w:rPr>
      </w:pPr>
      <w:r>
        <w:rPr>
          <w:rFonts w:ascii="Verdana" w:hAnsi="Verdana"/>
          <w:szCs w:val="28"/>
        </w:rPr>
        <w:t>14.</w:t>
      </w:r>
      <w:r w:rsidR="000D6DE1">
        <w:rPr>
          <w:rFonts w:ascii="Verdana" w:hAnsi="Verdana"/>
          <w:szCs w:val="28"/>
        </w:rPr>
        <w:t>3</w:t>
      </w:r>
      <w:r>
        <w:rPr>
          <w:rFonts w:ascii="Verdana" w:hAnsi="Verdana"/>
          <w:szCs w:val="28"/>
        </w:rPr>
        <w:tab/>
      </w:r>
      <w:r w:rsidR="005D60BA">
        <w:rPr>
          <w:rFonts w:ascii="Verdana" w:hAnsi="Verdana"/>
          <w:szCs w:val="28"/>
        </w:rPr>
        <w:t>There being no other business the meeting closed at 15.15.</w:t>
      </w:r>
    </w:p>
    <w:p w14:paraId="65A5ABD7" w14:textId="522E7F27" w:rsidR="001B05DF" w:rsidRDefault="001B05DF" w:rsidP="001B05DF">
      <w:pPr>
        <w:spacing w:line="276" w:lineRule="auto"/>
        <w:ind w:left="1440" w:hanging="720"/>
        <w:rPr>
          <w:rFonts w:ascii="Verdana" w:hAnsi="Verdana" w:cs="Arial"/>
          <w:color w:val="232120"/>
        </w:rPr>
      </w:pPr>
    </w:p>
    <w:p w14:paraId="2B32FE32" w14:textId="12A0A72B" w:rsidR="00D9300C" w:rsidRPr="0006396C" w:rsidRDefault="001419E1" w:rsidP="00D9300C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 w:rsidRPr="0006396C">
        <w:rPr>
          <w:rFonts w:ascii="Verdana" w:hAnsi="Verdana"/>
          <w:b/>
          <w:bCs/>
          <w:szCs w:val="28"/>
        </w:rPr>
        <w:t>Next Committee meeting agreed for 25 January 2024 at 14:00.</w:t>
      </w: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555D" w14:textId="77777777" w:rsidR="005A3165" w:rsidRDefault="005A3165" w:rsidP="000F7AC9">
      <w:r>
        <w:separator/>
      </w:r>
    </w:p>
  </w:endnote>
  <w:endnote w:type="continuationSeparator" w:id="0">
    <w:p w14:paraId="5B44EE2F" w14:textId="77777777" w:rsidR="005A3165" w:rsidRDefault="005A3165" w:rsidP="000F7AC9">
      <w:r>
        <w:continuationSeparator/>
      </w:r>
    </w:p>
  </w:endnote>
  <w:endnote w:type="continuationNotice" w:id="1">
    <w:p w14:paraId="05DFA01F" w14:textId="77777777" w:rsidR="005A3165" w:rsidRDefault="005A3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7042" w14:textId="77777777" w:rsidR="005A3165" w:rsidRDefault="005A3165" w:rsidP="000F7AC9">
      <w:r>
        <w:separator/>
      </w:r>
    </w:p>
  </w:footnote>
  <w:footnote w:type="continuationSeparator" w:id="0">
    <w:p w14:paraId="4BC5900D" w14:textId="77777777" w:rsidR="005A3165" w:rsidRDefault="005A3165" w:rsidP="000F7AC9">
      <w:r>
        <w:continuationSeparator/>
      </w:r>
    </w:p>
  </w:footnote>
  <w:footnote w:type="continuationNotice" w:id="1">
    <w:p w14:paraId="6E7D0C59" w14:textId="77777777" w:rsidR="005A3165" w:rsidRDefault="005A3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A4"/>
    <w:multiLevelType w:val="hybridMultilevel"/>
    <w:tmpl w:val="1AD496A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D7393F"/>
    <w:multiLevelType w:val="hybridMultilevel"/>
    <w:tmpl w:val="B0740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819A2"/>
    <w:multiLevelType w:val="hybridMultilevel"/>
    <w:tmpl w:val="432C6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0E5"/>
    <w:multiLevelType w:val="multilevel"/>
    <w:tmpl w:val="63344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48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b w:val="0"/>
      </w:rPr>
    </w:lvl>
  </w:abstractNum>
  <w:abstractNum w:abstractNumId="5" w15:restartNumberingAfterBreak="0">
    <w:nsid w:val="2E5650FA"/>
    <w:multiLevelType w:val="hybridMultilevel"/>
    <w:tmpl w:val="034E0EC6"/>
    <w:lvl w:ilvl="0" w:tplc="7AD22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C45A5F"/>
    <w:multiLevelType w:val="hybridMultilevel"/>
    <w:tmpl w:val="6F9647A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2F1B3E"/>
    <w:multiLevelType w:val="hybridMultilevel"/>
    <w:tmpl w:val="8AB6C88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3396C3C"/>
    <w:multiLevelType w:val="hybridMultilevel"/>
    <w:tmpl w:val="3C38B986"/>
    <w:lvl w:ilvl="0" w:tplc="C874B48E">
      <w:start w:val="1"/>
      <w:numFmt w:val="decimal"/>
      <w:lvlText w:val="%1."/>
      <w:lvlJc w:val="left"/>
      <w:pPr>
        <w:ind w:left="1800" w:hanging="360"/>
      </w:pPr>
      <w:rPr>
        <w:rFonts w:ascii="Verdana" w:hAnsi="Verdan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642806375">
    <w:abstractNumId w:val="3"/>
  </w:num>
  <w:num w:numId="2" w16cid:durableId="616572028">
    <w:abstractNumId w:val="9"/>
  </w:num>
  <w:num w:numId="3" w16cid:durableId="96490115">
    <w:abstractNumId w:val="14"/>
  </w:num>
  <w:num w:numId="4" w16cid:durableId="1894539769">
    <w:abstractNumId w:val="10"/>
  </w:num>
  <w:num w:numId="5" w16cid:durableId="1747801975">
    <w:abstractNumId w:val="2"/>
  </w:num>
  <w:num w:numId="6" w16cid:durableId="1102804898">
    <w:abstractNumId w:val="12"/>
  </w:num>
  <w:num w:numId="7" w16cid:durableId="858736950">
    <w:abstractNumId w:val="11"/>
  </w:num>
  <w:num w:numId="8" w16cid:durableId="1755274071">
    <w:abstractNumId w:val="13"/>
  </w:num>
  <w:num w:numId="9" w16cid:durableId="1622809172">
    <w:abstractNumId w:val="4"/>
  </w:num>
  <w:num w:numId="10" w16cid:durableId="1444694760">
    <w:abstractNumId w:val="8"/>
  </w:num>
  <w:num w:numId="11" w16cid:durableId="89817036">
    <w:abstractNumId w:val="0"/>
  </w:num>
  <w:num w:numId="12" w16cid:durableId="1475097270">
    <w:abstractNumId w:val="5"/>
  </w:num>
  <w:num w:numId="13" w16cid:durableId="1835946768">
    <w:abstractNumId w:val="7"/>
  </w:num>
  <w:num w:numId="14" w16cid:durableId="450244415">
    <w:abstractNumId w:val="6"/>
  </w:num>
  <w:num w:numId="15" w16cid:durableId="199564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21CF"/>
    <w:rsid w:val="00004E76"/>
    <w:rsid w:val="00007BF4"/>
    <w:rsid w:val="0001346B"/>
    <w:rsid w:val="00020366"/>
    <w:rsid w:val="00022C6C"/>
    <w:rsid w:val="00025C08"/>
    <w:rsid w:val="000324EF"/>
    <w:rsid w:val="00036FFF"/>
    <w:rsid w:val="00041316"/>
    <w:rsid w:val="000422DB"/>
    <w:rsid w:val="000430A0"/>
    <w:rsid w:val="00051C0F"/>
    <w:rsid w:val="00055997"/>
    <w:rsid w:val="000568B3"/>
    <w:rsid w:val="0006396C"/>
    <w:rsid w:val="00064CBB"/>
    <w:rsid w:val="00067763"/>
    <w:rsid w:val="000706BB"/>
    <w:rsid w:val="00072584"/>
    <w:rsid w:val="00073AF8"/>
    <w:rsid w:val="00073D30"/>
    <w:rsid w:val="00075C42"/>
    <w:rsid w:val="000803CD"/>
    <w:rsid w:val="00082555"/>
    <w:rsid w:val="000829F5"/>
    <w:rsid w:val="0008379D"/>
    <w:rsid w:val="000839D8"/>
    <w:rsid w:val="00087682"/>
    <w:rsid w:val="000926C8"/>
    <w:rsid w:val="00096486"/>
    <w:rsid w:val="000B252A"/>
    <w:rsid w:val="000C5F0C"/>
    <w:rsid w:val="000C788C"/>
    <w:rsid w:val="000D0398"/>
    <w:rsid w:val="000D2755"/>
    <w:rsid w:val="000D4DB3"/>
    <w:rsid w:val="000D6DE1"/>
    <w:rsid w:val="000D7ACD"/>
    <w:rsid w:val="000E0914"/>
    <w:rsid w:val="000E2355"/>
    <w:rsid w:val="000E3AD6"/>
    <w:rsid w:val="000E60E1"/>
    <w:rsid w:val="000E68BD"/>
    <w:rsid w:val="000F0140"/>
    <w:rsid w:val="000F5047"/>
    <w:rsid w:val="000F610B"/>
    <w:rsid w:val="000F7AC9"/>
    <w:rsid w:val="00101927"/>
    <w:rsid w:val="00101FED"/>
    <w:rsid w:val="0011733B"/>
    <w:rsid w:val="00121371"/>
    <w:rsid w:val="00125127"/>
    <w:rsid w:val="00130DA3"/>
    <w:rsid w:val="001419E1"/>
    <w:rsid w:val="0014284C"/>
    <w:rsid w:val="00143C10"/>
    <w:rsid w:val="00144460"/>
    <w:rsid w:val="00152605"/>
    <w:rsid w:val="00152B22"/>
    <w:rsid w:val="00155515"/>
    <w:rsid w:val="00160CF6"/>
    <w:rsid w:val="00161491"/>
    <w:rsid w:val="00163F6B"/>
    <w:rsid w:val="001645D3"/>
    <w:rsid w:val="0017141C"/>
    <w:rsid w:val="00172C31"/>
    <w:rsid w:val="00175A47"/>
    <w:rsid w:val="001829C5"/>
    <w:rsid w:val="00186B47"/>
    <w:rsid w:val="001875F8"/>
    <w:rsid w:val="001931DE"/>
    <w:rsid w:val="0019395B"/>
    <w:rsid w:val="00193DD1"/>
    <w:rsid w:val="001A4069"/>
    <w:rsid w:val="001A451C"/>
    <w:rsid w:val="001B05DF"/>
    <w:rsid w:val="001B2948"/>
    <w:rsid w:val="001B58BE"/>
    <w:rsid w:val="001B5E55"/>
    <w:rsid w:val="001C47C7"/>
    <w:rsid w:val="001C60BF"/>
    <w:rsid w:val="001C6567"/>
    <w:rsid w:val="001C6889"/>
    <w:rsid w:val="001D17C6"/>
    <w:rsid w:val="001D2300"/>
    <w:rsid w:val="001D4139"/>
    <w:rsid w:val="001D4FBF"/>
    <w:rsid w:val="001D6824"/>
    <w:rsid w:val="001E16C5"/>
    <w:rsid w:val="001E1CC6"/>
    <w:rsid w:val="001E2B02"/>
    <w:rsid w:val="001E3A41"/>
    <w:rsid w:val="001E3E0C"/>
    <w:rsid w:val="001E526C"/>
    <w:rsid w:val="001F0E91"/>
    <w:rsid w:val="001F350B"/>
    <w:rsid w:val="001F7282"/>
    <w:rsid w:val="001F72D1"/>
    <w:rsid w:val="002034A6"/>
    <w:rsid w:val="002058EE"/>
    <w:rsid w:val="002060DA"/>
    <w:rsid w:val="0021073F"/>
    <w:rsid w:val="002108B7"/>
    <w:rsid w:val="00214A53"/>
    <w:rsid w:val="00216396"/>
    <w:rsid w:val="00221317"/>
    <w:rsid w:val="00223D4A"/>
    <w:rsid w:val="0022436C"/>
    <w:rsid w:val="00224A97"/>
    <w:rsid w:val="0022758B"/>
    <w:rsid w:val="00232BA2"/>
    <w:rsid w:val="00232DEF"/>
    <w:rsid w:val="0023356A"/>
    <w:rsid w:val="00234B7D"/>
    <w:rsid w:val="002352D5"/>
    <w:rsid w:val="00242C3A"/>
    <w:rsid w:val="00243682"/>
    <w:rsid w:val="002466AA"/>
    <w:rsid w:val="0024752B"/>
    <w:rsid w:val="00260233"/>
    <w:rsid w:val="0026378A"/>
    <w:rsid w:val="002639ED"/>
    <w:rsid w:val="00272BD6"/>
    <w:rsid w:val="0027393A"/>
    <w:rsid w:val="00274824"/>
    <w:rsid w:val="00275D3E"/>
    <w:rsid w:val="00280E95"/>
    <w:rsid w:val="00284ABD"/>
    <w:rsid w:val="00294617"/>
    <w:rsid w:val="002B056C"/>
    <w:rsid w:val="002B349F"/>
    <w:rsid w:val="002B6504"/>
    <w:rsid w:val="002C2439"/>
    <w:rsid w:val="002C2D61"/>
    <w:rsid w:val="002C32FD"/>
    <w:rsid w:val="002C49EB"/>
    <w:rsid w:val="002D0E14"/>
    <w:rsid w:val="002D28E5"/>
    <w:rsid w:val="002D4F3F"/>
    <w:rsid w:val="002D58B0"/>
    <w:rsid w:val="002D6ED7"/>
    <w:rsid w:val="002D7941"/>
    <w:rsid w:val="002E5648"/>
    <w:rsid w:val="002F422B"/>
    <w:rsid w:val="002F60FC"/>
    <w:rsid w:val="00312CF3"/>
    <w:rsid w:val="00316C7C"/>
    <w:rsid w:val="00321A20"/>
    <w:rsid w:val="00322F18"/>
    <w:rsid w:val="00322F5C"/>
    <w:rsid w:val="00325297"/>
    <w:rsid w:val="003269A0"/>
    <w:rsid w:val="003320CF"/>
    <w:rsid w:val="00332862"/>
    <w:rsid w:val="003354F1"/>
    <w:rsid w:val="00337F2C"/>
    <w:rsid w:val="003404AB"/>
    <w:rsid w:val="00342B45"/>
    <w:rsid w:val="0034577D"/>
    <w:rsid w:val="003656AA"/>
    <w:rsid w:val="003706B0"/>
    <w:rsid w:val="00382782"/>
    <w:rsid w:val="003829BB"/>
    <w:rsid w:val="00382E2D"/>
    <w:rsid w:val="00384ED2"/>
    <w:rsid w:val="003855EA"/>
    <w:rsid w:val="003905E7"/>
    <w:rsid w:val="00392497"/>
    <w:rsid w:val="003A1B28"/>
    <w:rsid w:val="003A2304"/>
    <w:rsid w:val="003A2DBD"/>
    <w:rsid w:val="003A7A67"/>
    <w:rsid w:val="003B1032"/>
    <w:rsid w:val="003B26EC"/>
    <w:rsid w:val="003C03B8"/>
    <w:rsid w:val="003C1B90"/>
    <w:rsid w:val="003C292F"/>
    <w:rsid w:val="003C2EB4"/>
    <w:rsid w:val="003C705A"/>
    <w:rsid w:val="003C7309"/>
    <w:rsid w:val="003C7389"/>
    <w:rsid w:val="003D0C89"/>
    <w:rsid w:val="003D1740"/>
    <w:rsid w:val="003D6F10"/>
    <w:rsid w:val="003D717F"/>
    <w:rsid w:val="003E1CAA"/>
    <w:rsid w:val="003F053D"/>
    <w:rsid w:val="003F1E31"/>
    <w:rsid w:val="00404671"/>
    <w:rsid w:val="00406540"/>
    <w:rsid w:val="00410541"/>
    <w:rsid w:val="00413396"/>
    <w:rsid w:val="00421393"/>
    <w:rsid w:val="00426B02"/>
    <w:rsid w:val="0042748E"/>
    <w:rsid w:val="00430DE0"/>
    <w:rsid w:val="004317EB"/>
    <w:rsid w:val="004339E5"/>
    <w:rsid w:val="00434309"/>
    <w:rsid w:val="00435481"/>
    <w:rsid w:val="004366B5"/>
    <w:rsid w:val="004459BA"/>
    <w:rsid w:val="00445DB5"/>
    <w:rsid w:val="004511C6"/>
    <w:rsid w:val="004515B5"/>
    <w:rsid w:val="0045273F"/>
    <w:rsid w:val="00452F11"/>
    <w:rsid w:val="004565E1"/>
    <w:rsid w:val="00457909"/>
    <w:rsid w:val="004579B2"/>
    <w:rsid w:val="0046787E"/>
    <w:rsid w:val="00472143"/>
    <w:rsid w:val="004824C0"/>
    <w:rsid w:val="004A26D2"/>
    <w:rsid w:val="004B1001"/>
    <w:rsid w:val="004B3965"/>
    <w:rsid w:val="004B7E29"/>
    <w:rsid w:val="004B7FCF"/>
    <w:rsid w:val="004C15FD"/>
    <w:rsid w:val="004C256B"/>
    <w:rsid w:val="004C46A0"/>
    <w:rsid w:val="004D29E9"/>
    <w:rsid w:val="004D5EC0"/>
    <w:rsid w:val="004D6B93"/>
    <w:rsid w:val="004D7F15"/>
    <w:rsid w:val="004E71E4"/>
    <w:rsid w:val="004F6431"/>
    <w:rsid w:val="00502C80"/>
    <w:rsid w:val="00512D05"/>
    <w:rsid w:val="0051438A"/>
    <w:rsid w:val="005164BC"/>
    <w:rsid w:val="005275F3"/>
    <w:rsid w:val="00532401"/>
    <w:rsid w:val="00546071"/>
    <w:rsid w:val="00551A35"/>
    <w:rsid w:val="0055346E"/>
    <w:rsid w:val="0055647E"/>
    <w:rsid w:val="0055654D"/>
    <w:rsid w:val="00571A96"/>
    <w:rsid w:val="00576C2A"/>
    <w:rsid w:val="00583363"/>
    <w:rsid w:val="00585070"/>
    <w:rsid w:val="005850E3"/>
    <w:rsid w:val="0059039E"/>
    <w:rsid w:val="00591E22"/>
    <w:rsid w:val="00591F4D"/>
    <w:rsid w:val="005949DF"/>
    <w:rsid w:val="005970FB"/>
    <w:rsid w:val="005A1DD9"/>
    <w:rsid w:val="005A3165"/>
    <w:rsid w:val="005A31DC"/>
    <w:rsid w:val="005A33EE"/>
    <w:rsid w:val="005B083A"/>
    <w:rsid w:val="005B343C"/>
    <w:rsid w:val="005B35AD"/>
    <w:rsid w:val="005B58FC"/>
    <w:rsid w:val="005B7D27"/>
    <w:rsid w:val="005C1BCD"/>
    <w:rsid w:val="005C2AF0"/>
    <w:rsid w:val="005C63E5"/>
    <w:rsid w:val="005C705C"/>
    <w:rsid w:val="005D1999"/>
    <w:rsid w:val="005D1D1B"/>
    <w:rsid w:val="005D60BA"/>
    <w:rsid w:val="005D78EE"/>
    <w:rsid w:val="005E1FDC"/>
    <w:rsid w:val="005E5A59"/>
    <w:rsid w:val="005E6205"/>
    <w:rsid w:val="005E7176"/>
    <w:rsid w:val="00600B84"/>
    <w:rsid w:val="00604331"/>
    <w:rsid w:val="00604343"/>
    <w:rsid w:val="0060559E"/>
    <w:rsid w:val="006206A0"/>
    <w:rsid w:val="0062290B"/>
    <w:rsid w:val="0062409B"/>
    <w:rsid w:val="00625641"/>
    <w:rsid w:val="0062659E"/>
    <w:rsid w:val="00626B3A"/>
    <w:rsid w:val="006312C7"/>
    <w:rsid w:val="00637C91"/>
    <w:rsid w:val="00640E57"/>
    <w:rsid w:val="00642E19"/>
    <w:rsid w:val="00643DB1"/>
    <w:rsid w:val="006441BF"/>
    <w:rsid w:val="00647306"/>
    <w:rsid w:val="00651139"/>
    <w:rsid w:val="00652BA5"/>
    <w:rsid w:val="00662859"/>
    <w:rsid w:val="006650C3"/>
    <w:rsid w:val="00672CED"/>
    <w:rsid w:val="0067732C"/>
    <w:rsid w:val="00681CDA"/>
    <w:rsid w:val="00682B32"/>
    <w:rsid w:val="00683758"/>
    <w:rsid w:val="00684F3E"/>
    <w:rsid w:val="006858F3"/>
    <w:rsid w:val="00686E43"/>
    <w:rsid w:val="0069158D"/>
    <w:rsid w:val="00691734"/>
    <w:rsid w:val="0069421F"/>
    <w:rsid w:val="006950E6"/>
    <w:rsid w:val="00697A16"/>
    <w:rsid w:val="006A725A"/>
    <w:rsid w:val="006B1FEA"/>
    <w:rsid w:val="006B2691"/>
    <w:rsid w:val="006B508A"/>
    <w:rsid w:val="006B53BE"/>
    <w:rsid w:val="006C107D"/>
    <w:rsid w:val="006C2739"/>
    <w:rsid w:val="006C42E3"/>
    <w:rsid w:val="006C5418"/>
    <w:rsid w:val="006C7C16"/>
    <w:rsid w:val="006D6B27"/>
    <w:rsid w:val="006E147A"/>
    <w:rsid w:val="006E4641"/>
    <w:rsid w:val="006E5FFA"/>
    <w:rsid w:val="006F2A2D"/>
    <w:rsid w:val="0070222B"/>
    <w:rsid w:val="0070376A"/>
    <w:rsid w:val="00704474"/>
    <w:rsid w:val="00704D7F"/>
    <w:rsid w:val="00705AC4"/>
    <w:rsid w:val="00706691"/>
    <w:rsid w:val="00706753"/>
    <w:rsid w:val="00707E37"/>
    <w:rsid w:val="007136E0"/>
    <w:rsid w:val="007161AA"/>
    <w:rsid w:val="007250E3"/>
    <w:rsid w:val="00726F10"/>
    <w:rsid w:val="007275CA"/>
    <w:rsid w:val="00734427"/>
    <w:rsid w:val="00734430"/>
    <w:rsid w:val="00736965"/>
    <w:rsid w:val="00737FEA"/>
    <w:rsid w:val="00747A03"/>
    <w:rsid w:val="00760930"/>
    <w:rsid w:val="00772058"/>
    <w:rsid w:val="007726FF"/>
    <w:rsid w:val="00775ED9"/>
    <w:rsid w:val="00776F0B"/>
    <w:rsid w:val="00777C4F"/>
    <w:rsid w:val="00780632"/>
    <w:rsid w:val="00780AC0"/>
    <w:rsid w:val="0078497D"/>
    <w:rsid w:val="00784C79"/>
    <w:rsid w:val="007873A8"/>
    <w:rsid w:val="00787CEB"/>
    <w:rsid w:val="00794034"/>
    <w:rsid w:val="00797A8F"/>
    <w:rsid w:val="007A182E"/>
    <w:rsid w:val="007B208F"/>
    <w:rsid w:val="007B231D"/>
    <w:rsid w:val="007B2E56"/>
    <w:rsid w:val="007B5011"/>
    <w:rsid w:val="007B60DB"/>
    <w:rsid w:val="007C2110"/>
    <w:rsid w:val="007C38B2"/>
    <w:rsid w:val="007C7B7A"/>
    <w:rsid w:val="007D172D"/>
    <w:rsid w:val="007D2FBC"/>
    <w:rsid w:val="007D52C8"/>
    <w:rsid w:val="007D6966"/>
    <w:rsid w:val="007E07A5"/>
    <w:rsid w:val="007E3794"/>
    <w:rsid w:val="007E3A14"/>
    <w:rsid w:val="007E4962"/>
    <w:rsid w:val="007E60FF"/>
    <w:rsid w:val="007E7280"/>
    <w:rsid w:val="007E7EC0"/>
    <w:rsid w:val="007F0D73"/>
    <w:rsid w:val="007F1649"/>
    <w:rsid w:val="007F2564"/>
    <w:rsid w:val="007F27FC"/>
    <w:rsid w:val="007F2CE2"/>
    <w:rsid w:val="00800E85"/>
    <w:rsid w:val="00801AB0"/>
    <w:rsid w:val="0080448E"/>
    <w:rsid w:val="008059E2"/>
    <w:rsid w:val="00811239"/>
    <w:rsid w:val="00814D4D"/>
    <w:rsid w:val="00816ACB"/>
    <w:rsid w:val="008274E9"/>
    <w:rsid w:val="00830B3B"/>
    <w:rsid w:val="00831E40"/>
    <w:rsid w:val="0084601A"/>
    <w:rsid w:val="008500BA"/>
    <w:rsid w:val="00851BBB"/>
    <w:rsid w:val="00852A22"/>
    <w:rsid w:val="00853E68"/>
    <w:rsid w:val="00854352"/>
    <w:rsid w:val="00856859"/>
    <w:rsid w:val="00856BCD"/>
    <w:rsid w:val="00861053"/>
    <w:rsid w:val="00863A5A"/>
    <w:rsid w:val="00863FF5"/>
    <w:rsid w:val="008662C1"/>
    <w:rsid w:val="008663A4"/>
    <w:rsid w:val="00867335"/>
    <w:rsid w:val="008804FD"/>
    <w:rsid w:val="008819E7"/>
    <w:rsid w:val="00883566"/>
    <w:rsid w:val="00883E27"/>
    <w:rsid w:val="00884265"/>
    <w:rsid w:val="00891FB4"/>
    <w:rsid w:val="0089291D"/>
    <w:rsid w:val="00895291"/>
    <w:rsid w:val="008A08A3"/>
    <w:rsid w:val="008A3E55"/>
    <w:rsid w:val="008B159E"/>
    <w:rsid w:val="008B3333"/>
    <w:rsid w:val="008B4993"/>
    <w:rsid w:val="008B4BBE"/>
    <w:rsid w:val="008B6B49"/>
    <w:rsid w:val="008B74D4"/>
    <w:rsid w:val="008C15FB"/>
    <w:rsid w:val="008C281D"/>
    <w:rsid w:val="008C2BFE"/>
    <w:rsid w:val="008D371F"/>
    <w:rsid w:val="008D49A9"/>
    <w:rsid w:val="008D533C"/>
    <w:rsid w:val="008E2407"/>
    <w:rsid w:val="008E4530"/>
    <w:rsid w:val="008E72DD"/>
    <w:rsid w:val="008F132F"/>
    <w:rsid w:val="008F4B4C"/>
    <w:rsid w:val="008F5563"/>
    <w:rsid w:val="008F72D4"/>
    <w:rsid w:val="00900091"/>
    <w:rsid w:val="00905824"/>
    <w:rsid w:val="00906ED0"/>
    <w:rsid w:val="009173CE"/>
    <w:rsid w:val="0092062B"/>
    <w:rsid w:val="00926197"/>
    <w:rsid w:val="00931D6E"/>
    <w:rsid w:val="009343DC"/>
    <w:rsid w:val="0093521F"/>
    <w:rsid w:val="00941527"/>
    <w:rsid w:val="00944358"/>
    <w:rsid w:val="00944949"/>
    <w:rsid w:val="00946D0F"/>
    <w:rsid w:val="0096666D"/>
    <w:rsid w:val="00966ACC"/>
    <w:rsid w:val="00970B19"/>
    <w:rsid w:val="0098200F"/>
    <w:rsid w:val="00990D02"/>
    <w:rsid w:val="00992793"/>
    <w:rsid w:val="00992ECB"/>
    <w:rsid w:val="00996D51"/>
    <w:rsid w:val="009A5E7F"/>
    <w:rsid w:val="009B121C"/>
    <w:rsid w:val="009B2283"/>
    <w:rsid w:val="009B28D5"/>
    <w:rsid w:val="009B4D60"/>
    <w:rsid w:val="009C1BCA"/>
    <w:rsid w:val="009C1D4F"/>
    <w:rsid w:val="009C595C"/>
    <w:rsid w:val="009C75F3"/>
    <w:rsid w:val="009D3192"/>
    <w:rsid w:val="009D786F"/>
    <w:rsid w:val="009F10C5"/>
    <w:rsid w:val="009F18B5"/>
    <w:rsid w:val="00A05D76"/>
    <w:rsid w:val="00A06920"/>
    <w:rsid w:val="00A177EA"/>
    <w:rsid w:val="00A20F17"/>
    <w:rsid w:val="00A214AA"/>
    <w:rsid w:val="00A32873"/>
    <w:rsid w:val="00A3448B"/>
    <w:rsid w:val="00A40643"/>
    <w:rsid w:val="00A467E6"/>
    <w:rsid w:val="00A50205"/>
    <w:rsid w:val="00A52A92"/>
    <w:rsid w:val="00A548CC"/>
    <w:rsid w:val="00A610CE"/>
    <w:rsid w:val="00A62318"/>
    <w:rsid w:val="00A62E41"/>
    <w:rsid w:val="00A6333F"/>
    <w:rsid w:val="00A6357B"/>
    <w:rsid w:val="00A645AD"/>
    <w:rsid w:val="00A64EE4"/>
    <w:rsid w:val="00A653D1"/>
    <w:rsid w:val="00A72567"/>
    <w:rsid w:val="00A7631E"/>
    <w:rsid w:val="00A777B9"/>
    <w:rsid w:val="00A80B35"/>
    <w:rsid w:val="00A85833"/>
    <w:rsid w:val="00A911C5"/>
    <w:rsid w:val="00A9149F"/>
    <w:rsid w:val="00A91B62"/>
    <w:rsid w:val="00A932F8"/>
    <w:rsid w:val="00A9376D"/>
    <w:rsid w:val="00AA0A89"/>
    <w:rsid w:val="00AA769C"/>
    <w:rsid w:val="00AA7E95"/>
    <w:rsid w:val="00AB0E47"/>
    <w:rsid w:val="00AB3782"/>
    <w:rsid w:val="00AB44A8"/>
    <w:rsid w:val="00AB6878"/>
    <w:rsid w:val="00AC1574"/>
    <w:rsid w:val="00AC1B61"/>
    <w:rsid w:val="00AC2F1E"/>
    <w:rsid w:val="00AD11D1"/>
    <w:rsid w:val="00AD7C3B"/>
    <w:rsid w:val="00AE3FD4"/>
    <w:rsid w:val="00AF023B"/>
    <w:rsid w:val="00B008B9"/>
    <w:rsid w:val="00B03347"/>
    <w:rsid w:val="00B06B4A"/>
    <w:rsid w:val="00B12A7F"/>
    <w:rsid w:val="00B1503D"/>
    <w:rsid w:val="00B162A9"/>
    <w:rsid w:val="00B17E81"/>
    <w:rsid w:val="00B17F4E"/>
    <w:rsid w:val="00B24C7B"/>
    <w:rsid w:val="00B24F22"/>
    <w:rsid w:val="00B3089A"/>
    <w:rsid w:val="00B33F5E"/>
    <w:rsid w:val="00B453EF"/>
    <w:rsid w:val="00B46E7D"/>
    <w:rsid w:val="00B52CE7"/>
    <w:rsid w:val="00B54EA4"/>
    <w:rsid w:val="00B55A81"/>
    <w:rsid w:val="00B626C1"/>
    <w:rsid w:val="00B63C6A"/>
    <w:rsid w:val="00B661F6"/>
    <w:rsid w:val="00B80444"/>
    <w:rsid w:val="00B90051"/>
    <w:rsid w:val="00B9363A"/>
    <w:rsid w:val="00B944E8"/>
    <w:rsid w:val="00B9600E"/>
    <w:rsid w:val="00BA47A4"/>
    <w:rsid w:val="00BA697D"/>
    <w:rsid w:val="00BB42A3"/>
    <w:rsid w:val="00BB6CD7"/>
    <w:rsid w:val="00BC30E2"/>
    <w:rsid w:val="00BC416D"/>
    <w:rsid w:val="00BC64A4"/>
    <w:rsid w:val="00BC6DE9"/>
    <w:rsid w:val="00BE00A8"/>
    <w:rsid w:val="00BE02D0"/>
    <w:rsid w:val="00BE1767"/>
    <w:rsid w:val="00BE2CFA"/>
    <w:rsid w:val="00BE5A0F"/>
    <w:rsid w:val="00BE7815"/>
    <w:rsid w:val="00BF1C6B"/>
    <w:rsid w:val="00BF385E"/>
    <w:rsid w:val="00BF40E6"/>
    <w:rsid w:val="00C178CB"/>
    <w:rsid w:val="00C17B5B"/>
    <w:rsid w:val="00C20AD9"/>
    <w:rsid w:val="00C21794"/>
    <w:rsid w:val="00C21CA0"/>
    <w:rsid w:val="00C22F74"/>
    <w:rsid w:val="00C24629"/>
    <w:rsid w:val="00C5362B"/>
    <w:rsid w:val="00C56977"/>
    <w:rsid w:val="00C61DA3"/>
    <w:rsid w:val="00C6725D"/>
    <w:rsid w:val="00C84A50"/>
    <w:rsid w:val="00C931EE"/>
    <w:rsid w:val="00CA33B7"/>
    <w:rsid w:val="00CB108B"/>
    <w:rsid w:val="00CB450B"/>
    <w:rsid w:val="00CB6183"/>
    <w:rsid w:val="00CC0376"/>
    <w:rsid w:val="00CC346A"/>
    <w:rsid w:val="00CC54B1"/>
    <w:rsid w:val="00CC71E2"/>
    <w:rsid w:val="00CD23A6"/>
    <w:rsid w:val="00CD48CA"/>
    <w:rsid w:val="00CD7D67"/>
    <w:rsid w:val="00CE430E"/>
    <w:rsid w:val="00CF1336"/>
    <w:rsid w:val="00CF2774"/>
    <w:rsid w:val="00CF4536"/>
    <w:rsid w:val="00D043BE"/>
    <w:rsid w:val="00D045B0"/>
    <w:rsid w:val="00D05535"/>
    <w:rsid w:val="00D06CB7"/>
    <w:rsid w:val="00D06DCA"/>
    <w:rsid w:val="00D1221E"/>
    <w:rsid w:val="00D15105"/>
    <w:rsid w:val="00D168FD"/>
    <w:rsid w:val="00D1778A"/>
    <w:rsid w:val="00D301EC"/>
    <w:rsid w:val="00D3127A"/>
    <w:rsid w:val="00D3353D"/>
    <w:rsid w:val="00D40195"/>
    <w:rsid w:val="00D40986"/>
    <w:rsid w:val="00D4630D"/>
    <w:rsid w:val="00D5291D"/>
    <w:rsid w:val="00D56D57"/>
    <w:rsid w:val="00D6649C"/>
    <w:rsid w:val="00D71C3D"/>
    <w:rsid w:val="00D7275D"/>
    <w:rsid w:val="00D73A32"/>
    <w:rsid w:val="00D75A9F"/>
    <w:rsid w:val="00D906A9"/>
    <w:rsid w:val="00D906C5"/>
    <w:rsid w:val="00D9300C"/>
    <w:rsid w:val="00D97601"/>
    <w:rsid w:val="00D9781E"/>
    <w:rsid w:val="00DA28F6"/>
    <w:rsid w:val="00DA3BC4"/>
    <w:rsid w:val="00DA53D0"/>
    <w:rsid w:val="00DA5CA3"/>
    <w:rsid w:val="00DA5D89"/>
    <w:rsid w:val="00DA65D8"/>
    <w:rsid w:val="00DA70EC"/>
    <w:rsid w:val="00DB464E"/>
    <w:rsid w:val="00DB4D54"/>
    <w:rsid w:val="00DC3748"/>
    <w:rsid w:val="00DC40E1"/>
    <w:rsid w:val="00DC4954"/>
    <w:rsid w:val="00DC72C4"/>
    <w:rsid w:val="00DD0CF2"/>
    <w:rsid w:val="00DD57D0"/>
    <w:rsid w:val="00DD68F7"/>
    <w:rsid w:val="00DF43D7"/>
    <w:rsid w:val="00E00108"/>
    <w:rsid w:val="00E015B9"/>
    <w:rsid w:val="00E0221B"/>
    <w:rsid w:val="00E02234"/>
    <w:rsid w:val="00E0301D"/>
    <w:rsid w:val="00E04142"/>
    <w:rsid w:val="00E04636"/>
    <w:rsid w:val="00E04A7D"/>
    <w:rsid w:val="00E07758"/>
    <w:rsid w:val="00E10C21"/>
    <w:rsid w:val="00E12D31"/>
    <w:rsid w:val="00E16C42"/>
    <w:rsid w:val="00E16CF1"/>
    <w:rsid w:val="00E21A8A"/>
    <w:rsid w:val="00E23727"/>
    <w:rsid w:val="00E249E4"/>
    <w:rsid w:val="00E25647"/>
    <w:rsid w:val="00E25EF4"/>
    <w:rsid w:val="00E260AE"/>
    <w:rsid w:val="00E31345"/>
    <w:rsid w:val="00E33CAB"/>
    <w:rsid w:val="00E3529D"/>
    <w:rsid w:val="00E41E74"/>
    <w:rsid w:val="00E426A3"/>
    <w:rsid w:val="00E46842"/>
    <w:rsid w:val="00E47DB1"/>
    <w:rsid w:val="00E55A5D"/>
    <w:rsid w:val="00E6741B"/>
    <w:rsid w:val="00E74304"/>
    <w:rsid w:val="00E83BDD"/>
    <w:rsid w:val="00E9011C"/>
    <w:rsid w:val="00E9667F"/>
    <w:rsid w:val="00EA0F0D"/>
    <w:rsid w:val="00EA426D"/>
    <w:rsid w:val="00EB0CA5"/>
    <w:rsid w:val="00EB18D7"/>
    <w:rsid w:val="00EB2281"/>
    <w:rsid w:val="00EB3F45"/>
    <w:rsid w:val="00EB4D47"/>
    <w:rsid w:val="00ED76E9"/>
    <w:rsid w:val="00EE1391"/>
    <w:rsid w:val="00EE2586"/>
    <w:rsid w:val="00EE2DD3"/>
    <w:rsid w:val="00EE3692"/>
    <w:rsid w:val="00EF16E7"/>
    <w:rsid w:val="00F007A6"/>
    <w:rsid w:val="00F00E9E"/>
    <w:rsid w:val="00F138E4"/>
    <w:rsid w:val="00F13CB3"/>
    <w:rsid w:val="00F17810"/>
    <w:rsid w:val="00F26779"/>
    <w:rsid w:val="00F26CA2"/>
    <w:rsid w:val="00F30635"/>
    <w:rsid w:val="00F30FAF"/>
    <w:rsid w:val="00F32E51"/>
    <w:rsid w:val="00F362A3"/>
    <w:rsid w:val="00F4346D"/>
    <w:rsid w:val="00F45A6D"/>
    <w:rsid w:val="00F462C5"/>
    <w:rsid w:val="00F46CE9"/>
    <w:rsid w:val="00F47873"/>
    <w:rsid w:val="00F50DA4"/>
    <w:rsid w:val="00F52B5D"/>
    <w:rsid w:val="00F5379B"/>
    <w:rsid w:val="00F57C50"/>
    <w:rsid w:val="00F61767"/>
    <w:rsid w:val="00F641FE"/>
    <w:rsid w:val="00F65379"/>
    <w:rsid w:val="00F7158F"/>
    <w:rsid w:val="00F718BE"/>
    <w:rsid w:val="00F85EC4"/>
    <w:rsid w:val="00F87194"/>
    <w:rsid w:val="00F903A8"/>
    <w:rsid w:val="00F91195"/>
    <w:rsid w:val="00F920EA"/>
    <w:rsid w:val="00F93870"/>
    <w:rsid w:val="00F969C1"/>
    <w:rsid w:val="00FA502E"/>
    <w:rsid w:val="00FA6E2A"/>
    <w:rsid w:val="00FA72BB"/>
    <w:rsid w:val="00FB31A3"/>
    <w:rsid w:val="00FB3241"/>
    <w:rsid w:val="00FB3422"/>
    <w:rsid w:val="00FB3514"/>
    <w:rsid w:val="00FB52EE"/>
    <w:rsid w:val="00FB532E"/>
    <w:rsid w:val="00FB726E"/>
    <w:rsid w:val="00FC4D61"/>
    <w:rsid w:val="00FC697F"/>
    <w:rsid w:val="00FC7815"/>
    <w:rsid w:val="00FD13E0"/>
    <w:rsid w:val="00FD4954"/>
    <w:rsid w:val="00FD77FD"/>
    <w:rsid w:val="00FE2CB6"/>
    <w:rsid w:val="00FE366A"/>
    <w:rsid w:val="00FE6A16"/>
    <w:rsid w:val="00FE7ECA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  <w:style w:type="paragraph" w:customStyle="1" w:styleId="BasicParagraph">
    <w:name w:val="[Basic Paragraph]"/>
    <w:basedOn w:val="Normal"/>
    <w:uiPriority w:val="99"/>
    <w:rsid w:val="00163F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58A00-F5FD-44BF-99D4-5AC3B1FE8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6BF84-1F3D-4A3D-BE0C-6FE6E5CBAB2E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4.xml><?xml version="1.0" encoding="utf-8"?>
<ds:datastoreItem xmlns:ds="http://schemas.openxmlformats.org/officeDocument/2006/customXml" ds:itemID="{7D7BC3DA-A3D7-46D9-ABF2-8C257B20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2022-06-13T08:25:00Z</cp:lastPrinted>
  <dcterms:created xsi:type="dcterms:W3CDTF">2025-02-26T14:30:00Z</dcterms:created>
  <dcterms:modified xsi:type="dcterms:W3CDTF">2025-02-26T14:30:00Z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Order">
    <vt:r8>4690000</vt:r8>
  </property>
  <property fmtid="{D5CDD505-2E9C-101B-9397-08002B2CF9AE}" pid="4" name="MediaServiceImageTags">
    <vt:lpwstr/>
  </property>
</Properties>
</file>