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557F"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1F94A110">
            <wp:extent cx="2041477" cy="2728035"/>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878" cy="2753960"/>
                    </a:xfrm>
                    <a:prstGeom prst="rect">
                      <a:avLst/>
                    </a:prstGeom>
                    <a:noFill/>
                    <a:ln>
                      <a:noFill/>
                    </a:ln>
                  </pic:spPr>
                </pic:pic>
              </a:graphicData>
            </a:graphic>
          </wp:inline>
        </w:drawing>
      </w:r>
    </w:p>
    <w:p w14:paraId="63F6E7FD"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26EF6B06" w14:textId="158E85E7" w:rsidR="0096459E" w:rsidRDefault="00AB24B5" w:rsidP="003B7D0E">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Submission to the </w:t>
      </w:r>
      <w:r w:rsidR="006A0B87">
        <w:rPr>
          <w:rFonts w:ascii="Verdana" w:hAnsi="Verdana" w:cs="Arial"/>
          <w:b/>
          <w:bCs/>
          <w:color w:val="77328A"/>
          <w:sz w:val="36"/>
          <w:szCs w:val="36"/>
        </w:rPr>
        <w:t>C</w:t>
      </w:r>
      <w:r w:rsidR="000E6842">
        <w:rPr>
          <w:rFonts w:ascii="Verdana" w:hAnsi="Verdana" w:cs="Arial"/>
          <w:b/>
          <w:bCs/>
          <w:color w:val="77328A"/>
          <w:sz w:val="36"/>
          <w:szCs w:val="36"/>
        </w:rPr>
        <w:t xml:space="preserve">ouncil </w:t>
      </w:r>
      <w:r w:rsidR="006A0B87">
        <w:rPr>
          <w:rFonts w:ascii="Verdana" w:hAnsi="Verdana" w:cs="Arial"/>
          <w:b/>
          <w:bCs/>
          <w:color w:val="77328A"/>
          <w:sz w:val="36"/>
          <w:szCs w:val="36"/>
        </w:rPr>
        <w:t>o</w:t>
      </w:r>
      <w:r w:rsidR="000E6842">
        <w:rPr>
          <w:rFonts w:ascii="Verdana" w:hAnsi="Verdana" w:cs="Arial"/>
          <w:b/>
          <w:bCs/>
          <w:color w:val="77328A"/>
          <w:sz w:val="36"/>
          <w:szCs w:val="36"/>
        </w:rPr>
        <w:t xml:space="preserve">f </w:t>
      </w:r>
      <w:r w:rsidR="006A0B87">
        <w:rPr>
          <w:rFonts w:ascii="Verdana" w:hAnsi="Verdana" w:cs="Arial"/>
          <w:b/>
          <w:bCs/>
          <w:color w:val="77328A"/>
          <w:sz w:val="36"/>
          <w:szCs w:val="36"/>
        </w:rPr>
        <w:t>E</w:t>
      </w:r>
      <w:r w:rsidR="000E6842">
        <w:rPr>
          <w:rFonts w:ascii="Verdana" w:hAnsi="Verdana" w:cs="Arial"/>
          <w:b/>
          <w:bCs/>
          <w:color w:val="77328A"/>
          <w:sz w:val="36"/>
          <w:szCs w:val="36"/>
        </w:rPr>
        <w:t>urope</w:t>
      </w:r>
      <w:r w:rsidR="006A0B87">
        <w:rPr>
          <w:rFonts w:ascii="Verdana" w:hAnsi="Verdana" w:cs="Arial"/>
          <w:b/>
          <w:bCs/>
          <w:color w:val="77328A"/>
          <w:sz w:val="36"/>
          <w:szCs w:val="36"/>
        </w:rPr>
        <w:t xml:space="preserve"> Committee of</w:t>
      </w:r>
      <w:r w:rsidR="00F66EAC">
        <w:rPr>
          <w:rFonts w:ascii="Verdana" w:hAnsi="Verdana" w:cs="Arial"/>
          <w:b/>
          <w:bCs/>
          <w:color w:val="77328A"/>
          <w:sz w:val="36"/>
          <w:szCs w:val="36"/>
        </w:rPr>
        <w:t xml:space="preserve"> Experts</w:t>
      </w:r>
      <w:r w:rsidR="006A0B87">
        <w:rPr>
          <w:rFonts w:ascii="Verdana" w:hAnsi="Verdana" w:cs="Arial"/>
          <w:b/>
          <w:bCs/>
          <w:color w:val="77328A"/>
          <w:sz w:val="36"/>
          <w:szCs w:val="36"/>
        </w:rPr>
        <w:t xml:space="preserve"> </w:t>
      </w:r>
      <w:r w:rsidR="006A0B87" w:rsidRPr="006A0B87">
        <w:rPr>
          <w:rFonts w:ascii="Verdana" w:hAnsi="Verdana" w:cs="Arial"/>
          <w:b/>
          <w:bCs/>
          <w:color w:val="77328A"/>
          <w:sz w:val="36"/>
          <w:szCs w:val="36"/>
        </w:rPr>
        <w:t xml:space="preserve">of the </w:t>
      </w:r>
      <w:bookmarkStart w:id="0" w:name="_Hlk156916355"/>
      <w:r w:rsidR="006A0B87" w:rsidRPr="006A0B87">
        <w:rPr>
          <w:rFonts w:ascii="Verdana" w:hAnsi="Verdana" w:cs="Arial"/>
          <w:b/>
          <w:bCs/>
          <w:color w:val="77328A"/>
          <w:sz w:val="36"/>
          <w:szCs w:val="36"/>
        </w:rPr>
        <w:t xml:space="preserve">European Charter for Regional or Minority </w:t>
      </w:r>
      <w:r w:rsidR="006A0B87" w:rsidRPr="7E2AFF9F">
        <w:rPr>
          <w:rFonts w:ascii="Verdana" w:hAnsi="Verdana" w:cs="Arial"/>
          <w:b/>
          <w:bCs/>
          <w:color w:val="77328A"/>
          <w:sz w:val="36"/>
          <w:szCs w:val="36"/>
        </w:rPr>
        <w:t>Lang</w:t>
      </w:r>
      <w:r w:rsidR="5F6FB5F9" w:rsidRPr="7E2AFF9F">
        <w:rPr>
          <w:rFonts w:ascii="Verdana" w:hAnsi="Verdana" w:cs="Arial"/>
          <w:b/>
          <w:bCs/>
          <w:color w:val="77328A"/>
          <w:sz w:val="36"/>
          <w:szCs w:val="36"/>
        </w:rPr>
        <w:t>u</w:t>
      </w:r>
      <w:r w:rsidR="006A0B87" w:rsidRPr="7E2AFF9F">
        <w:rPr>
          <w:rFonts w:ascii="Verdana" w:hAnsi="Verdana" w:cs="Arial"/>
          <w:b/>
          <w:bCs/>
          <w:color w:val="77328A"/>
          <w:sz w:val="36"/>
          <w:szCs w:val="36"/>
        </w:rPr>
        <w:t>ages</w:t>
      </w:r>
      <w:r w:rsidR="00F66EAC">
        <w:rPr>
          <w:rFonts w:ascii="Verdana" w:hAnsi="Verdana" w:cs="Arial"/>
          <w:b/>
          <w:bCs/>
          <w:color w:val="77328A"/>
          <w:sz w:val="36"/>
          <w:szCs w:val="36"/>
        </w:rPr>
        <w:t xml:space="preserve"> </w:t>
      </w:r>
    </w:p>
    <w:bookmarkEnd w:id="0"/>
    <w:p w14:paraId="4378E0A7" w14:textId="77777777" w:rsidR="00475354" w:rsidRDefault="00475354" w:rsidP="003B7D0E">
      <w:pPr>
        <w:pStyle w:val="BasicParagraph"/>
        <w:suppressAutoHyphens/>
        <w:jc w:val="center"/>
        <w:rPr>
          <w:rFonts w:ascii="Verdana" w:hAnsi="Verdana" w:cs="Arial"/>
          <w:b/>
          <w:bCs/>
          <w:color w:val="77328A"/>
          <w:sz w:val="36"/>
          <w:szCs w:val="36"/>
        </w:rPr>
      </w:pPr>
    </w:p>
    <w:p w14:paraId="6E1170E8" w14:textId="37D62AE6" w:rsidR="00475354" w:rsidRPr="003B7D0E" w:rsidRDefault="00475354"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Parallel Report </w:t>
      </w:r>
      <w:r w:rsidR="00F67837">
        <w:rPr>
          <w:rFonts w:ascii="Verdana" w:hAnsi="Verdana" w:cs="Arial"/>
          <w:b/>
          <w:bCs/>
          <w:color w:val="77328A"/>
          <w:sz w:val="36"/>
          <w:szCs w:val="36"/>
        </w:rPr>
        <w:t xml:space="preserve">for the </w:t>
      </w:r>
      <w:r w:rsidR="006A0B87" w:rsidRPr="006A0B87">
        <w:rPr>
          <w:rFonts w:ascii="Verdana" w:hAnsi="Verdana" w:cs="Arial"/>
          <w:b/>
          <w:bCs/>
          <w:color w:val="77328A"/>
          <w:sz w:val="36"/>
          <w:szCs w:val="36"/>
        </w:rPr>
        <w:t>Sixth Periodic Report of the UK and NI</w:t>
      </w:r>
    </w:p>
    <w:p w14:paraId="49E9888A" w14:textId="77777777" w:rsidR="00F31387" w:rsidRDefault="00F31387" w:rsidP="003B7D0E">
      <w:pPr>
        <w:pStyle w:val="Default"/>
        <w:spacing w:line="288" w:lineRule="auto"/>
        <w:jc w:val="center"/>
        <w:rPr>
          <w:rFonts w:cs="Arial"/>
          <w:color w:val="232120"/>
          <w:sz w:val="36"/>
          <w:szCs w:val="36"/>
        </w:rPr>
      </w:pPr>
    </w:p>
    <w:p w14:paraId="453C8980" w14:textId="77777777" w:rsidR="000620FF" w:rsidRDefault="000620FF" w:rsidP="003B7D0E">
      <w:pPr>
        <w:pStyle w:val="Default"/>
        <w:spacing w:line="288" w:lineRule="auto"/>
        <w:jc w:val="center"/>
        <w:rPr>
          <w:rFonts w:cs="Arial"/>
          <w:color w:val="232120"/>
          <w:sz w:val="36"/>
          <w:szCs w:val="36"/>
        </w:rPr>
      </w:pPr>
    </w:p>
    <w:p w14:paraId="0E1E3AFF" w14:textId="77777777" w:rsidR="000620FF" w:rsidRDefault="000620FF" w:rsidP="003B7D0E">
      <w:pPr>
        <w:pStyle w:val="Default"/>
        <w:spacing w:line="288" w:lineRule="auto"/>
        <w:jc w:val="center"/>
        <w:rPr>
          <w:rFonts w:cs="Arial"/>
          <w:color w:val="232120"/>
          <w:sz w:val="36"/>
          <w:szCs w:val="36"/>
        </w:rPr>
      </w:pPr>
    </w:p>
    <w:p w14:paraId="0AFD4956" w14:textId="77777777" w:rsidR="000620FF" w:rsidRPr="00331C61" w:rsidRDefault="000620FF" w:rsidP="003B7D0E">
      <w:pPr>
        <w:pStyle w:val="Default"/>
        <w:spacing w:line="288" w:lineRule="auto"/>
        <w:jc w:val="center"/>
        <w:rPr>
          <w:rFonts w:cs="Arial"/>
          <w:color w:val="232120"/>
          <w:sz w:val="36"/>
          <w:szCs w:val="36"/>
        </w:rPr>
      </w:pPr>
    </w:p>
    <w:p w14:paraId="1F27FB4A" w14:textId="46110A37" w:rsidR="008159E8" w:rsidRPr="00331C61" w:rsidRDefault="006A0B87" w:rsidP="003B7D0E">
      <w:pPr>
        <w:jc w:val="center"/>
        <w:rPr>
          <w:rFonts w:cs="Arial"/>
          <w:b/>
          <w:color w:val="232120"/>
          <w:sz w:val="30"/>
          <w:szCs w:val="30"/>
        </w:rPr>
      </w:pPr>
      <w:r>
        <w:rPr>
          <w:rFonts w:cs="Arial"/>
          <w:b/>
          <w:color w:val="232120"/>
          <w:sz w:val="30"/>
          <w:szCs w:val="30"/>
        </w:rPr>
        <w:t>February 2024</w:t>
      </w:r>
    </w:p>
    <w:p w14:paraId="5BE00199" w14:textId="77777777" w:rsidR="00046705" w:rsidRPr="00331C61" w:rsidRDefault="00046705" w:rsidP="003B7D0E">
      <w:pPr>
        <w:jc w:val="center"/>
        <w:rPr>
          <w:rFonts w:cs="Arial"/>
          <w:b/>
          <w:color w:val="232120"/>
          <w:sz w:val="28"/>
          <w:szCs w:val="28"/>
        </w:rPr>
      </w:pPr>
    </w:p>
    <w:p w14:paraId="3BAA41DE" w14:textId="77777777" w:rsidR="00046705" w:rsidRPr="00331C61" w:rsidRDefault="00046705" w:rsidP="003B7D0E">
      <w:pPr>
        <w:jc w:val="center"/>
        <w:rPr>
          <w:rFonts w:cs="Arial"/>
          <w:b/>
          <w:color w:val="232120"/>
          <w:sz w:val="28"/>
          <w:szCs w:val="28"/>
        </w:rPr>
      </w:pPr>
    </w:p>
    <w:p w14:paraId="0DADC216" w14:textId="77777777" w:rsidR="00EA12CE" w:rsidRPr="00331C61" w:rsidRDefault="00EA12CE" w:rsidP="003B7D0E">
      <w:pPr>
        <w:pStyle w:val="Default"/>
        <w:spacing w:line="288" w:lineRule="auto"/>
        <w:jc w:val="center"/>
        <w:rPr>
          <w:rFonts w:cs="Arial"/>
          <w:b/>
          <w:color w:val="232120"/>
          <w:sz w:val="28"/>
          <w:szCs w:val="28"/>
          <w:lang w:val="en-GB"/>
        </w:rPr>
      </w:pPr>
    </w:p>
    <w:p w14:paraId="5DFB70B3" w14:textId="77777777" w:rsidR="003B7D0E" w:rsidRPr="00331C61" w:rsidRDefault="003B7D0E" w:rsidP="003B7D0E">
      <w:pPr>
        <w:pStyle w:val="Default"/>
        <w:spacing w:line="480" w:lineRule="auto"/>
        <w:jc w:val="center"/>
        <w:rPr>
          <w:rFonts w:cs="Arial"/>
          <w:b/>
          <w:color w:val="232120"/>
          <w:sz w:val="36"/>
          <w:szCs w:val="36"/>
        </w:rPr>
      </w:pPr>
    </w:p>
    <w:p w14:paraId="121F7166" w14:textId="77777777" w:rsidR="003B7D0E" w:rsidRDefault="003B7D0E" w:rsidP="003B7D0E">
      <w:pPr>
        <w:pStyle w:val="Default"/>
        <w:spacing w:line="480" w:lineRule="auto"/>
        <w:jc w:val="center"/>
        <w:rPr>
          <w:rFonts w:cs="Arial"/>
          <w:b/>
          <w:color w:val="232120"/>
          <w:sz w:val="36"/>
          <w:szCs w:val="36"/>
        </w:rPr>
      </w:pPr>
    </w:p>
    <w:p w14:paraId="16371B0F" w14:textId="77777777" w:rsidR="006065E9" w:rsidRPr="00331C61" w:rsidRDefault="006065E9" w:rsidP="003B7D0E">
      <w:pPr>
        <w:pStyle w:val="Default"/>
        <w:spacing w:line="480"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247401923"/>
        <w:docPartObj>
          <w:docPartGallery w:val="Table of Contents"/>
          <w:docPartUnique/>
        </w:docPartObj>
      </w:sdtPr>
      <w:sdtEndPr>
        <w:rPr>
          <w:rFonts w:ascii="Verdana" w:hAnsi="Verdana"/>
          <w:b/>
          <w:bCs/>
          <w:noProof/>
        </w:rPr>
      </w:sdtEndPr>
      <w:sdtContent>
        <w:p w14:paraId="79B59EE5" w14:textId="25AA0A75" w:rsidR="00347BBE" w:rsidRDefault="00347BBE">
          <w:pPr>
            <w:pStyle w:val="TOCHeading"/>
            <w:rPr>
              <w:rStyle w:val="Heading1Char"/>
            </w:rPr>
          </w:pPr>
          <w:r w:rsidRPr="00CD28C5">
            <w:rPr>
              <w:rStyle w:val="Heading1Char"/>
            </w:rPr>
            <w:t>Table of Contents</w:t>
          </w:r>
        </w:p>
        <w:p w14:paraId="33B374D6" w14:textId="77777777" w:rsidR="006E7A5F" w:rsidRPr="006E7A5F" w:rsidRDefault="006E7A5F" w:rsidP="006E7A5F">
          <w:pPr>
            <w:rPr>
              <w:lang w:val="en-US"/>
            </w:rPr>
          </w:pPr>
        </w:p>
        <w:p w14:paraId="7E38671B" w14:textId="2828D616" w:rsidR="00ED5AFE" w:rsidRDefault="005E4EC8">
          <w:pPr>
            <w:pStyle w:val="TOC2"/>
            <w:rPr>
              <w:rFonts w:asciiTheme="minorHAnsi" w:hAnsiTheme="minorHAnsi"/>
              <w:b w:val="0"/>
              <w:bCs w:val="0"/>
              <w:kern w:val="2"/>
              <w:sz w:val="22"/>
              <w:szCs w:val="22"/>
              <w:lang w:eastAsia="en-GB"/>
              <w14:ligatures w14:val="standardContextual"/>
            </w:rPr>
          </w:pPr>
          <w:r>
            <w:rPr>
              <w:noProof w:val="0"/>
            </w:rPr>
            <w:fldChar w:fldCharType="begin"/>
          </w:r>
          <w:r>
            <w:instrText xml:space="preserve"> TOC \o "1-3" \h \z \u </w:instrText>
          </w:r>
          <w:r>
            <w:rPr>
              <w:noProof w:val="0"/>
            </w:rPr>
            <w:fldChar w:fldCharType="separate"/>
          </w:r>
          <w:hyperlink w:anchor="_Toc158996749" w:history="1">
            <w:r w:rsidR="00ED5AFE" w:rsidRPr="00CB06E9">
              <w:rPr>
                <w:rStyle w:val="Hyperlink"/>
              </w:rPr>
              <w:t>Summary of Recommendations</w:t>
            </w:r>
            <w:r w:rsidR="00ED5AFE">
              <w:rPr>
                <w:webHidden/>
              </w:rPr>
              <w:tab/>
            </w:r>
            <w:r w:rsidR="00ED5AFE">
              <w:rPr>
                <w:webHidden/>
              </w:rPr>
              <w:fldChar w:fldCharType="begin"/>
            </w:r>
            <w:r w:rsidR="00ED5AFE">
              <w:rPr>
                <w:webHidden/>
              </w:rPr>
              <w:instrText xml:space="preserve"> PAGEREF _Toc158996749 \h </w:instrText>
            </w:r>
            <w:r w:rsidR="00ED5AFE">
              <w:rPr>
                <w:webHidden/>
              </w:rPr>
            </w:r>
            <w:r w:rsidR="00ED5AFE">
              <w:rPr>
                <w:webHidden/>
              </w:rPr>
              <w:fldChar w:fldCharType="separate"/>
            </w:r>
            <w:r w:rsidR="004276A5">
              <w:rPr>
                <w:webHidden/>
              </w:rPr>
              <w:t>3</w:t>
            </w:r>
            <w:r w:rsidR="00ED5AFE">
              <w:rPr>
                <w:webHidden/>
              </w:rPr>
              <w:fldChar w:fldCharType="end"/>
            </w:r>
          </w:hyperlink>
        </w:p>
        <w:p w14:paraId="54D87549" w14:textId="44FB53AF" w:rsidR="00ED5AFE" w:rsidRDefault="00ED5AFE">
          <w:pPr>
            <w:pStyle w:val="TOC2"/>
            <w:rPr>
              <w:rFonts w:asciiTheme="minorHAnsi" w:hAnsiTheme="minorHAnsi"/>
              <w:b w:val="0"/>
              <w:bCs w:val="0"/>
              <w:kern w:val="2"/>
              <w:sz w:val="22"/>
              <w:szCs w:val="22"/>
              <w:lang w:eastAsia="en-GB"/>
              <w14:ligatures w14:val="standardContextual"/>
            </w:rPr>
          </w:pPr>
          <w:hyperlink w:anchor="_Toc158996750" w:history="1">
            <w:r w:rsidRPr="00CB06E9">
              <w:rPr>
                <w:rStyle w:val="Hyperlink"/>
              </w:rPr>
              <w:t>1.0</w:t>
            </w:r>
            <w:r>
              <w:rPr>
                <w:rFonts w:asciiTheme="minorHAnsi" w:hAnsiTheme="minorHAnsi"/>
                <w:b w:val="0"/>
                <w:bCs w:val="0"/>
                <w:kern w:val="2"/>
                <w:sz w:val="22"/>
                <w:szCs w:val="22"/>
                <w:lang w:eastAsia="en-GB"/>
                <w14:ligatures w14:val="standardContextual"/>
              </w:rPr>
              <w:tab/>
            </w:r>
            <w:r w:rsidRPr="00CB06E9">
              <w:rPr>
                <w:rStyle w:val="Hyperlink"/>
              </w:rPr>
              <w:t>Introduction</w:t>
            </w:r>
            <w:r>
              <w:rPr>
                <w:webHidden/>
              </w:rPr>
              <w:tab/>
            </w:r>
            <w:r>
              <w:rPr>
                <w:webHidden/>
              </w:rPr>
              <w:fldChar w:fldCharType="begin"/>
            </w:r>
            <w:r>
              <w:rPr>
                <w:webHidden/>
              </w:rPr>
              <w:instrText xml:space="preserve"> PAGEREF _Toc158996750 \h </w:instrText>
            </w:r>
            <w:r>
              <w:rPr>
                <w:webHidden/>
              </w:rPr>
            </w:r>
            <w:r>
              <w:rPr>
                <w:webHidden/>
              </w:rPr>
              <w:fldChar w:fldCharType="separate"/>
            </w:r>
            <w:r w:rsidR="004276A5">
              <w:rPr>
                <w:webHidden/>
              </w:rPr>
              <w:t>6</w:t>
            </w:r>
            <w:r>
              <w:rPr>
                <w:webHidden/>
              </w:rPr>
              <w:fldChar w:fldCharType="end"/>
            </w:r>
          </w:hyperlink>
        </w:p>
        <w:p w14:paraId="0F1862BD" w14:textId="6631F7E5" w:rsidR="00ED5AFE" w:rsidRDefault="00ED5AFE">
          <w:pPr>
            <w:pStyle w:val="TOC2"/>
            <w:rPr>
              <w:rFonts w:asciiTheme="minorHAnsi" w:hAnsiTheme="minorHAnsi"/>
              <w:b w:val="0"/>
              <w:bCs w:val="0"/>
              <w:kern w:val="2"/>
              <w:sz w:val="22"/>
              <w:szCs w:val="22"/>
              <w:lang w:eastAsia="en-GB"/>
              <w14:ligatures w14:val="standardContextual"/>
            </w:rPr>
          </w:pPr>
          <w:hyperlink w:anchor="_Toc158996751" w:history="1">
            <w:r w:rsidRPr="00CB06E9">
              <w:rPr>
                <w:rStyle w:val="Hyperlink"/>
              </w:rPr>
              <w:t>2.0</w:t>
            </w:r>
            <w:r>
              <w:rPr>
                <w:rFonts w:asciiTheme="minorHAnsi" w:hAnsiTheme="minorHAnsi"/>
                <w:b w:val="0"/>
                <w:bCs w:val="0"/>
                <w:kern w:val="2"/>
                <w:sz w:val="22"/>
                <w:szCs w:val="22"/>
                <w:lang w:eastAsia="en-GB"/>
                <w14:ligatures w14:val="standardContextual"/>
              </w:rPr>
              <w:tab/>
            </w:r>
            <w:r w:rsidRPr="00CB06E9">
              <w:rPr>
                <w:rStyle w:val="Hyperlink"/>
              </w:rPr>
              <w:t>Context</w:t>
            </w:r>
            <w:r>
              <w:rPr>
                <w:webHidden/>
              </w:rPr>
              <w:tab/>
            </w:r>
            <w:r>
              <w:rPr>
                <w:webHidden/>
              </w:rPr>
              <w:fldChar w:fldCharType="begin"/>
            </w:r>
            <w:r>
              <w:rPr>
                <w:webHidden/>
              </w:rPr>
              <w:instrText xml:space="preserve"> PAGEREF _Toc158996751 \h </w:instrText>
            </w:r>
            <w:r>
              <w:rPr>
                <w:webHidden/>
              </w:rPr>
            </w:r>
            <w:r>
              <w:rPr>
                <w:webHidden/>
              </w:rPr>
              <w:fldChar w:fldCharType="separate"/>
            </w:r>
            <w:r w:rsidR="004276A5">
              <w:rPr>
                <w:webHidden/>
              </w:rPr>
              <w:t>6</w:t>
            </w:r>
            <w:r>
              <w:rPr>
                <w:webHidden/>
              </w:rPr>
              <w:fldChar w:fldCharType="end"/>
            </w:r>
          </w:hyperlink>
        </w:p>
        <w:p w14:paraId="3590B1BF" w14:textId="693923C3" w:rsidR="00ED5AFE" w:rsidRDefault="00ED5AFE">
          <w:pPr>
            <w:pStyle w:val="TOC2"/>
            <w:rPr>
              <w:rFonts w:asciiTheme="minorHAnsi" w:hAnsiTheme="minorHAnsi"/>
              <w:b w:val="0"/>
              <w:bCs w:val="0"/>
              <w:kern w:val="2"/>
              <w:sz w:val="22"/>
              <w:szCs w:val="22"/>
              <w:lang w:eastAsia="en-GB"/>
              <w14:ligatures w14:val="standardContextual"/>
            </w:rPr>
          </w:pPr>
          <w:hyperlink w:anchor="_Toc158996752" w:history="1">
            <w:r w:rsidRPr="00CB06E9">
              <w:rPr>
                <w:rStyle w:val="Hyperlink"/>
              </w:rPr>
              <w:t>3.0</w:t>
            </w:r>
            <w:r>
              <w:rPr>
                <w:rFonts w:asciiTheme="minorHAnsi" w:hAnsiTheme="minorHAnsi"/>
                <w:b w:val="0"/>
                <w:bCs w:val="0"/>
                <w:kern w:val="2"/>
                <w:sz w:val="22"/>
                <w:szCs w:val="22"/>
                <w:lang w:eastAsia="en-GB"/>
                <w14:ligatures w14:val="standardContextual"/>
              </w:rPr>
              <w:tab/>
            </w:r>
            <w:r w:rsidRPr="00CB06E9">
              <w:rPr>
                <w:rStyle w:val="Hyperlink"/>
              </w:rPr>
              <w:t>Part II Observations: Irish and Ulster Scots</w:t>
            </w:r>
            <w:r>
              <w:rPr>
                <w:webHidden/>
              </w:rPr>
              <w:tab/>
            </w:r>
            <w:r>
              <w:rPr>
                <w:webHidden/>
              </w:rPr>
              <w:fldChar w:fldCharType="begin"/>
            </w:r>
            <w:r>
              <w:rPr>
                <w:webHidden/>
              </w:rPr>
              <w:instrText xml:space="preserve"> PAGEREF _Toc158996752 \h </w:instrText>
            </w:r>
            <w:r>
              <w:rPr>
                <w:webHidden/>
              </w:rPr>
            </w:r>
            <w:r>
              <w:rPr>
                <w:webHidden/>
              </w:rPr>
              <w:fldChar w:fldCharType="separate"/>
            </w:r>
            <w:r w:rsidR="004276A5">
              <w:rPr>
                <w:webHidden/>
              </w:rPr>
              <w:t>10</w:t>
            </w:r>
            <w:r>
              <w:rPr>
                <w:webHidden/>
              </w:rPr>
              <w:fldChar w:fldCharType="end"/>
            </w:r>
          </w:hyperlink>
        </w:p>
        <w:p w14:paraId="0AFFB200" w14:textId="22646329" w:rsidR="00ED5AFE" w:rsidRDefault="00ED5AFE">
          <w:pPr>
            <w:pStyle w:val="TOC3"/>
            <w:rPr>
              <w:rFonts w:asciiTheme="minorHAnsi" w:hAnsiTheme="minorHAnsi"/>
              <w:noProof/>
              <w:kern w:val="2"/>
              <w:sz w:val="22"/>
              <w:szCs w:val="22"/>
              <w:lang w:eastAsia="en-GB"/>
              <w14:ligatures w14:val="standardContextual"/>
            </w:rPr>
          </w:pPr>
          <w:hyperlink w:anchor="_Toc158996753" w:history="1">
            <w:r w:rsidRPr="00CB06E9">
              <w:rPr>
                <w:rStyle w:val="Hyperlink"/>
                <w:noProof/>
              </w:rPr>
              <w:t>Article 7(1)(a) – Legislative framework</w:t>
            </w:r>
            <w:r>
              <w:rPr>
                <w:noProof/>
                <w:webHidden/>
              </w:rPr>
              <w:tab/>
            </w:r>
            <w:r>
              <w:rPr>
                <w:noProof/>
                <w:webHidden/>
              </w:rPr>
              <w:fldChar w:fldCharType="begin"/>
            </w:r>
            <w:r>
              <w:rPr>
                <w:noProof/>
                <w:webHidden/>
              </w:rPr>
              <w:instrText xml:space="preserve"> PAGEREF _Toc158996753 \h </w:instrText>
            </w:r>
            <w:r>
              <w:rPr>
                <w:noProof/>
                <w:webHidden/>
              </w:rPr>
            </w:r>
            <w:r>
              <w:rPr>
                <w:noProof/>
                <w:webHidden/>
              </w:rPr>
              <w:fldChar w:fldCharType="separate"/>
            </w:r>
            <w:r w:rsidR="004276A5">
              <w:rPr>
                <w:noProof/>
                <w:webHidden/>
              </w:rPr>
              <w:t>10</w:t>
            </w:r>
            <w:r>
              <w:rPr>
                <w:noProof/>
                <w:webHidden/>
              </w:rPr>
              <w:fldChar w:fldCharType="end"/>
            </w:r>
          </w:hyperlink>
        </w:p>
        <w:p w14:paraId="0E5C53AA" w14:textId="3A3C668B" w:rsidR="00ED5AFE" w:rsidRDefault="00ED5AFE">
          <w:pPr>
            <w:pStyle w:val="TOC3"/>
            <w:rPr>
              <w:rFonts w:asciiTheme="minorHAnsi" w:hAnsiTheme="minorHAnsi"/>
              <w:noProof/>
              <w:kern w:val="2"/>
              <w:sz w:val="22"/>
              <w:szCs w:val="22"/>
              <w:lang w:eastAsia="en-GB"/>
              <w14:ligatures w14:val="standardContextual"/>
            </w:rPr>
          </w:pPr>
          <w:hyperlink w:anchor="_Toc158996754" w:history="1">
            <w:r w:rsidRPr="00CB06E9">
              <w:rPr>
                <w:rStyle w:val="Hyperlink"/>
                <w:noProof/>
              </w:rPr>
              <w:t>Article 7(1)(b) – Administrative divisions</w:t>
            </w:r>
            <w:r>
              <w:rPr>
                <w:noProof/>
                <w:webHidden/>
              </w:rPr>
              <w:tab/>
            </w:r>
            <w:r>
              <w:rPr>
                <w:noProof/>
                <w:webHidden/>
              </w:rPr>
              <w:fldChar w:fldCharType="begin"/>
            </w:r>
            <w:r>
              <w:rPr>
                <w:noProof/>
                <w:webHidden/>
              </w:rPr>
              <w:instrText xml:space="preserve"> PAGEREF _Toc158996754 \h </w:instrText>
            </w:r>
            <w:r>
              <w:rPr>
                <w:noProof/>
                <w:webHidden/>
              </w:rPr>
            </w:r>
            <w:r>
              <w:rPr>
                <w:noProof/>
                <w:webHidden/>
              </w:rPr>
              <w:fldChar w:fldCharType="separate"/>
            </w:r>
            <w:r w:rsidR="004276A5">
              <w:rPr>
                <w:noProof/>
                <w:webHidden/>
              </w:rPr>
              <w:t>14</w:t>
            </w:r>
            <w:r>
              <w:rPr>
                <w:noProof/>
                <w:webHidden/>
              </w:rPr>
              <w:fldChar w:fldCharType="end"/>
            </w:r>
          </w:hyperlink>
        </w:p>
        <w:p w14:paraId="070253F0" w14:textId="6015189C" w:rsidR="00ED5AFE" w:rsidRDefault="00ED5AFE">
          <w:pPr>
            <w:pStyle w:val="TOC3"/>
            <w:rPr>
              <w:rFonts w:asciiTheme="minorHAnsi" w:hAnsiTheme="minorHAnsi"/>
              <w:noProof/>
              <w:kern w:val="2"/>
              <w:sz w:val="22"/>
              <w:szCs w:val="22"/>
              <w:lang w:eastAsia="en-GB"/>
              <w14:ligatures w14:val="standardContextual"/>
            </w:rPr>
          </w:pPr>
          <w:hyperlink w:anchor="_Toc158996755" w:history="1">
            <w:r w:rsidRPr="00CB06E9">
              <w:rPr>
                <w:rStyle w:val="Hyperlink"/>
                <w:noProof/>
              </w:rPr>
              <w:t>Article 7(1)(c) – Promotion</w:t>
            </w:r>
            <w:r>
              <w:rPr>
                <w:noProof/>
                <w:webHidden/>
              </w:rPr>
              <w:tab/>
            </w:r>
            <w:r>
              <w:rPr>
                <w:noProof/>
                <w:webHidden/>
              </w:rPr>
              <w:fldChar w:fldCharType="begin"/>
            </w:r>
            <w:r>
              <w:rPr>
                <w:noProof/>
                <w:webHidden/>
              </w:rPr>
              <w:instrText xml:space="preserve"> PAGEREF _Toc158996755 \h </w:instrText>
            </w:r>
            <w:r>
              <w:rPr>
                <w:noProof/>
                <w:webHidden/>
              </w:rPr>
            </w:r>
            <w:r>
              <w:rPr>
                <w:noProof/>
                <w:webHidden/>
              </w:rPr>
              <w:fldChar w:fldCharType="separate"/>
            </w:r>
            <w:r w:rsidR="004276A5">
              <w:rPr>
                <w:noProof/>
                <w:webHidden/>
              </w:rPr>
              <w:t>15</w:t>
            </w:r>
            <w:r>
              <w:rPr>
                <w:noProof/>
                <w:webHidden/>
              </w:rPr>
              <w:fldChar w:fldCharType="end"/>
            </w:r>
          </w:hyperlink>
        </w:p>
        <w:p w14:paraId="7F5AD3FC" w14:textId="469CF5B0" w:rsidR="00ED5AFE" w:rsidRDefault="00ED5AFE">
          <w:pPr>
            <w:pStyle w:val="TOC3"/>
            <w:rPr>
              <w:rFonts w:asciiTheme="minorHAnsi" w:hAnsiTheme="minorHAnsi"/>
              <w:noProof/>
              <w:kern w:val="2"/>
              <w:sz w:val="22"/>
              <w:szCs w:val="22"/>
              <w:lang w:eastAsia="en-GB"/>
              <w14:ligatures w14:val="standardContextual"/>
            </w:rPr>
          </w:pPr>
          <w:hyperlink w:anchor="_Toc158996756" w:history="1">
            <w:r w:rsidRPr="00CB06E9">
              <w:rPr>
                <w:rStyle w:val="Hyperlink"/>
                <w:noProof/>
              </w:rPr>
              <w:t>Article 7(2) - Restrictions</w:t>
            </w:r>
            <w:r>
              <w:rPr>
                <w:noProof/>
                <w:webHidden/>
              </w:rPr>
              <w:tab/>
            </w:r>
            <w:r>
              <w:rPr>
                <w:noProof/>
                <w:webHidden/>
              </w:rPr>
              <w:fldChar w:fldCharType="begin"/>
            </w:r>
            <w:r>
              <w:rPr>
                <w:noProof/>
                <w:webHidden/>
              </w:rPr>
              <w:instrText xml:space="preserve"> PAGEREF _Toc158996756 \h </w:instrText>
            </w:r>
            <w:r>
              <w:rPr>
                <w:noProof/>
                <w:webHidden/>
              </w:rPr>
            </w:r>
            <w:r>
              <w:rPr>
                <w:noProof/>
                <w:webHidden/>
              </w:rPr>
              <w:fldChar w:fldCharType="separate"/>
            </w:r>
            <w:r w:rsidR="004276A5">
              <w:rPr>
                <w:noProof/>
                <w:webHidden/>
              </w:rPr>
              <w:t>17</w:t>
            </w:r>
            <w:r>
              <w:rPr>
                <w:noProof/>
                <w:webHidden/>
              </w:rPr>
              <w:fldChar w:fldCharType="end"/>
            </w:r>
          </w:hyperlink>
        </w:p>
        <w:p w14:paraId="5A83546B" w14:textId="68AA2E34" w:rsidR="00ED5AFE" w:rsidRDefault="00ED5AFE">
          <w:pPr>
            <w:pStyle w:val="TOC2"/>
            <w:rPr>
              <w:rFonts w:asciiTheme="minorHAnsi" w:hAnsiTheme="minorHAnsi"/>
              <w:b w:val="0"/>
              <w:bCs w:val="0"/>
              <w:kern w:val="2"/>
              <w:sz w:val="22"/>
              <w:szCs w:val="22"/>
              <w:lang w:eastAsia="en-GB"/>
              <w14:ligatures w14:val="standardContextual"/>
            </w:rPr>
          </w:pPr>
          <w:hyperlink w:anchor="_Toc158996757" w:history="1">
            <w:r w:rsidRPr="00CB06E9">
              <w:rPr>
                <w:rStyle w:val="Hyperlink"/>
              </w:rPr>
              <w:t>4.0</w:t>
            </w:r>
            <w:r>
              <w:rPr>
                <w:rFonts w:asciiTheme="minorHAnsi" w:hAnsiTheme="minorHAnsi"/>
                <w:b w:val="0"/>
                <w:bCs w:val="0"/>
                <w:kern w:val="2"/>
                <w:sz w:val="22"/>
                <w:szCs w:val="22"/>
                <w:lang w:eastAsia="en-GB"/>
                <w14:ligatures w14:val="standardContextual"/>
              </w:rPr>
              <w:tab/>
            </w:r>
            <w:r w:rsidRPr="00CB06E9">
              <w:rPr>
                <w:rStyle w:val="Hyperlink"/>
              </w:rPr>
              <w:t>Part III Observations: Irish</w:t>
            </w:r>
            <w:r>
              <w:rPr>
                <w:webHidden/>
              </w:rPr>
              <w:tab/>
            </w:r>
            <w:r>
              <w:rPr>
                <w:webHidden/>
              </w:rPr>
              <w:fldChar w:fldCharType="begin"/>
            </w:r>
            <w:r>
              <w:rPr>
                <w:webHidden/>
              </w:rPr>
              <w:instrText xml:space="preserve"> PAGEREF _Toc158996757 \h </w:instrText>
            </w:r>
            <w:r>
              <w:rPr>
                <w:webHidden/>
              </w:rPr>
            </w:r>
            <w:r>
              <w:rPr>
                <w:webHidden/>
              </w:rPr>
              <w:fldChar w:fldCharType="separate"/>
            </w:r>
            <w:r w:rsidR="004276A5">
              <w:rPr>
                <w:webHidden/>
              </w:rPr>
              <w:t>17</w:t>
            </w:r>
            <w:r>
              <w:rPr>
                <w:webHidden/>
              </w:rPr>
              <w:fldChar w:fldCharType="end"/>
            </w:r>
          </w:hyperlink>
        </w:p>
        <w:p w14:paraId="7B4A8008" w14:textId="28B3A5A8" w:rsidR="00ED5AFE" w:rsidRDefault="00ED5AFE">
          <w:pPr>
            <w:pStyle w:val="TOC3"/>
            <w:rPr>
              <w:rFonts w:asciiTheme="minorHAnsi" w:hAnsiTheme="minorHAnsi"/>
              <w:noProof/>
              <w:kern w:val="2"/>
              <w:sz w:val="22"/>
              <w:szCs w:val="22"/>
              <w:lang w:eastAsia="en-GB"/>
              <w14:ligatures w14:val="standardContextual"/>
            </w:rPr>
          </w:pPr>
          <w:hyperlink w:anchor="_Toc158996758" w:history="1">
            <w:r w:rsidRPr="00CB06E9">
              <w:rPr>
                <w:rStyle w:val="Hyperlink"/>
                <w:noProof/>
              </w:rPr>
              <w:t>Article 8 – Education</w:t>
            </w:r>
            <w:r>
              <w:rPr>
                <w:noProof/>
                <w:webHidden/>
              </w:rPr>
              <w:tab/>
            </w:r>
            <w:r>
              <w:rPr>
                <w:noProof/>
                <w:webHidden/>
              </w:rPr>
              <w:fldChar w:fldCharType="begin"/>
            </w:r>
            <w:r>
              <w:rPr>
                <w:noProof/>
                <w:webHidden/>
              </w:rPr>
              <w:instrText xml:space="preserve"> PAGEREF _Toc158996758 \h </w:instrText>
            </w:r>
            <w:r>
              <w:rPr>
                <w:noProof/>
                <w:webHidden/>
              </w:rPr>
            </w:r>
            <w:r>
              <w:rPr>
                <w:noProof/>
                <w:webHidden/>
              </w:rPr>
              <w:fldChar w:fldCharType="separate"/>
            </w:r>
            <w:r w:rsidR="004276A5">
              <w:rPr>
                <w:noProof/>
                <w:webHidden/>
              </w:rPr>
              <w:t>17</w:t>
            </w:r>
            <w:r>
              <w:rPr>
                <w:noProof/>
                <w:webHidden/>
              </w:rPr>
              <w:fldChar w:fldCharType="end"/>
            </w:r>
          </w:hyperlink>
        </w:p>
        <w:p w14:paraId="741EBA13" w14:textId="48B8319F" w:rsidR="00ED5AFE" w:rsidRDefault="00ED5AFE">
          <w:pPr>
            <w:pStyle w:val="TOC3"/>
            <w:rPr>
              <w:rFonts w:asciiTheme="minorHAnsi" w:hAnsiTheme="minorHAnsi"/>
              <w:noProof/>
              <w:kern w:val="2"/>
              <w:sz w:val="22"/>
              <w:szCs w:val="22"/>
              <w:lang w:eastAsia="en-GB"/>
              <w14:ligatures w14:val="standardContextual"/>
            </w:rPr>
          </w:pPr>
          <w:hyperlink w:anchor="_Toc158996759" w:history="1">
            <w:r w:rsidRPr="00CB06E9">
              <w:rPr>
                <w:rStyle w:val="Hyperlink"/>
                <w:noProof/>
              </w:rPr>
              <w:t>Article 9 – Judicial authorities</w:t>
            </w:r>
            <w:r>
              <w:rPr>
                <w:noProof/>
                <w:webHidden/>
              </w:rPr>
              <w:tab/>
            </w:r>
            <w:r>
              <w:rPr>
                <w:noProof/>
                <w:webHidden/>
              </w:rPr>
              <w:fldChar w:fldCharType="begin"/>
            </w:r>
            <w:r>
              <w:rPr>
                <w:noProof/>
                <w:webHidden/>
              </w:rPr>
              <w:instrText xml:space="preserve"> PAGEREF _Toc158996759 \h </w:instrText>
            </w:r>
            <w:r>
              <w:rPr>
                <w:noProof/>
                <w:webHidden/>
              </w:rPr>
            </w:r>
            <w:r>
              <w:rPr>
                <w:noProof/>
                <w:webHidden/>
              </w:rPr>
              <w:fldChar w:fldCharType="separate"/>
            </w:r>
            <w:r w:rsidR="004276A5">
              <w:rPr>
                <w:noProof/>
                <w:webHidden/>
              </w:rPr>
              <w:t>20</w:t>
            </w:r>
            <w:r>
              <w:rPr>
                <w:noProof/>
                <w:webHidden/>
              </w:rPr>
              <w:fldChar w:fldCharType="end"/>
            </w:r>
          </w:hyperlink>
        </w:p>
        <w:p w14:paraId="59D55ED1" w14:textId="0D96F01F" w:rsidR="00ED5AFE" w:rsidRDefault="00ED5AFE">
          <w:pPr>
            <w:pStyle w:val="TOC3"/>
            <w:rPr>
              <w:rFonts w:asciiTheme="minorHAnsi" w:hAnsiTheme="minorHAnsi"/>
              <w:noProof/>
              <w:kern w:val="2"/>
              <w:sz w:val="22"/>
              <w:szCs w:val="22"/>
              <w:lang w:eastAsia="en-GB"/>
              <w14:ligatures w14:val="standardContextual"/>
            </w:rPr>
          </w:pPr>
          <w:hyperlink w:anchor="_Toc158996760" w:history="1">
            <w:r w:rsidRPr="00CB06E9">
              <w:rPr>
                <w:rStyle w:val="Hyperlink"/>
                <w:noProof/>
              </w:rPr>
              <w:t>Article 10 – Administrative authorities and public services</w:t>
            </w:r>
            <w:r>
              <w:rPr>
                <w:noProof/>
                <w:webHidden/>
              </w:rPr>
              <w:tab/>
            </w:r>
            <w:r>
              <w:rPr>
                <w:noProof/>
                <w:webHidden/>
              </w:rPr>
              <w:fldChar w:fldCharType="begin"/>
            </w:r>
            <w:r>
              <w:rPr>
                <w:noProof/>
                <w:webHidden/>
              </w:rPr>
              <w:instrText xml:space="preserve"> PAGEREF _Toc158996760 \h </w:instrText>
            </w:r>
            <w:r>
              <w:rPr>
                <w:noProof/>
                <w:webHidden/>
              </w:rPr>
            </w:r>
            <w:r>
              <w:rPr>
                <w:noProof/>
                <w:webHidden/>
              </w:rPr>
              <w:fldChar w:fldCharType="separate"/>
            </w:r>
            <w:r w:rsidR="004276A5">
              <w:rPr>
                <w:noProof/>
                <w:webHidden/>
              </w:rPr>
              <w:t>21</w:t>
            </w:r>
            <w:r>
              <w:rPr>
                <w:noProof/>
                <w:webHidden/>
              </w:rPr>
              <w:fldChar w:fldCharType="end"/>
            </w:r>
          </w:hyperlink>
        </w:p>
        <w:p w14:paraId="69A351C3" w14:textId="2CD41C5F" w:rsidR="00ED5AFE" w:rsidRDefault="00ED5AFE">
          <w:pPr>
            <w:pStyle w:val="TOC3"/>
            <w:rPr>
              <w:rFonts w:asciiTheme="minorHAnsi" w:hAnsiTheme="minorHAnsi"/>
              <w:noProof/>
              <w:kern w:val="2"/>
              <w:sz w:val="22"/>
              <w:szCs w:val="22"/>
              <w:lang w:eastAsia="en-GB"/>
              <w14:ligatures w14:val="standardContextual"/>
            </w:rPr>
          </w:pPr>
          <w:hyperlink w:anchor="_Toc158996761" w:history="1">
            <w:r w:rsidRPr="00CB06E9">
              <w:rPr>
                <w:rStyle w:val="Hyperlink"/>
                <w:noProof/>
              </w:rPr>
              <w:t>Article 11 – Media</w:t>
            </w:r>
            <w:r>
              <w:rPr>
                <w:noProof/>
                <w:webHidden/>
              </w:rPr>
              <w:tab/>
            </w:r>
            <w:r>
              <w:rPr>
                <w:noProof/>
                <w:webHidden/>
              </w:rPr>
              <w:fldChar w:fldCharType="begin"/>
            </w:r>
            <w:r>
              <w:rPr>
                <w:noProof/>
                <w:webHidden/>
              </w:rPr>
              <w:instrText xml:space="preserve"> PAGEREF _Toc158996761 \h </w:instrText>
            </w:r>
            <w:r>
              <w:rPr>
                <w:noProof/>
                <w:webHidden/>
              </w:rPr>
            </w:r>
            <w:r>
              <w:rPr>
                <w:noProof/>
                <w:webHidden/>
              </w:rPr>
              <w:fldChar w:fldCharType="separate"/>
            </w:r>
            <w:r w:rsidR="004276A5">
              <w:rPr>
                <w:noProof/>
                <w:webHidden/>
              </w:rPr>
              <w:t>24</w:t>
            </w:r>
            <w:r>
              <w:rPr>
                <w:noProof/>
                <w:webHidden/>
              </w:rPr>
              <w:fldChar w:fldCharType="end"/>
            </w:r>
          </w:hyperlink>
        </w:p>
        <w:p w14:paraId="479DB78B" w14:textId="39849DE0" w:rsidR="00347BBE" w:rsidRDefault="005E4EC8">
          <w:r>
            <w:rPr>
              <w:b/>
              <w:bCs/>
              <w:noProof/>
              <w:lang w:val="en-US"/>
            </w:rPr>
            <w:fldChar w:fldCharType="end"/>
          </w:r>
        </w:p>
      </w:sdtContent>
    </w:sdt>
    <w:p w14:paraId="4F19936E" w14:textId="77777777" w:rsidR="001E79A9" w:rsidRPr="00331C61" w:rsidRDefault="001E79A9" w:rsidP="00331C61">
      <w:pPr>
        <w:pStyle w:val="Default"/>
        <w:spacing w:line="288" w:lineRule="auto"/>
        <w:rPr>
          <w:rFonts w:cs="Arial"/>
          <w:b/>
          <w:color w:val="232120"/>
        </w:rPr>
      </w:pPr>
    </w:p>
    <w:p w14:paraId="1FBAE618" w14:textId="77777777" w:rsidR="006065E9" w:rsidRDefault="006065E9">
      <w:pPr>
        <w:spacing w:line="240" w:lineRule="auto"/>
        <w:rPr>
          <w:rFonts w:cs="Arial"/>
          <w:b/>
          <w:color w:val="232120"/>
        </w:rPr>
      </w:pPr>
    </w:p>
    <w:p w14:paraId="5B460CBA" w14:textId="77777777" w:rsidR="006065E9" w:rsidRDefault="006065E9">
      <w:pPr>
        <w:spacing w:line="240" w:lineRule="auto"/>
        <w:rPr>
          <w:rFonts w:cs="Arial"/>
          <w:b/>
          <w:color w:val="232120"/>
        </w:rPr>
      </w:pPr>
    </w:p>
    <w:p w14:paraId="5AA07EA6" w14:textId="77777777" w:rsidR="006065E9" w:rsidRDefault="006065E9">
      <w:pPr>
        <w:spacing w:line="240" w:lineRule="auto"/>
        <w:rPr>
          <w:rFonts w:cs="Arial"/>
          <w:b/>
          <w:color w:val="232120"/>
        </w:rPr>
      </w:pPr>
    </w:p>
    <w:p w14:paraId="3BA4D7FF" w14:textId="77777777" w:rsidR="006065E9" w:rsidRDefault="006065E9">
      <w:pPr>
        <w:spacing w:line="240" w:lineRule="auto"/>
        <w:rPr>
          <w:rFonts w:cs="Arial"/>
          <w:b/>
          <w:color w:val="232120"/>
        </w:rPr>
      </w:pPr>
    </w:p>
    <w:p w14:paraId="021C8E85" w14:textId="77777777" w:rsidR="006065E9" w:rsidRDefault="006065E9">
      <w:pPr>
        <w:spacing w:line="240" w:lineRule="auto"/>
        <w:rPr>
          <w:rFonts w:cs="Arial"/>
          <w:b/>
          <w:color w:val="232120"/>
        </w:rPr>
      </w:pPr>
    </w:p>
    <w:p w14:paraId="7ED3C568" w14:textId="77777777" w:rsidR="006065E9" w:rsidRDefault="006065E9">
      <w:pPr>
        <w:spacing w:line="240" w:lineRule="auto"/>
        <w:rPr>
          <w:rFonts w:cs="Arial"/>
          <w:b/>
          <w:color w:val="232120"/>
        </w:rPr>
      </w:pPr>
    </w:p>
    <w:p w14:paraId="193E70BF" w14:textId="77777777" w:rsidR="006065E9" w:rsidRDefault="006065E9">
      <w:pPr>
        <w:spacing w:line="240" w:lineRule="auto"/>
        <w:rPr>
          <w:rFonts w:cs="Arial"/>
          <w:b/>
          <w:color w:val="232120"/>
        </w:rPr>
      </w:pPr>
    </w:p>
    <w:p w14:paraId="1809B354" w14:textId="77777777" w:rsidR="006065E9" w:rsidRDefault="006065E9">
      <w:pPr>
        <w:spacing w:line="240" w:lineRule="auto"/>
        <w:rPr>
          <w:rFonts w:cs="Arial"/>
          <w:b/>
          <w:color w:val="232120"/>
        </w:rPr>
      </w:pPr>
    </w:p>
    <w:p w14:paraId="4B13C566" w14:textId="77777777" w:rsidR="006065E9" w:rsidRDefault="006065E9">
      <w:pPr>
        <w:spacing w:line="240" w:lineRule="auto"/>
        <w:rPr>
          <w:rFonts w:cs="Arial"/>
          <w:b/>
          <w:color w:val="232120"/>
        </w:rPr>
      </w:pPr>
    </w:p>
    <w:p w14:paraId="2AAEA43B" w14:textId="77777777" w:rsidR="006065E9" w:rsidRDefault="006065E9">
      <w:pPr>
        <w:spacing w:line="240" w:lineRule="auto"/>
        <w:rPr>
          <w:rFonts w:cs="Arial"/>
          <w:b/>
          <w:color w:val="232120"/>
        </w:rPr>
      </w:pPr>
    </w:p>
    <w:p w14:paraId="76E1D213" w14:textId="77777777" w:rsidR="006065E9" w:rsidRDefault="006065E9">
      <w:pPr>
        <w:spacing w:line="240" w:lineRule="auto"/>
        <w:rPr>
          <w:rFonts w:cs="Arial"/>
          <w:b/>
          <w:color w:val="232120"/>
        </w:rPr>
      </w:pPr>
    </w:p>
    <w:p w14:paraId="06EAB9F0" w14:textId="77777777" w:rsidR="006065E9" w:rsidRDefault="006065E9">
      <w:pPr>
        <w:spacing w:line="240" w:lineRule="auto"/>
        <w:rPr>
          <w:rFonts w:cs="Arial"/>
          <w:b/>
          <w:color w:val="232120"/>
        </w:rPr>
      </w:pPr>
    </w:p>
    <w:p w14:paraId="7388FE98" w14:textId="77777777" w:rsidR="006065E9" w:rsidRDefault="006065E9">
      <w:pPr>
        <w:spacing w:line="240" w:lineRule="auto"/>
        <w:rPr>
          <w:rFonts w:cs="Arial"/>
          <w:b/>
          <w:color w:val="232120"/>
        </w:rPr>
      </w:pPr>
    </w:p>
    <w:p w14:paraId="1F632086" w14:textId="77777777" w:rsidR="006065E9" w:rsidRDefault="006065E9">
      <w:pPr>
        <w:spacing w:line="240" w:lineRule="auto"/>
        <w:rPr>
          <w:rFonts w:cs="Arial"/>
          <w:b/>
          <w:color w:val="232120"/>
        </w:rPr>
      </w:pPr>
    </w:p>
    <w:p w14:paraId="082AEC2E" w14:textId="77777777" w:rsidR="006065E9" w:rsidRDefault="006065E9">
      <w:pPr>
        <w:spacing w:line="240" w:lineRule="auto"/>
        <w:rPr>
          <w:rFonts w:cs="Arial"/>
          <w:b/>
          <w:color w:val="232120"/>
        </w:rPr>
      </w:pPr>
    </w:p>
    <w:p w14:paraId="07AEA73E" w14:textId="77777777" w:rsidR="006065E9" w:rsidRDefault="006065E9">
      <w:pPr>
        <w:spacing w:line="240" w:lineRule="auto"/>
        <w:rPr>
          <w:rFonts w:cs="Arial"/>
          <w:b/>
          <w:color w:val="232120"/>
        </w:rPr>
      </w:pPr>
    </w:p>
    <w:p w14:paraId="48B9F035" w14:textId="77777777" w:rsidR="006065E9" w:rsidRDefault="006065E9">
      <w:pPr>
        <w:spacing w:line="240" w:lineRule="auto"/>
        <w:rPr>
          <w:rFonts w:cs="Arial"/>
          <w:b/>
          <w:color w:val="232120"/>
        </w:rPr>
      </w:pPr>
    </w:p>
    <w:p w14:paraId="75BA32BC" w14:textId="77777777" w:rsidR="006065E9" w:rsidRDefault="006065E9">
      <w:pPr>
        <w:spacing w:line="240" w:lineRule="auto"/>
        <w:rPr>
          <w:rFonts w:cs="Arial"/>
          <w:b/>
          <w:color w:val="232120"/>
        </w:rPr>
      </w:pPr>
    </w:p>
    <w:p w14:paraId="49F77B67" w14:textId="77777777" w:rsidR="006065E9" w:rsidRDefault="006065E9">
      <w:pPr>
        <w:spacing w:line="240" w:lineRule="auto"/>
        <w:rPr>
          <w:rFonts w:cs="Arial"/>
          <w:b/>
          <w:color w:val="232120"/>
        </w:rPr>
      </w:pPr>
    </w:p>
    <w:p w14:paraId="34355175" w14:textId="77777777" w:rsidR="006065E9" w:rsidRDefault="006065E9">
      <w:pPr>
        <w:spacing w:line="240" w:lineRule="auto"/>
        <w:rPr>
          <w:rFonts w:cs="Arial"/>
          <w:b/>
          <w:color w:val="232120"/>
        </w:rPr>
      </w:pPr>
    </w:p>
    <w:p w14:paraId="3DD29D40" w14:textId="77777777" w:rsidR="006065E9" w:rsidRDefault="006065E9">
      <w:pPr>
        <w:spacing w:line="240" w:lineRule="auto"/>
        <w:rPr>
          <w:rFonts w:cs="Arial"/>
          <w:b/>
          <w:color w:val="232120"/>
        </w:rPr>
      </w:pPr>
    </w:p>
    <w:p w14:paraId="70A5A8A6" w14:textId="77777777" w:rsidR="006065E9" w:rsidRDefault="006065E9">
      <w:pPr>
        <w:spacing w:line="240" w:lineRule="auto"/>
        <w:rPr>
          <w:rFonts w:cs="Arial"/>
          <w:b/>
          <w:color w:val="232120"/>
        </w:rPr>
      </w:pPr>
    </w:p>
    <w:p w14:paraId="2B1C78ED" w14:textId="77777777" w:rsidR="006065E9" w:rsidRDefault="006065E9">
      <w:pPr>
        <w:spacing w:line="240" w:lineRule="auto"/>
        <w:rPr>
          <w:rFonts w:cs="Arial"/>
          <w:b/>
          <w:color w:val="232120"/>
        </w:rPr>
      </w:pPr>
    </w:p>
    <w:p w14:paraId="58A3658B" w14:textId="77777777" w:rsidR="006065E9" w:rsidRDefault="006065E9">
      <w:pPr>
        <w:spacing w:line="240" w:lineRule="auto"/>
        <w:rPr>
          <w:rFonts w:cs="Arial"/>
          <w:b/>
          <w:color w:val="232120"/>
        </w:rPr>
      </w:pPr>
    </w:p>
    <w:p w14:paraId="4D9443E0" w14:textId="73B47CDE" w:rsidR="006065E9" w:rsidRPr="00B24439" w:rsidRDefault="006065E9" w:rsidP="00B24439">
      <w:pPr>
        <w:pStyle w:val="Heading2"/>
      </w:pPr>
      <w:bookmarkStart w:id="1" w:name="_Toc158996749"/>
      <w:r>
        <w:t>Summary of Recommendations</w:t>
      </w:r>
      <w:bookmarkEnd w:id="1"/>
      <w:r>
        <w:t xml:space="preserve"> </w:t>
      </w:r>
    </w:p>
    <w:p w14:paraId="09A993CE" w14:textId="464A6340" w:rsidR="00D671AB" w:rsidRPr="00D671AB" w:rsidRDefault="00D671AB" w:rsidP="00D671AB">
      <w:pPr>
        <w:pStyle w:val="ListParagraph"/>
        <w:numPr>
          <w:ilvl w:val="1"/>
          <w:numId w:val="10"/>
        </w:numPr>
        <w:jc w:val="both"/>
        <w:rPr>
          <w:rStyle w:val="normaltextrun"/>
          <w:b/>
          <w:bCs/>
        </w:rPr>
      </w:pPr>
      <w:r w:rsidRPr="00D671AB">
        <w:rPr>
          <w:b/>
          <w:bCs/>
        </w:rPr>
        <w:t xml:space="preserve">The Committee of Experts may wish to request information from the NI Office, the NI Executive and Treasury to satisfy itself that necessary </w:t>
      </w:r>
      <w:r w:rsidRPr="00D671AB">
        <w:rPr>
          <w:rStyle w:val="normaltextrun"/>
          <w:b/>
          <w:bCs/>
          <w:color w:val="000000"/>
          <w:shd w:val="clear" w:color="auto" w:fill="FFFFFF"/>
        </w:rPr>
        <w:t xml:space="preserve">resources are </w:t>
      </w:r>
      <w:proofErr w:type="gramStart"/>
      <w:r w:rsidRPr="00D671AB">
        <w:rPr>
          <w:rStyle w:val="normaltextrun"/>
          <w:b/>
          <w:bCs/>
          <w:color w:val="000000"/>
          <w:shd w:val="clear" w:color="auto" w:fill="FFFFFF"/>
        </w:rPr>
        <w:t>allocated</w:t>
      </w:r>
      <w:proofErr w:type="gramEnd"/>
      <w:r w:rsidRPr="00D671AB">
        <w:rPr>
          <w:rStyle w:val="normaltextrun"/>
          <w:b/>
          <w:bCs/>
          <w:color w:val="000000"/>
          <w:shd w:val="clear" w:color="auto" w:fill="FFFFFF"/>
        </w:rPr>
        <w:t xml:space="preserve"> and implementation achieved in accordance with the commitments in the Identity and Language (NI) Act 2022.  </w:t>
      </w:r>
    </w:p>
    <w:p w14:paraId="69E423E1" w14:textId="77777777" w:rsidR="00D671AB" w:rsidRDefault="00D671AB">
      <w:pPr>
        <w:spacing w:line="240" w:lineRule="auto"/>
        <w:rPr>
          <w:rFonts w:cs="Arial"/>
          <w:bCs/>
          <w:color w:val="232120"/>
        </w:rPr>
      </w:pPr>
    </w:p>
    <w:p w14:paraId="6B9C9431" w14:textId="1984460B" w:rsidR="00D671AB" w:rsidRPr="00D671AB" w:rsidRDefault="00D671AB" w:rsidP="00D671AB">
      <w:pPr>
        <w:pStyle w:val="ListParagraph"/>
        <w:numPr>
          <w:ilvl w:val="1"/>
          <w:numId w:val="11"/>
        </w:numPr>
        <w:rPr>
          <w:b/>
          <w:bCs/>
        </w:rPr>
      </w:pPr>
      <w:r w:rsidRPr="00D671AB">
        <w:rPr>
          <w:b/>
          <w:bCs/>
        </w:rPr>
        <w:t xml:space="preserve">The Committee of Experts may wish to ask the NI Executive what </w:t>
      </w:r>
      <w:r w:rsidRPr="00D671AB">
        <w:rPr>
          <w:rStyle w:val="normaltextrun"/>
          <w:b/>
          <w:bCs/>
          <w:color w:val="000000"/>
          <w:shd w:val="clear" w:color="auto" w:fill="FFFFFF"/>
        </w:rPr>
        <w:t>steps are being taken to support all relevant public authorities in NI to ensure compliance with the Identity and Language (NI) Act 2022 when discharging their functions.</w:t>
      </w:r>
    </w:p>
    <w:p w14:paraId="675D4A54" w14:textId="77777777" w:rsidR="00D671AB" w:rsidRDefault="00D671AB">
      <w:pPr>
        <w:spacing w:line="240" w:lineRule="auto"/>
        <w:rPr>
          <w:rFonts w:cs="Arial"/>
          <w:bCs/>
          <w:color w:val="232120"/>
        </w:rPr>
      </w:pPr>
    </w:p>
    <w:p w14:paraId="00F9640B" w14:textId="1CE15529" w:rsidR="00D671AB" w:rsidRPr="00D671AB" w:rsidRDefault="00D671AB" w:rsidP="00D671AB">
      <w:pPr>
        <w:ind w:left="720" w:hanging="720"/>
        <w:rPr>
          <w:b/>
          <w:bCs/>
        </w:rPr>
      </w:pPr>
      <w:r>
        <w:rPr>
          <w:b/>
          <w:bCs/>
        </w:rPr>
        <w:t>3.10</w:t>
      </w:r>
      <w:r>
        <w:rPr>
          <w:b/>
          <w:bCs/>
        </w:rPr>
        <w:tab/>
      </w:r>
      <w:r w:rsidRPr="00D671AB">
        <w:rPr>
          <w:b/>
          <w:bCs/>
        </w:rPr>
        <w:t xml:space="preserve">The Committee of Experts may wish to ask the NI Executive what steps are being taken to ensure the independence of the Commissioners created by the </w:t>
      </w:r>
      <w:r w:rsidRPr="00D671AB">
        <w:rPr>
          <w:rStyle w:val="normaltextrun"/>
          <w:b/>
          <w:bCs/>
          <w:color w:val="000000"/>
          <w:shd w:val="clear" w:color="auto" w:fill="FFFFFF"/>
        </w:rPr>
        <w:t>Identity and Language (NI) Act 2022</w:t>
      </w:r>
      <w:r w:rsidRPr="00D671AB">
        <w:rPr>
          <w:b/>
          <w:bCs/>
        </w:rPr>
        <w:t>. This may be achieved by an express policy statement or by imposing conditions on Ministerial directions.</w:t>
      </w:r>
    </w:p>
    <w:p w14:paraId="30E6E0BA" w14:textId="77777777" w:rsidR="00D671AB" w:rsidRDefault="00D671AB">
      <w:pPr>
        <w:spacing w:line="240" w:lineRule="auto"/>
        <w:rPr>
          <w:rFonts w:cs="Arial"/>
          <w:bCs/>
          <w:color w:val="232120"/>
        </w:rPr>
      </w:pPr>
    </w:p>
    <w:p w14:paraId="24481763" w14:textId="647DB673" w:rsidR="00D671AB" w:rsidRPr="00D671AB" w:rsidRDefault="00D671AB" w:rsidP="00D671AB">
      <w:pPr>
        <w:pStyle w:val="ListParagraph"/>
        <w:numPr>
          <w:ilvl w:val="1"/>
          <w:numId w:val="12"/>
        </w:numPr>
        <w:rPr>
          <w:b/>
          <w:bCs/>
        </w:rPr>
      </w:pPr>
      <w:r w:rsidRPr="00D671AB">
        <w:rPr>
          <w:b/>
          <w:bCs/>
        </w:rPr>
        <w:t xml:space="preserve">The Committee of Experts may wish to ask the NI Executive what steps are being taken to ensure that: </w:t>
      </w:r>
    </w:p>
    <w:p w14:paraId="7CB6064E" w14:textId="77777777" w:rsidR="00D671AB" w:rsidRPr="004C46D6" w:rsidRDefault="00D671AB" w:rsidP="00D671AB">
      <w:pPr>
        <w:pStyle w:val="ListParagraph"/>
        <w:rPr>
          <w:b/>
          <w:bCs/>
        </w:rPr>
      </w:pPr>
    </w:p>
    <w:p w14:paraId="6E1CDA44" w14:textId="77777777" w:rsidR="00D671AB" w:rsidRDefault="00D671AB" w:rsidP="00D671AB">
      <w:pPr>
        <w:pStyle w:val="ListParagraph"/>
        <w:numPr>
          <w:ilvl w:val="0"/>
          <w:numId w:val="6"/>
        </w:numPr>
        <w:rPr>
          <w:b/>
          <w:bCs/>
        </w:rPr>
      </w:pPr>
      <w:r w:rsidRPr="0068008A">
        <w:rPr>
          <w:b/>
          <w:bCs/>
        </w:rPr>
        <w:t>public authorities take seriously the</w:t>
      </w:r>
      <w:r>
        <w:rPr>
          <w:b/>
          <w:bCs/>
        </w:rPr>
        <w:t xml:space="preserve"> findings and</w:t>
      </w:r>
      <w:r w:rsidRPr="0068008A">
        <w:rPr>
          <w:b/>
          <w:bCs/>
        </w:rPr>
        <w:t xml:space="preserve"> recommendations </w:t>
      </w:r>
      <w:r w:rsidRPr="001E2DE0">
        <w:rPr>
          <w:b/>
          <w:bCs/>
        </w:rPr>
        <w:t>of the</w:t>
      </w:r>
      <w:r>
        <w:t xml:space="preserve"> </w:t>
      </w:r>
      <w:r w:rsidRPr="0068008A">
        <w:rPr>
          <w:b/>
          <w:bCs/>
        </w:rPr>
        <w:t>Commissioners</w:t>
      </w:r>
      <w:r>
        <w:rPr>
          <w:b/>
          <w:bCs/>
        </w:rPr>
        <w:t xml:space="preserve"> created by the </w:t>
      </w:r>
      <w:r w:rsidRPr="000C2A95">
        <w:rPr>
          <w:rStyle w:val="normaltextrun"/>
          <w:b/>
          <w:bCs/>
          <w:color w:val="000000"/>
          <w:shd w:val="clear" w:color="auto" w:fill="FFFFFF"/>
        </w:rPr>
        <w:t>Identity and Language (NI) Act 2022</w:t>
      </w:r>
      <w:r>
        <w:rPr>
          <w:b/>
          <w:bCs/>
        </w:rPr>
        <w:t xml:space="preserve">. This may be achieved by </w:t>
      </w:r>
      <w:r w:rsidRPr="0068008A">
        <w:rPr>
          <w:b/>
          <w:bCs/>
        </w:rPr>
        <w:t>ensuring that failure to co-operate could lead to specific penalties.</w:t>
      </w:r>
    </w:p>
    <w:p w14:paraId="63EE4D53" w14:textId="77777777" w:rsidR="00D671AB" w:rsidRDefault="00D671AB" w:rsidP="00D671AB">
      <w:pPr>
        <w:pStyle w:val="ListParagraph"/>
        <w:ind w:left="1080"/>
        <w:rPr>
          <w:b/>
          <w:bCs/>
        </w:rPr>
      </w:pPr>
    </w:p>
    <w:p w14:paraId="48195546" w14:textId="77777777" w:rsidR="00D671AB" w:rsidRPr="0068008A" w:rsidRDefault="00D671AB" w:rsidP="00D671AB">
      <w:pPr>
        <w:pStyle w:val="ListParagraph"/>
        <w:numPr>
          <w:ilvl w:val="0"/>
          <w:numId w:val="6"/>
        </w:numPr>
        <w:rPr>
          <w:b/>
          <w:bCs/>
        </w:rPr>
      </w:pPr>
      <w:r>
        <w:rPr>
          <w:b/>
          <w:bCs/>
        </w:rPr>
        <w:t xml:space="preserve">individuals have access to specific remedial action in relation to the </w:t>
      </w:r>
      <w:r w:rsidRPr="000C2A95">
        <w:rPr>
          <w:rStyle w:val="normaltextrun"/>
          <w:b/>
          <w:bCs/>
          <w:color w:val="000000"/>
          <w:shd w:val="clear" w:color="auto" w:fill="FFFFFF"/>
        </w:rPr>
        <w:t>Identity and Language (NI) Act 2022</w:t>
      </w:r>
      <w:r w:rsidRPr="0050713C">
        <w:rPr>
          <w:b/>
          <w:bCs/>
        </w:rPr>
        <w:t>.</w:t>
      </w:r>
    </w:p>
    <w:p w14:paraId="615165E5" w14:textId="77777777" w:rsidR="00D671AB" w:rsidRDefault="00D671AB">
      <w:pPr>
        <w:spacing w:line="240" w:lineRule="auto"/>
        <w:rPr>
          <w:rFonts w:cs="Arial"/>
          <w:bCs/>
          <w:color w:val="232120"/>
        </w:rPr>
      </w:pPr>
    </w:p>
    <w:p w14:paraId="5725CF6A" w14:textId="5C6E584A" w:rsidR="00D671AB" w:rsidRPr="00D671AB" w:rsidRDefault="00D671AB" w:rsidP="00D671AB">
      <w:pPr>
        <w:pStyle w:val="ListParagraph"/>
        <w:numPr>
          <w:ilvl w:val="1"/>
          <w:numId w:val="13"/>
        </w:numPr>
        <w:jc w:val="both"/>
        <w:rPr>
          <w:b/>
          <w:bCs/>
        </w:rPr>
      </w:pPr>
      <w:r w:rsidRPr="00D671AB">
        <w:rPr>
          <w:b/>
          <w:bCs/>
        </w:rPr>
        <w:t xml:space="preserve">The Committee of Experts may wish to ask the NI Executive what specific steps are being taken to ensure that the </w:t>
      </w:r>
      <w:r w:rsidRPr="00D671AB">
        <w:rPr>
          <w:rStyle w:val="normaltextrun"/>
          <w:b/>
          <w:bCs/>
          <w:color w:val="000000"/>
          <w:shd w:val="clear" w:color="auto" w:fill="FFFFFF"/>
        </w:rPr>
        <w:t xml:space="preserve">new statutory bodies created by the Identity and Language (NI) Act 2022 do not </w:t>
      </w:r>
      <w:r w:rsidRPr="00D671AB">
        <w:rPr>
          <w:b/>
          <w:bCs/>
        </w:rPr>
        <w:t>conflate Ulster Scots language and culture</w:t>
      </w:r>
      <w:r w:rsidRPr="00D671AB">
        <w:rPr>
          <w:rStyle w:val="normaltextrun"/>
          <w:b/>
          <w:bCs/>
          <w:color w:val="000000"/>
          <w:shd w:val="clear" w:color="auto" w:fill="FFFFFF"/>
        </w:rPr>
        <w:t xml:space="preserve"> with</w:t>
      </w:r>
      <w:r w:rsidRPr="00D671AB">
        <w:rPr>
          <w:b/>
          <w:bCs/>
        </w:rPr>
        <w:t xml:space="preserve"> a distinct political identity. </w:t>
      </w:r>
    </w:p>
    <w:p w14:paraId="3CDA5C38" w14:textId="77777777" w:rsidR="00D671AB" w:rsidRDefault="00D671AB">
      <w:pPr>
        <w:spacing w:line="240" w:lineRule="auto"/>
        <w:rPr>
          <w:rFonts w:cs="Arial"/>
          <w:bCs/>
          <w:color w:val="232120"/>
        </w:rPr>
      </w:pPr>
    </w:p>
    <w:p w14:paraId="2010AB3C" w14:textId="2F76E47E" w:rsidR="00D671AB" w:rsidRDefault="00D671AB" w:rsidP="00D671AB">
      <w:pPr>
        <w:pStyle w:val="ListParagraph"/>
        <w:numPr>
          <w:ilvl w:val="1"/>
          <w:numId w:val="14"/>
        </w:numPr>
        <w:rPr>
          <w:b/>
          <w:bCs/>
        </w:rPr>
      </w:pPr>
      <w:r w:rsidRPr="00D671AB">
        <w:rPr>
          <w:b/>
          <w:bCs/>
        </w:rPr>
        <w:t>The Committee of Experts may wish to ask the NI Executive what steps are being taken to ensure that the rights of Ulster Scots speakers under the ECRML are fully and consistently protected across all NI Council areas.</w:t>
      </w:r>
    </w:p>
    <w:p w14:paraId="2C5A7D2B" w14:textId="63DFDD80" w:rsidR="0038642B" w:rsidRPr="0038642B" w:rsidRDefault="0038642B" w:rsidP="0038642B">
      <w:pPr>
        <w:pStyle w:val="ListParagraph"/>
        <w:numPr>
          <w:ilvl w:val="1"/>
          <w:numId w:val="15"/>
        </w:numPr>
        <w:rPr>
          <w:b/>
          <w:bCs/>
        </w:rPr>
      </w:pPr>
      <w:r w:rsidRPr="0038642B">
        <w:rPr>
          <w:b/>
          <w:bCs/>
        </w:rPr>
        <w:t>The Committee of Experts may wish to seek assurances from the NI Executive that the necessary steps are taken to</w:t>
      </w:r>
      <w:r w:rsidRPr="007B6D3E">
        <w:t xml:space="preserve"> </w:t>
      </w:r>
      <w:r w:rsidRPr="0038642B">
        <w:rPr>
          <w:b/>
          <w:bCs/>
        </w:rPr>
        <w:t>promptly introduce and implement an Irish Language Strategy in NI.</w:t>
      </w:r>
      <w:r w:rsidRPr="0038642B">
        <w:rPr>
          <w:color w:val="000000"/>
          <w:shd w:val="clear" w:color="auto" w:fill="FFFFFF"/>
        </w:rPr>
        <w:t xml:space="preserve"> </w:t>
      </w:r>
      <w:r w:rsidRPr="0038642B">
        <w:rPr>
          <w:rStyle w:val="normaltextrun"/>
          <w:b/>
          <w:bCs/>
          <w:color w:val="000000"/>
          <w:shd w:val="clear" w:color="auto" w:fill="FFFFFF"/>
        </w:rPr>
        <w:t>This should include meaningful engagement with the Irish Language Commissioner, Irish language speakers and their representative organisations.</w:t>
      </w:r>
      <w:r w:rsidRPr="0038642B">
        <w:rPr>
          <w:rStyle w:val="eop"/>
          <w:color w:val="000000"/>
          <w:shd w:val="clear" w:color="auto" w:fill="FFFFFF"/>
        </w:rPr>
        <w:t> </w:t>
      </w:r>
    </w:p>
    <w:p w14:paraId="2A0F69CC" w14:textId="77777777" w:rsidR="0038642B" w:rsidRDefault="0038642B" w:rsidP="0038642B">
      <w:pPr>
        <w:rPr>
          <w:b/>
          <w:bCs/>
        </w:rPr>
      </w:pPr>
    </w:p>
    <w:p w14:paraId="42480B15" w14:textId="24838B8A" w:rsidR="0038642B" w:rsidRPr="0038642B" w:rsidRDefault="0038642B" w:rsidP="0038642B">
      <w:pPr>
        <w:pStyle w:val="ListParagraph"/>
        <w:numPr>
          <w:ilvl w:val="1"/>
          <w:numId w:val="16"/>
        </w:numPr>
        <w:rPr>
          <w:b/>
          <w:bCs/>
        </w:rPr>
      </w:pPr>
      <w:r w:rsidRPr="0038642B">
        <w:rPr>
          <w:b/>
          <w:bCs/>
        </w:rPr>
        <w:t>The Committee of Experts may wish to seek assurance from the NI Executive that the necessary steps are taken to</w:t>
      </w:r>
      <w:r w:rsidRPr="007B6D3E">
        <w:t xml:space="preserve"> </w:t>
      </w:r>
      <w:r w:rsidRPr="0038642B">
        <w:rPr>
          <w:b/>
          <w:bCs/>
        </w:rPr>
        <w:t>promptly introduce and implement an</w:t>
      </w:r>
      <w:r w:rsidRPr="005F7BDC">
        <w:t xml:space="preserve"> </w:t>
      </w:r>
      <w:r w:rsidRPr="0038642B">
        <w:rPr>
          <w:b/>
          <w:bCs/>
        </w:rPr>
        <w:t xml:space="preserve">Ulster Scots Language, </w:t>
      </w:r>
      <w:proofErr w:type="gramStart"/>
      <w:r w:rsidRPr="0038642B">
        <w:rPr>
          <w:b/>
          <w:bCs/>
        </w:rPr>
        <w:t>Heritage</w:t>
      </w:r>
      <w:proofErr w:type="gramEnd"/>
      <w:r w:rsidRPr="0038642B">
        <w:rPr>
          <w:b/>
          <w:bCs/>
        </w:rPr>
        <w:t xml:space="preserve"> and Culture Strategy in NI. This should include meaningful </w:t>
      </w:r>
      <w:r w:rsidRPr="0038642B">
        <w:rPr>
          <w:rStyle w:val="normaltextrun"/>
          <w:b/>
          <w:bCs/>
          <w:color w:val="000000"/>
          <w:bdr w:val="none" w:sz="0" w:space="0" w:color="auto" w:frame="1"/>
        </w:rPr>
        <w:t>engagement with the Ulster Scots Commissioner, individuals that identify as Ulster Scots and their representative organisations.</w:t>
      </w:r>
    </w:p>
    <w:p w14:paraId="0E3532BB" w14:textId="77777777" w:rsidR="0038642B" w:rsidRPr="0038642B" w:rsidRDefault="0038642B" w:rsidP="0038642B">
      <w:pPr>
        <w:rPr>
          <w:b/>
          <w:bCs/>
        </w:rPr>
      </w:pPr>
    </w:p>
    <w:p w14:paraId="12127207" w14:textId="0DA44155" w:rsidR="0038642B" w:rsidRPr="0038642B" w:rsidRDefault="0038642B" w:rsidP="0038642B">
      <w:pPr>
        <w:pStyle w:val="ListParagraph"/>
        <w:numPr>
          <w:ilvl w:val="1"/>
          <w:numId w:val="17"/>
        </w:numPr>
        <w:spacing w:after="240"/>
        <w:rPr>
          <w:b/>
          <w:bCs/>
        </w:rPr>
      </w:pPr>
      <w:r w:rsidRPr="0038642B">
        <w:rPr>
          <w:b/>
          <w:bCs/>
        </w:rPr>
        <w:t>The Committee of Experts may wish to ask the NI Office what specific steps have been taken to repeal the Administration of Justice (Language) Act (Ireland) 1737, as required by the Identity and Language (NI) Act 2022.</w:t>
      </w:r>
    </w:p>
    <w:p w14:paraId="3D5377E5" w14:textId="77777777" w:rsidR="00260295" w:rsidRPr="00260295" w:rsidRDefault="00260295" w:rsidP="00260295">
      <w:pPr>
        <w:spacing w:line="276" w:lineRule="auto"/>
        <w:ind w:left="720" w:hanging="720"/>
        <w:rPr>
          <w:rFonts w:cs="Arial"/>
          <w:b/>
          <w:color w:val="232120"/>
        </w:rPr>
      </w:pPr>
      <w:r w:rsidRPr="00260295">
        <w:rPr>
          <w:rFonts w:cs="Arial"/>
          <w:b/>
          <w:color w:val="232120"/>
        </w:rPr>
        <w:t>4.10</w:t>
      </w:r>
      <w:r w:rsidRPr="00260295">
        <w:rPr>
          <w:rFonts w:cs="Arial"/>
          <w:b/>
          <w:color w:val="232120"/>
        </w:rPr>
        <w:tab/>
        <w:t xml:space="preserve">The Committee of Experts may wish to seek assurance from the NI Executive that the necessary steps will be </w:t>
      </w:r>
      <w:proofErr w:type="gramStart"/>
      <w:r w:rsidRPr="00260295">
        <w:rPr>
          <w:rFonts w:cs="Arial"/>
          <w:b/>
          <w:color w:val="232120"/>
        </w:rPr>
        <w:t>taken</w:t>
      </w:r>
      <w:proofErr w:type="gramEnd"/>
      <w:r w:rsidRPr="00260295">
        <w:rPr>
          <w:rFonts w:cs="Arial"/>
          <w:b/>
          <w:color w:val="232120"/>
        </w:rPr>
        <w:t xml:space="preserve"> and resources provided to implement the findings of recent reviews regarding the provision of Irish medium education. </w:t>
      </w:r>
    </w:p>
    <w:p w14:paraId="0AF02755" w14:textId="77777777" w:rsidR="00260295" w:rsidRPr="00260295" w:rsidRDefault="00260295" w:rsidP="00260295">
      <w:pPr>
        <w:spacing w:line="276" w:lineRule="auto"/>
        <w:rPr>
          <w:rFonts w:cs="Arial"/>
          <w:b/>
          <w:color w:val="232120"/>
        </w:rPr>
      </w:pPr>
    </w:p>
    <w:p w14:paraId="6F86226C" w14:textId="77777777" w:rsidR="00260295" w:rsidRPr="00260295" w:rsidRDefault="00260295" w:rsidP="00260295">
      <w:pPr>
        <w:spacing w:line="276" w:lineRule="auto"/>
        <w:ind w:left="720" w:hanging="720"/>
        <w:rPr>
          <w:rFonts w:cs="Arial"/>
          <w:b/>
          <w:color w:val="232120"/>
        </w:rPr>
      </w:pPr>
      <w:r w:rsidRPr="00260295">
        <w:rPr>
          <w:rFonts w:cs="Arial"/>
          <w:b/>
          <w:color w:val="232120"/>
        </w:rPr>
        <w:t>4.12</w:t>
      </w:r>
      <w:r w:rsidRPr="00260295">
        <w:rPr>
          <w:rFonts w:cs="Arial"/>
          <w:b/>
          <w:color w:val="232120"/>
        </w:rPr>
        <w:tab/>
        <w:t>The Committee of Experts may wish to seek further information from the NI Executive as to which national statutory texts will be made available in Irish.</w:t>
      </w:r>
    </w:p>
    <w:p w14:paraId="3E6467B6" w14:textId="77777777" w:rsidR="00260295" w:rsidRPr="00260295" w:rsidRDefault="00260295" w:rsidP="00260295">
      <w:pPr>
        <w:spacing w:line="276" w:lineRule="auto"/>
        <w:rPr>
          <w:rFonts w:cs="Arial"/>
          <w:b/>
          <w:color w:val="232120"/>
        </w:rPr>
      </w:pPr>
    </w:p>
    <w:p w14:paraId="7C4E1816" w14:textId="77777777" w:rsidR="00260295" w:rsidRPr="00260295" w:rsidRDefault="00260295" w:rsidP="00260295">
      <w:pPr>
        <w:spacing w:line="276" w:lineRule="auto"/>
        <w:ind w:left="720" w:hanging="720"/>
        <w:rPr>
          <w:rFonts w:cs="Arial"/>
          <w:b/>
          <w:color w:val="232120"/>
        </w:rPr>
      </w:pPr>
      <w:r w:rsidRPr="00260295">
        <w:rPr>
          <w:rFonts w:cs="Arial"/>
          <w:b/>
          <w:color w:val="232120"/>
        </w:rPr>
        <w:t>4.18</w:t>
      </w:r>
      <w:r w:rsidRPr="00260295">
        <w:rPr>
          <w:rFonts w:cs="Arial"/>
          <w:b/>
          <w:color w:val="232120"/>
        </w:rPr>
        <w:tab/>
        <w:t>The Committee of Experts may wish to ask the NI Executive what is being done to ensure that the rights of Irish language users are fully and consistently protected across Northern Ireland.</w:t>
      </w:r>
    </w:p>
    <w:p w14:paraId="02E0D478" w14:textId="77777777" w:rsidR="00260295" w:rsidRPr="00260295" w:rsidRDefault="00260295" w:rsidP="00260295">
      <w:pPr>
        <w:spacing w:line="276" w:lineRule="auto"/>
        <w:rPr>
          <w:rFonts w:cs="Arial"/>
          <w:b/>
          <w:color w:val="232120"/>
        </w:rPr>
      </w:pPr>
    </w:p>
    <w:p w14:paraId="578DB002" w14:textId="77777777" w:rsidR="00260295" w:rsidRPr="00260295" w:rsidRDefault="00260295" w:rsidP="00260295">
      <w:pPr>
        <w:spacing w:line="276" w:lineRule="auto"/>
        <w:rPr>
          <w:rFonts w:cs="Arial"/>
          <w:b/>
          <w:color w:val="232120"/>
        </w:rPr>
      </w:pPr>
      <w:r w:rsidRPr="00260295">
        <w:rPr>
          <w:rFonts w:cs="Arial"/>
          <w:b/>
          <w:color w:val="232120"/>
        </w:rPr>
        <w:t>4.25</w:t>
      </w:r>
      <w:r w:rsidRPr="00260295">
        <w:rPr>
          <w:rFonts w:cs="Arial"/>
          <w:b/>
          <w:color w:val="232120"/>
        </w:rPr>
        <w:tab/>
        <w:t xml:space="preserve">The Committee of Experts may wish to ask the NI Executive: </w:t>
      </w:r>
    </w:p>
    <w:p w14:paraId="71A61BA8" w14:textId="77777777" w:rsidR="00260295" w:rsidRPr="00260295" w:rsidRDefault="00260295" w:rsidP="00260295">
      <w:pPr>
        <w:spacing w:line="276" w:lineRule="auto"/>
        <w:rPr>
          <w:rFonts w:cs="Arial"/>
          <w:b/>
          <w:color w:val="232120"/>
        </w:rPr>
      </w:pPr>
    </w:p>
    <w:p w14:paraId="0C80018F" w14:textId="225D0BC5" w:rsidR="00260295" w:rsidRPr="00260295" w:rsidRDefault="00260295" w:rsidP="00260295">
      <w:pPr>
        <w:pStyle w:val="ListParagraph"/>
        <w:numPr>
          <w:ilvl w:val="0"/>
          <w:numId w:val="18"/>
        </w:numPr>
        <w:spacing w:line="276" w:lineRule="auto"/>
        <w:ind w:left="1080"/>
        <w:rPr>
          <w:rFonts w:cs="Arial"/>
          <w:b/>
          <w:color w:val="232120"/>
        </w:rPr>
      </w:pPr>
      <w:r w:rsidRPr="00260295">
        <w:rPr>
          <w:rFonts w:cs="Arial"/>
          <w:b/>
          <w:color w:val="232120"/>
        </w:rPr>
        <w:t xml:space="preserve">what measures are being taken to overcome the politicisation of language issues in NI; and </w:t>
      </w:r>
    </w:p>
    <w:p w14:paraId="25C87270" w14:textId="77777777" w:rsidR="00260295" w:rsidRPr="00260295" w:rsidRDefault="00260295" w:rsidP="00260295">
      <w:pPr>
        <w:spacing w:line="276" w:lineRule="auto"/>
        <w:ind w:left="1080"/>
        <w:rPr>
          <w:rFonts w:cs="Arial"/>
          <w:b/>
          <w:color w:val="232120"/>
        </w:rPr>
      </w:pPr>
    </w:p>
    <w:p w14:paraId="4BF5AF44" w14:textId="21F8EDC9" w:rsidR="00260295" w:rsidRPr="00260295" w:rsidRDefault="00260295" w:rsidP="00260295">
      <w:pPr>
        <w:pStyle w:val="ListParagraph"/>
        <w:numPr>
          <w:ilvl w:val="0"/>
          <w:numId w:val="18"/>
        </w:numPr>
        <w:spacing w:line="276" w:lineRule="auto"/>
        <w:ind w:left="1080"/>
        <w:rPr>
          <w:rFonts w:cs="Arial"/>
          <w:b/>
          <w:color w:val="232120"/>
        </w:rPr>
      </w:pPr>
      <w:r w:rsidRPr="00260295">
        <w:rPr>
          <w:rFonts w:cs="Arial"/>
          <w:b/>
          <w:color w:val="232120"/>
        </w:rPr>
        <w:t>how it will fulfil its obligations to promote the use of regional and minority languages in street names and other topographical indicators in the absence of political consensus in NI.</w:t>
      </w:r>
    </w:p>
    <w:p w14:paraId="767FF5DF" w14:textId="77777777" w:rsidR="00260295" w:rsidRPr="00260295" w:rsidRDefault="00260295" w:rsidP="00260295">
      <w:pPr>
        <w:spacing w:line="276" w:lineRule="auto"/>
        <w:rPr>
          <w:rFonts w:cs="Arial"/>
          <w:b/>
          <w:color w:val="232120"/>
        </w:rPr>
      </w:pPr>
    </w:p>
    <w:p w14:paraId="2339B04A" w14:textId="7052D810" w:rsidR="006E7A5F" w:rsidRPr="006065E9" w:rsidRDefault="00260295" w:rsidP="00260295">
      <w:pPr>
        <w:spacing w:line="276" w:lineRule="auto"/>
        <w:ind w:left="720" w:hanging="720"/>
        <w:rPr>
          <w:rFonts w:cs="Arial"/>
          <w:bCs/>
          <w:color w:val="232120"/>
          <w:lang w:val="en-US"/>
        </w:rPr>
      </w:pPr>
      <w:r w:rsidRPr="00260295">
        <w:rPr>
          <w:rFonts w:cs="Arial"/>
          <w:b/>
          <w:color w:val="232120"/>
        </w:rPr>
        <w:t>4.31</w:t>
      </w:r>
      <w:r w:rsidRPr="00260295">
        <w:rPr>
          <w:rFonts w:cs="Arial"/>
          <w:b/>
          <w:color w:val="232120"/>
        </w:rPr>
        <w:tab/>
        <w:t>The Committee of Experts may wish to ask the NI Office and the NI Executive what specific measures are being taken to strengthen the provision of Irish language broadcasting in NI. This should include steps to secure sustainable funding that is proportionate to the increase in the use of Irish across NI.</w:t>
      </w:r>
      <w:r w:rsidR="006E7A5F" w:rsidRPr="006065E9">
        <w:rPr>
          <w:rFonts w:cs="Arial"/>
          <w:bCs/>
          <w:color w:val="232120"/>
        </w:rPr>
        <w:br w:type="page"/>
      </w:r>
    </w:p>
    <w:p w14:paraId="0A447354" w14:textId="70C38819" w:rsidR="00E17F26" w:rsidRDefault="00ED40E9" w:rsidP="00D671AB">
      <w:pPr>
        <w:pStyle w:val="Heading2"/>
        <w:numPr>
          <w:ilvl w:val="0"/>
          <w:numId w:val="3"/>
        </w:numPr>
      </w:pPr>
      <w:bookmarkStart w:id="2" w:name="_Toc158996750"/>
      <w:r>
        <w:t>Introduction</w:t>
      </w:r>
      <w:bookmarkEnd w:id="2"/>
    </w:p>
    <w:p w14:paraId="48240347" w14:textId="0D57E211" w:rsidR="00E17F26" w:rsidRDefault="004B25DA" w:rsidP="00D671AB">
      <w:pPr>
        <w:pStyle w:val="ListParagraph"/>
        <w:numPr>
          <w:ilvl w:val="1"/>
          <w:numId w:val="1"/>
        </w:numPr>
      </w:pPr>
      <w:r w:rsidRPr="004B25DA">
        <w:t>In accordance with the Paris Principles and section 69(1) of the N</w:t>
      </w:r>
      <w:r w:rsidR="1F38BB71" w:rsidRPr="004B25DA">
        <w:t xml:space="preserve">orthern </w:t>
      </w:r>
      <w:r w:rsidRPr="004B25DA">
        <w:t>I</w:t>
      </w:r>
      <w:r w:rsidR="2986B578" w:rsidRPr="004B25DA">
        <w:t xml:space="preserve">reland </w:t>
      </w:r>
      <w:r w:rsidRPr="004B25DA">
        <w:t xml:space="preserve">Act 1998, the </w:t>
      </w:r>
      <w:r w:rsidR="0A1A21E0" w:rsidRPr="004B25DA">
        <w:t>Northe</w:t>
      </w:r>
      <w:r w:rsidR="1D9CEB10" w:rsidRPr="004B25DA">
        <w:t>r</w:t>
      </w:r>
      <w:r w:rsidR="0A1A21E0" w:rsidRPr="004B25DA">
        <w:t>n Ireland Human Rights Commission (</w:t>
      </w:r>
      <w:r w:rsidRPr="004B25DA">
        <w:t>NIHRC</w:t>
      </w:r>
      <w:r w:rsidR="4A3442DF" w:rsidRPr="004B25DA">
        <w:t>)</w:t>
      </w:r>
      <w:r w:rsidRPr="004B25DA">
        <w:t xml:space="preserve"> reviews the adequacy and effectiveness of measures undertaken by the UK Government and NI Executive to promote and protect human rights, specifically within NI. </w:t>
      </w:r>
      <w:r w:rsidR="004A4D86">
        <w:t>In accordance with</w:t>
      </w:r>
      <w:r w:rsidR="00231C79" w:rsidRPr="00231C79">
        <w:t xml:space="preserve"> section 78</w:t>
      </w:r>
      <w:proofErr w:type="gramStart"/>
      <w:r w:rsidR="00231C79" w:rsidRPr="00231C79">
        <w:t>A(</w:t>
      </w:r>
      <w:proofErr w:type="gramEnd"/>
      <w:r w:rsidR="00231C79" w:rsidRPr="00231C79">
        <w:t>1) of the NI Act 1998, the NIHRC also monitor</w:t>
      </w:r>
      <w:r w:rsidR="004A4D86">
        <w:t>s</w:t>
      </w:r>
      <w:r w:rsidR="00231C79" w:rsidRPr="00231C79">
        <w:t xml:space="preserve"> the implementation of Article 2(1) of the Windsor Framework</w:t>
      </w:r>
      <w:r w:rsidR="00CE0AAF">
        <w:t xml:space="preserve"> (Windsor Framework Article 2) </w:t>
      </w:r>
      <w:r w:rsidR="00231C79" w:rsidRPr="00231C79">
        <w:t>to ensure there is no diminution of rights protected in the ‘Rights, Safeguards and Equality of Opportunity’ chapter of the Belfast (Good Friday) Agreement 1998 as a result of the UK withdrawal from the European Union (EU).</w:t>
      </w:r>
      <w:r w:rsidR="00231C79">
        <w:rPr>
          <w:rStyle w:val="FootnoteReference"/>
        </w:rPr>
        <w:footnoteReference w:id="2"/>
      </w:r>
    </w:p>
    <w:p w14:paraId="26EB23F1" w14:textId="77777777" w:rsidR="00CA4948" w:rsidRDefault="00CA4948" w:rsidP="00CA4948">
      <w:pPr>
        <w:pStyle w:val="ListParagraph"/>
      </w:pPr>
    </w:p>
    <w:p w14:paraId="52D686A0" w14:textId="47E033BD" w:rsidR="00CA4948" w:rsidRPr="00497797" w:rsidRDefault="00CA4948" w:rsidP="00D671AB">
      <w:pPr>
        <w:pStyle w:val="ListParagraph"/>
        <w:numPr>
          <w:ilvl w:val="1"/>
          <w:numId w:val="1"/>
        </w:numPr>
      </w:pPr>
      <w:r>
        <w:t>T</w:t>
      </w:r>
      <w:r w:rsidRPr="00CA4948">
        <w:t xml:space="preserve">he NIHRC welcomes the opportunity to provide </w:t>
      </w:r>
      <w:r>
        <w:t>evidence</w:t>
      </w:r>
      <w:r w:rsidRPr="00CA4948">
        <w:t xml:space="preserve"> on the UK Government and NI Executive’s compliance with its obligations under the European Charter for Regional or Minority Languages</w:t>
      </w:r>
      <w:r w:rsidR="00A02D28">
        <w:t xml:space="preserve"> (ECRML).</w:t>
      </w:r>
    </w:p>
    <w:p w14:paraId="3CE224E2" w14:textId="77777777" w:rsidR="00497797" w:rsidRPr="00497797" w:rsidRDefault="00497797" w:rsidP="00497797">
      <w:pPr>
        <w:pStyle w:val="ListParagraph"/>
      </w:pPr>
    </w:p>
    <w:p w14:paraId="2D9D1D70" w14:textId="10B49D62" w:rsidR="001447AC" w:rsidRPr="001447AC" w:rsidRDefault="00CD14B3" w:rsidP="00671A02">
      <w:pPr>
        <w:pStyle w:val="Heading2"/>
        <w:spacing w:before="0"/>
      </w:pPr>
      <w:bookmarkStart w:id="3" w:name="_Toc158996751"/>
      <w:r>
        <w:t>2.0</w:t>
      </w:r>
      <w:r>
        <w:tab/>
      </w:r>
      <w:r w:rsidR="00F12A4B">
        <w:t>Context</w:t>
      </w:r>
      <w:bookmarkEnd w:id="3"/>
      <w:r w:rsidR="00F12A4B">
        <w:t xml:space="preserve"> </w:t>
      </w:r>
    </w:p>
    <w:p w14:paraId="29A8D8A5" w14:textId="08EB5AE1" w:rsidR="001A6A5E" w:rsidRDefault="00715D4C" w:rsidP="00D671AB">
      <w:pPr>
        <w:pStyle w:val="ListParagraph"/>
        <w:numPr>
          <w:ilvl w:val="1"/>
          <w:numId w:val="5"/>
        </w:numPr>
        <w:spacing w:line="276" w:lineRule="auto"/>
        <w:ind w:left="851" w:hanging="862"/>
      </w:pPr>
      <w:r>
        <w:t xml:space="preserve">The NIHRC notes that the UK State Report does not contain any reference to NI or matters that have been devolved to the NI Assembly. </w:t>
      </w:r>
      <w:r w:rsidR="00AC656C">
        <w:t xml:space="preserve">The NIHRC has therefore </w:t>
      </w:r>
      <w:r w:rsidR="008E0E59">
        <w:t>included additional context</w:t>
      </w:r>
      <w:r w:rsidR="00AC656C">
        <w:t xml:space="preserve"> in the absence of any official information provided to the Committee of Experts about devolved issues in NI. </w:t>
      </w:r>
    </w:p>
    <w:p w14:paraId="0BB082C1" w14:textId="77777777" w:rsidR="001A6A5E" w:rsidRDefault="001A6A5E" w:rsidP="001A6A5E">
      <w:pPr>
        <w:pStyle w:val="ListParagraph"/>
        <w:spacing w:line="276" w:lineRule="auto"/>
        <w:ind w:left="851"/>
      </w:pPr>
    </w:p>
    <w:p w14:paraId="0715FD16" w14:textId="493CA704" w:rsidR="00715D4C" w:rsidRDefault="00715D4C" w:rsidP="00D671AB">
      <w:pPr>
        <w:pStyle w:val="ListParagraph"/>
        <w:numPr>
          <w:ilvl w:val="1"/>
          <w:numId w:val="5"/>
        </w:numPr>
        <w:spacing w:line="276" w:lineRule="auto"/>
        <w:ind w:left="851" w:hanging="862"/>
      </w:pPr>
      <w:r>
        <w:t xml:space="preserve">The responsibility for the relevant languages under the Charter falls to the Department for Communities (DfC); although there may be some overlap with other departments on </w:t>
      </w:r>
      <w:r w:rsidR="0C1ECE13">
        <w:t>specific</w:t>
      </w:r>
      <w:r>
        <w:t xml:space="preserve"> issues</w:t>
      </w:r>
      <w:r w:rsidR="46157B0C">
        <w:t>,</w:t>
      </w:r>
      <w:r>
        <w:t xml:space="preserve"> for example the Departments of Justice or Education. The lack of NI input was also a feature of the fourth and fifth periodic reporting cycles.</w:t>
      </w:r>
      <w:r>
        <w:rPr>
          <w:rStyle w:val="FootnoteReference"/>
        </w:rPr>
        <w:footnoteReference w:id="3"/>
      </w:r>
      <w:r>
        <w:t xml:space="preserve"> </w:t>
      </w:r>
      <w:r w:rsidRPr="00F27AE0">
        <w:t>This issue is not unique to the</w:t>
      </w:r>
      <w:r>
        <w:t xml:space="preserve"> ECRML, with the NI Executive also having limited involvement in other treaty reporting processes, most recently the Framework Convention for the Protection of National Minorities (FCNM)</w:t>
      </w:r>
      <w:r w:rsidR="00126E57">
        <w:t xml:space="preserve"> and the Convention on Protection of Children against Sexual Exploitation and Sexual Abuse (Lanzarote Convention)</w:t>
      </w:r>
      <w:r>
        <w:t>.</w:t>
      </w:r>
      <w:r>
        <w:rPr>
          <w:rStyle w:val="FootnoteReference"/>
        </w:rPr>
        <w:footnoteReference w:id="4"/>
      </w:r>
      <w:r>
        <w:t xml:space="preserve">   </w:t>
      </w:r>
    </w:p>
    <w:p w14:paraId="1E9C5CCB" w14:textId="77777777" w:rsidR="007201B2" w:rsidRDefault="007201B2" w:rsidP="007201B2">
      <w:pPr>
        <w:spacing w:line="276" w:lineRule="auto"/>
      </w:pPr>
    </w:p>
    <w:p w14:paraId="719AF26E" w14:textId="73437EDB" w:rsidR="00715D4C" w:rsidRDefault="007201B2" w:rsidP="007201B2">
      <w:pPr>
        <w:pStyle w:val="Heading4"/>
      </w:pPr>
      <w:r>
        <w:t>NI Executive and Assembly</w:t>
      </w:r>
    </w:p>
    <w:p w14:paraId="1FD82E0F" w14:textId="77777777" w:rsidR="00F54501" w:rsidRDefault="00950C22" w:rsidP="00D671AB">
      <w:pPr>
        <w:pStyle w:val="ListParagraph"/>
        <w:numPr>
          <w:ilvl w:val="1"/>
          <w:numId w:val="5"/>
        </w:numPr>
        <w:spacing w:line="276" w:lineRule="auto"/>
        <w:ind w:left="851" w:hanging="862"/>
      </w:pPr>
      <w:r>
        <w:t xml:space="preserve">Between February 2022 and February 2024, NI was without a fully functioning NI Executive and Assembly. </w:t>
      </w:r>
      <w:r w:rsidR="003960A1" w:rsidRPr="00CE73B0">
        <w:t>In the</w:t>
      </w:r>
      <w:r w:rsidR="003960A1" w:rsidRPr="004A5334">
        <w:t xml:space="preserve"> absence of elected ministers,</w:t>
      </w:r>
      <w:r w:rsidR="003960A1">
        <w:rPr>
          <w:rStyle w:val="FootnoteReference"/>
        </w:rPr>
        <w:footnoteReference w:id="5"/>
      </w:r>
      <w:r w:rsidR="003960A1" w:rsidRPr="004A5334">
        <w:t xml:space="preserve"> government departments </w:t>
      </w:r>
      <w:r w:rsidR="003960A1">
        <w:t>were</w:t>
      </w:r>
      <w:r w:rsidR="003960A1" w:rsidRPr="004A5334">
        <w:t xml:space="preserve"> run by civil servants who </w:t>
      </w:r>
      <w:r w:rsidR="003960A1">
        <w:t>were</w:t>
      </w:r>
      <w:r w:rsidR="003960A1" w:rsidRPr="004A5334">
        <w:t xml:space="preserve"> unable to make major policy decisions or introduce legislation.</w:t>
      </w:r>
    </w:p>
    <w:p w14:paraId="09238D35" w14:textId="33ECD5F0" w:rsidR="00F54501" w:rsidRDefault="009F08AD" w:rsidP="00F54501">
      <w:pPr>
        <w:pStyle w:val="ListParagraph"/>
        <w:spacing w:line="276" w:lineRule="auto"/>
        <w:ind w:left="851"/>
      </w:pPr>
      <w:r>
        <w:t xml:space="preserve"> </w:t>
      </w:r>
    </w:p>
    <w:p w14:paraId="35BEECA9" w14:textId="3B8CC161" w:rsidR="008F6667" w:rsidRDefault="00715D4C" w:rsidP="00D671AB">
      <w:pPr>
        <w:pStyle w:val="ListParagraph"/>
        <w:numPr>
          <w:ilvl w:val="1"/>
          <w:numId w:val="5"/>
        </w:numPr>
        <w:spacing w:line="276" w:lineRule="auto"/>
        <w:ind w:left="851" w:hanging="862"/>
      </w:pPr>
      <w:r w:rsidRPr="00E12C00">
        <w:t>In April 2023, the Secretary of State for NI announced the 2023-2024 Budget for NI, which resulted in significant reductions across all NI Departments.</w:t>
      </w:r>
      <w:r>
        <w:rPr>
          <w:rStyle w:val="FootnoteReference"/>
        </w:rPr>
        <w:footnoteReference w:id="6"/>
      </w:r>
      <w:r w:rsidRPr="00FF3C2B">
        <w:t xml:space="preserve"> </w:t>
      </w:r>
      <w:r w:rsidRPr="00E12C00">
        <w:t xml:space="preserve">In the absence of a functioning </w:t>
      </w:r>
      <w:r w:rsidR="00E56ABC">
        <w:t xml:space="preserve">NI </w:t>
      </w:r>
      <w:r w:rsidRPr="00E12C00">
        <w:t xml:space="preserve">Executive, civil servants </w:t>
      </w:r>
      <w:r>
        <w:t>were</w:t>
      </w:r>
      <w:r w:rsidRPr="00E12C00">
        <w:t xml:space="preserve"> required to implement a range of cuts</w:t>
      </w:r>
      <w:r w:rsidR="00716A07">
        <w:t xml:space="preserve"> to public services</w:t>
      </w:r>
      <w:r w:rsidR="008729E9">
        <w:t xml:space="preserve"> and programmes</w:t>
      </w:r>
      <w:r>
        <w:t xml:space="preserve">. </w:t>
      </w:r>
      <w:r w:rsidR="00842FB9">
        <w:t xml:space="preserve">The NIHRC notes </w:t>
      </w:r>
      <w:r w:rsidR="004B7BD3" w:rsidRPr="004B7BD3">
        <w:t>there is likely to be a significant impact across several areas examined in this submission.</w:t>
      </w:r>
    </w:p>
    <w:p w14:paraId="7889E316" w14:textId="77777777" w:rsidR="008F6667" w:rsidRDefault="008F6667" w:rsidP="008F6667">
      <w:pPr>
        <w:pStyle w:val="ListParagraph"/>
      </w:pPr>
    </w:p>
    <w:p w14:paraId="1D6D3134" w14:textId="1FE0A022" w:rsidR="003D73B2" w:rsidRDefault="003D73B2" w:rsidP="00D671AB">
      <w:pPr>
        <w:pStyle w:val="ListParagraph"/>
        <w:numPr>
          <w:ilvl w:val="1"/>
          <w:numId w:val="5"/>
        </w:numPr>
        <w:spacing w:line="276" w:lineRule="auto"/>
        <w:ind w:left="851" w:hanging="862"/>
      </w:pPr>
      <w:r>
        <w:t xml:space="preserve">In February 2024, </w:t>
      </w:r>
      <w:r w:rsidR="000720B4">
        <w:t>the NI Executive and NI Assembly were reinstated.</w:t>
      </w:r>
      <w:r w:rsidR="00BC1D71">
        <w:t xml:space="preserve"> </w:t>
      </w:r>
      <w:r w:rsidR="00882DE5">
        <w:t>As part of restoration of the NI devolved institutions, the UK Government has provided a further £1 billion to NI to stabilise public services.</w:t>
      </w:r>
      <w:r w:rsidR="00882DE5">
        <w:rPr>
          <w:rStyle w:val="FootnoteReference"/>
        </w:rPr>
        <w:footnoteReference w:id="7"/>
      </w:r>
      <w:r w:rsidR="00C42FB8">
        <w:t xml:space="preserve"> </w:t>
      </w:r>
      <w:r w:rsidR="00477694">
        <w:t>The NIHRC welcomes this development, however</w:t>
      </w:r>
      <w:r w:rsidR="002145B0">
        <w:t xml:space="preserve"> it does not guarantee that the required </w:t>
      </w:r>
      <w:r w:rsidR="00477694">
        <w:t>ECRML</w:t>
      </w:r>
      <w:r w:rsidR="002145B0">
        <w:t>-related actions will be implemented expeditiously</w:t>
      </w:r>
      <w:r w:rsidR="00477694">
        <w:t xml:space="preserve">. </w:t>
      </w:r>
    </w:p>
    <w:p w14:paraId="622502D7" w14:textId="77777777" w:rsidR="008879CD" w:rsidRDefault="008879CD" w:rsidP="008879CD">
      <w:pPr>
        <w:pStyle w:val="ListParagraph"/>
      </w:pPr>
    </w:p>
    <w:p w14:paraId="1E2AAEC9" w14:textId="5722C786" w:rsidR="00715D4C" w:rsidRDefault="00AC656C" w:rsidP="00AD68BD">
      <w:pPr>
        <w:pStyle w:val="Heading4"/>
      </w:pPr>
      <w:r>
        <w:t>NI Census 2021</w:t>
      </w:r>
    </w:p>
    <w:p w14:paraId="35F84B7B" w14:textId="4792114D" w:rsidR="00465A0F" w:rsidRDefault="00465A0F" w:rsidP="00D671AB">
      <w:pPr>
        <w:pStyle w:val="ListParagraph"/>
        <w:numPr>
          <w:ilvl w:val="1"/>
          <w:numId w:val="5"/>
        </w:numPr>
        <w:spacing w:line="276" w:lineRule="auto"/>
        <w:ind w:left="851" w:hanging="862"/>
      </w:pPr>
      <w:r>
        <w:t>The relevant languages in NI, designated under the Charter, are Irish and Ulster</w:t>
      </w:r>
      <w:r w:rsidR="00803909">
        <w:t xml:space="preserve"> </w:t>
      </w:r>
      <w:r>
        <w:t xml:space="preserve">Scots. Irish is registered under Parts II and III, with the UK accepting 36 specific commitments. Ulster Scots is registered under Part II only. </w:t>
      </w:r>
    </w:p>
    <w:p w14:paraId="3EB1043E" w14:textId="77777777" w:rsidR="00093CAE" w:rsidRDefault="00093CAE" w:rsidP="00093CAE">
      <w:pPr>
        <w:pStyle w:val="ListParagraph"/>
        <w:spacing w:line="276" w:lineRule="auto"/>
        <w:ind w:left="851"/>
      </w:pPr>
    </w:p>
    <w:p w14:paraId="10227645" w14:textId="49AE94B5" w:rsidR="007E2C9B" w:rsidRDefault="00894F08" w:rsidP="00D671AB">
      <w:pPr>
        <w:pStyle w:val="ListParagraph"/>
        <w:numPr>
          <w:ilvl w:val="1"/>
          <w:numId w:val="5"/>
        </w:numPr>
        <w:spacing w:line="276" w:lineRule="auto"/>
        <w:ind w:left="851" w:hanging="862"/>
      </w:pPr>
      <w:r>
        <w:t xml:space="preserve">The </w:t>
      </w:r>
      <w:r w:rsidR="00093CAE">
        <w:t xml:space="preserve">most recent official statistics on speakers of Irish and Ulster Scots </w:t>
      </w:r>
      <w:r w:rsidR="00803909">
        <w:t xml:space="preserve">were </w:t>
      </w:r>
      <w:r w:rsidR="0090314A">
        <w:t xml:space="preserve">gathered via </w:t>
      </w:r>
      <w:r w:rsidR="00093CAE">
        <w:t>the 2021</w:t>
      </w:r>
      <w:r w:rsidR="00F805C7">
        <w:t xml:space="preserve"> Census</w:t>
      </w:r>
      <w:r w:rsidR="0012394B">
        <w:t>.</w:t>
      </w:r>
      <w:r w:rsidR="00C756A1">
        <w:t xml:space="preserve"> English was recorded as the main language </w:t>
      </w:r>
      <w:r w:rsidR="00857EC7">
        <w:t xml:space="preserve">of </w:t>
      </w:r>
      <w:r w:rsidR="003B4BFE">
        <w:t xml:space="preserve">NI </w:t>
      </w:r>
      <w:r w:rsidR="00857EC7">
        <w:t>residents aged three and over</w:t>
      </w:r>
      <w:r w:rsidR="003B4BFE">
        <w:t xml:space="preserve"> (93.4 per cent)</w:t>
      </w:r>
      <w:r w:rsidR="00857EC7">
        <w:t>.</w:t>
      </w:r>
      <w:r w:rsidR="004723AA">
        <w:rPr>
          <w:rStyle w:val="FootnoteReference"/>
        </w:rPr>
        <w:footnoteReference w:id="8"/>
      </w:r>
      <w:r w:rsidR="003B4BFE">
        <w:t xml:space="preserve"> </w:t>
      </w:r>
      <w:r w:rsidR="00236EF9">
        <w:t xml:space="preserve">Irish was recorded as the main language of </w:t>
      </w:r>
      <w:r w:rsidR="000A5CB1">
        <w:t xml:space="preserve">around </w:t>
      </w:r>
      <w:r w:rsidR="00E26ECE">
        <w:t>0.3 per cent of the population (</w:t>
      </w:r>
      <w:r w:rsidR="000A5CB1">
        <w:t>6,000 people</w:t>
      </w:r>
      <w:r w:rsidR="00D02D61">
        <w:t>)</w:t>
      </w:r>
      <w:r w:rsidR="00901E43">
        <w:t>.</w:t>
      </w:r>
      <w:r w:rsidR="00901E43">
        <w:rPr>
          <w:rStyle w:val="FootnoteReference"/>
        </w:rPr>
        <w:footnoteReference w:id="9"/>
      </w:r>
      <w:r w:rsidR="000A5CB1">
        <w:t xml:space="preserve"> </w:t>
      </w:r>
      <w:r w:rsidR="009F4077">
        <w:t>For the first time, people were able to respond online using an Irish language or an Ulster Scots form. 0.2 per cent of online household forms were submitted in Irish (around 1,300 households).</w:t>
      </w:r>
      <w:r w:rsidR="009F4077">
        <w:rPr>
          <w:rStyle w:val="FootnoteReference"/>
        </w:rPr>
        <w:footnoteReference w:id="10"/>
      </w:r>
      <w:r w:rsidR="009F4077">
        <w:t xml:space="preserve"> 0.1 per cent of online household forms were submitted in Ulster Scots (around 800 households).</w:t>
      </w:r>
      <w:r w:rsidR="009F4077">
        <w:rPr>
          <w:rStyle w:val="FootnoteReference"/>
        </w:rPr>
        <w:footnoteReference w:id="11"/>
      </w:r>
    </w:p>
    <w:p w14:paraId="151FE3AD" w14:textId="77777777" w:rsidR="007E2C9B" w:rsidRDefault="007E2C9B" w:rsidP="007E2C9B">
      <w:pPr>
        <w:pStyle w:val="ListParagraph"/>
      </w:pPr>
    </w:p>
    <w:p w14:paraId="314B7712" w14:textId="340D4150" w:rsidR="002B5F57" w:rsidRDefault="00D32358" w:rsidP="00D671AB">
      <w:pPr>
        <w:pStyle w:val="ListParagraph"/>
        <w:numPr>
          <w:ilvl w:val="1"/>
          <w:numId w:val="5"/>
        </w:numPr>
        <w:spacing w:line="276" w:lineRule="auto"/>
        <w:ind w:left="851" w:hanging="862"/>
      </w:pPr>
      <w:r>
        <w:t>Census respondents were also asked about their knowledge of Irish and Ulster Scots – whether they could understand, speak, read, or write either language.</w:t>
      </w:r>
      <w:r w:rsidR="00CD7508">
        <w:t xml:space="preserve"> </w:t>
      </w:r>
      <w:r w:rsidR="002F7C98">
        <w:t xml:space="preserve">On Census Day 2021, </w:t>
      </w:r>
      <w:r w:rsidR="00F05515">
        <w:t>12.4 per cent of respondents reported some level of ability in Irish (22</w:t>
      </w:r>
      <w:r w:rsidR="00396CAD">
        <w:t>8</w:t>
      </w:r>
      <w:r w:rsidR="00F05515">
        <w:t>,</w:t>
      </w:r>
      <w:r w:rsidR="00396CAD">
        <w:t>6</w:t>
      </w:r>
      <w:r w:rsidR="00F05515">
        <w:t>00 people)</w:t>
      </w:r>
      <w:r w:rsidR="009424F8">
        <w:t xml:space="preserve">, </w:t>
      </w:r>
      <w:r w:rsidR="00F05515">
        <w:t>4.</w:t>
      </w:r>
      <w:r w:rsidR="006F3E14">
        <w:t>9 per cent</w:t>
      </w:r>
      <w:r w:rsidR="00F05515">
        <w:t xml:space="preserve"> (9</w:t>
      </w:r>
      <w:r w:rsidR="00EA1C4C">
        <w:t>0</w:t>
      </w:r>
      <w:r w:rsidR="00F05515">
        <w:t>,</w:t>
      </w:r>
      <w:r w:rsidR="00EA1C4C">
        <w:t>8</w:t>
      </w:r>
      <w:r w:rsidR="00F05515">
        <w:t>00) could understand but not read, write, or speak Irish and 3.9</w:t>
      </w:r>
      <w:r w:rsidR="006F3E14">
        <w:t xml:space="preserve"> per cent </w:t>
      </w:r>
      <w:r w:rsidR="00F05515">
        <w:t>(7</w:t>
      </w:r>
      <w:r w:rsidR="00EA1C4C">
        <w:t>1</w:t>
      </w:r>
      <w:r w:rsidR="00F05515">
        <w:t>,</w:t>
      </w:r>
      <w:r w:rsidR="00EA1C4C">
        <w:t>9</w:t>
      </w:r>
      <w:r w:rsidR="00F05515">
        <w:t>00) could speak, read, write and understand Irish.</w:t>
      </w:r>
      <w:r w:rsidR="003240FD">
        <w:rPr>
          <w:rStyle w:val="FootnoteReference"/>
        </w:rPr>
        <w:footnoteReference w:id="12"/>
      </w:r>
      <w:r w:rsidR="00F05515">
        <w:t xml:space="preserve"> </w:t>
      </w:r>
      <w:r w:rsidR="00500931">
        <w:t>While</w:t>
      </w:r>
      <w:r w:rsidR="002F7C98">
        <w:t xml:space="preserve"> </w:t>
      </w:r>
      <w:r w:rsidR="00F05515">
        <w:t>10.4</w:t>
      </w:r>
      <w:r w:rsidR="00CD7508">
        <w:t xml:space="preserve"> per cent </w:t>
      </w:r>
      <w:r w:rsidR="00F05515">
        <w:t>of respondents (19</w:t>
      </w:r>
      <w:r w:rsidR="00001152">
        <w:t>0</w:t>
      </w:r>
      <w:r w:rsidR="00F05515">
        <w:t>,</w:t>
      </w:r>
      <w:r w:rsidR="00001152">
        <w:t>6</w:t>
      </w:r>
      <w:r w:rsidR="00F05515">
        <w:t>00 people) reported some ability in Ulster Scots</w:t>
      </w:r>
      <w:r w:rsidR="002F7C98">
        <w:t xml:space="preserve">, </w:t>
      </w:r>
      <w:r w:rsidR="00F05515">
        <w:t>6.3</w:t>
      </w:r>
      <w:r w:rsidR="002F7C98">
        <w:t xml:space="preserve"> per cent</w:t>
      </w:r>
      <w:r w:rsidR="00F05515">
        <w:t xml:space="preserve"> (115,</w:t>
      </w:r>
      <w:r w:rsidR="005508FF">
        <w:t>1</w:t>
      </w:r>
      <w:r w:rsidR="00F05515">
        <w:t>00) could understand but not read, write or speak Ulster Scots</w:t>
      </w:r>
      <w:r w:rsidR="002B5F57">
        <w:t xml:space="preserve"> and </w:t>
      </w:r>
      <w:r w:rsidR="00F05515">
        <w:t>1.1</w:t>
      </w:r>
      <w:r w:rsidR="002B5F57">
        <w:t xml:space="preserve"> per cent</w:t>
      </w:r>
      <w:r w:rsidR="00F05515">
        <w:t xml:space="preserve"> (2</w:t>
      </w:r>
      <w:r w:rsidR="005508FF">
        <w:t>0</w:t>
      </w:r>
      <w:r w:rsidR="00F05515">
        <w:t>,</w:t>
      </w:r>
      <w:r w:rsidR="005508FF">
        <w:t>9</w:t>
      </w:r>
      <w:r w:rsidR="00F05515">
        <w:t>00) could speak, read, write and understand Ulster Scots.</w:t>
      </w:r>
      <w:r w:rsidR="003240FD">
        <w:rPr>
          <w:rStyle w:val="FootnoteReference"/>
        </w:rPr>
        <w:footnoteReference w:id="13"/>
      </w:r>
    </w:p>
    <w:p w14:paraId="3723C4FB" w14:textId="77777777" w:rsidR="002B5F57" w:rsidRDefault="002B5F57" w:rsidP="00723CCD"/>
    <w:p w14:paraId="021B924C" w14:textId="6EA8DA34" w:rsidR="00F54501" w:rsidRDefault="00F05515" w:rsidP="00D671AB">
      <w:pPr>
        <w:pStyle w:val="ListParagraph"/>
        <w:numPr>
          <w:ilvl w:val="1"/>
          <w:numId w:val="5"/>
        </w:numPr>
        <w:spacing w:line="276" w:lineRule="auto"/>
        <w:ind w:left="851" w:hanging="851"/>
      </w:pPr>
      <w:r>
        <w:t>There has been</w:t>
      </w:r>
      <w:r w:rsidR="00803909">
        <w:t xml:space="preserve"> recorded, in the 2021 Census,</w:t>
      </w:r>
      <w:r>
        <w:t xml:space="preserve"> </w:t>
      </w:r>
      <w:r w:rsidR="00803909">
        <w:t xml:space="preserve">an </w:t>
      </w:r>
      <w:r>
        <w:t>increase in ability in both languages compared with the 2011 Census. The proportion of people reporting some ability in Irish rose from 10.</w:t>
      </w:r>
      <w:r w:rsidR="00396CAD">
        <w:t>4</w:t>
      </w:r>
      <w:r w:rsidR="002B5F57">
        <w:t xml:space="preserve"> per cent</w:t>
      </w:r>
      <w:r>
        <w:t xml:space="preserve"> (18</w:t>
      </w:r>
      <w:r w:rsidR="00396CAD">
        <w:t>4</w:t>
      </w:r>
      <w:r>
        <w:t>,</w:t>
      </w:r>
      <w:r w:rsidR="00396CAD">
        <w:t>9</w:t>
      </w:r>
      <w:r>
        <w:t>00 people) in 2011 to 12.4</w:t>
      </w:r>
      <w:r w:rsidR="002B5F57">
        <w:t xml:space="preserve"> per cent</w:t>
      </w:r>
      <w:r>
        <w:t xml:space="preserve"> (229,000 people) in 2021.</w:t>
      </w:r>
      <w:r w:rsidR="000807B5">
        <w:rPr>
          <w:rStyle w:val="FootnoteReference"/>
        </w:rPr>
        <w:footnoteReference w:id="14"/>
      </w:r>
      <w:r>
        <w:t xml:space="preserve"> The proportion of people reporting some ability in Ulster Scots rose from 8.1</w:t>
      </w:r>
      <w:r w:rsidR="002B5F57">
        <w:t xml:space="preserve"> per cent</w:t>
      </w:r>
      <w:r>
        <w:t xml:space="preserve"> (140,</w:t>
      </w:r>
      <w:r w:rsidR="00001152">
        <w:t>2</w:t>
      </w:r>
      <w:r>
        <w:t>00 people)</w:t>
      </w:r>
      <w:r w:rsidR="00AE1A1E">
        <w:t xml:space="preserve"> in 2011</w:t>
      </w:r>
      <w:r>
        <w:t xml:space="preserve"> to 10.4</w:t>
      </w:r>
      <w:r w:rsidR="002B5F57">
        <w:t xml:space="preserve"> per cent </w:t>
      </w:r>
      <w:r>
        <w:t xml:space="preserve">(190,600 people) </w:t>
      </w:r>
      <w:r w:rsidR="00AE1A1E">
        <w:t>in 2021</w:t>
      </w:r>
      <w:r>
        <w:t>.</w:t>
      </w:r>
      <w:r w:rsidR="000807B5">
        <w:rPr>
          <w:rStyle w:val="FootnoteReference"/>
        </w:rPr>
        <w:footnoteReference w:id="15"/>
      </w:r>
    </w:p>
    <w:p w14:paraId="76C82308" w14:textId="77777777" w:rsidR="00F54501" w:rsidRDefault="00F54501" w:rsidP="00EE0B22">
      <w:pPr>
        <w:pStyle w:val="ListParagraph"/>
        <w:ind w:left="851" w:hanging="851"/>
      </w:pPr>
    </w:p>
    <w:p w14:paraId="51E8B3B7" w14:textId="2A96A020" w:rsidR="00EE0B22" w:rsidRDefault="00EE0B22" w:rsidP="00EE0B22">
      <w:pPr>
        <w:pStyle w:val="Heading4"/>
      </w:pPr>
      <w:r>
        <w:t xml:space="preserve">NI domestic framework </w:t>
      </w:r>
    </w:p>
    <w:p w14:paraId="59FD4702" w14:textId="5EC7F7B2" w:rsidR="00F54501" w:rsidRDefault="00E3096F" w:rsidP="00D671AB">
      <w:pPr>
        <w:pStyle w:val="ListParagraph"/>
        <w:numPr>
          <w:ilvl w:val="1"/>
          <w:numId w:val="5"/>
        </w:numPr>
        <w:spacing w:line="276" w:lineRule="auto"/>
        <w:ind w:left="851" w:hanging="851"/>
      </w:pPr>
      <w:r>
        <w:t xml:space="preserve">There </w:t>
      </w:r>
      <w:r w:rsidR="00F8274B">
        <w:t>ha</w:t>
      </w:r>
      <w:r w:rsidR="00803909">
        <w:t>s</w:t>
      </w:r>
      <w:r w:rsidR="00F8274B">
        <w:t xml:space="preserve"> been </w:t>
      </w:r>
      <w:proofErr w:type="gramStart"/>
      <w:r w:rsidR="00F8274B">
        <w:t>a number of</w:t>
      </w:r>
      <w:proofErr w:type="gramEnd"/>
      <w:r w:rsidR="00D6027C" w:rsidRPr="00D6027C">
        <w:t xml:space="preserve"> domestic commitments </w:t>
      </w:r>
      <w:r w:rsidR="00803909">
        <w:t xml:space="preserve">made </w:t>
      </w:r>
      <w:r w:rsidR="00D6027C" w:rsidRPr="00D6027C">
        <w:t xml:space="preserve">to the Irish language </w:t>
      </w:r>
      <w:r w:rsidR="00F8274B">
        <w:t>and Ulster Scots since</w:t>
      </w:r>
      <w:r w:rsidR="00C56530">
        <w:t xml:space="preserve"> t</w:t>
      </w:r>
      <w:r w:rsidR="00B82979">
        <w:t>he Belfast (Good Friday) Agreement 1998</w:t>
      </w:r>
      <w:r w:rsidR="00803909">
        <w:t>, which</w:t>
      </w:r>
      <w:r w:rsidR="00B82979">
        <w:t xml:space="preserve"> recognised the “importance of respect, understanding and tolerance in relation to linguistic diversity, including in </w:t>
      </w:r>
      <w:r w:rsidR="00C56530">
        <w:t>NI</w:t>
      </w:r>
      <w:r w:rsidR="00B82979">
        <w:t>, the Irish language, Ulster Scots and the languages of the various ethnic communities, all of which are part of the cultural wealth of the island of Ireland”.</w:t>
      </w:r>
      <w:r w:rsidR="00B82979">
        <w:rPr>
          <w:rStyle w:val="FootnoteReference"/>
        </w:rPr>
        <w:footnoteReference w:id="16"/>
      </w:r>
      <w:r w:rsidR="00B82979">
        <w:t xml:space="preserve"> </w:t>
      </w:r>
    </w:p>
    <w:p w14:paraId="649A0C8A" w14:textId="77777777" w:rsidR="00F54501" w:rsidRDefault="00F54501" w:rsidP="00EE0B22">
      <w:pPr>
        <w:pStyle w:val="ListParagraph"/>
        <w:ind w:left="851" w:hanging="851"/>
      </w:pPr>
    </w:p>
    <w:p w14:paraId="31203D47" w14:textId="504F5564" w:rsidR="00F54501" w:rsidRDefault="00B82979" w:rsidP="00D671AB">
      <w:pPr>
        <w:pStyle w:val="ListParagraph"/>
        <w:numPr>
          <w:ilvl w:val="1"/>
          <w:numId w:val="5"/>
        </w:numPr>
        <w:spacing w:line="276" w:lineRule="auto"/>
        <w:ind w:left="851" w:hanging="851"/>
      </w:pPr>
      <w:r>
        <w:t xml:space="preserve">The St Andrews Agreement 2006 </w:t>
      </w:r>
      <w:r w:rsidR="00803909">
        <w:t xml:space="preserve">included a commitment for </w:t>
      </w:r>
      <w:r>
        <w:t>the UK Government to introduce an Irish Language Act</w:t>
      </w:r>
      <w:r w:rsidR="0655F807">
        <w:t>.</w:t>
      </w:r>
      <w:r w:rsidR="00803909">
        <w:t xml:space="preserve"> This was intended to</w:t>
      </w:r>
      <w:r>
        <w:t xml:space="preserve"> reflect on the experience of Wales and Ireland and work with the incoming Executive to enhance and protect the development of the Irish language.</w:t>
      </w:r>
      <w:r>
        <w:rPr>
          <w:rStyle w:val="FootnoteReference"/>
        </w:rPr>
        <w:footnoteReference w:id="17"/>
      </w:r>
      <w:r>
        <w:t xml:space="preserve"> The Northern Ireland (St Andrews Agreement) Act 2006 </w:t>
      </w:r>
      <w:r w:rsidR="00C412F0">
        <w:t xml:space="preserve">inserted into the </w:t>
      </w:r>
      <w:r>
        <w:t xml:space="preserve">Northern Ireland Act </w:t>
      </w:r>
      <w:r w:rsidR="00C412F0">
        <w:t xml:space="preserve">the statutory duty, borne by the </w:t>
      </w:r>
      <w:r>
        <w:t>NI Executive Committee</w:t>
      </w:r>
      <w:r w:rsidR="00C412F0">
        <w:t>,</w:t>
      </w:r>
      <w:r>
        <w:t xml:space="preserve"> to adopt strategies relating to the Irish language and Ulster</w:t>
      </w:r>
      <w:r w:rsidR="00C412F0">
        <w:t xml:space="preserve"> </w:t>
      </w:r>
      <w:r>
        <w:t>Scots</w:t>
      </w:r>
      <w:r w:rsidR="00C412F0">
        <w:t xml:space="preserve"> language</w:t>
      </w:r>
      <w:r>
        <w:t>.</w:t>
      </w:r>
      <w:r w:rsidR="002C5D6F">
        <w:rPr>
          <w:rStyle w:val="FootnoteReference"/>
        </w:rPr>
        <w:footnoteReference w:id="18"/>
      </w:r>
    </w:p>
    <w:p w14:paraId="3CDBA895" w14:textId="77777777" w:rsidR="00F54501" w:rsidRDefault="00F54501" w:rsidP="00EE0B22">
      <w:pPr>
        <w:pStyle w:val="ListParagraph"/>
        <w:ind w:left="851" w:hanging="851"/>
      </w:pPr>
    </w:p>
    <w:p w14:paraId="16FCE950" w14:textId="77777777" w:rsidR="00F54501" w:rsidRDefault="0098575A" w:rsidP="00D671AB">
      <w:pPr>
        <w:pStyle w:val="ListParagraph"/>
        <w:numPr>
          <w:ilvl w:val="1"/>
          <w:numId w:val="5"/>
        </w:numPr>
        <w:spacing w:line="276" w:lineRule="auto"/>
        <w:ind w:left="851" w:hanging="851"/>
      </w:pPr>
      <w:r>
        <w:t>Both t</w:t>
      </w:r>
      <w:r w:rsidR="007F26F5">
        <w:t>he Stormont House Agreement of 2014</w:t>
      </w:r>
      <w:r>
        <w:t xml:space="preserve"> and the Fresh Start Agreement of 2015</w:t>
      </w:r>
      <w:r w:rsidR="007F26F5">
        <w:t xml:space="preserve"> recalled </w:t>
      </w:r>
      <w:r w:rsidR="003A592C">
        <w:t xml:space="preserve">outstanding </w:t>
      </w:r>
      <w:r w:rsidR="007F26F5">
        <w:t>commitments from previous Agreements,</w:t>
      </w:r>
      <w:r w:rsidR="003D5FD0">
        <w:t xml:space="preserve"> reitera</w:t>
      </w:r>
      <w:r w:rsidR="00263CD3">
        <w:t>ting</w:t>
      </w:r>
      <w:r w:rsidR="001830FF">
        <w:t xml:space="preserve"> “</w:t>
      </w:r>
      <w:r w:rsidR="007F26F5">
        <w:t>the importance of understanding, tolerance and respect in relation to linguistic diversity,</w:t>
      </w:r>
      <w:r w:rsidR="008E63F3">
        <w:t xml:space="preserve"> </w:t>
      </w:r>
      <w:r w:rsidR="00B91603">
        <w:t xml:space="preserve">[and] </w:t>
      </w:r>
      <w:r w:rsidR="007F26F5">
        <w:t>the need for respect for and recognition of the Irish language</w:t>
      </w:r>
      <w:r w:rsidR="005F7FD7">
        <w:t xml:space="preserve"> in NI, consistent with the Council of Europe Charter on Regional or Minority Languages”.</w:t>
      </w:r>
      <w:r w:rsidR="005F7FD7">
        <w:rPr>
          <w:rStyle w:val="FootnoteReference"/>
        </w:rPr>
        <w:footnoteReference w:id="19"/>
      </w:r>
      <w:r w:rsidR="005F7FD7">
        <w:t xml:space="preserve"> </w:t>
      </w:r>
    </w:p>
    <w:p w14:paraId="7F8F4DD1" w14:textId="77777777" w:rsidR="00F54501" w:rsidRDefault="00F54501" w:rsidP="00EE0B22">
      <w:pPr>
        <w:pStyle w:val="ListParagraph"/>
        <w:ind w:left="851" w:hanging="851"/>
      </w:pPr>
    </w:p>
    <w:p w14:paraId="2476EF53" w14:textId="0E8BCCBE" w:rsidR="00F54501" w:rsidRDefault="00A23308" w:rsidP="00D671AB">
      <w:pPr>
        <w:pStyle w:val="ListParagraph"/>
        <w:numPr>
          <w:ilvl w:val="1"/>
          <w:numId w:val="5"/>
        </w:numPr>
        <w:spacing w:line="276" w:lineRule="auto"/>
        <w:ind w:left="851" w:hanging="851"/>
      </w:pPr>
      <w:r>
        <w:t xml:space="preserve">Most recently, </w:t>
      </w:r>
      <w:r w:rsidR="005C7213" w:rsidRPr="005C7213">
        <w:t xml:space="preserve">the New Decade, New Approach </w:t>
      </w:r>
      <w:r w:rsidR="009D6D8C">
        <w:t xml:space="preserve">agreement </w:t>
      </w:r>
      <w:r w:rsidR="00C412F0">
        <w:t xml:space="preserve">of </w:t>
      </w:r>
      <w:r w:rsidR="009D6D8C">
        <w:t xml:space="preserve">2020 </w:t>
      </w:r>
      <w:r w:rsidR="00C412F0">
        <w:t xml:space="preserve">included the </w:t>
      </w:r>
      <w:r w:rsidR="00A77E1D">
        <w:t>commit</w:t>
      </w:r>
      <w:r w:rsidR="00C412F0">
        <w:t>ment of</w:t>
      </w:r>
      <w:r w:rsidR="00A77E1D">
        <w:t xml:space="preserve"> the NI Executive to </w:t>
      </w:r>
      <w:r w:rsidR="008353BB">
        <w:t xml:space="preserve">“sponsor and oversee a new framework both recognising and celebrating NI’s diversity of identities and </w:t>
      </w:r>
      <w:r w:rsidR="00FF7D3B" w:rsidRPr="00FF7D3B">
        <w:t>accommodating cultural differences”.</w:t>
      </w:r>
      <w:r w:rsidR="00FF7D3B">
        <w:rPr>
          <w:rStyle w:val="FootnoteReference"/>
        </w:rPr>
        <w:footnoteReference w:id="20"/>
      </w:r>
      <w:r w:rsidR="00B270A1">
        <w:t xml:space="preserve"> </w:t>
      </w:r>
      <w:r w:rsidR="00D11824">
        <w:t>The</w:t>
      </w:r>
      <w:r w:rsidR="00E05F7D">
        <w:t xml:space="preserve"> t</w:t>
      </w:r>
      <w:r w:rsidR="00DD75CC">
        <w:t xml:space="preserve">hree </w:t>
      </w:r>
      <w:r w:rsidR="00E8294C">
        <w:t xml:space="preserve">Bills that were intended to provide for this legislative framework were published with the New Decade, New Approach </w:t>
      </w:r>
      <w:r w:rsidR="00213054">
        <w:t>a</w:t>
      </w:r>
      <w:r w:rsidR="00E8294C">
        <w:t xml:space="preserve">greement, </w:t>
      </w:r>
      <w:r w:rsidR="006F1056">
        <w:t>however the deadline for consideration by the NI Assembly was not met.</w:t>
      </w:r>
      <w:r w:rsidR="00FD0194">
        <w:t xml:space="preserve"> </w:t>
      </w:r>
    </w:p>
    <w:p w14:paraId="01C81281" w14:textId="77777777" w:rsidR="00F54501" w:rsidRPr="00F54501" w:rsidRDefault="00F54501" w:rsidP="00EE0B22">
      <w:pPr>
        <w:pStyle w:val="ListParagraph"/>
        <w:ind w:left="851" w:hanging="851"/>
        <w:rPr>
          <w:color w:val="000000"/>
        </w:rPr>
      </w:pPr>
    </w:p>
    <w:p w14:paraId="0BF51E93" w14:textId="6C5BE5B7" w:rsidR="00773B8F" w:rsidRDefault="004D525D" w:rsidP="00D671AB">
      <w:pPr>
        <w:pStyle w:val="ListParagraph"/>
        <w:numPr>
          <w:ilvl w:val="1"/>
          <w:numId w:val="5"/>
        </w:numPr>
        <w:spacing w:line="276" w:lineRule="auto"/>
        <w:ind w:left="851" w:hanging="851"/>
      </w:pPr>
      <w:r w:rsidRPr="68C07451">
        <w:rPr>
          <w:color w:val="000000" w:themeColor="text1"/>
        </w:rPr>
        <w:t xml:space="preserve">In 2022, </w:t>
      </w:r>
      <w:r w:rsidR="007248B5" w:rsidRPr="68C07451">
        <w:rPr>
          <w:color w:val="000000" w:themeColor="text1"/>
        </w:rPr>
        <w:t>in the absence of a functioning NI Assembly</w:t>
      </w:r>
      <w:r w:rsidR="002C5421" w:rsidRPr="68C07451">
        <w:rPr>
          <w:color w:val="000000" w:themeColor="text1"/>
        </w:rPr>
        <w:t xml:space="preserve"> and Executive</w:t>
      </w:r>
      <w:r w:rsidR="007248B5" w:rsidRPr="68C07451">
        <w:rPr>
          <w:color w:val="000000" w:themeColor="text1"/>
        </w:rPr>
        <w:t xml:space="preserve">, </w:t>
      </w:r>
      <w:r w:rsidR="005E018D" w:rsidRPr="68C07451">
        <w:rPr>
          <w:color w:val="000000" w:themeColor="text1"/>
        </w:rPr>
        <w:t xml:space="preserve">the </w:t>
      </w:r>
      <w:r w:rsidR="00A27DA6" w:rsidRPr="68C07451">
        <w:rPr>
          <w:color w:val="000000" w:themeColor="text1"/>
        </w:rPr>
        <w:t xml:space="preserve">UK </w:t>
      </w:r>
      <w:r w:rsidR="00C412F0" w:rsidRPr="68C07451">
        <w:rPr>
          <w:color w:val="000000" w:themeColor="text1"/>
        </w:rPr>
        <w:t>government</w:t>
      </w:r>
      <w:r w:rsidR="0067753E" w:rsidRPr="68C07451">
        <w:rPr>
          <w:color w:val="000000" w:themeColor="text1"/>
        </w:rPr>
        <w:t xml:space="preserve"> </w:t>
      </w:r>
      <w:r w:rsidR="00A27DA6" w:rsidRPr="68C07451">
        <w:rPr>
          <w:color w:val="000000" w:themeColor="text1"/>
        </w:rPr>
        <w:t xml:space="preserve">introduced the </w:t>
      </w:r>
      <w:r w:rsidR="1B496F8A" w:rsidRPr="68C07451">
        <w:rPr>
          <w:color w:val="000000" w:themeColor="text1"/>
        </w:rPr>
        <w:t>(</w:t>
      </w:r>
      <w:r w:rsidRPr="68C07451">
        <w:rPr>
          <w:color w:val="000000" w:themeColor="text1"/>
        </w:rPr>
        <w:t>then</w:t>
      </w:r>
      <w:r w:rsidR="160E0905" w:rsidRPr="68C07451">
        <w:rPr>
          <w:color w:val="000000" w:themeColor="text1"/>
        </w:rPr>
        <w:t>)</w:t>
      </w:r>
      <w:r w:rsidRPr="68C07451">
        <w:rPr>
          <w:color w:val="000000" w:themeColor="text1"/>
        </w:rPr>
        <w:t xml:space="preserve"> </w:t>
      </w:r>
      <w:r w:rsidR="00397C8E">
        <w:t xml:space="preserve">Identity and Language (NI) </w:t>
      </w:r>
      <w:r>
        <w:t>Bill</w:t>
      </w:r>
      <w:r w:rsidR="005E018D">
        <w:t xml:space="preserve"> </w:t>
      </w:r>
      <w:r w:rsidR="00F81ABC">
        <w:t xml:space="preserve">to </w:t>
      </w:r>
      <w:r w:rsidR="00C27CB8">
        <w:t>the House of</w:t>
      </w:r>
      <w:r w:rsidR="007A5F92">
        <w:t xml:space="preserve"> Lords.</w:t>
      </w:r>
      <w:r w:rsidR="005E018D">
        <w:t xml:space="preserve"> </w:t>
      </w:r>
      <w:r w:rsidR="00C0735C">
        <w:t>It brought together and refined the provisions set out in the three Bills attached to the New Decade, New Approach agreement. The Identity and Language (NI) Act</w:t>
      </w:r>
      <w:r w:rsidR="00F80B03">
        <w:t xml:space="preserve"> 2022</w:t>
      </w:r>
      <w:r w:rsidR="00C0735C">
        <w:t xml:space="preserve"> received Royal Assent on </w:t>
      </w:r>
      <w:r w:rsidR="007C3D41">
        <w:t>6 December 2022</w:t>
      </w:r>
      <w:r w:rsidR="00773B8F">
        <w:t>, marking a significant milestone</w:t>
      </w:r>
      <w:r w:rsidR="00C412F0">
        <w:t>.</w:t>
      </w:r>
      <w:r w:rsidR="00C27CB8">
        <w:t xml:space="preserve"> </w:t>
      </w:r>
    </w:p>
    <w:p w14:paraId="595ADC91" w14:textId="77777777" w:rsidR="00287649" w:rsidRDefault="00287649" w:rsidP="00EE0B22">
      <w:pPr>
        <w:ind w:left="851" w:hanging="851"/>
      </w:pPr>
    </w:p>
    <w:p w14:paraId="3E923A6B" w14:textId="0A96A50B" w:rsidR="00F12A4B" w:rsidRPr="001447AC" w:rsidRDefault="00F12A4B" w:rsidP="006B4198">
      <w:pPr>
        <w:pStyle w:val="Heading2"/>
      </w:pPr>
      <w:bookmarkStart w:id="4" w:name="_Toc158996752"/>
      <w:r>
        <w:t>3.0</w:t>
      </w:r>
      <w:r>
        <w:tab/>
        <w:t>Part II Observations: Irish and Ulster Scots</w:t>
      </w:r>
      <w:bookmarkEnd w:id="4"/>
    </w:p>
    <w:p w14:paraId="0312D021" w14:textId="5BC41B73" w:rsidR="00293F1B" w:rsidRDefault="005A4329" w:rsidP="005B1302">
      <w:pPr>
        <w:pStyle w:val="Heading3"/>
      </w:pPr>
      <w:bookmarkStart w:id="5" w:name="_Toc158996753"/>
      <w:r>
        <w:t>Article 7</w:t>
      </w:r>
      <w:r w:rsidR="006C2C89">
        <w:t xml:space="preserve">(1)(a) – Legislative </w:t>
      </w:r>
      <w:r w:rsidR="00217546">
        <w:t>f</w:t>
      </w:r>
      <w:r w:rsidR="006C2C89">
        <w:t>ramework</w:t>
      </w:r>
      <w:bookmarkEnd w:id="5"/>
    </w:p>
    <w:p w14:paraId="754B0439" w14:textId="79BEE876" w:rsidR="0026521A" w:rsidRDefault="0045683D" w:rsidP="001740FC">
      <w:pPr>
        <w:pStyle w:val="Heading4"/>
        <w:spacing w:line="276" w:lineRule="auto"/>
      </w:pPr>
      <w:r>
        <w:t xml:space="preserve">The </w:t>
      </w:r>
      <w:r w:rsidR="001B6C9A">
        <w:t>Identity and Language</w:t>
      </w:r>
      <w:r w:rsidR="005B1302">
        <w:t xml:space="preserve"> (NI)</w:t>
      </w:r>
      <w:r w:rsidR="001B6C9A">
        <w:t xml:space="preserve"> </w:t>
      </w:r>
      <w:r w:rsidR="005B1302">
        <w:t>Act</w:t>
      </w:r>
      <w:r w:rsidR="000D68AA">
        <w:t xml:space="preserve"> 2022</w:t>
      </w:r>
      <w:r w:rsidR="009A52D8">
        <w:t xml:space="preserve"> </w:t>
      </w:r>
    </w:p>
    <w:p w14:paraId="59EDFB3D" w14:textId="77777777" w:rsidR="0026521A" w:rsidRPr="0026521A" w:rsidRDefault="0026521A" w:rsidP="0026521A">
      <w:pPr>
        <w:pStyle w:val="ListParagraph"/>
        <w:rPr>
          <w:rFonts w:eastAsia="Times New Roman" w:cs="Times New Roman"/>
        </w:rPr>
      </w:pPr>
    </w:p>
    <w:p w14:paraId="5D831484" w14:textId="1C889C1D" w:rsidR="00CE1994" w:rsidRPr="00CE1994" w:rsidRDefault="00CD64EB" w:rsidP="00D671AB">
      <w:pPr>
        <w:pStyle w:val="ListParagraph"/>
        <w:numPr>
          <w:ilvl w:val="1"/>
          <w:numId w:val="9"/>
        </w:numPr>
      </w:pPr>
      <w:r>
        <w:t xml:space="preserve">The Identity and Language (NI) Act 2022 amends the Northern Ireland Act 1998 to </w:t>
      </w:r>
      <w:r w:rsidR="00E4578C">
        <w:t>establish</w:t>
      </w:r>
      <w:r>
        <w:t xml:space="preserve"> three new public authorities in NI, including an Office of Identity and Cultural Expression, and Commissioners on the Irish language and the Ulster Scots/Ulster British tradition</w:t>
      </w:r>
      <w:r w:rsidRPr="006B4198">
        <w:rPr>
          <w:color w:val="000000"/>
        </w:rPr>
        <w:t>.</w:t>
      </w:r>
      <w:r>
        <w:rPr>
          <w:rStyle w:val="FootnoteReference"/>
          <w:color w:val="000000"/>
        </w:rPr>
        <w:footnoteReference w:id="21"/>
      </w:r>
      <w:r w:rsidRPr="006B4198">
        <w:rPr>
          <w:color w:val="000000"/>
        </w:rPr>
        <w:t xml:space="preserve"> The Identity and Language (NI) Act also includes official recognition of the status of the Irish language in NI.</w:t>
      </w:r>
      <w:r>
        <w:rPr>
          <w:rStyle w:val="FootnoteReference"/>
          <w:color w:val="000000"/>
        </w:rPr>
        <w:footnoteReference w:id="22"/>
      </w:r>
      <w:r w:rsidRPr="006B4198">
        <w:rPr>
          <w:color w:val="000000"/>
        </w:rPr>
        <w:t xml:space="preserve"> </w:t>
      </w:r>
    </w:p>
    <w:p w14:paraId="6B836F73" w14:textId="77777777" w:rsidR="00CE1994" w:rsidRPr="00CE1994" w:rsidRDefault="00CE1994" w:rsidP="00CE1994">
      <w:pPr>
        <w:pStyle w:val="ListParagraph"/>
      </w:pPr>
    </w:p>
    <w:p w14:paraId="177C2F74" w14:textId="1E529E51" w:rsidR="0067140F" w:rsidRDefault="00CD64EB" w:rsidP="00D671AB">
      <w:pPr>
        <w:pStyle w:val="ListParagraph"/>
        <w:numPr>
          <w:ilvl w:val="1"/>
          <w:numId w:val="9"/>
        </w:numPr>
      </w:pPr>
      <w:r w:rsidRPr="006B4198">
        <w:rPr>
          <w:color w:val="000000"/>
        </w:rPr>
        <w:t xml:space="preserve">In 2023, the UK </w:t>
      </w:r>
      <w:r w:rsidR="00C412F0" w:rsidRPr="006B4198">
        <w:rPr>
          <w:color w:val="000000"/>
        </w:rPr>
        <w:t>government</w:t>
      </w:r>
      <w:r w:rsidRPr="006B4198">
        <w:rPr>
          <w:color w:val="000000"/>
        </w:rPr>
        <w:t xml:space="preserve"> made commencement regulations for the new office and Commissioners, which also brought into force powers of direction for Secretary of State in relation to the 2022 Act in the continuing absence of a functioning NI Assembly and Executive.</w:t>
      </w:r>
      <w:r>
        <w:rPr>
          <w:rStyle w:val="FootnoteReference"/>
          <w:color w:val="000000"/>
        </w:rPr>
        <w:footnoteReference w:id="23"/>
      </w:r>
      <w:r w:rsidRPr="006B4198">
        <w:rPr>
          <w:color w:val="000000"/>
        </w:rPr>
        <w:t xml:space="preserve"> Despite this measure, </w:t>
      </w:r>
      <w:r w:rsidR="27985CAC" w:rsidRPr="006B4198">
        <w:rPr>
          <w:color w:val="000000"/>
        </w:rPr>
        <w:t>as of February</w:t>
      </w:r>
      <w:r w:rsidRPr="006B4198">
        <w:rPr>
          <w:color w:val="000000"/>
        </w:rPr>
        <w:t xml:space="preserve"> 2024, the </w:t>
      </w:r>
      <w:r>
        <w:t>Office of Identity and Cultural Expression has not been established and the two Commissioners have not been appointed.</w:t>
      </w:r>
      <w:r w:rsidR="00DE69F2">
        <w:t xml:space="preserve"> The N</w:t>
      </w:r>
      <w:r w:rsidR="00C412F0">
        <w:t xml:space="preserve">orthern </w:t>
      </w:r>
      <w:r w:rsidR="00DE69F2">
        <w:t>I</w:t>
      </w:r>
      <w:r w:rsidR="00C412F0">
        <w:t>reland</w:t>
      </w:r>
      <w:r w:rsidR="00DE69F2">
        <w:t xml:space="preserve"> Office </w:t>
      </w:r>
      <w:r w:rsidR="00C9098C">
        <w:t>has stated,</w:t>
      </w:r>
      <w:r w:rsidR="00FF089D">
        <w:t xml:space="preserve"> </w:t>
      </w:r>
    </w:p>
    <w:p w14:paraId="62D3CD7D" w14:textId="77777777" w:rsidR="00135A26" w:rsidRDefault="00135A26" w:rsidP="00135A26"/>
    <w:p w14:paraId="59BBCF05" w14:textId="77777777" w:rsidR="0067140F" w:rsidRDefault="0067140F" w:rsidP="00D141A7">
      <w:pPr>
        <w:pStyle w:val="ListParagraph"/>
        <w:ind w:left="1440"/>
      </w:pPr>
      <w:r w:rsidRPr="00FF089D">
        <w:t xml:space="preserve">The UK Government believes that it is for the Executive to lead on the implementation of the Act. In the absence of NI Ministers, Northern Ireland Office officials have worked with the NI Civil Service to support the necessary preparations for the Act’s implementation, including the appointment of Commissioners to the Office of Identity and Cultural Expression. The Government will keep its options under review </w:t>
      </w:r>
      <w:proofErr w:type="gramStart"/>
      <w:r w:rsidRPr="00FF089D">
        <w:t>in the event that</w:t>
      </w:r>
      <w:proofErr w:type="gramEnd"/>
      <w:r w:rsidRPr="00FF089D">
        <w:t xml:space="preserve"> the implementation of these New Decade, New Approach commitments is stalled.</w:t>
      </w:r>
      <w:r>
        <w:rPr>
          <w:rStyle w:val="FootnoteReference"/>
        </w:rPr>
        <w:footnoteReference w:id="24"/>
      </w:r>
    </w:p>
    <w:p w14:paraId="54C37D48" w14:textId="77777777" w:rsidR="0067140F" w:rsidRDefault="0067140F" w:rsidP="0067140F">
      <w:pPr>
        <w:pStyle w:val="ListParagraph"/>
      </w:pPr>
    </w:p>
    <w:p w14:paraId="38254DF7" w14:textId="65818A85" w:rsidR="0067140F" w:rsidRDefault="00F44E38" w:rsidP="00D671AB">
      <w:pPr>
        <w:pStyle w:val="ListParagraph"/>
        <w:numPr>
          <w:ilvl w:val="1"/>
          <w:numId w:val="9"/>
        </w:numPr>
      </w:pPr>
      <w:r>
        <w:t>In</w:t>
      </w:r>
      <w:r w:rsidR="00607B1C">
        <w:t xml:space="preserve"> the previous monitoring cycle,</w:t>
      </w:r>
      <w:r w:rsidR="00C8546D" w:rsidRPr="00C8546D">
        <w:t xml:space="preserve"> the Committee of Ministers and the Committee of Experts </w:t>
      </w:r>
      <w:r w:rsidR="00064D8A">
        <w:t xml:space="preserve">reiterated the importance of legislation </w:t>
      </w:r>
      <w:r>
        <w:t xml:space="preserve">to </w:t>
      </w:r>
      <w:r w:rsidR="00C8546D" w:rsidRPr="00C8546D">
        <w:t>implement the</w:t>
      </w:r>
      <w:r w:rsidR="00133407">
        <w:t xml:space="preserve"> UK’s obligations under the ECRML,</w:t>
      </w:r>
      <w:r w:rsidR="00C8546D" w:rsidRPr="00C8546D">
        <w:t xml:space="preserve"> </w:t>
      </w:r>
      <w:r w:rsidR="00133407">
        <w:t>n</w:t>
      </w:r>
      <w:r w:rsidR="00F87832">
        <w:t>oting “t</w:t>
      </w:r>
      <w:r w:rsidR="00C8546D" w:rsidRPr="00C8546D">
        <w:t xml:space="preserve">he fact that for many undertakings the power is devolved does not take away the responsibility of the </w:t>
      </w:r>
      <w:r w:rsidR="00F87832">
        <w:t>UK</w:t>
      </w:r>
      <w:r w:rsidR="00C8546D" w:rsidRPr="00C8546D">
        <w:t xml:space="preserve"> to fulfil its treaty obligations</w:t>
      </w:r>
      <w:r w:rsidR="00F87832">
        <w:t>”.</w:t>
      </w:r>
      <w:r w:rsidR="00133407">
        <w:rPr>
          <w:rStyle w:val="FootnoteReference"/>
        </w:rPr>
        <w:footnoteReference w:id="25"/>
      </w:r>
    </w:p>
    <w:p w14:paraId="1328D922" w14:textId="77777777" w:rsidR="00352332" w:rsidRDefault="00352332" w:rsidP="00352332"/>
    <w:p w14:paraId="4B4CE4C7" w14:textId="6D374DB0" w:rsidR="00352332" w:rsidRPr="00352332" w:rsidRDefault="00352332" w:rsidP="00D671AB">
      <w:pPr>
        <w:pStyle w:val="ListParagraph"/>
        <w:numPr>
          <w:ilvl w:val="1"/>
          <w:numId w:val="9"/>
        </w:numPr>
        <w:jc w:val="both"/>
        <w:rPr>
          <w:rStyle w:val="normaltextrun"/>
          <w:b/>
          <w:bCs/>
        </w:rPr>
      </w:pPr>
      <w:r w:rsidRPr="000C2A95">
        <w:rPr>
          <w:b/>
          <w:bCs/>
        </w:rPr>
        <w:t xml:space="preserve">The Committee of Experts may wish to </w:t>
      </w:r>
      <w:r w:rsidR="006F4494">
        <w:rPr>
          <w:b/>
          <w:bCs/>
        </w:rPr>
        <w:t xml:space="preserve">request information from the NI Office, </w:t>
      </w:r>
      <w:r w:rsidR="002C6EE9">
        <w:rPr>
          <w:b/>
          <w:bCs/>
        </w:rPr>
        <w:t xml:space="preserve">the NI Executive and </w:t>
      </w:r>
      <w:r w:rsidR="00F36DEB">
        <w:rPr>
          <w:b/>
          <w:bCs/>
        </w:rPr>
        <w:t xml:space="preserve">Treasury </w:t>
      </w:r>
      <w:r w:rsidR="00C412F0">
        <w:rPr>
          <w:b/>
          <w:bCs/>
        </w:rPr>
        <w:t xml:space="preserve">to satisfy itself that </w:t>
      </w:r>
      <w:r w:rsidR="00F36DEB">
        <w:rPr>
          <w:b/>
          <w:bCs/>
        </w:rPr>
        <w:t xml:space="preserve">necessary </w:t>
      </w:r>
      <w:r w:rsidR="001F08D2">
        <w:rPr>
          <w:rStyle w:val="normaltextrun"/>
          <w:b/>
          <w:bCs/>
          <w:color w:val="000000"/>
          <w:shd w:val="clear" w:color="auto" w:fill="FFFFFF"/>
        </w:rPr>
        <w:t xml:space="preserve">resources </w:t>
      </w:r>
      <w:r w:rsidR="00C412F0">
        <w:rPr>
          <w:rStyle w:val="normaltextrun"/>
          <w:b/>
          <w:bCs/>
          <w:color w:val="000000"/>
          <w:shd w:val="clear" w:color="auto" w:fill="FFFFFF"/>
        </w:rPr>
        <w:t xml:space="preserve">are </w:t>
      </w:r>
      <w:proofErr w:type="gramStart"/>
      <w:r w:rsidR="00C412F0">
        <w:rPr>
          <w:rStyle w:val="normaltextrun"/>
          <w:b/>
          <w:bCs/>
          <w:color w:val="000000"/>
          <w:shd w:val="clear" w:color="auto" w:fill="FFFFFF"/>
        </w:rPr>
        <w:t>allocated</w:t>
      </w:r>
      <w:proofErr w:type="gramEnd"/>
      <w:r w:rsidR="00C412F0">
        <w:rPr>
          <w:rStyle w:val="normaltextrun"/>
          <w:b/>
          <w:bCs/>
          <w:color w:val="000000"/>
          <w:shd w:val="clear" w:color="auto" w:fill="FFFFFF"/>
        </w:rPr>
        <w:t xml:space="preserve"> and implementation achieved in accordance with the commitments in </w:t>
      </w:r>
      <w:r w:rsidRPr="000C2A95">
        <w:rPr>
          <w:rStyle w:val="normaltextrun"/>
          <w:b/>
          <w:bCs/>
          <w:color w:val="000000"/>
          <w:shd w:val="clear" w:color="auto" w:fill="FFFFFF"/>
        </w:rPr>
        <w:t>the Identity and Language (NI) Act 2022</w:t>
      </w:r>
      <w:r w:rsidR="00C412F0">
        <w:rPr>
          <w:rStyle w:val="normaltextrun"/>
          <w:b/>
          <w:bCs/>
          <w:color w:val="000000"/>
          <w:shd w:val="clear" w:color="auto" w:fill="FFFFFF"/>
        </w:rPr>
        <w:t>.</w:t>
      </w:r>
      <w:r w:rsidR="007C21AB">
        <w:rPr>
          <w:rStyle w:val="normaltextrun"/>
          <w:b/>
          <w:bCs/>
          <w:color w:val="000000"/>
          <w:shd w:val="clear" w:color="auto" w:fill="FFFFFF"/>
        </w:rPr>
        <w:t xml:space="preserve"> </w:t>
      </w:r>
      <w:r w:rsidRPr="000C2A95">
        <w:rPr>
          <w:rStyle w:val="normaltextrun"/>
          <w:b/>
          <w:bCs/>
          <w:color w:val="000000"/>
          <w:shd w:val="clear" w:color="auto" w:fill="FFFFFF"/>
        </w:rPr>
        <w:t xml:space="preserve"> </w:t>
      </w:r>
    </w:p>
    <w:p w14:paraId="5FF18F1E" w14:textId="77777777" w:rsidR="00352332" w:rsidRPr="00352332" w:rsidRDefault="00352332" w:rsidP="00352332">
      <w:pPr>
        <w:pStyle w:val="ListParagraph"/>
        <w:rPr>
          <w:rFonts w:eastAsia="Times New Roman" w:cs="Times New Roman"/>
        </w:rPr>
      </w:pPr>
    </w:p>
    <w:p w14:paraId="4B8D302F" w14:textId="3F88A01C" w:rsidR="00BC2963" w:rsidRPr="00034A62" w:rsidRDefault="00352332" w:rsidP="00D671AB">
      <w:pPr>
        <w:pStyle w:val="ListParagraph"/>
        <w:numPr>
          <w:ilvl w:val="1"/>
          <w:numId w:val="9"/>
        </w:numPr>
        <w:jc w:val="both"/>
      </w:pPr>
      <w:r>
        <w:rPr>
          <w:rFonts w:eastAsia="Times New Roman" w:cs="Times New Roman"/>
        </w:rPr>
        <w:t xml:space="preserve">The NIHRC welcomes the </w:t>
      </w:r>
      <w:r w:rsidR="009F2F52">
        <w:rPr>
          <w:rFonts w:eastAsia="Times New Roman" w:cs="Times New Roman"/>
        </w:rPr>
        <w:t xml:space="preserve">enactment of the </w:t>
      </w:r>
      <w:r w:rsidR="00636903" w:rsidRPr="00352332">
        <w:rPr>
          <w:rFonts w:eastAsia="Times New Roman" w:cs="Times New Roman"/>
        </w:rPr>
        <w:t>Identity and Language (NI) Act</w:t>
      </w:r>
      <w:r w:rsidR="00103EC9">
        <w:rPr>
          <w:rFonts w:eastAsia="Times New Roman" w:cs="Times New Roman"/>
        </w:rPr>
        <w:t xml:space="preserve"> 2022</w:t>
      </w:r>
      <w:r w:rsidR="009F2F52">
        <w:rPr>
          <w:rFonts w:eastAsia="Times New Roman" w:cs="Times New Roman"/>
        </w:rPr>
        <w:t xml:space="preserve">. </w:t>
      </w:r>
      <w:r w:rsidR="00BC2963">
        <w:rPr>
          <w:rFonts w:eastAsia="Times New Roman" w:cs="Times New Roman"/>
        </w:rPr>
        <w:t>D</w:t>
      </w:r>
      <w:r w:rsidR="00C0318A">
        <w:rPr>
          <w:rFonts w:eastAsia="Times New Roman" w:cs="Times New Roman"/>
        </w:rPr>
        <w:t xml:space="preserve">uring </w:t>
      </w:r>
      <w:r w:rsidR="00BC0E65">
        <w:rPr>
          <w:rFonts w:eastAsia="Times New Roman" w:cs="Times New Roman"/>
        </w:rPr>
        <w:t xml:space="preserve">its </w:t>
      </w:r>
      <w:r w:rsidR="00C0318A">
        <w:rPr>
          <w:rFonts w:eastAsia="Times New Roman" w:cs="Times New Roman"/>
        </w:rPr>
        <w:t>passage,</w:t>
      </w:r>
      <w:r w:rsidR="00BC1DD7">
        <w:rPr>
          <w:rFonts w:eastAsia="Times New Roman" w:cs="Times New Roman"/>
        </w:rPr>
        <w:t xml:space="preserve"> </w:t>
      </w:r>
      <w:r w:rsidR="00BC2963">
        <w:rPr>
          <w:rFonts w:eastAsia="Times New Roman" w:cs="Times New Roman"/>
        </w:rPr>
        <w:t xml:space="preserve">however, </w:t>
      </w:r>
      <w:r w:rsidR="00513080">
        <w:rPr>
          <w:rFonts w:eastAsia="Times New Roman" w:cs="Times New Roman"/>
        </w:rPr>
        <w:t xml:space="preserve">the NIHRC raised </w:t>
      </w:r>
      <w:r w:rsidR="00BC1DD7">
        <w:rPr>
          <w:rFonts w:eastAsia="Times New Roman" w:cs="Times New Roman"/>
        </w:rPr>
        <w:t>concern</w:t>
      </w:r>
      <w:r w:rsidR="00C0318A">
        <w:rPr>
          <w:rFonts w:eastAsia="Times New Roman" w:cs="Times New Roman"/>
        </w:rPr>
        <w:t xml:space="preserve"> </w:t>
      </w:r>
      <w:r w:rsidR="00636903" w:rsidRPr="00352332">
        <w:rPr>
          <w:rFonts w:eastAsia="Times New Roman" w:cs="Times New Roman"/>
        </w:rPr>
        <w:t xml:space="preserve">with </w:t>
      </w:r>
      <w:proofErr w:type="gramStart"/>
      <w:r w:rsidR="00AC1265">
        <w:rPr>
          <w:rFonts w:eastAsia="Times New Roman" w:cs="Times New Roman"/>
        </w:rPr>
        <w:t>a number of</w:t>
      </w:r>
      <w:proofErr w:type="gramEnd"/>
      <w:r w:rsidR="00AC1265">
        <w:rPr>
          <w:rFonts w:eastAsia="Times New Roman" w:cs="Times New Roman"/>
        </w:rPr>
        <w:t xml:space="preserve"> </w:t>
      </w:r>
      <w:r w:rsidR="0089553F" w:rsidRPr="00352332">
        <w:rPr>
          <w:rFonts w:eastAsia="Times New Roman" w:cs="Times New Roman"/>
        </w:rPr>
        <w:t>provisions</w:t>
      </w:r>
      <w:r w:rsidR="00BC2963">
        <w:rPr>
          <w:rFonts w:eastAsia="Times New Roman" w:cs="Times New Roman"/>
        </w:rPr>
        <w:t>. No further amendments were made</w:t>
      </w:r>
      <w:r w:rsidR="0077446C" w:rsidRPr="00352332">
        <w:rPr>
          <w:rFonts w:eastAsia="Times New Roman" w:cs="Times New Roman"/>
        </w:rPr>
        <w:t>.</w:t>
      </w:r>
      <w:r w:rsidR="0077446C" w:rsidRPr="00352332">
        <w:rPr>
          <w:rStyle w:val="FootnoteReference"/>
          <w:rFonts w:eastAsia="Times New Roman" w:cs="Times New Roman"/>
        </w:rPr>
        <w:footnoteReference w:id="26"/>
      </w:r>
      <w:r w:rsidR="00CC603E" w:rsidRPr="00352332">
        <w:rPr>
          <w:rFonts w:eastAsia="Times New Roman" w:cs="Times New Roman"/>
        </w:rPr>
        <w:t xml:space="preserve"> </w:t>
      </w:r>
      <w:r w:rsidR="00BC2963">
        <w:rPr>
          <w:rFonts w:eastAsia="Times New Roman" w:cs="Times New Roman"/>
        </w:rPr>
        <w:t xml:space="preserve">For ease of reference the concerns can be summarised as follows. </w:t>
      </w:r>
    </w:p>
    <w:p w14:paraId="027E5CDC" w14:textId="77777777" w:rsidR="00BC2963" w:rsidRPr="00034A62" w:rsidRDefault="00BC2963" w:rsidP="00034A62">
      <w:pPr>
        <w:pStyle w:val="ListParagraph"/>
        <w:rPr>
          <w:rFonts w:eastAsia="Times New Roman" w:cs="Times New Roman"/>
        </w:rPr>
      </w:pPr>
    </w:p>
    <w:p w14:paraId="439EED12" w14:textId="68A53729" w:rsidR="00965361" w:rsidRPr="00352332" w:rsidRDefault="00BC2963" w:rsidP="00D671AB">
      <w:pPr>
        <w:pStyle w:val="ListParagraph"/>
        <w:numPr>
          <w:ilvl w:val="1"/>
          <w:numId w:val="9"/>
        </w:numPr>
        <w:jc w:val="both"/>
      </w:pPr>
      <w:r>
        <w:rPr>
          <w:rFonts w:eastAsia="Times New Roman" w:cs="Times New Roman"/>
        </w:rPr>
        <w:t>First,</w:t>
      </w:r>
      <w:r w:rsidR="00D57272">
        <w:rPr>
          <w:rFonts w:eastAsia="Times New Roman" w:cs="Times New Roman"/>
        </w:rPr>
        <w:t xml:space="preserve"> </w:t>
      </w:r>
      <w:r>
        <w:rPr>
          <w:rFonts w:eastAsia="Times New Roman" w:cs="Times New Roman"/>
        </w:rPr>
        <w:t>t</w:t>
      </w:r>
      <w:r w:rsidR="0000619F" w:rsidRPr="00352332">
        <w:rPr>
          <w:rFonts w:eastAsia="Times New Roman" w:cs="Times New Roman"/>
        </w:rPr>
        <w:t xml:space="preserve">he </w:t>
      </w:r>
      <w:r w:rsidR="0026521A" w:rsidRPr="00352332">
        <w:rPr>
          <w:rFonts w:eastAsia="Times New Roman" w:cs="Times New Roman"/>
        </w:rPr>
        <w:t>Act confers obligations on specified public authorities in NI to ensure compliance with certain principles when carrying out their functions</w:t>
      </w:r>
      <w:r w:rsidR="0026521A" w:rsidRPr="00352332">
        <w:rPr>
          <w:vertAlign w:val="superscript"/>
        </w:rPr>
        <w:footnoteReference w:id="27"/>
      </w:r>
      <w:r w:rsidR="0026521A" w:rsidRPr="00352332">
        <w:rPr>
          <w:rFonts w:eastAsia="Times New Roman" w:cs="Times New Roman"/>
        </w:rPr>
        <w:t xml:space="preserve"> and to promote adherence to advice from </w:t>
      </w:r>
      <w:r w:rsidR="00D26635" w:rsidRPr="00352332">
        <w:rPr>
          <w:rFonts w:eastAsia="Times New Roman" w:cs="Times New Roman"/>
        </w:rPr>
        <w:t xml:space="preserve">the new </w:t>
      </w:r>
      <w:r w:rsidR="0026521A" w:rsidRPr="00352332">
        <w:rPr>
          <w:rFonts w:eastAsia="Times New Roman" w:cs="Times New Roman"/>
        </w:rPr>
        <w:t>Commissioners.</w:t>
      </w:r>
      <w:r w:rsidR="0026521A" w:rsidRPr="00352332">
        <w:rPr>
          <w:rStyle w:val="FootnoteReference"/>
          <w:rFonts w:eastAsia="Times New Roman" w:cs="Times New Roman"/>
        </w:rPr>
        <w:footnoteReference w:id="28"/>
      </w:r>
      <w:r w:rsidR="0026521A" w:rsidRPr="00352332">
        <w:rPr>
          <w:rFonts w:eastAsia="Times New Roman" w:cs="Times New Roman"/>
        </w:rPr>
        <w:t xml:space="preserve"> </w:t>
      </w:r>
      <w:r w:rsidR="00BE5635" w:rsidRPr="00352332">
        <w:rPr>
          <w:rFonts w:cs="Arial"/>
          <w:color w:val="232120"/>
        </w:rPr>
        <w:t>However, it</w:t>
      </w:r>
      <w:r w:rsidR="0026521A" w:rsidRPr="00352332">
        <w:rPr>
          <w:rFonts w:cs="Arial"/>
          <w:color w:val="232120"/>
        </w:rPr>
        <w:t xml:space="preserve"> defines </w:t>
      </w:r>
      <w:r>
        <w:rPr>
          <w:rFonts w:cs="Arial"/>
          <w:color w:val="232120"/>
        </w:rPr>
        <w:t xml:space="preserve">narrowly </w:t>
      </w:r>
      <w:r w:rsidR="0026521A" w:rsidRPr="00352332">
        <w:rPr>
          <w:rFonts w:cs="Arial"/>
          <w:color w:val="232120"/>
        </w:rPr>
        <w:t>a public authority as any authority listed in Schedule 3 to the Public Services Ombudsman Act (Northern Ireland) 2016. Whereas section 6 of the Human Rights Acts 1998 takes a wider interpretation of public authority to include a court or tribunal, or anyone performing a public function, even where a private organisation is providing a public service.</w:t>
      </w:r>
      <w:r>
        <w:rPr>
          <w:rFonts w:cs="Arial"/>
          <w:color w:val="232120"/>
        </w:rPr>
        <w:t xml:space="preserve"> The wider interpretation is preferred.</w:t>
      </w:r>
    </w:p>
    <w:p w14:paraId="42F99711" w14:textId="77777777" w:rsidR="00965361" w:rsidRDefault="00965361" w:rsidP="00965361">
      <w:pPr>
        <w:pStyle w:val="ListParagraph"/>
      </w:pPr>
    </w:p>
    <w:p w14:paraId="1C58D0A7" w14:textId="35A45EE7" w:rsidR="0026521A" w:rsidRDefault="0026521A" w:rsidP="00D671AB">
      <w:pPr>
        <w:pStyle w:val="ListParagraph"/>
        <w:numPr>
          <w:ilvl w:val="1"/>
          <w:numId w:val="9"/>
        </w:numPr>
      </w:pPr>
      <w:r w:rsidRPr="004F73E8">
        <w:t>In terms of practical impact</w:t>
      </w:r>
      <w:r>
        <w:t xml:space="preserve">, </w:t>
      </w:r>
      <w:r w:rsidRPr="004F73E8">
        <w:t xml:space="preserve">there </w:t>
      </w:r>
      <w:r w:rsidR="00BC2963">
        <w:t>is</w:t>
      </w:r>
      <w:r w:rsidRPr="004F73E8">
        <w:t xml:space="preserve"> a </w:t>
      </w:r>
      <w:r w:rsidR="00BC2963">
        <w:t>range</w:t>
      </w:r>
      <w:r w:rsidR="00BC2963" w:rsidRPr="004F73E8">
        <w:t xml:space="preserve"> </w:t>
      </w:r>
      <w:r w:rsidRPr="004F73E8">
        <w:t xml:space="preserve">of authorities with key roles in public life that </w:t>
      </w:r>
      <w:r w:rsidR="00BE5635">
        <w:t>are not</w:t>
      </w:r>
      <w:r w:rsidRPr="004F73E8">
        <w:t xml:space="preserve"> subject to </w:t>
      </w:r>
      <w:r w:rsidR="00131BB0">
        <w:t>its</w:t>
      </w:r>
      <w:r w:rsidRPr="004F73E8">
        <w:t xml:space="preserve"> provisions. This includes, the </w:t>
      </w:r>
      <w:r w:rsidR="00FF5D92">
        <w:t>NI</w:t>
      </w:r>
      <w:r w:rsidRPr="004F73E8">
        <w:t xml:space="preserve"> Office and its Arm’s Length Bodies, the Electoral Office, the Parades Commission and the NIHRC. While it is reasonable to expect that such public authorities will act in good faith and comply with the </w:t>
      </w:r>
      <w:r w:rsidR="00131BB0">
        <w:t>Act</w:t>
      </w:r>
      <w:r w:rsidRPr="004F73E8">
        <w:t xml:space="preserve"> to the best of their ability, if they are not </w:t>
      </w:r>
      <w:r w:rsidR="00131BB0">
        <w:t xml:space="preserve">sufficiently </w:t>
      </w:r>
      <w:r w:rsidRPr="004F73E8">
        <w:t>supported to do so it is likely that their actions will be significantly limited.</w:t>
      </w:r>
    </w:p>
    <w:p w14:paraId="04394DE0" w14:textId="77777777" w:rsidR="00A109F7" w:rsidRPr="00A109F7" w:rsidRDefault="00A109F7" w:rsidP="00A109F7">
      <w:pPr>
        <w:pStyle w:val="ListParagraph"/>
        <w:rPr>
          <w:b/>
          <w:bCs/>
        </w:rPr>
      </w:pPr>
    </w:p>
    <w:p w14:paraId="44C63DAF" w14:textId="7DD9A399" w:rsidR="00A109F7" w:rsidRPr="00A109F7" w:rsidRDefault="00A109F7" w:rsidP="00D671AB">
      <w:pPr>
        <w:pStyle w:val="ListParagraph"/>
        <w:numPr>
          <w:ilvl w:val="1"/>
          <w:numId w:val="9"/>
        </w:numPr>
        <w:rPr>
          <w:b/>
          <w:bCs/>
        </w:rPr>
      </w:pPr>
      <w:r w:rsidRPr="00A109F7">
        <w:rPr>
          <w:b/>
          <w:bCs/>
        </w:rPr>
        <w:t xml:space="preserve">The Committee of Experts may wish to ask the </w:t>
      </w:r>
      <w:r w:rsidR="00E51CEC">
        <w:rPr>
          <w:b/>
          <w:bCs/>
        </w:rPr>
        <w:t>NI Executive</w:t>
      </w:r>
      <w:r w:rsidR="006D755F">
        <w:rPr>
          <w:b/>
          <w:bCs/>
        </w:rPr>
        <w:t xml:space="preserve"> </w:t>
      </w:r>
      <w:r w:rsidR="006D755F" w:rsidRPr="000C2A95">
        <w:rPr>
          <w:b/>
          <w:bCs/>
        </w:rPr>
        <w:t xml:space="preserve">what </w:t>
      </w:r>
      <w:r w:rsidR="006D755F" w:rsidRPr="000C2A95">
        <w:rPr>
          <w:rStyle w:val="normaltextrun"/>
          <w:b/>
          <w:bCs/>
          <w:color w:val="000000"/>
          <w:shd w:val="clear" w:color="auto" w:fill="FFFFFF"/>
        </w:rPr>
        <w:t xml:space="preserve">steps are being taken </w:t>
      </w:r>
      <w:r w:rsidR="00515D98">
        <w:rPr>
          <w:rStyle w:val="normaltextrun"/>
          <w:b/>
          <w:bCs/>
          <w:color w:val="000000"/>
          <w:shd w:val="clear" w:color="auto" w:fill="FFFFFF"/>
        </w:rPr>
        <w:t xml:space="preserve">to support </w:t>
      </w:r>
      <w:r w:rsidR="0088756B">
        <w:rPr>
          <w:rStyle w:val="normaltextrun"/>
          <w:b/>
          <w:bCs/>
          <w:color w:val="000000"/>
          <w:shd w:val="clear" w:color="auto" w:fill="FFFFFF"/>
        </w:rPr>
        <w:t xml:space="preserve">all </w:t>
      </w:r>
      <w:r w:rsidR="005549C7">
        <w:rPr>
          <w:rStyle w:val="normaltextrun"/>
          <w:b/>
          <w:bCs/>
          <w:color w:val="000000"/>
          <w:shd w:val="clear" w:color="auto" w:fill="FFFFFF"/>
        </w:rPr>
        <w:t xml:space="preserve">relevant public authorities in NI </w:t>
      </w:r>
      <w:r w:rsidR="0088756B">
        <w:rPr>
          <w:rStyle w:val="normaltextrun"/>
          <w:b/>
          <w:bCs/>
          <w:color w:val="000000"/>
          <w:shd w:val="clear" w:color="auto" w:fill="FFFFFF"/>
        </w:rPr>
        <w:t xml:space="preserve">to ensure compliance with </w:t>
      </w:r>
      <w:r w:rsidR="006D755F" w:rsidRPr="000C2A95">
        <w:rPr>
          <w:rStyle w:val="normaltextrun"/>
          <w:b/>
          <w:bCs/>
          <w:color w:val="000000"/>
          <w:shd w:val="clear" w:color="auto" w:fill="FFFFFF"/>
        </w:rPr>
        <w:t>the Identity and Language (NI) Act 2022</w:t>
      </w:r>
      <w:r w:rsidR="00C90884">
        <w:rPr>
          <w:rStyle w:val="normaltextrun"/>
          <w:b/>
          <w:bCs/>
          <w:color w:val="000000"/>
          <w:shd w:val="clear" w:color="auto" w:fill="FFFFFF"/>
        </w:rPr>
        <w:t xml:space="preserve"> when </w:t>
      </w:r>
      <w:r w:rsidR="00E4578C">
        <w:rPr>
          <w:rStyle w:val="normaltextrun"/>
          <w:b/>
          <w:bCs/>
          <w:color w:val="000000"/>
          <w:shd w:val="clear" w:color="auto" w:fill="FFFFFF"/>
        </w:rPr>
        <w:t>discharging</w:t>
      </w:r>
      <w:r w:rsidR="00C90884">
        <w:rPr>
          <w:rStyle w:val="normaltextrun"/>
          <w:b/>
          <w:bCs/>
          <w:color w:val="000000"/>
          <w:shd w:val="clear" w:color="auto" w:fill="FFFFFF"/>
        </w:rPr>
        <w:t xml:space="preserve"> their functions.</w:t>
      </w:r>
    </w:p>
    <w:p w14:paraId="4BB42F57" w14:textId="77777777" w:rsidR="005B3999" w:rsidRDefault="005B3999" w:rsidP="0026521A"/>
    <w:p w14:paraId="1CAD7190" w14:textId="3A60D409" w:rsidR="008A1473" w:rsidRDefault="00820C04" w:rsidP="00D671AB">
      <w:pPr>
        <w:pStyle w:val="ListParagraph"/>
        <w:numPr>
          <w:ilvl w:val="1"/>
          <w:numId w:val="9"/>
        </w:numPr>
      </w:pPr>
      <w:r>
        <w:t>Second</w:t>
      </w:r>
      <w:r w:rsidR="00FC7807">
        <w:t>,</w:t>
      </w:r>
      <w:r w:rsidR="00BF1A4F">
        <w:t xml:space="preserve"> </w:t>
      </w:r>
      <w:r w:rsidR="00A374EE">
        <w:t xml:space="preserve">the First Minister and deputy First Minister acting jointly may direct the </w:t>
      </w:r>
      <w:r w:rsidR="00724710">
        <w:t>exercise of the Commissioners’ functions</w:t>
      </w:r>
      <w:r w:rsidR="00803F3C">
        <w:t xml:space="preserve"> under the 2022 Act. </w:t>
      </w:r>
      <w:r w:rsidR="001407AE">
        <w:t>These provisions subject the Commissioners to more government control than the respective language commissioners in Wales and Ireland.</w:t>
      </w:r>
      <w:r w:rsidR="001C64EC">
        <w:rPr>
          <w:rStyle w:val="FootnoteReference"/>
        </w:rPr>
        <w:footnoteReference w:id="29"/>
      </w:r>
      <w:r w:rsidR="00223062">
        <w:t xml:space="preserve"> The NIHRC </w:t>
      </w:r>
      <w:r w:rsidR="002C4EBA">
        <w:t xml:space="preserve">highlight the importance of ensuring </w:t>
      </w:r>
      <w:r w:rsidR="001C64EC">
        <w:t>that decisions by government bodies are not unduly interfering with the independence of the two Commissioners.</w:t>
      </w:r>
      <w:r w:rsidR="00CB2993" w:rsidRPr="00CB2993">
        <w:t xml:space="preserve"> </w:t>
      </w:r>
      <w:r w:rsidR="00CB2993">
        <w:t>Independence is of particular importance with regards to the Commissioner’s investigatory functions.</w:t>
      </w:r>
      <w:r w:rsidR="001561EA">
        <w:t xml:space="preserve"> </w:t>
      </w:r>
    </w:p>
    <w:p w14:paraId="6140F71C" w14:textId="77777777" w:rsidR="00A109F7" w:rsidRDefault="00A109F7" w:rsidP="00A109F7">
      <w:pPr>
        <w:pStyle w:val="ListParagraph"/>
      </w:pPr>
    </w:p>
    <w:p w14:paraId="0C4C2C02" w14:textId="660FFE5C" w:rsidR="00A109F7" w:rsidRPr="00A109F7" w:rsidRDefault="00A109F7" w:rsidP="00D671AB">
      <w:pPr>
        <w:pStyle w:val="ListParagraph"/>
        <w:numPr>
          <w:ilvl w:val="1"/>
          <w:numId w:val="9"/>
        </w:numPr>
        <w:rPr>
          <w:b/>
          <w:bCs/>
        </w:rPr>
      </w:pPr>
      <w:r w:rsidRPr="00A109F7">
        <w:rPr>
          <w:b/>
          <w:bCs/>
        </w:rPr>
        <w:t xml:space="preserve">The Committee of Experts may wish to ask the </w:t>
      </w:r>
      <w:r w:rsidR="00D521D5">
        <w:rPr>
          <w:b/>
          <w:bCs/>
        </w:rPr>
        <w:t>NI Executive</w:t>
      </w:r>
      <w:r w:rsidR="00A65D8F" w:rsidRPr="00A65D8F">
        <w:rPr>
          <w:b/>
          <w:bCs/>
        </w:rPr>
        <w:t xml:space="preserve"> </w:t>
      </w:r>
      <w:r w:rsidR="00A65D8F">
        <w:rPr>
          <w:b/>
          <w:bCs/>
        </w:rPr>
        <w:t xml:space="preserve">what steps are being taken to ensure the independence of the Commissioners created by the </w:t>
      </w:r>
      <w:r w:rsidR="00A65D8F" w:rsidRPr="000C2A95">
        <w:rPr>
          <w:rStyle w:val="normaltextrun"/>
          <w:b/>
          <w:bCs/>
          <w:color w:val="000000"/>
          <w:shd w:val="clear" w:color="auto" w:fill="FFFFFF"/>
        </w:rPr>
        <w:t>Identity and Language (NI) Act 2022</w:t>
      </w:r>
      <w:r w:rsidR="001E2DE0">
        <w:rPr>
          <w:b/>
          <w:bCs/>
        </w:rPr>
        <w:t xml:space="preserve">. This may be achieved by an </w:t>
      </w:r>
      <w:r w:rsidR="00A65D8F">
        <w:rPr>
          <w:b/>
          <w:bCs/>
        </w:rPr>
        <w:t xml:space="preserve">express </w:t>
      </w:r>
      <w:r w:rsidR="002465A9">
        <w:rPr>
          <w:b/>
          <w:bCs/>
        </w:rPr>
        <w:t xml:space="preserve">policy </w:t>
      </w:r>
      <w:r w:rsidR="00A65D8F">
        <w:rPr>
          <w:b/>
          <w:bCs/>
        </w:rPr>
        <w:t xml:space="preserve">statement or </w:t>
      </w:r>
      <w:r w:rsidR="0061547D">
        <w:rPr>
          <w:b/>
          <w:bCs/>
        </w:rPr>
        <w:t xml:space="preserve">by </w:t>
      </w:r>
      <w:r w:rsidR="00A65D8F">
        <w:rPr>
          <w:b/>
          <w:bCs/>
        </w:rPr>
        <w:t>imposing conditions on Ministerial directions</w:t>
      </w:r>
      <w:r w:rsidR="002465A9">
        <w:rPr>
          <w:b/>
          <w:bCs/>
        </w:rPr>
        <w:t>.</w:t>
      </w:r>
    </w:p>
    <w:p w14:paraId="44EA70A9" w14:textId="77777777" w:rsidR="008A1473" w:rsidRDefault="008A1473" w:rsidP="008A1473">
      <w:pPr>
        <w:pStyle w:val="ListParagraph"/>
      </w:pPr>
    </w:p>
    <w:p w14:paraId="2510F553" w14:textId="2174C9BF" w:rsidR="00BF1A4F" w:rsidRPr="00BF1A4F" w:rsidRDefault="00A109F7" w:rsidP="00D671AB">
      <w:pPr>
        <w:pStyle w:val="ListParagraph"/>
        <w:numPr>
          <w:ilvl w:val="1"/>
          <w:numId w:val="9"/>
        </w:numPr>
      </w:pPr>
      <w:r>
        <w:t>Third, t</w:t>
      </w:r>
      <w:r w:rsidR="00FD7EC8">
        <w:t>he</w:t>
      </w:r>
      <w:r w:rsidR="00AA34EC">
        <w:t xml:space="preserve"> NIHRC welcomes </w:t>
      </w:r>
      <w:r w:rsidR="004B7106">
        <w:t xml:space="preserve">the fact </w:t>
      </w:r>
      <w:r w:rsidR="00AA34EC">
        <w:t>th</w:t>
      </w:r>
      <w:r w:rsidR="00E65701">
        <w:t xml:space="preserve">at the two new </w:t>
      </w:r>
      <w:r w:rsidR="00DB2545">
        <w:t>Commissioners</w:t>
      </w:r>
      <w:r w:rsidR="00E65701">
        <w:t xml:space="preserve"> </w:t>
      </w:r>
      <w:proofErr w:type="gramStart"/>
      <w:r w:rsidR="00CF6EBD">
        <w:t>are able to</w:t>
      </w:r>
      <w:proofErr w:type="gramEnd"/>
      <w:r w:rsidR="00CF6EBD">
        <w:t xml:space="preserve"> investigate complaints</w:t>
      </w:r>
      <w:r w:rsidR="00093FAC">
        <w:t xml:space="preserve"> and provide recommendations to public authorities </w:t>
      </w:r>
      <w:r w:rsidR="00040FBE">
        <w:t xml:space="preserve">to promote compliance. However, </w:t>
      </w:r>
      <w:r w:rsidR="00D76C24">
        <w:t>the</w:t>
      </w:r>
      <w:r w:rsidR="00954E86">
        <w:t xml:space="preserve"> 2022</w:t>
      </w:r>
      <w:r w:rsidR="00D76C24">
        <w:t xml:space="preserve"> Act does not </w:t>
      </w:r>
      <w:r w:rsidR="00FD645D">
        <w:t xml:space="preserve">require public authorities to amend their policies and practices in line with the findings </w:t>
      </w:r>
      <w:r w:rsidR="00314D10">
        <w:t>of</w:t>
      </w:r>
      <w:r w:rsidR="00FD645D">
        <w:t xml:space="preserve"> an investigation conducted by the Commissioners</w:t>
      </w:r>
      <w:r w:rsidR="00D362DA">
        <w:t>.</w:t>
      </w:r>
      <w:r w:rsidR="00B16C02">
        <w:rPr>
          <w:rStyle w:val="FootnoteReference"/>
        </w:rPr>
        <w:footnoteReference w:id="30"/>
      </w:r>
      <w:r w:rsidR="00D362DA">
        <w:t xml:space="preserve"> </w:t>
      </w:r>
      <w:r w:rsidR="006A3B25">
        <w:t>Unlike</w:t>
      </w:r>
      <w:r w:rsidR="00FD7EC8">
        <w:t xml:space="preserve"> </w:t>
      </w:r>
      <w:r w:rsidR="006A3B25">
        <w:t xml:space="preserve">legislation in Ireland and Wales, </w:t>
      </w:r>
      <w:r w:rsidR="00FD7EC8">
        <w:t xml:space="preserve">the </w:t>
      </w:r>
      <w:r w:rsidR="009A3F66">
        <w:t xml:space="preserve">Commissioners are unable to issue penalties to public authorities who fail to co-operate and </w:t>
      </w:r>
      <w:r w:rsidR="002315C9">
        <w:t xml:space="preserve">there are no specific </w:t>
      </w:r>
      <w:r w:rsidR="008368D8">
        <w:t>remedial</w:t>
      </w:r>
      <w:r w:rsidR="00E672E6">
        <w:t xml:space="preserve"> provisions</w:t>
      </w:r>
      <w:r w:rsidR="007A2C71">
        <w:t xml:space="preserve"> </w:t>
      </w:r>
      <w:r w:rsidR="002315C9">
        <w:t xml:space="preserve">for </w:t>
      </w:r>
      <w:r w:rsidR="007A2C71">
        <w:t>individuals.</w:t>
      </w:r>
      <w:r w:rsidR="007A2C71">
        <w:rPr>
          <w:rStyle w:val="FootnoteReference"/>
        </w:rPr>
        <w:footnoteReference w:id="31"/>
      </w:r>
    </w:p>
    <w:p w14:paraId="4D035194" w14:textId="77777777" w:rsidR="00CE1994" w:rsidRDefault="00CE1994" w:rsidP="00BD3F38"/>
    <w:p w14:paraId="77F24AA6" w14:textId="57B6FA2B" w:rsidR="004C46D6" w:rsidRDefault="00CE1994" w:rsidP="00D671AB">
      <w:pPr>
        <w:pStyle w:val="ListParagraph"/>
        <w:numPr>
          <w:ilvl w:val="1"/>
          <w:numId w:val="9"/>
        </w:numPr>
        <w:rPr>
          <w:b/>
          <w:bCs/>
        </w:rPr>
      </w:pPr>
      <w:r w:rsidRPr="0068008A">
        <w:rPr>
          <w:b/>
          <w:bCs/>
        </w:rPr>
        <w:t xml:space="preserve">The Committee of Experts may wish to ask the </w:t>
      </w:r>
      <w:r w:rsidR="00D521D5">
        <w:rPr>
          <w:b/>
          <w:bCs/>
        </w:rPr>
        <w:t>NI Executive</w:t>
      </w:r>
      <w:r w:rsidR="004E09D3" w:rsidRPr="0068008A">
        <w:rPr>
          <w:b/>
          <w:bCs/>
        </w:rPr>
        <w:t xml:space="preserve"> what steps are being taken</w:t>
      </w:r>
      <w:r w:rsidR="0068008A" w:rsidRPr="0068008A">
        <w:rPr>
          <w:b/>
          <w:bCs/>
        </w:rPr>
        <w:t xml:space="preserve"> to ensure</w:t>
      </w:r>
      <w:r w:rsidR="008751AA">
        <w:rPr>
          <w:b/>
          <w:bCs/>
        </w:rPr>
        <w:t xml:space="preserve"> that</w:t>
      </w:r>
      <w:r w:rsidR="004C46D6">
        <w:rPr>
          <w:b/>
          <w:bCs/>
        </w:rPr>
        <w:t xml:space="preserve">: </w:t>
      </w:r>
    </w:p>
    <w:p w14:paraId="2526AEA7" w14:textId="77777777" w:rsidR="004C46D6" w:rsidRPr="004C46D6" w:rsidRDefault="004C46D6" w:rsidP="004C46D6">
      <w:pPr>
        <w:pStyle w:val="ListParagraph"/>
        <w:rPr>
          <w:b/>
          <w:bCs/>
        </w:rPr>
      </w:pPr>
    </w:p>
    <w:p w14:paraId="79B0DD3B" w14:textId="7A695928" w:rsidR="00957B03" w:rsidRDefault="0068008A" w:rsidP="00D671AB">
      <w:pPr>
        <w:pStyle w:val="ListParagraph"/>
        <w:numPr>
          <w:ilvl w:val="0"/>
          <w:numId w:val="6"/>
        </w:numPr>
        <w:rPr>
          <w:b/>
          <w:bCs/>
        </w:rPr>
      </w:pPr>
      <w:r w:rsidRPr="0068008A">
        <w:rPr>
          <w:b/>
          <w:bCs/>
        </w:rPr>
        <w:t>public authorities take seriously the</w:t>
      </w:r>
      <w:r w:rsidR="004C46D6">
        <w:rPr>
          <w:b/>
          <w:bCs/>
        </w:rPr>
        <w:t xml:space="preserve"> findings and</w:t>
      </w:r>
      <w:r w:rsidRPr="0068008A">
        <w:rPr>
          <w:b/>
          <w:bCs/>
        </w:rPr>
        <w:t xml:space="preserve"> recommendations </w:t>
      </w:r>
      <w:r w:rsidR="001E2DE0" w:rsidRPr="001E2DE0">
        <w:rPr>
          <w:b/>
          <w:bCs/>
        </w:rPr>
        <w:t>of the</w:t>
      </w:r>
      <w:r w:rsidR="001E2DE0">
        <w:t xml:space="preserve"> </w:t>
      </w:r>
      <w:r w:rsidRPr="0068008A">
        <w:rPr>
          <w:b/>
          <w:bCs/>
        </w:rPr>
        <w:t>Commissioners</w:t>
      </w:r>
      <w:r>
        <w:rPr>
          <w:b/>
          <w:bCs/>
        </w:rPr>
        <w:t xml:space="preserve"> created by the </w:t>
      </w:r>
      <w:r w:rsidRPr="000C2A95">
        <w:rPr>
          <w:rStyle w:val="normaltextrun"/>
          <w:b/>
          <w:bCs/>
          <w:color w:val="000000"/>
          <w:shd w:val="clear" w:color="auto" w:fill="FFFFFF"/>
        </w:rPr>
        <w:t>Identity and Language (NI) Act 2022</w:t>
      </w:r>
      <w:r w:rsidR="001E2DE0">
        <w:rPr>
          <w:b/>
          <w:bCs/>
        </w:rPr>
        <w:t xml:space="preserve">. This may be achieved by </w:t>
      </w:r>
      <w:r w:rsidRPr="0068008A">
        <w:rPr>
          <w:b/>
          <w:bCs/>
        </w:rPr>
        <w:t>ensuring that failure to co-operate could lead to specific penalties.</w:t>
      </w:r>
    </w:p>
    <w:p w14:paraId="597BBADA" w14:textId="77777777" w:rsidR="008751AA" w:rsidRDefault="008751AA" w:rsidP="008751AA">
      <w:pPr>
        <w:pStyle w:val="ListParagraph"/>
        <w:ind w:left="1080"/>
        <w:rPr>
          <w:b/>
          <w:bCs/>
        </w:rPr>
      </w:pPr>
    </w:p>
    <w:p w14:paraId="4B3E8C5D" w14:textId="141DBAD2" w:rsidR="00CE3551" w:rsidRPr="0068008A" w:rsidRDefault="00332210" w:rsidP="00D671AB">
      <w:pPr>
        <w:pStyle w:val="ListParagraph"/>
        <w:numPr>
          <w:ilvl w:val="0"/>
          <w:numId w:val="6"/>
        </w:numPr>
        <w:rPr>
          <w:b/>
          <w:bCs/>
        </w:rPr>
      </w:pPr>
      <w:r>
        <w:rPr>
          <w:b/>
          <w:bCs/>
        </w:rPr>
        <w:t>i</w:t>
      </w:r>
      <w:r w:rsidR="008751AA">
        <w:rPr>
          <w:b/>
          <w:bCs/>
        </w:rPr>
        <w:t>ndividual</w:t>
      </w:r>
      <w:r>
        <w:rPr>
          <w:b/>
          <w:bCs/>
        </w:rPr>
        <w:t>s</w:t>
      </w:r>
      <w:r w:rsidR="008751AA">
        <w:rPr>
          <w:b/>
          <w:bCs/>
        </w:rPr>
        <w:t xml:space="preserve"> </w:t>
      </w:r>
      <w:r>
        <w:rPr>
          <w:b/>
          <w:bCs/>
        </w:rPr>
        <w:t>have</w:t>
      </w:r>
      <w:r w:rsidR="009C5BD0">
        <w:rPr>
          <w:b/>
          <w:bCs/>
        </w:rPr>
        <w:t xml:space="preserve"> </w:t>
      </w:r>
      <w:r>
        <w:rPr>
          <w:b/>
          <w:bCs/>
        </w:rPr>
        <w:t xml:space="preserve">access to </w:t>
      </w:r>
      <w:r w:rsidR="00A834DC">
        <w:rPr>
          <w:b/>
          <w:bCs/>
        </w:rPr>
        <w:t>specific</w:t>
      </w:r>
      <w:r w:rsidR="00FD7784">
        <w:rPr>
          <w:b/>
          <w:bCs/>
        </w:rPr>
        <w:t xml:space="preserve"> </w:t>
      </w:r>
      <w:r w:rsidR="00F03A3F">
        <w:rPr>
          <w:b/>
          <w:bCs/>
        </w:rPr>
        <w:t xml:space="preserve">remedial action </w:t>
      </w:r>
      <w:r>
        <w:rPr>
          <w:b/>
          <w:bCs/>
        </w:rPr>
        <w:t>in relation</w:t>
      </w:r>
      <w:r w:rsidR="00F03A3F">
        <w:rPr>
          <w:b/>
          <w:bCs/>
        </w:rPr>
        <w:t xml:space="preserve"> to the </w:t>
      </w:r>
      <w:r w:rsidR="00F03A3F" w:rsidRPr="000C2A95">
        <w:rPr>
          <w:rStyle w:val="normaltextrun"/>
          <w:b/>
          <w:bCs/>
          <w:color w:val="000000"/>
          <w:shd w:val="clear" w:color="auto" w:fill="FFFFFF"/>
        </w:rPr>
        <w:t>Identity and Language (NI) Act 2022</w:t>
      </w:r>
      <w:r w:rsidR="0050713C" w:rsidRPr="0050713C">
        <w:rPr>
          <w:b/>
          <w:bCs/>
        </w:rPr>
        <w:t>.</w:t>
      </w:r>
    </w:p>
    <w:p w14:paraId="3406C146" w14:textId="77777777" w:rsidR="00352332" w:rsidRPr="00352332" w:rsidRDefault="00352332" w:rsidP="00352332">
      <w:pPr>
        <w:jc w:val="both"/>
        <w:rPr>
          <w:b/>
          <w:bCs/>
        </w:rPr>
      </w:pPr>
    </w:p>
    <w:p w14:paraId="7574DB51" w14:textId="1EDF86DF" w:rsidR="00086B54" w:rsidRPr="00F26BE0" w:rsidRDefault="00A109F7" w:rsidP="00D671AB">
      <w:pPr>
        <w:pStyle w:val="ListParagraph"/>
        <w:numPr>
          <w:ilvl w:val="1"/>
          <w:numId w:val="9"/>
        </w:numPr>
      </w:pPr>
      <w:r>
        <w:rPr>
          <w:rFonts w:cs="Arial"/>
          <w:color w:val="232120"/>
        </w:rPr>
        <w:t>Finally, t</w:t>
      </w:r>
      <w:r w:rsidR="00957B03">
        <w:rPr>
          <w:rFonts w:cs="Arial"/>
          <w:color w:val="232120"/>
        </w:rPr>
        <w:t>he</w:t>
      </w:r>
      <w:r w:rsidR="00957B03" w:rsidRPr="00424B52">
        <w:rPr>
          <w:rFonts w:cs="Arial"/>
          <w:color w:val="232120"/>
        </w:rPr>
        <w:t xml:space="preserve"> NIHRC </w:t>
      </w:r>
      <w:r w:rsidR="00A26862">
        <w:rPr>
          <w:rFonts w:cs="Arial"/>
          <w:color w:val="232120"/>
        </w:rPr>
        <w:t xml:space="preserve">repeats </w:t>
      </w:r>
      <w:r w:rsidR="00957B03" w:rsidRPr="00424B52">
        <w:rPr>
          <w:rFonts w:cs="Arial"/>
          <w:color w:val="232120"/>
        </w:rPr>
        <w:t>its concern</w:t>
      </w:r>
      <w:r w:rsidR="00957B03">
        <w:rPr>
          <w:rFonts w:cs="Arial"/>
          <w:color w:val="232120"/>
        </w:rPr>
        <w:t xml:space="preserve"> </w:t>
      </w:r>
      <w:r w:rsidR="00EF3E3B">
        <w:rPr>
          <w:rFonts w:cs="Arial"/>
          <w:color w:val="232120"/>
        </w:rPr>
        <w:t xml:space="preserve">that the term </w:t>
      </w:r>
      <w:r w:rsidR="00957B03" w:rsidRPr="00424B52">
        <w:rPr>
          <w:rFonts w:cs="Arial"/>
          <w:color w:val="232120"/>
        </w:rPr>
        <w:t xml:space="preserve">‘Ulster British’ </w:t>
      </w:r>
      <w:r w:rsidR="00EF3E3B">
        <w:rPr>
          <w:rFonts w:cs="Arial"/>
          <w:color w:val="232120"/>
        </w:rPr>
        <w:t xml:space="preserve">continues to be used and continues to fall within </w:t>
      </w:r>
      <w:r w:rsidR="006421C1">
        <w:rPr>
          <w:rFonts w:cs="Arial"/>
          <w:color w:val="232120"/>
        </w:rPr>
        <w:t>the remit of the Ulster Scots/Ulster British Commissioner</w:t>
      </w:r>
      <w:r w:rsidR="00086B54">
        <w:rPr>
          <w:rFonts w:cs="Arial"/>
          <w:color w:val="232120"/>
        </w:rPr>
        <w:t xml:space="preserve">. Ulster British </w:t>
      </w:r>
      <w:r w:rsidR="00957B03" w:rsidRPr="00424B52">
        <w:rPr>
          <w:rFonts w:cs="Arial"/>
          <w:color w:val="232120"/>
        </w:rPr>
        <w:t xml:space="preserve">is </w:t>
      </w:r>
      <w:r w:rsidR="00D80581">
        <w:rPr>
          <w:rFonts w:cs="Arial"/>
          <w:color w:val="232120"/>
        </w:rPr>
        <w:t xml:space="preserve">not </w:t>
      </w:r>
      <w:r w:rsidR="00957B03" w:rsidRPr="00424B52">
        <w:rPr>
          <w:rFonts w:cs="Arial"/>
          <w:color w:val="232120"/>
        </w:rPr>
        <w:t xml:space="preserve">recognised by </w:t>
      </w:r>
      <w:r w:rsidR="007E709E">
        <w:rPr>
          <w:rFonts w:cs="Arial"/>
          <w:color w:val="232120"/>
        </w:rPr>
        <w:t xml:space="preserve">any </w:t>
      </w:r>
      <w:r w:rsidR="00957B03" w:rsidRPr="00424B52">
        <w:rPr>
          <w:rFonts w:cs="Arial"/>
          <w:color w:val="232120"/>
        </w:rPr>
        <w:t xml:space="preserve">human rights treaty bodies. </w:t>
      </w:r>
      <w:r w:rsidR="00957B03" w:rsidRPr="00086B54">
        <w:rPr>
          <w:rFonts w:cs="Arial"/>
          <w:color w:val="232120"/>
        </w:rPr>
        <w:t>It</w:t>
      </w:r>
      <w:r w:rsidR="007E709E">
        <w:rPr>
          <w:rFonts w:cs="Arial"/>
          <w:color w:val="232120"/>
        </w:rPr>
        <w:t>s</w:t>
      </w:r>
      <w:r w:rsidR="00957B03" w:rsidRPr="00086B54">
        <w:rPr>
          <w:rFonts w:cs="Arial"/>
          <w:color w:val="232120"/>
        </w:rPr>
        <w:t xml:space="preserve"> </w:t>
      </w:r>
      <w:r w:rsidR="007E709E">
        <w:rPr>
          <w:rFonts w:cs="Arial"/>
          <w:color w:val="232120"/>
        </w:rPr>
        <w:t xml:space="preserve">use risks the </w:t>
      </w:r>
      <w:r w:rsidR="00590A22">
        <w:rPr>
          <w:rFonts w:cs="Arial"/>
          <w:color w:val="232120"/>
        </w:rPr>
        <w:t xml:space="preserve">incorrect </w:t>
      </w:r>
      <w:r w:rsidR="007E709E">
        <w:rPr>
          <w:rFonts w:cs="Arial"/>
          <w:color w:val="232120"/>
        </w:rPr>
        <w:t xml:space="preserve">conflation of </w:t>
      </w:r>
      <w:r w:rsidR="00957B03" w:rsidRPr="00086B54">
        <w:rPr>
          <w:rFonts w:cs="Arial"/>
          <w:color w:val="232120"/>
        </w:rPr>
        <w:t xml:space="preserve">Ulster Scots culture </w:t>
      </w:r>
      <w:r w:rsidR="00590A22">
        <w:rPr>
          <w:rFonts w:cs="Arial"/>
          <w:color w:val="232120"/>
        </w:rPr>
        <w:t>with a particular</w:t>
      </w:r>
      <w:r w:rsidR="00957B03" w:rsidRPr="00086B54">
        <w:rPr>
          <w:rFonts w:cs="Arial"/>
          <w:color w:val="232120"/>
        </w:rPr>
        <w:t xml:space="preserve"> political identity</w:t>
      </w:r>
      <w:r w:rsidR="00F26BE0">
        <w:rPr>
          <w:rFonts w:cs="Arial"/>
          <w:color w:val="232120"/>
        </w:rPr>
        <w:t xml:space="preserve">. </w:t>
      </w:r>
    </w:p>
    <w:p w14:paraId="3A9F4519" w14:textId="77777777" w:rsidR="00F26BE0" w:rsidRPr="00F26BE0" w:rsidRDefault="00F26BE0" w:rsidP="00F26BE0">
      <w:pPr>
        <w:pStyle w:val="ListParagraph"/>
      </w:pPr>
    </w:p>
    <w:p w14:paraId="18FCDC53" w14:textId="0045CD2B" w:rsidR="00F26BE0" w:rsidRPr="00086B54" w:rsidRDefault="00F26BE0" w:rsidP="00D671AB">
      <w:pPr>
        <w:pStyle w:val="ListParagraph"/>
        <w:numPr>
          <w:ilvl w:val="1"/>
          <w:numId w:val="9"/>
        </w:numPr>
      </w:pPr>
      <w:r>
        <w:t xml:space="preserve">While the use of the Ulster Scots language may be commonly associated with the Unionist/Protestant community, the Boord o </w:t>
      </w:r>
      <w:proofErr w:type="spellStart"/>
      <w:r>
        <w:t>Ulstér</w:t>
      </w:r>
      <w:proofErr w:type="spellEnd"/>
      <w:r>
        <w:t>-Scotch (Ulster Scots Agency) emphasises that the “Ulster-Scots language is spoken in different areas of Ireland by both Protestants and Roman Catholics alike”.</w:t>
      </w:r>
      <w:r>
        <w:rPr>
          <w:rStyle w:val="FootnoteReference"/>
        </w:rPr>
        <w:footnoteReference w:id="32"/>
      </w:r>
      <w:r>
        <w:t xml:space="preserve"> The Ulster</w:t>
      </w:r>
      <w:r w:rsidR="00590A22">
        <w:t>-</w:t>
      </w:r>
      <w:r>
        <w:t>Scots Language Society highlights that its consti</w:t>
      </w:r>
      <w:r w:rsidR="000379A0">
        <w:t>tution stipulates that it is “non-political and non-sectarian”.</w:t>
      </w:r>
      <w:r w:rsidR="000379A0">
        <w:rPr>
          <w:rStyle w:val="FootnoteReference"/>
        </w:rPr>
        <w:footnoteReference w:id="33"/>
      </w:r>
    </w:p>
    <w:p w14:paraId="462ECC10" w14:textId="77777777" w:rsidR="000D39E5" w:rsidRPr="000E31F1" w:rsidRDefault="000D39E5" w:rsidP="000E31F1">
      <w:pPr>
        <w:rPr>
          <w:rStyle w:val="normaltextrun"/>
          <w:color w:val="000000"/>
          <w:shd w:val="clear" w:color="auto" w:fill="FFFFFF"/>
        </w:rPr>
      </w:pPr>
    </w:p>
    <w:p w14:paraId="004E7FA0" w14:textId="505FF0B8" w:rsidR="00957B03" w:rsidRPr="00352332" w:rsidRDefault="00957B03" w:rsidP="00D671AB">
      <w:pPr>
        <w:pStyle w:val="ListParagraph"/>
        <w:numPr>
          <w:ilvl w:val="1"/>
          <w:numId w:val="9"/>
        </w:numPr>
        <w:rPr>
          <w:rStyle w:val="eop"/>
        </w:rPr>
      </w:pPr>
      <w:r w:rsidRPr="00290BC7">
        <w:rPr>
          <w:rStyle w:val="normaltextrun"/>
          <w:color w:val="000000"/>
          <w:shd w:val="clear" w:color="auto" w:fill="FFFFFF"/>
        </w:rPr>
        <w:t xml:space="preserve">In 2023, the </w:t>
      </w:r>
      <w:proofErr w:type="spellStart"/>
      <w:r w:rsidRPr="00290BC7">
        <w:rPr>
          <w:rStyle w:val="normaltextrun"/>
          <w:color w:val="000000"/>
          <w:shd w:val="clear" w:color="auto" w:fill="FFFFFF"/>
        </w:rPr>
        <w:t>CoE</w:t>
      </w:r>
      <w:proofErr w:type="spellEnd"/>
      <w:r w:rsidRPr="00290BC7">
        <w:rPr>
          <w:rStyle w:val="normaltextrun"/>
          <w:color w:val="000000"/>
          <w:shd w:val="clear" w:color="auto" w:fill="FFFFFF"/>
        </w:rPr>
        <w:t xml:space="preserve"> Committee of Ministers, following a report from the </w:t>
      </w:r>
      <w:proofErr w:type="spellStart"/>
      <w:r w:rsidRPr="00290BC7">
        <w:rPr>
          <w:rStyle w:val="normaltextrun"/>
          <w:color w:val="000000"/>
          <w:shd w:val="clear" w:color="auto" w:fill="FFFFFF"/>
        </w:rPr>
        <w:t>CoE</w:t>
      </w:r>
      <w:proofErr w:type="spellEnd"/>
      <w:r w:rsidRPr="00290BC7">
        <w:rPr>
          <w:rStyle w:val="normaltextrun"/>
          <w:color w:val="000000"/>
          <w:shd w:val="clear" w:color="auto" w:fill="FFFFFF"/>
        </w:rPr>
        <w:t xml:space="preserve"> Advisory Committee on the Framework Convention for the Protection of National Minorities,</w:t>
      </w:r>
      <w:r w:rsidR="00057D4C">
        <w:rPr>
          <w:rStyle w:val="FootnoteReference"/>
          <w:color w:val="000000"/>
          <w:shd w:val="clear" w:color="auto" w:fill="FFFFFF"/>
        </w:rPr>
        <w:footnoteReference w:id="34"/>
      </w:r>
      <w:r w:rsidR="003E5D26">
        <w:rPr>
          <w:rStyle w:val="superscript"/>
          <w:color w:val="000000"/>
          <w:sz w:val="19"/>
          <w:szCs w:val="19"/>
          <w:shd w:val="clear" w:color="auto" w:fill="FFFFFF"/>
          <w:vertAlign w:val="superscript"/>
        </w:rPr>
        <w:t xml:space="preserve"> </w:t>
      </w:r>
      <w:r w:rsidR="00F8768A">
        <w:rPr>
          <w:rStyle w:val="superscript"/>
          <w:color w:val="000000"/>
          <w:sz w:val="19"/>
          <w:szCs w:val="19"/>
          <w:shd w:val="clear" w:color="auto" w:fill="FFFFFF"/>
          <w:vertAlign w:val="superscript"/>
        </w:rPr>
        <w:t xml:space="preserve"> </w:t>
      </w:r>
      <w:r w:rsidRPr="00290BC7">
        <w:rPr>
          <w:rStyle w:val="normaltextrun"/>
          <w:color w:val="000000"/>
          <w:shd w:val="clear" w:color="auto" w:fill="FFFFFF"/>
        </w:rPr>
        <w:t>recommended that UK authorities “consider revising the [2022] Act in consultation with the Ulster Scots minority representatives to address the conflation of Ulster Scots and Ulster British identities.</w:t>
      </w:r>
      <w:r w:rsidR="00057D4C">
        <w:rPr>
          <w:rStyle w:val="FootnoteReference"/>
          <w:color w:val="000000"/>
          <w:shd w:val="clear" w:color="auto" w:fill="FFFFFF"/>
        </w:rPr>
        <w:footnoteReference w:id="35"/>
      </w:r>
      <w:r w:rsidRPr="00290BC7">
        <w:rPr>
          <w:rStyle w:val="eop"/>
          <w:color w:val="000000"/>
          <w:shd w:val="clear" w:color="auto" w:fill="FFFFFF"/>
        </w:rPr>
        <w:t> </w:t>
      </w:r>
    </w:p>
    <w:p w14:paraId="75D14741" w14:textId="77777777" w:rsidR="00352332" w:rsidRPr="00392CD6" w:rsidRDefault="00352332" w:rsidP="00352332"/>
    <w:p w14:paraId="2ACF9C6D" w14:textId="04878233" w:rsidR="00957B03" w:rsidRPr="00C11D61" w:rsidRDefault="00352332" w:rsidP="00D671AB">
      <w:pPr>
        <w:pStyle w:val="ListParagraph"/>
        <w:numPr>
          <w:ilvl w:val="1"/>
          <w:numId w:val="9"/>
        </w:numPr>
        <w:jc w:val="both"/>
        <w:rPr>
          <w:b/>
          <w:bCs/>
        </w:rPr>
      </w:pPr>
      <w:r>
        <w:rPr>
          <w:b/>
          <w:bCs/>
        </w:rPr>
        <w:t xml:space="preserve">The Committee of Experts may wish to ask the </w:t>
      </w:r>
      <w:r w:rsidR="00D521D5">
        <w:rPr>
          <w:b/>
          <w:bCs/>
        </w:rPr>
        <w:t>NI Executive</w:t>
      </w:r>
      <w:r w:rsidR="009D1197">
        <w:rPr>
          <w:b/>
          <w:bCs/>
        </w:rPr>
        <w:t xml:space="preserve"> </w:t>
      </w:r>
      <w:r w:rsidR="00350A9B">
        <w:rPr>
          <w:b/>
          <w:bCs/>
        </w:rPr>
        <w:t>what specific steps</w:t>
      </w:r>
      <w:r w:rsidR="008016D6">
        <w:rPr>
          <w:b/>
          <w:bCs/>
        </w:rPr>
        <w:t xml:space="preserve"> are being taken to ensure </w:t>
      </w:r>
      <w:r w:rsidR="00C37E57">
        <w:rPr>
          <w:b/>
          <w:bCs/>
        </w:rPr>
        <w:t xml:space="preserve">that the </w:t>
      </w:r>
      <w:r w:rsidR="00C37E57" w:rsidRPr="000C2A95">
        <w:rPr>
          <w:rStyle w:val="normaltextrun"/>
          <w:b/>
          <w:bCs/>
          <w:color w:val="000000"/>
          <w:shd w:val="clear" w:color="auto" w:fill="FFFFFF"/>
        </w:rPr>
        <w:t>new statutory bodies created</w:t>
      </w:r>
      <w:r w:rsidR="00C37E57">
        <w:rPr>
          <w:rStyle w:val="normaltextrun"/>
          <w:b/>
          <w:bCs/>
          <w:color w:val="000000"/>
          <w:shd w:val="clear" w:color="auto" w:fill="FFFFFF"/>
        </w:rPr>
        <w:t xml:space="preserve"> by the Identity and Language </w:t>
      </w:r>
      <w:r w:rsidR="00C11D61">
        <w:rPr>
          <w:rStyle w:val="normaltextrun"/>
          <w:b/>
          <w:bCs/>
          <w:color w:val="000000"/>
          <w:shd w:val="clear" w:color="auto" w:fill="FFFFFF"/>
        </w:rPr>
        <w:t xml:space="preserve">(NI) Act 2022 do not </w:t>
      </w:r>
      <w:r w:rsidR="00A5609F">
        <w:rPr>
          <w:b/>
          <w:bCs/>
        </w:rPr>
        <w:t>conflate</w:t>
      </w:r>
      <w:r w:rsidR="001110A1" w:rsidRPr="00A92CD2">
        <w:rPr>
          <w:b/>
          <w:bCs/>
        </w:rPr>
        <w:t xml:space="preserve"> Ulster Scots language and culture</w:t>
      </w:r>
      <w:r w:rsidR="001110A1" w:rsidRPr="00A92CD2">
        <w:rPr>
          <w:rStyle w:val="normaltextrun"/>
          <w:b/>
          <w:bCs/>
          <w:color w:val="000000"/>
          <w:shd w:val="clear" w:color="auto" w:fill="FFFFFF"/>
        </w:rPr>
        <w:t xml:space="preserve"> </w:t>
      </w:r>
      <w:r w:rsidR="00A92CD2" w:rsidRPr="00A92CD2">
        <w:rPr>
          <w:rStyle w:val="normaltextrun"/>
          <w:b/>
          <w:bCs/>
          <w:color w:val="000000"/>
          <w:shd w:val="clear" w:color="auto" w:fill="FFFFFF"/>
        </w:rPr>
        <w:t>with</w:t>
      </w:r>
      <w:r w:rsidR="00C11D61" w:rsidRPr="00A92CD2">
        <w:rPr>
          <w:b/>
          <w:bCs/>
        </w:rPr>
        <w:t xml:space="preserve"> a distinct political </w:t>
      </w:r>
      <w:r w:rsidR="00702324" w:rsidRPr="00A92CD2">
        <w:rPr>
          <w:b/>
          <w:bCs/>
        </w:rPr>
        <w:t>identity.</w:t>
      </w:r>
      <w:r w:rsidR="00702324">
        <w:rPr>
          <w:b/>
          <w:bCs/>
        </w:rPr>
        <w:t xml:space="preserve"> </w:t>
      </w:r>
    </w:p>
    <w:p w14:paraId="56B3DE37" w14:textId="77777777" w:rsidR="000F2FD8" w:rsidRDefault="000F2FD8" w:rsidP="001F10A7"/>
    <w:p w14:paraId="4800FBDB" w14:textId="426CB63B" w:rsidR="001F10A7" w:rsidRDefault="001F10A7" w:rsidP="001F10A7">
      <w:pPr>
        <w:pStyle w:val="Heading3"/>
      </w:pPr>
      <w:bookmarkStart w:id="6" w:name="_Toc158996754"/>
      <w:r>
        <w:t xml:space="preserve">Article 7(1)(b) – </w:t>
      </w:r>
      <w:r w:rsidR="00B27C3F">
        <w:t xml:space="preserve">Administrative </w:t>
      </w:r>
      <w:r w:rsidR="00217546">
        <w:t>d</w:t>
      </w:r>
      <w:r w:rsidR="00B27C3F">
        <w:t>ivisions</w:t>
      </w:r>
      <w:bookmarkEnd w:id="6"/>
    </w:p>
    <w:p w14:paraId="05B94D65" w14:textId="0E1A5DAD" w:rsidR="0068238D" w:rsidRDefault="000249E6" w:rsidP="00D671AB">
      <w:pPr>
        <w:pStyle w:val="ListParagraph"/>
        <w:numPr>
          <w:ilvl w:val="1"/>
          <w:numId w:val="9"/>
        </w:numPr>
      </w:pPr>
      <w:r>
        <w:t xml:space="preserve">Currently, only </w:t>
      </w:r>
      <w:r w:rsidR="00E8767A">
        <w:t>five of the 11 councils have policies on minority language</w:t>
      </w:r>
      <w:r w:rsidR="00DA3096">
        <w:t xml:space="preserve">s. </w:t>
      </w:r>
      <w:r w:rsidR="00374A32">
        <w:t>Belfast City Council has a language policy which covers all minority languages;</w:t>
      </w:r>
      <w:r w:rsidR="00613893">
        <w:rPr>
          <w:rStyle w:val="FootnoteReference"/>
        </w:rPr>
        <w:footnoteReference w:id="36"/>
      </w:r>
      <w:r w:rsidR="006E52E6">
        <w:t xml:space="preserve"> </w:t>
      </w:r>
      <w:r w:rsidR="00A62D70">
        <w:t>Derry &amp; Strabane</w:t>
      </w:r>
      <w:r>
        <w:t xml:space="preserve"> District Council and</w:t>
      </w:r>
      <w:r w:rsidR="00A62D70">
        <w:t xml:space="preserve"> </w:t>
      </w:r>
      <w:r w:rsidR="006E52E6">
        <w:t xml:space="preserve">Fermanagh &amp; Omagh District Council </w:t>
      </w:r>
      <w:r w:rsidR="005850DA">
        <w:t>have distinct policies for both Irish and Ulster Scots</w:t>
      </w:r>
      <w:r w:rsidR="00881FC5">
        <w:t>;</w:t>
      </w:r>
      <w:r w:rsidR="002D6CD4">
        <w:rPr>
          <w:rStyle w:val="FootnoteReference"/>
        </w:rPr>
        <w:footnoteReference w:id="37"/>
      </w:r>
      <w:r w:rsidR="00DA3096">
        <w:t xml:space="preserve"> </w:t>
      </w:r>
      <w:r w:rsidR="002C2657">
        <w:t xml:space="preserve">and </w:t>
      </w:r>
      <w:r w:rsidR="00187166">
        <w:t xml:space="preserve">Mid Ulster District Council and </w:t>
      </w:r>
      <w:r w:rsidR="002142E6">
        <w:t xml:space="preserve">Newry, Mourne and Down District Council </w:t>
      </w:r>
      <w:r w:rsidR="009F4E55">
        <w:t>have distinct policies for Irish only</w:t>
      </w:r>
      <w:r w:rsidR="002C2657">
        <w:t>.</w:t>
      </w:r>
      <w:r w:rsidR="002D6CD4" w:rsidRPr="002D6CD4">
        <w:rPr>
          <w:rStyle w:val="FootnoteReference"/>
        </w:rPr>
        <w:t xml:space="preserve"> </w:t>
      </w:r>
      <w:r w:rsidR="002D6CD4">
        <w:rPr>
          <w:rStyle w:val="FootnoteReference"/>
        </w:rPr>
        <w:footnoteReference w:id="38"/>
      </w:r>
    </w:p>
    <w:p w14:paraId="7624EC89" w14:textId="77777777" w:rsidR="00187501" w:rsidRDefault="00187501" w:rsidP="00187501">
      <w:pPr>
        <w:pStyle w:val="ListParagraph"/>
      </w:pPr>
    </w:p>
    <w:p w14:paraId="09C080F0" w14:textId="0BF2B316" w:rsidR="00762933" w:rsidRDefault="00187501" w:rsidP="00D671AB">
      <w:pPr>
        <w:pStyle w:val="ListParagraph"/>
        <w:numPr>
          <w:ilvl w:val="1"/>
          <w:numId w:val="9"/>
        </w:numPr>
      </w:pPr>
      <w:r>
        <w:t xml:space="preserve">The three councils with </w:t>
      </w:r>
      <w:r w:rsidR="008B7720">
        <w:t xml:space="preserve">policies on </w:t>
      </w:r>
      <w:r>
        <w:t>Ulster</w:t>
      </w:r>
      <w:r w:rsidR="008B7720">
        <w:t xml:space="preserve"> </w:t>
      </w:r>
      <w:r>
        <w:t>Scots commit to support</w:t>
      </w:r>
      <w:r w:rsidR="008B7720">
        <w:t>ing</w:t>
      </w:r>
      <w:r w:rsidR="0030407B">
        <w:t xml:space="preserve"> </w:t>
      </w:r>
      <w:r>
        <w:t>and promot</w:t>
      </w:r>
      <w:r w:rsidR="0030407B">
        <w:t>ing</w:t>
      </w:r>
      <w:r>
        <w:t xml:space="preserve"> the language. They each make provision for individuals</w:t>
      </w:r>
      <w:r w:rsidR="000E0C21">
        <w:t xml:space="preserve"> </w:t>
      </w:r>
      <w:r>
        <w:t>to communicate with them in writing through the medium of Ulster</w:t>
      </w:r>
      <w:r w:rsidR="0030407B">
        <w:t xml:space="preserve"> </w:t>
      </w:r>
      <w:r>
        <w:t xml:space="preserve">Scots and for </w:t>
      </w:r>
      <w:r w:rsidR="0030407B">
        <w:t xml:space="preserve">their </w:t>
      </w:r>
      <w:r>
        <w:t xml:space="preserve">replies </w:t>
      </w:r>
      <w:r w:rsidR="0030407B">
        <w:t xml:space="preserve">to be </w:t>
      </w:r>
      <w:r>
        <w:t>in Ulster</w:t>
      </w:r>
      <w:r w:rsidR="0030407B">
        <w:t xml:space="preserve"> </w:t>
      </w:r>
      <w:r>
        <w:t xml:space="preserve">Scots where possible. </w:t>
      </w:r>
      <w:r w:rsidR="00585E96">
        <w:t>Belfast City Council</w:t>
      </w:r>
      <w:r>
        <w:t xml:space="preserve"> makes provision for members to use the</w:t>
      </w:r>
      <w:r w:rsidR="00134110">
        <w:t xml:space="preserve">ir </w:t>
      </w:r>
      <w:r>
        <w:t>language of choice</w:t>
      </w:r>
      <w:r w:rsidR="00AF7D2A">
        <w:t xml:space="preserve">, </w:t>
      </w:r>
      <w:r w:rsidR="00131E3F">
        <w:t xml:space="preserve">with the caveat that it is </w:t>
      </w:r>
      <w:r w:rsidR="00134110">
        <w:t>immediately followed by a</w:t>
      </w:r>
      <w:r w:rsidR="00131E3F">
        <w:t xml:space="preserve"> tran</w:t>
      </w:r>
      <w:r w:rsidR="00F30E95">
        <w:t>slation in</w:t>
      </w:r>
      <w:r w:rsidR="00134110">
        <w:t xml:space="preserve"> English</w:t>
      </w:r>
      <w:r w:rsidR="00F30E95">
        <w:t>.</w:t>
      </w:r>
      <w:r w:rsidR="00E400C4">
        <w:rPr>
          <w:rStyle w:val="FootnoteReference"/>
        </w:rPr>
        <w:footnoteReference w:id="39"/>
      </w:r>
      <w:r>
        <w:t xml:space="preserve"> Derry City &amp; Strabane </w:t>
      </w:r>
      <w:r w:rsidR="0030440B">
        <w:t xml:space="preserve">District </w:t>
      </w:r>
      <w:r>
        <w:t xml:space="preserve">is the only </w:t>
      </w:r>
      <w:r w:rsidR="0030440B">
        <w:t xml:space="preserve">one </w:t>
      </w:r>
      <w:r>
        <w:t>to operate a trilingual identity, with English, Irish and Ulster</w:t>
      </w:r>
      <w:r w:rsidR="0030440B">
        <w:t xml:space="preserve"> </w:t>
      </w:r>
      <w:r>
        <w:t>Scots.</w:t>
      </w:r>
      <w:r>
        <w:rPr>
          <w:rStyle w:val="FootnoteReference"/>
        </w:rPr>
        <w:footnoteReference w:id="40"/>
      </w:r>
      <w:r w:rsidR="00134110">
        <w:t xml:space="preserve"> </w:t>
      </w:r>
    </w:p>
    <w:p w14:paraId="30471C6C" w14:textId="77777777" w:rsidR="00163B84" w:rsidRDefault="00163B84" w:rsidP="00163B84">
      <w:pPr>
        <w:pStyle w:val="ListParagraph"/>
      </w:pPr>
    </w:p>
    <w:p w14:paraId="47555914" w14:textId="69A1B1A6" w:rsidR="00163B84" w:rsidRDefault="00163B84" w:rsidP="00D671AB">
      <w:pPr>
        <w:pStyle w:val="ListParagraph"/>
        <w:numPr>
          <w:ilvl w:val="1"/>
          <w:numId w:val="9"/>
        </w:numPr>
      </w:pPr>
      <w:r>
        <w:t xml:space="preserve">Further information about the Irish language polices of local councils will be provided in the commentary under Article 10. </w:t>
      </w:r>
    </w:p>
    <w:p w14:paraId="2CEBED18" w14:textId="77777777" w:rsidR="00163B84" w:rsidRDefault="00163B84" w:rsidP="00163B84">
      <w:pPr>
        <w:pStyle w:val="ListParagraph"/>
      </w:pPr>
    </w:p>
    <w:p w14:paraId="74D510A1" w14:textId="50B67D63" w:rsidR="00163B84" w:rsidRPr="005E5FEC" w:rsidRDefault="00163B84" w:rsidP="00D671AB">
      <w:pPr>
        <w:pStyle w:val="ListParagraph"/>
        <w:numPr>
          <w:ilvl w:val="1"/>
          <w:numId w:val="9"/>
        </w:numPr>
        <w:rPr>
          <w:b/>
          <w:bCs/>
        </w:rPr>
      </w:pPr>
      <w:r w:rsidRPr="005E5FEC">
        <w:rPr>
          <w:b/>
          <w:bCs/>
        </w:rPr>
        <w:t xml:space="preserve">The </w:t>
      </w:r>
      <w:r w:rsidR="005E5FEC" w:rsidRPr="005E5FEC">
        <w:rPr>
          <w:b/>
          <w:bCs/>
        </w:rPr>
        <w:t xml:space="preserve">Committee of Experts may wish </w:t>
      </w:r>
      <w:r w:rsidR="008C1C99" w:rsidRPr="00C06FA2">
        <w:rPr>
          <w:b/>
          <w:bCs/>
        </w:rPr>
        <w:t xml:space="preserve">to ask </w:t>
      </w:r>
      <w:r w:rsidR="008C1C99">
        <w:rPr>
          <w:b/>
          <w:bCs/>
        </w:rPr>
        <w:t xml:space="preserve">the NI Executive </w:t>
      </w:r>
      <w:r w:rsidR="008C1C99" w:rsidRPr="00C06FA2">
        <w:rPr>
          <w:b/>
          <w:bCs/>
        </w:rPr>
        <w:t xml:space="preserve">what steps </w:t>
      </w:r>
      <w:r w:rsidR="008C1C99">
        <w:rPr>
          <w:b/>
          <w:bCs/>
        </w:rPr>
        <w:t>are being taken to ensure</w:t>
      </w:r>
      <w:r w:rsidR="008C1C99" w:rsidRPr="005E5FEC">
        <w:rPr>
          <w:b/>
          <w:bCs/>
        </w:rPr>
        <w:t xml:space="preserve"> </w:t>
      </w:r>
      <w:r w:rsidR="005E5FEC" w:rsidRPr="005E5FEC">
        <w:rPr>
          <w:b/>
          <w:bCs/>
        </w:rPr>
        <w:t>that the rights of Ulster</w:t>
      </w:r>
      <w:r w:rsidR="00E67BB5">
        <w:rPr>
          <w:b/>
          <w:bCs/>
        </w:rPr>
        <w:t xml:space="preserve"> </w:t>
      </w:r>
      <w:r w:rsidR="005E5FEC" w:rsidRPr="005E5FEC">
        <w:rPr>
          <w:b/>
          <w:bCs/>
        </w:rPr>
        <w:t xml:space="preserve">Scots speakers under the </w:t>
      </w:r>
      <w:r w:rsidR="004A2D0E">
        <w:rPr>
          <w:b/>
          <w:bCs/>
        </w:rPr>
        <w:t xml:space="preserve">ECRML </w:t>
      </w:r>
      <w:r w:rsidR="005E5FEC" w:rsidRPr="005E5FEC">
        <w:rPr>
          <w:b/>
          <w:bCs/>
        </w:rPr>
        <w:t xml:space="preserve">are fully and consistently protected across all </w:t>
      </w:r>
      <w:r w:rsidR="004A2D0E">
        <w:rPr>
          <w:b/>
          <w:bCs/>
        </w:rPr>
        <w:t xml:space="preserve">NI </w:t>
      </w:r>
      <w:r w:rsidR="005E5FEC" w:rsidRPr="005E5FEC">
        <w:rPr>
          <w:b/>
          <w:bCs/>
        </w:rPr>
        <w:t>Council areas.</w:t>
      </w:r>
    </w:p>
    <w:p w14:paraId="1F1AAEED" w14:textId="787AE003" w:rsidR="001F10A7" w:rsidRDefault="001F10A7" w:rsidP="001F10A7"/>
    <w:p w14:paraId="3ACFD2B3" w14:textId="09F43A9E" w:rsidR="001F10A7" w:rsidRDefault="001F10A7" w:rsidP="001F10A7">
      <w:pPr>
        <w:pStyle w:val="Heading3"/>
      </w:pPr>
      <w:bookmarkStart w:id="7" w:name="_Toc158996755"/>
      <w:r>
        <w:t xml:space="preserve">Article 7(1)(c) – </w:t>
      </w:r>
      <w:r w:rsidR="00217546">
        <w:t>Promotion</w:t>
      </w:r>
      <w:bookmarkEnd w:id="7"/>
    </w:p>
    <w:p w14:paraId="03CD8604" w14:textId="23FEF718" w:rsidR="001F10A7" w:rsidRDefault="00582B3C" w:rsidP="005E6249">
      <w:pPr>
        <w:pStyle w:val="Heading4"/>
      </w:pPr>
      <w:r>
        <w:t>Irish language</w:t>
      </w:r>
      <w:r w:rsidR="00AD16C4">
        <w:t xml:space="preserve"> strategy </w:t>
      </w:r>
    </w:p>
    <w:p w14:paraId="25ADD072" w14:textId="68906AE3" w:rsidR="00A1637A" w:rsidRPr="00A1637A" w:rsidRDefault="00A1637A" w:rsidP="00D671AB">
      <w:pPr>
        <w:pStyle w:val="ListParagraph"/>
        <w:numPr>
          <w:ilvl w:val="1"/>
          <w:numId w:val="9"/>
        </w:numPr>
      </w:pPr>
      <w:r w:rsidRPr="00A1637A">
        <w:t>In 2017, the High Court of Justice in NI held that “the Executive Committee has failed in its statutory duty, under section 28D(1) of the NI Act 1998, to adopt a strategy setting out how it proposes to enhance and protect the development of the Irish language"</w:t>
      </w:r>
      <w:r>
        <w:t>.</w:t>
      </w:r>
      <w:r>
        <w:rPr>
          <w:rStyle w:val="FootnoteReference"/>
        </w:rPr>
        <w:footnoteReference w:id="41"/>
      </w:r>
      <w:r w:rsidRPr="00A1637A">
        <w:t xml:space="preserve"> </w:t>
      </w:r>
      <w:r w:rsidR="004038DD">
        <w:t>In 2020, t</w:t>
      </w:r>
      <w:r w:rsidR="001020DC" w:rsidRPr="001020DC">
        <w:t xml:space="preserve">he New Decade, New Approach agreement </w:t>
      </w:r>
      <w:r w:rsidR="000A572B">
        <w:t>committed to</w:t>
      </w:r>
      <w:r w:rsidR="001020DC" w:rsidRPr="001020DC">
        <w:t xml:space="preserve"> the introduction of an Irish Language Strategy in NI.</w:t>
      </w:r>
      <w:r w:rsidR="001020DC">
        <w:rPr>
          <w:rStyle w:val="FootnoteReference"/>
        </w:rPr>
        <w:footnoteReference w:id="42"/>
      </w:r>
      <w:r w:rsidR="00511497" w:rsidRPr="00511497">
        <w:t xml:space="preserve"> The agreement identified that a draft strategy would be produced for consultation within six months</w:t>
      </w:r>
      <w:r w:rsidR="00511497">
        <w:t xml:space="preserve">. </w:t>
      </w:r>
      <w:r w:rsidR="000A572B">
        <w:t>Despite some progress, t</w:t>
      </w:r>
      <w:r w:rsidR="00511497">
        <w:t xml:space="preserve">his remains outstanding. </w:t>
      </w:r>
    </w:p>
    <w:p w14:paraId="1822627C" w14:textId="1016EE6A" w:rsidR="00A1637A" w:rsidRPr="00A1637A" w:rsidRDefault="00A1637A" w:rsidP="000A572B">
      <w:pPr>
        <w:pStyle w:val="ListParagraph"/>
      </w:pPr>
    </w:p>
    <w:p w14:paraId="7A28E3F1" w14:textId="00917E41" w:rsidR="00A1637A" w:rsidRDefault="00A1637A" w:rsidP="00D671AB">
      <w:pPr>
        <w:pStyle w:val="ListParagraph"/>
        <w:numPr>
          <w:ilvl w:val="1"/>
          <w:numId w:val="9"/>
        </w:numPr>
      </w:pPr>
      <w:r w:rsidRPr="00A1637A">
        <w:t xml:space="preserve">In 2021, </w:t>
      </w:r>
      <w:r w:rsidR="00DD434E">
        <w:t>the NI Department for Communities</w:t>
      </w:r>
      <w:r w:rsidRPr="00A1637A">
        <w:t xml:space="preserve"> </w:t>
      </w:r>
      <w:r w:rsidR="008A70C6">
        <w:t xml:space="preserve">established </w:t>
      </w:r>
      <w:r w:rsidRPr="00A1637A">
        <w:t xml:space="preserve">a Co-Design Group </w:t>
      </w:r>
      <w:r w:rsidR="00BF057B">
        <w:t xml:space="preserve">to support </w:t>
      </w:r>
      <w:r w:rsidRPr="00A1637A">
        <w:t>the</w:t>
      </w:r>
      <w:r w:rsidR="008A70C6">
        <w:t xml:space="preserve"> development of the</w:t>
      </w:r>
      <w:r w:rsidRPr="00A1637A">
        <w:t xml:space="preserve"> Irish Language Strategy</w:t>
      </w:r>
      <w:r w:rsidR="008007F2">
        <w:t>.</w:t>
      </w:r>
      <w:r w:rsidR="0098000A">
        <w:rPr>
          <w:rStyle w:val="FootnoteReference"/>
        </w:rPr>
        <w:footnoteReference w:id="43"/>
      </w:r>
      <w:r w:rsidR="00BF057B">
        <w:t xml:space="preserve"> </w:t>
      </w:r>
      <w:r w:rsidR="00D03EBF">
        <w:t>A</w:t>
      </w:r>
      <w:r w:rsidR="00BF057B">
        <w:t xml:space="preserve">n Expert Advisory Panel was appointed to </w:t>
      </w:r>
      <w:r w:rsidR="00A41580">
        <w:t>produce a</w:t>
      </w:r>
      <w:r w:rsidR="001652F6">
        <w:t xml:space="preserve"> </w:t>
      </w:r>
      <w:r w:rsidR="00A41580" w:rsidRPr="00A41580">
        <w:t>report</w:t>
      </w:r>
      <w:r w:rsidR="001652F6">
        <w:t xml:space="preserve"> </w:t>
      </w:r>
      <w:r w:rsidR="00A07F25">
        <w:t xml:space="preserve">with recommendations </w:t>
      </w:r>
      <w:r w:rsidR="005E781E">
        <w:t xml:space="preserve">that outline what </w:t>
      </w:r>
      <w:r w:rsidR="00A07F25">
        <w:t>the</w:t>
      </w:r>
      <w:r w:rsidR="00A41580" w:rsidRPr="00A41580">
        <w:t xml:space="preserve"> strategy should address.</w:t>
      </w:r>
      <w:r w:rsidR="000661F7">
        <w:t xml:space="preserve"> </w:t>
      </w:r>
      <w:r w:rsidR="00245DC8">
        <w:t>Th</w:t>
      </w:r>
      <w:r w:rsidR="00D57272">
        <w:t>at</w:t>
      </w:r>
      <w:r w:rsidR="00245DC8">
        <w:t xml:space="preserve"> </w:t>
      </w:r>
      <w:r w:rsidR="0098000A">
        <w:t>report was published in February 2022</w:t>
      </w:r>
      <w:r w:rsidR="00136F9F">
        <w:t>.</w:t>
      </w:r>
      <w:r w:rsidR="00D03EBF">
        <w:rPr>
          <w:rStyle w:val="FootnoteReference"/>
        </w:rPr>
        <w:footnoteReference w:id="44"/>
      </w:r>
      <w:r w:rsidR="00136F9F">
        <w:t xml:space="preserve"> </w:t>
      </w:r>
      <w:r w:rsidR="00CC5165">
        <w:t>The</w:t>
      </w:r>
      <w:r w:rsidR="00A80138">
        <w:t xml:space="preserve"> draft</w:t>
      </w:r>
      <w:r w:rsidR="006F333A">
        <w:t xml:space="preserve"> Irish Language</w:t>
      </w:r>
      <w:r w:rsidR="00A80138">
        <w:t xml:space="preserve"> </w:t>
      </w:r>
      <w:r w:rsidR="006F333A">
        <w:t>St</w:t>
      </w:r>
      <w:r w:rsidR="00A80138">
        <w:t>rategy require</w:t>
      </w:r>
      <w:r w:rsidR="000F7D65">
        <w:t>s</w:t>
      </w:r>
      <w:r w:rsidR="00564F5C">
        <w:t xml:space="preserve"> approval from the NI Executive before it can </w:t>
      </w:r>
      <w:r w:rsidR="001238DF">
        <w:t>be published for consultation</w:t>
      </w:r>
      <w:r w:rsidR="000B597E">
        <w:t xml:space="preserve">. </w:t>
      </w:r>
    </w:p>
    <w:p w14:paraId="0B2A0421" w14:textId="77777777" w:rsidR="00213B57" w:rsidRPr="00A1637A" w:rsidRDefault="00213B57" w:rsidP="00213B57"/>
    <w:p w14:paraId="0D09E901" w14:textId="0CC7FB8D" w:rsidR="00582B3C" w:rsidRPr="00213B57" w:rsidRDefault="00213B57" w:rsidP="00D671AB">
      <w:pPr>
        <w:pStyle w:val="ListParagraph"/>
        <w:numPr>
          <w:ilvl w:val="1"/>
          <w:numId w:val="9"/>
        </w:numPr>
        <w:rPr>
          <w:b/>
          <w:bCs/>
        </w:rPr>
      </w:pPr>
      <w:r w:rsidRPr="00213B57">
        <w:rPr>
          <w:b/>
          <w:bCs/>
        </w:rPr>
        <w:t xml:space="preserve">The Committee of Experts may wish to </w:t>
      </w:r>
      <w:r w:rsidR="00EE622A" w:rsidRPr="005E5FEC">
        <w:rPr>
          <w:b/>
          <w:bCs/>
        </w:rPr>
        <w:t xml:space="preserve">seek assurances </w:t>
      </w:r>
      <w:r w:rsidR="00FE2BCC">
        <w:rPr>
          <w:b/>
          <w:bCs/>
        </w:rPr>
        <w:t xml:space="preserve">from the NI Executive </w:t>
      </w:r>
      <w:r w:rsidR="00EE622A" w:rsidRPr="005E5FEC">
        <w:rPr>
          <w:b/>
          <w:bCs/>
        </w:rPr>
        <w:t>that the</w:t>
      </w:r>
      <w:r w:rsidR="007B6D3E">
        <w:rPr>
          <w:b/>
          <w:bCs/>
        </w:rPr>
        <w:t xml:space="preserve"> </w:t>
      </w:r>
      <w:r w:rsidR="007B6D3E" w:rsidRPr="007B6D3E">
        <w:rPr>
          <w:b/>
          <w:bCs/>
        </w:rPr>
        <w:t xml:space="preserve">necessary steps are </w:t>
      </w:r>
      <w:r w:rsidR="00A42D1D" w:rsidRPr="007B6D3E">
        <w:rPr>
          <w:b/>
          <w:bCs/>
        </w:rPr>
        <w:t>taken</w:t>
      </w:r>
      <w:r w:rsidR="00B44350">
        <w:rPr>
          <w:b/>
          <w:bCs/>
        </w:rPr>
        <w:t xml:space="preserve"> </w:t>
      </w:r>
      <w:r w:rsidR="007B6D3E" w:rsidRPr="007B6D3E">
        <w:rPr>
          <w:b/>
          <w:bCs/>
        </w:rPr>
        <w:t>to</w:t>
      </w:r>
      <w:r w:rsidR="007B6D3E" w:rsidRPr="007B6D3E">
        <w:t xml:space="preserve"> </w:t>
      </w:r>
      <w:r w:rsidR="007B6D3E" w:rsidRPr="007B6D3E">
        <w:rPr>
          <w:b/>
          <w:bCs/>
        </w:rPr>
        <w:t>promptly introduce</w:t>
      </w:r>
      <w:r w:rsidR="007B6D3E">
        <w:rPr>
          <w:b/>
          <w:bCs/>
        </w:rPr>
        <w:t xml:space="preserve"> </w:t>
      </w:r>
      <w:r w:rsidR="007B6D3E" w:rsidRPr="007B6D3E">
        <w:rPr>
          <w:b/>
          <w:bCs/>
        </w:rPr>
        <w:t>and implement an Irish Language Strategy</w:t>
      </w:r>
      <w:r w:rsidR="007B6D3E">
        <w:rPr>
          <w:b/>
          <w:bCs/>
        </w:rPr>
        <w:t xml:space="preserve"> in NI</w:t>
      </w:r>
      <w:r w:rsidR="007B6D3E" w:rsidRPr="007B6D3E">
        <w:rPr>
          <w:b/>
          <w:bCs/>
        </w:rPr>
        <w:t>.</w:t>
      </w:r>
      <w:r w:rsidR="00A42D1D" w:rsidRPr="00A42D1D">
        <w:rPr>
          <w:color w:val="000000"/>
          <w:shd w:val="clear" w:color="auto" w:fill="FFFFFF"/>
        </w:rPr>
        <w:t xml:space="preserve"> </w:t>
      </w:r>
      <w:r w:rsidR="00A42D1D" w:rsidRPr="00FE2323">
        <w:rPr>
          <w:rStyle w:val="normaltextrun"/>
          <w:b/>
          <w:bCs/>
          <w:color w:val="000000"/>
          <w:shd w:val="clear" w:color="auto" w:fill="FFFFFF"/>
        </w:rPr>
        <w:t xml:space="preserve">This should </w:t>
      </w:r>
      <w:r w:rsidR="00FE2323" w:rsidRPr="00FE2323">
        <w:rPr>
          <w:rStyle w:val="normaltextrun"/>
          <w:b/>
          <w:bCs/>
          <w:color w:val="000000"/>
          <w:shd w:val="clear" w:color="auto" w:fill="FFFFFF"/>
        </w:rPr>
        <w:t>include</w:t>
      </w:r>
      <w:r w:rsidR="00A42D1D" w:rsidRPr="00FE2323">
        <w:rPr>
          <w:rStyle w:val="normaltextrun"/>
          <w:b/>
          <w:bCs/>
          <w:color w:val="000000"/>
          <w:shd w:val="clear" w:color="auto" w:fill="FFFFFF"/>
        </w:rPr>
        <w:t xml:space="preserve"> meaningful engagement with the Irish Language Commissioner, Irish language speakers and their representative organisations.</w:t>
      </w:r>
      <w:r w:rsidR="00A42D1D">
        <w:rPr>
          <w:rStyle w:val="eop"/>
          <w:color w:val="000000"/>
          <w:shd w:val="clear" w:color="auto" w:fill="FFFFFF"/>
        </w:rPr>
        <w:t> </w:t>
      </w:r>
    </w:p>
    <w:p w14:paraId="37BA8E33" w14:textId="77777777" w:rsidR="00582B3C" w:rsidRDefault="00582B3C" w:rsidP="00582B3C"/>
    <w:p w14:paraId="5B9BB8A5" w14:textId="546BC855" w:rsidR="00582B3C" w:rsidRDefault="00582B3C" w:rsidP="005E6249">
      <w:pPr>
        <w:pStyle w:val="Heading4"/>
      </w:pPr>
      <w:r>
        <w:t xml:space="preserve">Ulster Scots language, </w:t>
      </w:r>
      <w:proofErr w:type="gramStart"/>
      <w:r>
        <w:t>culture</w:t>
      </w:r>
      <w:proofErr w:type="gramEnd"/>
      <w:r>
        <w:t xml:space="preserve"> and heritage</w:t>
      </w:r>
      <w:r w:rsidR="005E6249">
        <w:t xml:space="preserve"> strategy</w:t>
      </w:r>
    </w:p>
    <w:p w14:paraId="4B1D973C" w14:textId="0D4094D4" w:rsidR="00197DC0" w:rsidRDefault="00580D6F" w:rsidP="00D671AB">
      <w:pPr>
        <w:pStyle w:val="ListParagraph"/>
        <w:numPr>
          <w:ilvl w:val="1"/>
          <w:numId w:val="9"/>
        </w:numPr>
      </w:pPr>
      <w:r>
        <w:t>In 2020, t</w:t>
      </w:r>
      <w:r w:rsidRPr="001020DC">
        <w:t xml:space="preserve">he New Decade, New Approach agreement </w:t>
      </w:r>
      <w:r w:rsidR="00A05DAB">
        <w:t xml:space="preserve">promised to </w:t>
      </w:r>
      <w:r w:rsidR="00275376" w:rsidRPr="00275376">
        <w:t>introduc</w:t>
      </w:r>
      <w:r w:rsidR="00A05DAB">
        <w:t>e</w:t>
      </w:r>
      <w:r w:rsidR="00275376" w:rsidRPr="00275376">
        <w:t xml:space="preserve"> </w:t>
      </w:r>
      <w:r w:rsidR="00081528">
        <w:t>a</w:t>
      </w:r>
      <w:r w:rsidR="00236D6B">
        <w:t xml:space="preserve"> new </w:t>
      </w:r>
      <w:r w:rsidR="00081528">
        <w:t xml:space="preserve">Ulster Scots Language, </w:t>
      </w:r>
      <w:proofErr w:type="gramStart"/>
      <w:r w:rsidR="00081528">
        <w:t>Heritage</w:t>
      </w:r>
      <w:proofErr w:type="gramEnd"/>
      <w:r w:rsidR="00081528">
        <w:t xml:space="preserve"> and Culture Strategy</w:t>
      </w:r>
      <w:r w:rsidR="00081528" w:rsidRPr="00275376">
        <w:t xml:space="preserve"> </w:t>
      </w:r>
      <w:r w:rsidR="00275376" w:rsidRPr="00275376">
        <w:t>in N</w:t>
      </w:r>
      <w:r w:rsidR="00275376">
        <w:t xml:space="preserve">I. </w:t>
      </w:r>
      <w:r w:rsidR="00A05DAB">
        <w:t xml:space="preserve">As with the </w:t>
      </w:r>
      <w:r w:rsidR="002B3C38" w:rsidRPr="002B3C38">
        <w:t>Irish Language Strategy</w:t>
      </w:r>
      <w:r w:rsidR="002B3C38">
        <w:t xml:space="preserve">, </w:t>
      </w:r>
      <w:r w:rsidR="00C53A06">
        <w:t>there</w:t>
      </w:r>
      <w:r w:rsidR="00C57F82">
        <w:t xml:space="preserve"> was to be </w:t>
      </w:r>
      <w:r w:rsidR="00C53A06">
        <w:t xml:space="preserve">a consultation </w:t>
      </w:r>
      <w:r w:rsidR="00C57F82">
        <w:t>within six months</w:t>
      </w:r>
      <w:r w:rsidR="00C53A06">
        <w:t>. This remains outstanding.</w:t>
      </w:r>
      <w:r w:rsidR="00621EDA">
        <w:t xml:space="preserve"> </w:t>
      </w:r>
      <w:r w:rsidR="00A34336">
        <w:t xml:space="preserve"> </w:t>
      </w:r>
    </w:p>
    <w:p w14:paraId="312B80BA" w14:textId="77777777" w:rsidR="00A34336" w:rsidRDefault="00A34336" w:rsidP="00A34336">
      <w:pPr>
        <w:pStyle w:val="ListParagraph"/>
      </w:pPr>
    </w:p>
    <w:p w14:paraId="2706A88C" w14:textId="7254DC94" w:rsidR="00A34336" w:rsidRDefault="00A34336" w:rsidP="00D671AB">
      <w:pPr>
        <w:pStyle w:val="ListParagraph"/>
        <w:numPr>
          <w:ilvl w:val="1"/>
          <w:numId w:val="9"/>
        </w:numPr>
      </w:pPr>
      <w:r w:rsidRPr="00A1637A">
        <w:t xml:space="preserve">In 2021, </w:t>
      </w:r>
      <w:r>
        <w:t>the NI Department for Communities</w:t>
      </w:r>
      <w:r w:rsidRPr="00A1637A">
        <w:t xml:space="preserve"> </w:t>
      </w:r>
      <w:r>
        <w:t xml:space="preserve">established </w:t>
      </w:r>
      <w:r w:rsidRPr="00A1637A">
        <w:t xml:space="preserve">a Co-Design Group </w:t>
      </w:r>
      <w:r>
        <w:t xml:space="preserve">to support </w:t>
      </w:r>
      <w:r w:rsidRPr="00A1637A">
        <w:t>the</w:t>
      </w:r>
      <w:r>
        <w:t xml:space="preserve"> development of the</w:t>
      </w:r>
      <w:r w:rsidRPr="00A1637A">
        <w:t xml:space="preserve"> </w:t>
      </w:r>
      <w:r w:rsidR="00BA2839">
        <w:t xml:space="preserve">Ulster Scots Language, </w:t>
      </w:r>
      <w:proofErr w:type="gramStart"/>
      <w:r w:rsidR="00BA2839">
        <w:t>Heritage</w:t>
      </w:r>
      <w:proofErr w:type="gramEnd"/>
      <w:r w:rsidR="00BA2839">
        <w:t xml:space="preserve"> and Culture Strategy.</w:t>
      </w:r>
      <w:r w:rsidR="003D23F0">
        <w:rPr>
          <w:rStyle w:val="FootnoteReference"/>
        </w:rPr>
        <w:footnoteReference w:id="45"/>
      </w:r>
      <w:r w:rsidR="00BA2839">
        <w:t xml:space="preserve"> </w:t>
      </w:r>
      <w:r w:rsidR="00903AF6">
        <w:t xml:space="preserve">An Expert Advisory Panel was appointed to produce a </w:t>
      </w:r>
      <w:r w:rsidR="00903AF6" w:rsidRPr="00A41580">
        <w:t>report</w:t>
      </w:r>
      <w:r w:rsidR="00903AF6">
        <w:t xml:space="preserve"> with recommendations that outline what the</w:t>
      </w:r>
      <w:r w:rsidR="00903AF6" w:rsidRPr="00A41580">
        <w:t xml:space="preserve"> strategy should address</w:t>
      </w:r>
      <w:r w:rsidR="00621EDA">
        <w:t>.</w:t>
      </w:r>
      <w:r w:rsidR="003D23F0">
        <w:t xml:space="preserve"> Th</w:t>
      </w:r>
      <w:r w:rsidR="00621EDA">
        <w:t>at</w:t>
      </w:r>
      <w:r w:rsidR="003D23F0">
        <w:t xml:space="preserve"> report was published in February 2022.</w:t>
      </w:r>
      <w:r w:rsidR="003D23F0">
        <w:rPr>
          <w:rStyle w:val="FootnoteReference"/>
        </w:rPr>
        <w:footnoteReference w:id="46"/>
      </w:r>
      <w:r w:rsidR="003D23F0" w:rsidRPr="003D23F0">
        <w:t xml:space="preserve"> </w:t>
      </w:r>
      <w:r w:rsidR="003D23F0">
        <w:t>The draft Ulster Scots Language, Heritage and Culture Strategy requires approval from the NI Executive before it can be published for consultation.</w:t>
      </w:r>
      <w:r w:rsidR="00F34B49">
        <w:t xml:space="preserve"> It is hoped that report will go </w:t>
      </w:r>
      <w:r w:rsidR="009D7C44">
        <w:t xml:space="preserve">out </w:t>
      </w:r>
      <w:r w:rsidR="00F34B49">
        <w:t>to consultation shortly</w:t>
      </w:r>
      <w:r w:rsidR="009D7C44">
        <w:t>.</w:t>
      </w:r>
    </w:p>
    <w:p w14:paraId="3BB423CF" w14:textId="77777777" w:rsidR="00897D9F" w:rsidRDefault="00897D9F" w:rsidP="00897D9F">
      <w:pPr>
        <w:pStyle w:val="ListParagraph"/>
      </w:pPr>
    </w:p>
    <w:p w14:paraId="7AA111DA" w14:textId="08DE879E" w:rsidR="00392CD6" w:rsidRPr="005F7BDC" w:rsidRDefault="00897D9F" w:rsidP="00D671AB">
      <w:pPr>
        <w:pStyle w:val="ListParagraph"/>
        <w:numPr>
          <w:ilvl w:val="1"/>
          <w:numId w:val="9"/>
        </w:numPr>
        <w:rPr>
          <w:b/>
          <w:bCs/>
        </w:rPr>
      </w:pPr>
      <w:r w:rsidRPr="00897D9F">
        <w:rPr>
          <w:b/>
          <w:bCs/>
        </w:rPr>
        <w:t xml:space="preserve">The Committee of Experts may wish </w:t>
      </w:r>
      <w:r w:rsidR="00C8641A">
        <w:rPr>
          <w:b/>
          <w:bCs/>
        </w:rPr>
        <w:t xml:space="preserve">to </w:t>
      </w:r>
      <w:r w:rsidR="00C8641A" w:rsidRPr="005E5FEC">
        <w:rPr>
          <w:b/>
          <w:bCs/>
        </w:rPr>
        <w:t xml:space="preserve">seek assurance </w:t>
      </w:r>
      <w:r w:rsidR="00FE2BCC">
        <w:rPr>
          <w:b/>
          <w:bCs/>
        </w:rPr>
        <w:t xml:space="preserve">from the NI Executive </w:t>
      </w:r>
      <w:r w:rsidR="00C8641A" w:rsidRPr="005E5FEC">
        <w:rPr>
          <w:b/>
          <w:bCs/>
        </w:rPr>
        <w:t>that the</w:t>
      </w:r>
      <w:r w:rsidR="00C8641A">
        <w:rPr>
          <w:b/>
          <w:bCs/>
        </w:rPr>
        <w:t xml:space="preserve"> </w:t>
      </w:r>
      <w:r w:rsidR="00C8641A" w:rsidRPr="007B6D3E">
        <w:rPr>
          <w:b/>
          <w:bCs/>
        </w:rPr>
        <w:t>necessary steps are taken</w:t>
      </w:r>
      <w:r w:rsidR="00C8641A">
        <w:rPr>
          <w:b/>
          <w:bCs/>
        </w:rPr>
        <w:t xml:space="preserve"> </w:t>
      </w:r>
      <w:r w:rsidR="00C8641A" w:rsidRPr="007B6D3E">
        <w:rPr>
          <w:b/>
          <w:bCs/>
        </w:rPr>
        <w:t>to</w:t>
      </w:r>
      <w:r w:rsidR="00C8641A" w:rsidRPr="007B6D3E">
        <w:t xml:space="preserve"> </w:t>
      </w:r>
      <w:r w:rsidR="00C8641A" w:rsidRPr="007B6D3E">
        <w:rPr>
          <w:b/>
          <w:bCs/>
        </w:rPr>
        <w:t>promptly introduce</w:t>
      </w:r>
      <w:r w:rsidR="00C8641A">
        <w:rPr>
          <w:b/>
          <w:bCs/>
        </w:rPr>
        <w:t xml:space="preserve"> </w:t>
      </w:r>
      <w:r w:rsidR="00C8641A" w:rsidRPr="007B6D3E">
        <w:rPr>
          <w:b/>
          <w:bCs/>
        </w:rPr>
        <w:t>and implement an</w:t>
      </w:r>
      <w:r w:rsidR="005F7BDC" w:rsidRPr="005F7BDC">
        <w:t xml:space="preserve"> </w:t>
      </w:r>
      <w:r w:rsidR="005F7BDC" w:rsidRPr="005F7BDC">
        <w:rPr>
          <w:b/>
          <w:bCs/>
        </w:rPr>
        <w:t xml:space="preserve">Ulster Scots Language, </w:t>
      </w:r>
      <w:proofErr w:type="gramStart"/>
      <w:r w:rsidR="005F7BDC" w:rsidRPr="005F7BDC">
        <w:rPr>
          <w:b/>
          <w:bCs/>
        </w:rPr>
        <w:t>Heritage</w:t>
      </w:r>
      <w:proofErr w:type="gramEnd"/>
      <w:r w:rsidR="005F7BDC" w:rsidRPr="005F7BDC">
        <w:rPr>
          <w:b/>
          <w:bCs/>
        </w:rPr>
        <w:t xml:space="preserve"> and Culture Strategy in NI. </w:t>
      </w:r>
      <w:r w:rsidR="003572ED">
        <w:rPr>
          <w:b/>
          <w:bCs/>
        </w:rPr>
        <w:t xml:space="preserve">This should include meaningful </w:t>
      </w:r>
      <w:r w:rsidR="003572ED" w:rsidRPr="003572ED">
        <w:rPr>
          <w:rStyle w:val="normaltextrun"/>
          <w:b/>
          <w:bCs/>
          <w:color w:val="000000"/>
          <w:bdr w:val="none" w:sz="0" w:space="0" w:color="auto" w:frame="1"/>
        </w:rPr>
        <w:t>engagement with the Ulster Scots Commissioner, individuals that identify as Ulster Scots and their representative organisations.</w:t>
      </w:r>
    </w:p>
    <w:p w14:paraId="1D5D6A1B" w14:textId="77777777" w:rsidR="001F10A7" w:rsidRDefault="001F10A7" w:rsidP="001F10A7"/>
    <w:p w14:paraId="15A8E8A0" w14:textId="4B91CCD9" w:rsidR="001F10A7" w:rsidRDefault="007E1712" w:rsidP="007E1712">
      <w:pPr>
        <w:pStyle w:val="Heading3"/>
      </w:pPr>
      <w:bookmarkStart w:id="8" w:name="_Toc158996756"/>
      <w:r>
        <w:t xml:space="preserve">Article 7(2) - </w:t>
      </w:r>
      <w:r w:rsidR="001C0717">
        <w:t>Restrictions</w:t>
      </w:r>
      <w:bookmarkEnd w:id="8"/>
    </w:p>
    <w:p w14:paraId="7E5E35DD" w14:textId="29BD1E88" w:rsidR="00EF3359" w:rsidRDefault="00582B3C" w:rsidP="00064116">
      <w:pPr>
        <w:pStyle w:val="Heading4"/>
      </w:pPr>
      <w:r>
        <w:t>Administration of Justice Act 1737</w:t>
      </w:r>
    </w:p>
    <w:p w14:paraId="1462E06C" w14:textId="582A94FC" w:rsidR="00582B3C" w:rsidRDefault="00EF3359" w:rsidP="00D671AB">
      <w:pPr>
        <w:pStyle w:val="ListParagraph"/>
        <w:numPr>
          <w:ilvl w:val="1"/>
          <w:numId w:val="9"/>
        </w:numPr>
      </w:pPr>
      <w:r>
        <w:t>The operation of the Administration of Justice (Language) Act (Ireland) 1737 precludes the use of Irish in the Courts in NI, requiring that proceedings are conducted in English only. The legislation was challenged on the bas</w:t>
      </w:r>
      <w:r w:rsidR="00736848">
        <w:t>e</w:t>
      </w:r>
      <w:r>
        <w:t>s that it was incompatible with both the ECHR and the Charter</w:t>
      </w:r>
      <w:r w:rsidR="00736848">
        <w:t>.</w:t>
      </w:r>
      <w:r>
        <w:t xml:space="preserve"> </w:t>
      </w:r>
      <w:r w:rsidR="00736848">
        <w:t xml:space="preserve">The </w:t>
      </w:r>
      <w:r>
        <w:t>existing law was upheld by the NI Court of Appeal in 2010.</w:t>
      </w:r>
      <w:r w:rsidR="006E7BC1">
        <w:rPr>
          <w:rStyle w:val="FootnoteReference"/>
        </w:rPr>
        <w:footnoteReference w:id="47"/>
      </w:r>
    </w:p>
    <w:p w14:paraId="27688F48" w14:textId="77777777" w:rsidR="00064116" w:rsidRDefault="00064116" w:rsidP="00064116">
      <w:pPr>
        <w:pStyle w:val="ListParagraph"/>
      </w:pPr>
    </w:p>
    <w:p w14:paraId="5DFB0294" w14:textId="51A3DC4B" w:rsidR="00064116" w:rsidRDefault="00064116" w:rsidP="00D671AB">
      <w:pPr>
        <w:pStyle w:val="ListParagraph"/>
        <w:numPr>
          <w:ilvl w:val="1"/>
          <w:numId w:val="9"/>
        </w:numPr>
      </w:pPr>
      <w:r>
        <w:t xml:space="preserve">The UK has not </w:t>
      </w:r>
      <w:r w:rsidR="006A6646">
        <w:t xml:space="preserve">yet </w:t>
      </w:r>
      <w:r w:rsidR="003F6FF9">
        <w:t>change</w:t>
      </w:r>
      <w:r w:rsidR="0051686C">
        <w:t>d</w:t>
      </w:r>
      <w:r w:rsidR="003F6FF9">
        <w:t xml:space="preserve"> the law to permit proceedings in court to be conducted in Irish. </w:t>
      </w:r>
      <w:r w:rsidR="003472B2">
        <w:t xml:space="preserve">That is despite </w:t>
      </w:r>
      <w:r>
        <w:t xml:space="preserve">the </w:t>
      </w:r>
      <w:r w:rsidR="00C455F8">
        <w:t xml:space="preserve">finding of the </w:t>
      </w:r>
      <w:r>
        <w:t>Committee of Experts</w:t>
      </w:r>
      <w:r w:rsidR="00C455F8">
        <w:t xml:space="preserve"> considered </w:t>
      </w:r>
      <w:r>
        <w:t xml:space="preserve">under Article 7(2) </w:t>
      </w:r>
      <w:r w:rsidR="00C455F8">
        <w:t>that it is</w:t>
      </w:r>
      <w:r>
        <w:t xml:space="preserve"> discriminatory.</w:t>
      </w:r>
      <w:r>
        <w:rPr>
          <w:rStyle w:val="FootnoteReference"/>
        </w:rPr>
        <w:footnoteReference w:id="48"/>
      </w:r>
    </w:p>
    <w:p w14:paraId="14651074" w14:textId="77777777" w:rsidR="00CC78B8" w:rsidRDefault="00CC78B8" w:rsidP="00CC78B8">
      <w:pPr>
        <w:pStyle w:val="ListParagraph"/>
      </w:pPr>
    </w:p>
    <w:p w14:paraId="6952466F" w14:textId="06D8D944" w:rsidR="00CC78B8" w:rsidRDefault="0051686C" w:rsidP="00D671AB">
      <w:pPr>
        <w:pStyle w:val="ListParagraph"/>
        <w:numPr>
          <w:ilvl w:val="1"/>
          <w:numId w:val="9"/>
        </w:numPr>
      </w:pPr>
      <w:r>
        <w:t>While</w:t>
      </w:r>
      <w:r w:rsidR="00002B82">
        <w:t xml:space="preserve"> </w:t>
      </w:r>
      <w:r w:rsidR="00212DD2">
        <w:t>t</w:t>
      </w:r>
      <w:r w:rsidR="0036140C">
        <w:t xml:space="preserve">he Identity and Language Act (NI) 2022 </w:t>
      </w:r>
      <w:r w:rsidR="00E137A7">
        <w:t>provides</w:t>
      </w:r>
      <w:r w:rsidR="0036140C">
        <w:t xml:space="preserve"> for the repeal of </w:t>
      </w:r>
      <w:r w:rsidR="00064116">
        <w:t xml:space="preserve">the </w:t>
      </w:r>
      <w:r w:rsidR="00292A50">
        <w:t>A</w:t>
      </w:r>
      <w:r w:rsidR="00292A50" w:rsidRPr="00292A50">
        <w:t>dministration of Justice (Language) Act (Ireland) 173</w:t>
      </w:r>
      <w:r w:rsidR="00292A50">
        <w:t>7</w:t>
      </w:r>
      <w:r w:rsidR="008C4878">
        <w:t xml:space="preserve"> there has been no</w:t>
      </w:r>
      <w:r w:rsidR="00846910">
        <w:t xml:space="preserve"> </w:t>
      </w:r>
      <w:r w:rsidR="00002B82">
        <w:t>commencement of the repeal.</w:t>
      </w:r>
      <w:r w:rsidR="00315CFC">
        <w:rPr>
          <w:rStyle w:val="FootnoteReference"/>
        </w:rPr>
        <w:footnoteReference w:id="49"/>
      </w:r>
      <w:r w:rsidR="00127C62">
        <w:t xml:space="preserve"> </w:t>
      </w:r>
      <w:r w:rsidR="00846910">
        <w:t xml:space="preserve">The NI Office </w:t>
      </w:r>
      <w:r w:rsidR="00945AA6">
        <w:t>has advised that “</w:t>
      </w:r>
      <w:r w:rsidR="00945AA6" w:rsidRPr="00945AA6">
        <w:t xml:space="preserve">The </w:t>
      </w:r>
      <w:r w:rsidR="00945AA6">
        <w:t xml:space="preserve">[UK] </w:t>
      </w:r>
      <w:r w:rsidR="00945AA6" w:rsidRPr="00945AA6">
        <w:t>Government is carefully considering its next steps on implementation, including the remaining commencement orders and will provide an update to Parliament in due course</w:t>
      </w:r>
      <w:r w:rsidR="000477E2">
        <w:t>”.</w:t>
      </w:r>
      <w:r w:rsidR="000477E2">
        <w:rPr>
          <w:rStyle w:val="FootnoteReference"/>
        </w:rPr>
        <w:footnoteReference w:id="50"/>
      </w:r>
      <w:r w:rsidR="00E743A9">
        <w:t xml:space="preserve"> </w:t>
      </w:r>
    </w:p>
    <w:p w14:paraId="129C5291" w14:textId="6BD78E9F" w:rsidR="00371EDE" w:rsidRPr="002A1B35" w:rsidRDefault="00371EDE" w:rsidP="002A1B35">
      <w:pPr>
        <w:rPr>
          <w:b/>
          <w:bCs/>
        </w:rPr>
      </w:pPr>
    </w:p>
    <w:p w14:paraId="75B8C93B" w14:textId="3DB5EE66" w:rsidR="002A1B35" w:rsidRPr="002A1B35" w:rsidRDefault="00371EDE" w:rsidP="00D671AB">
      <w:pPr>
        <w:pStyle w:val="ListParagraph"/>
        <w:numPr>
          <w:ilvl w:val="1"/>
          <w:numId w:val="9"/>
        </w:numPr>
        <w:spacing w:after="240"/>
        <w:rPr>
          <w:b/>
          <w:bCs/>
        </w:rPr>
      </w:pPr>
      <w:r w:rsidRPr="00371EDE">
        <w:rPr>
          <w:b/>
          <w:bCs/>
        </w:rPr>
        <w:t>The Committee of Experts may wish to</w:t>
      </w:r>
      <w:r w:rsidR="00345DEA">
        <w:rPr>
          <w:b/>
          <w:bCs/>
        </w:rPr>
        <w:t xml:space="preserve"> </w:t>
      </w:r>
      <w:r w:rsidR="001B518E">
        <w:rPr>
          <w:b/>
          <w:bCs/>
        </w:rPr>
        <w:t xml:space="preserve">ask </w:t>
      </w:r>
      <w:r w:rsidR="00345DEA">
        <w:rPr>
          <w:b/>
          <w:bCs/>
        </w:rPr>
        <w:t xml:space="preserve">the NI Office </w:t>
      </w:r>
      <w:r w:rsidR="00185DFB">
        <w:rPr>
          <w:b/>
          <w:bCs/>
        </w:rPr>
        <w:t>what specific steps have been taken to</w:t>
      </w:r>
      <w:r w:rsidR="00C872B0">
        <w:rPr>
          <w:b/>
          <w:bCs/>
        </w:rPr>
        <w:t xml:space="preserve"> </w:t>
      </w:r>
      <w:r w:rsidR="003F78B4" w:rsidRPr="003F78B4">
        <w:rPr>
          <w:b/>
          <w:bCs/>
        </w:rPr>
        <w:t>repeal the Administration of Justice (Language) Act (Ireland) 1737</w:t>
      </w:r>
      <w:r w:rsidR="00185DFB">
        <w:rPr>
          <w:b/>
          <w:bCs/>
        </w:rPr>
        <w:t xml:space="preserve">, </w:t>
      </w:r>
      <w:r w:rsidR="00185DFB" w:rsidRPr="00185DFB">
        <w:rPr>
          <w:b/>
          <w:bCs/>
        </w:rPr>
        <w:t xml:space="preserve">as required by the Identity and Language </w:t>
      </w:r>
      <w:r w:rsidR="00185DFB">
        <w:rPr>
          <w:b/>
          <w:bCs/>
        </w:rPr>
        <w:t xml:space="preserve">(NI) </w:t>
      </w:r>
      <w:r w:rsidR="00185DFB" w:rsidRPr="00185DFB">
        <w:rPr>
          <w:b/>
          <w:bCs/>
        </w:rPr>
        <w:t>Act</w:t>
      </w:r>
      <w:r w:rsidR="00185DFB">
        <w:rPr>
          <w:b/>
          <w:bCs/>
        </w:rPr>
        <w:t xml:space="preserve"> 2022</w:t>
      </w:r>
      <w:r w:rsidR="00185DFB" w:rsidRPr="00185DFB">
        <w:rPr>
          <w:b/>
          <w:bCs/>
        </w:rPr>
        <w:t>.</w:t>
      </w:r>
    </w:p>
    <w:p w14:paraId="29EF5866" w14:textId="12D41967" w:rsidR="00763AF7" w:rsidRPr="00763AF7" w:rsidRDefault="00AA4C77" w:rsidP="00763AF7">
      <w:pPr>
        <w:pStyle w:val="Heading2"/>
        <w:spacing w:before="0"/>
      </w:pPr>
      <w:bookmarkStart w:id="9" w:name="_Toc158996757"/>
      <w:r>
        <w:t>4</w:t>
      </w:r>
      <w:r w:rsidR="00CD14B3">
        <w:t>.0</w:t>
      </w:r>
      <w:r w:rsidR="00CD14B3">
        <w:tab/>
      </w:r>
      <w:r w:rsidR="000328C1">
        <w:t>Part III Observations: Irish</w:t>
      </w:r>
      <w:bookmarkEnd w:id="9"/>
      <w:r w:rsidR="000328C1">
        <w:t xml:space="preserve"> </w:t>
      </w:r>
    </w:p>
    <w:p w14:paraId="1A8DB1B9" w14:textId="77777777" w:rsidR="007273F8" w:rsidRPr="007273F8" w:rsidRDefault="007273F8" w:rsidP="00D671AB">
      <w:pPr>
        <w:pStyle w:val="ListParagraph"/>
        <w:numPr>
          <w:ilvl w:val="0"/>
          <w:numId w:val="2"/>
        </w:numPr>
        <w:rPr>
          <w:vanish/>
        </w:rPr>
      </w:pPr>
    </w:p>
    <w:p w14:paraId="68993F8C" w14:textId="77777777" w:rsidR="002F5CC5" w:rsidRPr="002F5CC5" w:rsidRDefault="002F5CC5" w:rsidP="00D671AB">
      <w:pPr>
        <w:pStyle w:val="ListParagraph"/>
        <w:numPr>
          <w:ilvl w:val="0"/>
          <w:numId w:val="4"/>
        </w:numPr>
        <w:rPr>
          <w:vanish/>
          <w:color w:val="000000"/>
        </w:rPr>
      </w:pPr>
    </w:p>
    <w:p w14:paraId="417FB709" w14:textId="77777777" w:rsidR="002F5CC5" w:rsidRPr="002F5CC5" w:rsidRDefault="002F5CC5" w:rsidP="00D671AB">
      <w:pPr>
        <w:pStyle w:val="ListParagraph"/>
        <w:numPr>
          <w:ilvl w:val="0"/>
          <w:numId w:val="4"/>
        </w:numPr>
        <w:rPr>
          <w:vanish/>
          <w:color w:val="000000"/>
        </w:rPr>
      </w:pPr>
    </w:p>
    <w:p w14:paraId="2625D9A5" w14:textId="56841E45" w:rsidR="00BF4087" w:rsidRDefault="00BF4087" w:rsidP="00763AF7">
      <w:pPr>
        <w:pStyle w:val="Heading3"/>
        <w:spacing w:before="0"/>
      </w:pPr>
      <w:bookmarkStart w:id="10" w:name="_Toc158996758"/>
      <w:r>
        <w:t>Article 8 – Education</w:t>
      </w:r>
      <w:bookmarkEnd w:id="10"/>
      <w:r>
        <w:t xml:space="preserve"> </w:t>
      </w:r>
    </w:p>
    <w:p w14:paraId="4157E904" w14:textId="76F2B697" w:rsidR="00BF4087" w:rsidRPr="00BF4087" w:rsidRDefault="006E2D1C" w:rsidP="006E2D1C">
      <w:pPr>
        <w:pStyle w:val="Heading4"/>
      </w:pPr>
      <w:r>
        <w:t xml:space="preserve">Irish medium education </w:t>
      </w:r>
    </w:p>
    <w:p w14:paraId="3A6600A6" w14:textId="535ADF20" w:rsidR="00BF4087" w:rsidRPr="00925955" w:rsidRDefault="000F6D82" w:rsidP="00925955">
      <w:pPr>
        <w:pStyle w:val="ListParagraph"/>
        <w:numPr>
          <w:ilvl w:val="1"/>
          <w:numId w:val="20"/>
        </w:numPr>
        <w:tabs>
          <w:tab w:val="left" w:pos="709"/>
        </w:tabs>
        <w:rPr>
          <w:color w:val="000000"/>
        </w:rPr>
      </w:pPr>
      <w:r w:rsidRPr="00925955">
        <w:rPr>
          <w:color w:val="000000"/>
        </w:rPr>
        <w:t xml:space="preserve">Under the Education (NI) Order 1998, the </w:t>
      </w:r>
      <w:r w:rsidR="00446A50" w:rsidRPr="00925955">
        <w:rPr>
          <w:color w:val="000000"/>
        </w:rPr>
        <w:t>Department of Education has a duty to encourage and facilitate the development of Irish</w:t>
      </w:r>
      <w:r w:rsidR="00393C1B" w:rsidRPr="00925955">
        <w:rPr>
          <w:color w:val="000000"/>
        </w:rPr>
        <w:t xml:space="preserve"> </w:t>
      </w:r>
      <w:r w:rsidR="00446A50" w:rsidRPr="00925955">
        <w:rPr>
          <w:color w:val="000000"/>
        </w:rPr>
        <w:t>medium education.</w:t>
      </w:r>
      <w:r w:rsidR="00BE7C9D" w:rsidRPr="00925955">
        <w:rPr>
          <w:color w:val="000000"/>
        </w:rPr>
        <w:t xml:space="preserve"> </w:t>
      </w:r>
      <w:r w:rsidR="009B2E50" w:rsidRPr="00925955">
        <w:rPr>
          <w:color w:val="000000"/>
        </w:rPr>
        <w:t xml:space="preserve">In 2000, </w:t>
      </w:r>
      <w:proofErr w:type="spellStart"/>
      <w:r w:rsidR="009B2E50">
        <w:t>Comhairle</w:t>
      </w:r>
      <w:proofErr w:type="spellEnd"/>
      <w:r w:rsidR="009B2E50">
        <w:t xml:space="preserve"> Na </w:t>
      </w:r>
      <w:proofErr w:type="spellStart"/>
      <w:r w:rsidR="009B2E50">
        <w:t>Gaelscolaíochta</w:t>
      </w:r>
      <w:proofErr w:type="spellEnd"/>
      <w:r w:rsidR="009B2E50">
        <w:t xml:space="preserve"> was established to support</w:t>
      </w:r>
      <w:r w:rsidR="00B31757">
        <w:t xml:space="preserve"> the Department</w:t>
      </w:r>
      <w:r w:rsidR="00445920">
        <w:t xml:space="preserve"> in the provision</w:t>
      </w:r>
      <w:r w:rsidR="009B2E50">
        <w:t>.</w:t>
      </w:r>
    </w:p>
    <w:p w14:paraId="074E52C0" w14:textId="77777777" w:rsidR="00BE7C9D" w:rsidRDefault="00BE7C9D" w:rsidP="00BE7C9D">
      <w:pPr>
        <w:pStyle w:val="ListParagraph"/>
        <w:ind w:left="709"/>
        <w:rPr>
          <w:color w:val="000000"/>
        </w:rPr>
      </w:pPr>
    </w:p>
    <w:p w14:paraId="602380DE" w14:textId="0C7B8F06" w:rsidR="001F4498" w:rsidRPr="00925955" w:rsidRDefault="00F9115C" w:rsidP="00925955">
      <w:pPr>
        <w:pStyle w:val="ListParagraph"/>
        <w:numPr>
          <w:ilvl w:val="1"/>
          <w:numId w:val="20"/>
        </w:numPr>
        <w:rPr>
          <w:color w:val="000000"/>
        </w:rPr>
      </w:pPr>
      <w:r w:rsidRPr="00925955">
        <w:rPr>
          <w:color w:val="000000"/>
        </w:rPr>
        <w:t>In NI, t</w:t>
      </w:r>
      <w:r w:rsidR="001F4498" w:rsidRPr="00925955">
        <w:rPr>
          <w:color w:val="000000"/>
        </w:rPr>
        <w:t xml:space="preserve">here are 30 </w:t>
      </w:r>
      <w:r w:rsidRPr="00925955">
        <w:rPr>
          <w:color w:val="000000"/>
        </w:rPr>
        <w:t xml:space="preserve">stand-alone </w:t>
      </w:r>
      <w:r w:rsidR="001F4498" w:rsidRPr="00925955">
        <w:rPr>
          <w:color w:val="000000"/>
        </w:rPr>
        <w:t>Irish</w:t>
      </w:r>
      <w:r w:rsidRPr="00925955">
        <w:rPr>
          <w:color w:val="000000"/>
        </w:rPr>
        <w:t xml:space="preserve"> </w:t>
      </w:r>
      <w:r w:rsidR="001F4498" w:rsidRPr="00925955">
        <w:rPr>
          <w:color w:val="000000"/>
        </w:rPr>
        <w:t>medium schools and a further 10 Irish</w:t>
      </w:r>
      <w:r w:rsidRPr="00925955">
        <w:rPr>
          <w:color w:val="000000"/>
        </w:rPr>
        <w:t xml:space="preserve"> </w:t>
      </w:r>
      <w:r w:rsidR="001F4498" w:rsidRPr="00925955">
        <w:rPr>
          <w:color w:val="000000"/>
        </w:rPr>
        <w:t>medium units attached to English</w:t>
      </w:r>
      <w:r w:rsidRPr="00925955">
        <w:rPr>
          <w:color w:val="000000"/>
        </w:rPr>
        <w:t xml:space="preserve"> </w:t>
      </w:r>
      <w:r w:rsidR="001F4498" w:rsidRPr="00925955">
        <w:rPr>
          <w:color w:val="000000"/>
        </w:rPr>
        <w:t>medium host schools.</w:t>
      </w:r>
      <w:r w:rsidR="000F14B6">
        <w:rPr>
          <w:rStyle w:val="FootnoteReference"/>
          <w:color w:val="000000"/>
        </w:rPr>
        <w:footnoteReference w:id="51"/>
      </w:r>
      <w:r w:rsidR="001F4498" w:rsidRPr="00925955">
        <w:rPr>
          <w:color w:val="000000"/>
        </w:rPr>
        <w:t xml:space="preserve"> Of th</w:t>
      </w:r>
      <w:r w:rsidR="00904C39" w:rsidRPr="00925955">
        <w:rPr>
          <w:color w:val="000000"/>
        </w:rPr>
        <w:t>ose</w:t>
      </w:r>
      <w:r w:rsidR="001F4498" w:rsidRPr="00925955">
        <w:rPr>
          <w:color w:val="000000"/>
        </w:rPr>
        <w:t xml:space="preserve"> 30 schools, 28 are primary </w:t>
      </w:r>
      <w:r w:rsidR="00904C39" w:rsidRPr="00925955">
        <w:rPr>
          <w:color w:val="000000"/>
        </w:rPr>
        <w:t xml:space="preserve">schools </w:t>
      </w:r>
      <w:r w:rsidR="001F4498" w:rsidRPr="00925955">
        <w:rPr>
          <w:color w:val="000000"/>
        </w:rPr>
        <w:t>and two are post primary</w:t>
      </w:r>
      <w:r w:rsidR="00904C39" w:rsidRPr="00925955">
        <w:rPr>
          <w:color w:val="000000"/>
        </w:rPr>
        <w:t xml:space="preserve"> schools</w:t>
      </w:r>
      <w:r w:rsidR="001F4498" w:rsidRPr="00925955">
        <w:rPr>
          <w:color w:val="000000"/>
        </w:rPr>
        <w:t>. Of the 10 Irish</w:t>
      </w:r>
      <w:r w:rsidRPr="00925955">
        <w:rPr>
          <w:color w:val="000000"/>
        </w:rPr>
        <w:t xml:space="preserve"> </w:t>
      </w:r>
      <w:r w:rsidR="001F4498" w:rsidRPr="00925955">
        <w:rPr>
          <w:color w:val="000000"/>
        </w:rPr>
        <w:t>medium units attached to English</w:t>
      </w:r>
      <w:r w:rsidRPr="00925955">
        <w:rPr>
          <w:color w:val="000000"/>
        </w:rPr>
        <w:t xml:space="preserve"> </w:t>
      </w:r>
      <w:r w:rsidR="001F4498" w:rsidRPr="00925955">
        <w:rPr>
          <w:color w:val="000000"/>
        </w:rPr>
        <w:t>medium host schools, 7 are primary and 3 are post-primary.</w:t>
      </w:r>
    </w:p>
    <w:p w14:paraId="1F0ED7B4" w14:textId="77777777" w:rsidR="007F5C88" w:rsidRPr="007F5C88" w:rsidRDefault="007F5C88" w:rsidP="007F5C88">
      <w:pPr>
        <w:pStyle w:val="ListParagraph"/>
        <w:rPr>
          <w:color w:val="000000"/>
        </w:rPr>
      </w:pPr>
    </w:p>
    <w:p w14:paraId="482D8090" w14:textId="6A464FF8" w:rsidR="009751E5" w:rsidRDefault="007F5C88" w:rsidP="00925955">
      <w:pPr>
        <w:pStyle w:val="ListParagraph"/>
        <w:numPr>
          <w:ilvl w:val="1"/>
          <w:numId w:val="20"/>
        </w:numPr>
        <w:ind w:left="709"/>
        <w:rPr>
          <w:color w:val="000000"/>
        </w:rPr>
      </w:pPr>
      <w:r>
        <w:rPr>
          <w:color w:val="000000"/>
        </w:rPr>
        <w:t xml:space="preserve">In 2022/2023, there were </w:t>
      </w:r>
      <w:r w:rsidR="00ED048F">
        <w:rPr>
          <w:color w:val="000000"/>
        </w:rPr>
        <w:t>7,3</w:t>
      </w:r>
      <w:r w:rsidR="008A443E">
        <w:rPr>
          <w:color w:val="000000"/>
        </w:rPr>
        <w:t xml:space="preserve">10 pupils enrolled </w:t>
      </w:r>
      <w:r w:rsidR="00EA1EEE">
        <w:rPr>
          <w:color w:val="000000"/>
        </w:rPr>
        <w:t xml:space="preserve">for </w:t>
      </w:r>
      <w:r w:rsidR="008A443E">
        <w:rPr>
          <w:color w:val="000000"/>
        </w:rPr>
        <w:t>Irish medium education in NI.</w:t>
      </w:r>
      <w:r w:rsidR="002D7021">
        <w:rPr>
          <w:rStyle w:val="FootnoteReference"/>
          <w:color w:val="000000"/>
        </w:rPr>
        <w:footnoteReference w:id="52"/>
      </w:r>
      <w:r w:rsidR="008A443E">
        <w:rPr>
          <w:color w:val="000000"/>
        </w:rPr>
        <w:t xml:space="preserve"> This includes </w:t>
      </w:r>
      <w:r w:rsidR="00D53761">
        <w:rPr>
          <w:color w:val="000000"/>
        </w:rPr>
        <w:t xml:space="preserve">892 enrolments in the preschool sector, 4,672 </w:t>
      </w:r>
      <w:r w:rsidR="0039252D">
        <w:rPr>
          <w:color w:val="000000"/>
        </w:rPr>
        <w:t>enrolments in primary schools and 1,746 enrolments in post primary schools.</w:t>
      </w:r>
      <w:r w:rsidR="00915E19">
        <w:rPr>
          <w:color w:val="000000"/>
        </w:rPr>
        <w:t xml:space="preserve"> Of the 7,310 </w:t>
      </w:r>
      <w:r w:rsidR="004F0084">
        <w:rPr>
          <w:color w:val="000000"/>
        </w:rPr>
        <w:t xml:space="preserve">pupils, 5,718 </w:t>
      </w:r>
      <w:r w:rsidR="00E71A55">
        <w:rPr>
          <w:color w:val="000000"/>
        </w:rPr>
        <w:t xml:space="preserve">(78 per cent) </w:t>
      </w:r>
      <w:r w:rsidR="004F0084">
        <w:rPr>
          <w:color w:val="000000"/>
        </w:rPr>
        <w:t xml:space="preserve">were enrolled in </w:t>
      </w:r>
      <w:r w:rsidR="00E71A55">
        <w:rPr>
          <w:color w:val="000000"/>
        </w:rPr>
        <w:t>an Irish medium school and 1,592 (22 per cent) were enrolled in an Irish medium unit.</w:t>
      </w:r>
      <w:r w:rsidR="00B5231A">
        <w:rPr>
          <w:rStyle w:val="FootnoteReference"/>
          <w:color w:val="000000"/>
        </w:rPr>
        <w:footnoteReference w:id="53"/>
      </w:r>
      <w:r w:rsidR="00C6299B">
        <w:rPr>
          <w:color w:val="000000"/>
        </w:rPr>
        <w:t xml:space="preserve"> </w:t>
      </w:r>
      <w:r w:rsidR="008924E6">
        <w:rPr>
          <w:color w:val="000000"/>
        </w:rPr>
        <w:t xml:space="preserve">The Education Authority indicate there are </w:t>
      </w:r>
      <w:r w:rsidR="00C52B27">
        <w:rPr>
          <w:color w:val="000000"/>
        </w:rPr>
        <w:t xml:space="preserve">currently </w:t>
      </w:r>
      <w:r w:rsidR="008924E6">
        <w:rPr>
          <w:color w:val="000000"/>
        </w:rPr>
        <w:t>around 450 tea</w:t>
      </w:r>
      <w:r w:rsidR="00C52B27">
        <w:rPr>
          <w:color w:val="000000"/>
        </w:rPr>
        <w:t>chers in Irish medium education in NI.</w:t>
      </w:r>
      <w:r w:rsidR="00C52B27">
        <w:rPr>
          <w:rStyle w:val="FootnoteReference"/>
          <w:color w:val="000000"/>
        </w:rPr>
        <w:footnoteReference w:id="54"/>
      </w:r>
    </w:p>
    <w:p w14:paraId="14A9E7B6" w14:textId="77777777" w:rsidR="009751E5" w:rsidRPr="009751E5" w:rsidRDefault="009751E5" w:rsidP="009751E5">
      <w:pPr>
        <w:pStyle w:val="ListParagraph"/>
        <w:rPr>
          <w:color w:val="000000"/>
        </w:rPr>
      </w:pPr>
    </w:p>
    <w:p w14:paraId="4720FF67" w14:textId="55E23EFD" w:rsidR="0009766B" w:rsidRPr="0078408C" w:rsidRDefault="009C5700" w:rsidP="00925955">
      <w:pPr>
        <w:pStyle w:val="ListParagraph"/>
        <w:numPr>
          <w:ilvl w:val="1"/>
          <w:numId w:val="20"/>
        </w:numPr>
        <w:ind w:left="709"/>
        <w:rPr>
          <w:color w:val="000000"/>
        </w:rPr>
      </w:pPr>
      <w:r>
        <w:rPr>
          <w:color w:val="000000"/>
        </w:rPr>
        <w:t xml:space="preserve">In </w:t>
      </w:r>
      <w:proofErr w:type="spellStart"/>
      <w:r w:rsidR="00773992">
        <w:t>Comhairle</w:t>
      </w:r>
      <w:proofErr w:type="spellEnd"/>
      <w:r w:rsidR="00773992">
        <w:t xml:space="preserve"> Na </w:t>
      </w:r>
      <w:proofErr w:type="spellStart"/>
      <w:r w:rsidR="00773992">
        <w:t>Gaelscolaíochta</w:t>
      </w:r>
      <w:r>
        <w:t>’s</w:t>
      </w:r>
      <w:proofErr w:type="spellEnd"/>
      <w:r>
        <w:t xml:space="preserve"> Annual Report 2022/2023</w:t>
      </w:r>
      <w:r w:rsidR="00BA45B2">
        <w:t xml:space="preserve"> </w:t>
      </w:r>
      <w:r w:rsidR="00C12DF1">
        <w:t>an</w:t>
      </w:r>
      <w:r w:rsidR="0059114F">
        <w:t xml:space="preserve"> overall </w:t>
      </w:r>
      <w:r w:rsidR="00C12DF1">
        <w:t xml:space="preserve">increase </w:t>
      </w:r>
      <w:r w:rsidR="0059114F">
        <w:t xml:space="preserve">in </w:t>
      </w:r>
      <w:r w:rsidR="00C12DF1">
        <w:t xml:space="preserve">the number of </w:t>
      </w:r>
      <w:r w:rsidR="0059114F">
        <w:t>pupils entering Irish medium education</w:t>
      </w:r>
      <w:r w:rsidR="005C60BB">
        <w:t xml:space="preserve">, </w:t>
      </w:r>
      <w:r w:rsidR="009462CB">
        <w:t xml:space="preserve">an increase of 1.7 </w:t>
      </w:r>
      <w:r w:rsidR="007D2C7D">
        <w:t xml:space="preserve">per cent across the last year and </w:t>
      </w:r>
      <w:r w:rsidR="00144345">
        <w:t xml:space="preserve">an increase of </w:t>
      </w:r>
      <w:r w:rsidR="007D2C7D">
        <w:t xml:space="preserve">around 58 per cent </w:t>
      </w:r>
      <w:r w:rsidR="00144345">
        <w:t xml:space="preserve">seen across </w:t>
      </w:r>
      <w:r w:rsidR="007D2C7D">
        <w:t xml:space="preserve">the </w:t>
      </w:r>
      <w:r w:rsidR="00144345">
        <w:t>last decade</w:t>
      </w:r>
      <w:r w:rsidR="005C60BB">
        <w:t>.</w:t>
      </w:r>
      <w:r w:rsidR="007D2C7D">
        <w:rPr>
          <w:rStyle w:val="FootnoteReference"/>
        </w:rPr>
        <w:footnoteReference w:id="55"/>
      </w:r>
      <w:r w:rsidR="005C60BB">
        <w:t xml:space="preserve"> </w:t>
      </w:r>
      <w:r w:rsidR="007D2C7D">
        <w:t xml:space="preserve">Despite </w:t>
      </w:r>
      <w:r w:rsidR="00F95882">
        <w:t xml:space="preserve">the </w:t>
      </w:r>
      <w:r w:rsidR="00144345">
        <w:t>recent</w:t>
      </w:r>
      <w:r w:rsidR="0060273C">
        <w:t xml:space="preserve"> </w:t>
      </w:r>
      <w:r w:rsidR="00F95882">
        <w:t>increase in number</w:t>
      </w:r>
      <w:r w:rsidR="0060273C">
        <w:t xml:space="preserve">, there has been </w:t>
      </w:r>
      <w:r w:rsidR="0059114F">
        <w:t>a</w:t>
      </w:r>
      <w:r w:rsidR="0060273C">
        <w:t xml:space="preserve"> </w:t>
      </w:r>
      <w:r w:rsidR="00F95882">
        <w:t xml:space="preserve">decrease </w:t>
      </w:r>
      <w:r w:rsidR="0059114F">
        <w:t xml:space="preserve">in </w:t>
      </w:r>
      <w:r w:rsidR="00F95882">
        <w:t xml:space="preserve">the number of pupils enrolled for </w:t>
      </w:r>
      <w:r w:rsidR="0059114F">
        <w:t>early years</w:t>
      </w:r>
      <w:r w:rsidR="00F95882">
        <w:t xml:space="preserve"> education. That has been</w:t>
      </w:r>
      <w:r w:rsidR="0059114F">
        <w:t xml:space="preserve"> attributed to </w:t>
      </w:r>
      <w:r w:rsidR="009751E5">
        <w:t>the impact of the COVID-19 pandemic and concern felt by some parents regarding home learning in an immersion context.</w:t>
      </w:r>
      <w:r w:rsidR="001A33F9">
        <w:rPr>
          <w:rStyle w:val="FootnoteReference"/>
        </w:rPr>
        <w:footnoteReference w:id="56"/>
      </w:r>
    </w:p>
    <w:p w14:paraId="57F2EF7A" w14:textId="77777777" w:rsidR="0009766B" w:rsidRPr="0009766B" w:rsidRDefault="0009766B" w:rsidP="0009766B">
      <w:pPr>
        <w:pStyle w:val="ListParagraph"/>
        <w:rPr>
          <w:color w:val="000000"/>
        </w:rPr>
      </w:pPr>
    </w:p>
    <w:p w14:paraId="1AFE0B93" w14:textId="5050D581" w:rsidR="007F5C88" w:rsidRDefault="005E0CB6" w:rsidP="00925955">
      <w:pPr>
        <w:pStyle w:val="ListParagraph"/>
        <w:numPr>
          <w:ilvl w:val="1"/>
          <w:numId w:val="20"/>
        </w:numPr>
        <w:ind w:left="709"/>
        <w:rPr>
          <w:color w:val="000000"/>
        </w:rPr>
      </w:pPr>
      <w:r>
        <w:rPr>
          <w:color w:val="000000"/>
        </w:rPr>
        <w:t xml:space="preserve">Recent statistics indicate that the Irish medium sector has a disproportionately </w:t>
      </w:r>
      <w:r w:rsidR="0074006B">
        <w:rPr>
          <w:color w:val="000000"/>
        </w:rPr>
        <w:t xml:space="preserve">high number of pupils facing social or economic </w:t>
      </w:r>
      <w:r w:rsidR="002C75EB">
        <w:rPr>
          <w:color w:val="000000"/>
        </w:rPr>
        <w:t>challenges</w:t>
      </w:r>
      <w:r w:rsidR="0074006B">
        <w:rPr>
          <w:color w:val="000000"/>
        </w:rPr>
        <w:t>.</w:t>
      </w:r>
      <w:r w:rsidR="0023327A">
        <w:rPr>
          <w:color w:val="000000"/>
        </w:rPr>
        <w:t xml:space="preserve"> </w:t>
      </w:r>
      <w:r w:rsidR="00B5231A">
        <w:rPr>
          <w:color w:val="000000"/>
        </w:rPr>
        <w:t xml:space="preserve">In 2022/2023, </w:t>
      </w:r>
      <w:r w:rsidR="0061439F">
        <w:rPr>
          <w:color w:val="000000"/>
        </w:rPr>
        <w:t xml:space="preserve">22 per cent of </w:t>
      </w:r>
      <w:r w:rsidR="00C6299B">
        <w:rPr>
          <w:color w:val="000000"/>
        </w:rPr>
        <w:t xml:space="preserve">pupils in Irish medium education </w:t>
      </w:r>
      <w:r w:rsidR="000632DE">
        <w:rPr>
          <w:color w:val="000000"/>
        </w:rPr>
        <w:t>have</w:t>
      </w:r>
      <w:r w:rsidR="00C6299B">
        <w:rPr>
          <w:color w:val="000000"/>
        </w:rPr>
        <w:t xml:space="preserve"> special educational ne</w:t>
      </w:r>
      <w:r w:rsidR="003D01AD">
        <w:rPr>
          <w:color w:val="000000"/>
        </w:rPr>
        <w:t>eds</w:t>
      </w:r>
      <w:r w:rsidR="00714216">
        <w:rPr>
          <w:color w:val="000000"/>
        </w:rPr>
        <w:t>. That is compared to</w:t>
      </w:r>
      <w:r w:rsidR="000632DE">
        <w:rPr>
          <w:color w:val="000000"/>
        </w:rPr>
        <w:t xml:space="preserve"> 19 per cent of pupils in English medium education</w:t>
      </w:r>
      <w:r w:rsidR="00146A1C">
        <w:rPr>
          <w:color w:val="000000"/>
        </w:rPr>
        <w:t xml:space="preserve"> </w:t>
      </w:r>
      <w:r w:rsidR="00714216">
        <w:rPr>
          <w:color w:val="000000"/>
        </w:rPr>
        <w:t xml:space="preserve">who have </w:t>
      </w:r>
      <w:r w:rsidR="00146A1C">
        <w:rPr>
          <w:color w:val="000000"/>
        </w:rPr>
        <w:t>special education</w:t>
      </w:r>
      <w:r w:rsidR="0095323F">
        <w:rPr>
          <w:color w:val="000000"/>
        </w:rPr>
        <w:t>al</w:t>
      </w:r>
      <w:r w:rsidR="00146A1C">
        <w:rPr>
          <w:color w:val="000000"/>
        </w:rPr>
        <w:t xml:space="preserve"> needs</w:t>
      </w:r>
      <w:r w:rsidR="00E21293">
        <w:rPr>
          <w:color w:val="000000"/>
        </w:rPr>
        <w:t>.</w:t>
      </w:r>
      <w:r w:rsidR="00B5231A">
        <w:rPr>
          <w:rStyle w:val="FootnoteReference"/>
          <w:color w:val="000000"/>
        </w:rPr>
        <w:footnoteReference w:id="57"/>
      </w:r>
      <w:r w:rsidR="00E21293">
        <w:rPr>
          <w:color w:val="000000"/>
        </w:rPr>
        <w:t xml:space="preserve"> </w:t>
      </w:r>
      <w:r w:rsidR="00C60E60">
        <w:rPr>
          <w:color w:val="000000"/>
        </w:rPr>
        <w:t xml:space="preserve">Free school meal entitlement is higher </w:t>
      </w:r>
      <w:r w:rsidR="006F21F6">
        <w:rPr>
          <w:color w:val="000000"/>
        </w:rPr>
        <w:t xml:space="preserve">in Irish medium schools </w:t>
      </w:r>
      <w:r w:rsidR="009B5327">
        <w:rPr>
          <w:color w:val="000000"/>
        </w:rPr>
        <w:t xml:space="preserve">than in English medium schools at both primary </w:t>
      </w:r>
      <w:r w:rsidR="00AE5C0D">
        <w:rPr>
          <w:color w:val="000000"/>
        </w:rPr>
        <w:t xml:space="preserve">(33 per cent vs 28 per cent) </w:t>
      </w:r>
      <w:r w:rsidR="009B5327">
        <w:rPr>
          <w:color w:val="000000"/>
        </w:rPr>
        <w:t xml:space="preserve">and post primary </w:t>
      </w:r>
      <w:r w:rsidR="00AE5C0D">
        <w:rPr>
          <w:color w:val="000000"/>
        </w:rPr>
        <w:t>(</w:t>
      </w:r>
      <w:r w:rsidR="008E53FF">
        <w:rPr>
          <w:color w:val="000000"/>
        </w:rPr>
        <w:t xml:space="preserve">37 per cent vs 25 per cent) </w:t>
      </w:r>
      <w:r w:rsidR="009B5327">
        <w:rPr>
          <w:color w:val="000000"/>
        </w:rPr>
        <w:t>le</w:t>
      </w:r>
      <w:r w:rsidR="00AE5C0D">
        <w:rPr>
          <w:color w:val="000000"/>
        </w:rPr>
        <w:t>v</w:t>
      </w:r>
      <w:r w:rsidR="009B5327">
        <w:rPr>
          <w:color w:val="000000"/>
        </w:rPr>
        <w:t>el</w:t>
      </w:r>
      <w:r w:rsidR="00B5231A">
        <w:rPr>
          <w:color w:val="000000"/>
        </w:rPr>
        <w:t>.</w:t>
      </w:r>
      <w:r w:rsidR="00B5231A">
        <w:rPr>
          <w:rStyle w:val="FootnoteReference"/>
          <w:color w:val="000000"/>
        </w:rPr>
        <w:footnoteReference w:id="58"/>
      </w:r>
    </w:p>
    <w:p w14:paraId="605280A7" w14:textId="77777777" w:rsidR="00BE7C9D" w:rsidRPr="00BE7C9D" w:rsidRDefault="00BE7C9D" w:rsidP="00BE7C9D">
      <w:pPr>
        <w:rPr>
          <w:color w:val="000000"/>
        </w:rPr>
      </w:pPr>
    </w:p>
    <w:p w14:paraId="17BADEC4" w14:textId="2DC6830B" w:rsidR="00F84E4B" w:rsidRDefault="00345DAF" w:rsidP="00925955">
      <w:pPr>
        <w:pStyle w:val="ListParagraph"/>
        <w:numPr>
          <w:ilvl w:val="1"/>
          <w:numId w:val="20"/>
        </w:numPr>
        <w:ind w:left="709" w:hanging="709"/>
      </w:pPr>
      <w:r>
        <w:t xml:space="preserve">In 2021, </w:t>
      </w:r>
      <w:r w:rsidR="00D97E79">
        <w:t xml:space="preserve">an Expert Panel on Educational Underachievement in </w:t>
      </w:r>
      <w:r w:rsidR="007A2747">
        <w:t xml:space="preserve">NI </w:t>
      </w:r>
      <w:r w:rsidR="00A143A5">
        <w:t xml:space="preserve">noted </w:t>
      </w:r>
      <w:r w:rsidR="00F0250D">
        <w:t xml:space="preserve">that </w:t>
      </w:r>
      <w:r w:rsidR="007A2747">
        <w:t>Irish medium education is</w:t>
      </w:r>
      <w:r w:rsidR="00F0250D">
        <w:t xml:space="preserve"> a </w:t>
      </w:r>
      <w:r w:rsidR="00DD49C8">
        <w:t>fast-growing</w:t>
      </w:r>
      <w:r w:rsidR="00F0250D">
        <w:t xml:space="preserve"> sector</w:t>
      </w:r>
      <w:r w:rsidR="0036739E">
        <w:t xml:space="preserve"> </w:t>
      </w:r>
      <w:r w:rsidR="00A143A5">
        <w:t xml:space="preserve">but that it </w:t>
      </w:r>
      <w:r w:rsidR="0036739E">
        <w:t xml:space="preserve">requires </w:t>
      </w:r>
      <w:r w:rsidR="00DD49C8">
        <w:t>investment.</w:t>
      </w:r>
      <w:r w:rsidR="00DD49C8">
        <w:rPr>
          <w:rStyle w:val="FootnoteReference"/>
        </w:rPr>
        <w:footnoteReference w:id="59"/>
      </w:r>
      <w:r w:rsidR="00DD49C8">
        <w:t xml:space="preserve"> </w:t>
      </w:r>
      <w:r w:rsidR="00A143A5">
        <w:t>The Panel</w:t>
      </w:r>
      <w:r w:rsidR="00E20939">
        <w:t xml:space="preserve"> </w:t>
      </w:r>
      <w:r w:rsidR="00424A98">
        <w:t>recommended</w:t>
      </w:r>
      <w:r w:rsidR="0002607F">
        <w:t xml:space="preserve"> </w:t>
      </w:r>
      <w:r w:rsidR="0052339C">
        <w:t xml:space="preserve">that </w:t>
      </w:r>
      <w:r w:rsidR="0002607F">
        <w:t xml:space="preserve">additional </w:t>
      </w:r>
      <w:r w:rsidR="00F203CA">
        <w:t>educational</w:t>
      </w:r>
      <w:r w:rsidR="008E4C77">
        <w:t xml:space="preserve"> resources</w:t>
      </w:r>
      <w:r w:rsidR="0052339C">
        <w:t xml:space="preserve"> were devoted to the sector including</w:t>
      </w:r>
      <w:r w:rsidR="004145E3">
        <w:t xml:space="preserve"> </w:t>
      </w:r>
      <w:r w:rsidR="0052339C">
        <w:t xml:space="preserve">an </w:t>
      </w:r>
      <w:r w:rsidR="00493AC1">
        <w:t>increase</w:t>
      </w:r>
      <w:r w:rsidR="0052339C">
        <w:t xml:space="preserve"> in the</w:t>
      </w:r>
      <w:r w:rsidR="00493AC1">
        <w:t xml:space="preserve"> </w:t>
      </w:r>
      <w:r w:rsidR="0002607F">
        <w:t xml:space="preserve">places in </w:t>
      </w:r>
      <w:r w:rsidR="00A14D31">
        <w:t>Initial Teacher Education</w:t>
      </w:r>
      <w:r w:rsidR="00A83DED">
        <w:t xml:space="preserve">, investment in </w:t>
      </w:r>
      <w:r w:rsidR="0052339C">
        <w:t xml:space="preserve">the number of </w:t>
      </w:r>
      <w:r w:rsidR="00A83DED">
        <w:t>subject specialists</w:t>
      </w:r>
      <w:r w:rsidR="00A14D31">
        <w:t xml:space="preserve"> and </w:t>
      </w:r>
      <w:r w:rsidR="0052339C">
        <w:t xml:space="preserve">a greater focus on </w:t>
      </w:r>
      <w:r w:rsidR="008E4C77">
        <w:t>T</w:t>
      </w:r>
      <w:r w:rsidR="00CF0DC3">
        <w:t>eacher Professional Learning</w:t>
      </w:r>
      <w:r w:rsidR="00A14D31">
        <w:t>.</w:t>
      </w:r>
      <w:r w:rsidR="00786BC6">
        <w:t xml:space="preserve"> The NI Executive</w:t>
      </w:r>
      <w:r w:rsidR="00AB442B">
        <w:t xml:space="preserve"> endorsed the findings</w:t>
      </w:r>
      <w:r w:rsidR="002E5EB0">
        <w:t xml:space="preserve"> and </w:t>
      </w:r>
      <w:r w:rsidR="00EE5C7B">
        <w:t xml:space="preserve">began </w:t>
      </w:r>
      <w:r w:rsidR="0052339C">
        <w:t>work on an</w:t>
      </w:r>
      <w:r w:rsidR="003D2F6E">
        <w:t xml:space="preserve"> action plan</w:t>
      </w:r>
      <w:r w:rsidR="00F95EAC">
        <w:t>.</w:t>
      </w:r>
      <w:r w:rsidR="009C583D">
        <w:rPr>
          <w:rStyle w:val="FootnoteReference"/>
        </w:rPr>
        <w:footnoteReference w:id="60"/>
      </w:r>
      <w:r w:rsidR="00F95EAC">
        <w:t xml:space="preserve"> </w:t>
      </w:r>
    </w:p>
    <w:p w14:paraId="5D017122" w14:textId="77777777" w:rsidR="004F5F7A" w:rsidRDefault="004F5F7A" w:rsidP="004F5F7A">
      <w:pPr>
        <w:pStyle w:val="ListParagraph"/>
      </w:pPr>
    </w:p>
    <w:p w14:paraId="4D9267EC" w14:textId="7507FA54" w:rsidR="004F5F7A" w:rsidRPr="004F5F7A" w:rsidRDefault="004F5F7A" w:rsidP="00925955">
      <w:pPr>
        <w:pStyle w:val="ListParagraph"/>
        <w:numPr>
          <w:ilvl w:val="1"/>
          <w:numId w:val="20"/>
        </w:numPr>
        <w:ind w:left="709"/>
        <w:rPr>
          <w:color w:val="000000"/>
        </w:rPr>
      </w:pPr>
      <w:r>
        <w:rPr>
          <w:color w:val="000000"/>
        </w:rPr>
        <w:t xml:space="preserve">In 2023, </w:t>
      </w:r>
      <w:proofErr w:type="spellStart"/>
      <w:r>
        <w:t>Comhairle</w:t>
      </w:r>
      <w:proofErr w:type="spellEnd"/>
      <w:r>
        <w:t xml:space="preserve"> Na </w:t>
      </w:r>
      <w:proofErr w:type="spellStart"/>
      <w:r>
        <w:t>Gaelscolaíochta</w:t>
      </w:r>
      <w:proofErr w:type="spellEnd"/>
      <w:r>
        <w:t xml:space="preserve"> received additional </w:t>
      </w:r>
      <w:r w:rsidR="0095788A">
        <w:t xml:space="preserve">resources </w:t>
      </w:r>
      <w:r>
        <w:t xml:space="preserve">to </w:t>
      </w:r>
      <w:r w:rsidR="0095788A">
        <w:t xml:space="preserve">help to implement </w:t>
      </w:r>
      <w:r>
        <w:t>the findings of th</w:t>
      </w:r>
      <w:r w:rsidR="00CA0F09">
        <w:t>e Expert Panel</w:t>
      </w:r>
      <w:r w:rsidR="0095788A">
        <w:t>.</w:t>
      </w:r>
      <w:r>
        <w:rPr>
          <w:rStyle w:val="FootnoteReference"/>
        </w:rPr>
        <w:footnoteReference w:id="61"/>
      </w:r>
      <w:r>
        <w:t xml:space="preserve"> </w:t>
      </w:r>
      <w:r w:rsidR="0095788A">
        <w:t xml:space="preserve">At the same time however it </w:t>
      </w:r>
      <w:r>
        <w:t xml:space="preserve">reported </w:t>
      </w:r>
      <w:r w:rsidR="007007D0">
        <w:t xml:space="preserve">its </w:t>
      </w:r>
      <w:r>
        <w:t xml:space="preserve">concern </w:t>
      </w:r>
      <w:r w:rsidR="007007D0">
        <w:t xml:space="preserve">that its budget had been </w:t>
      </w:r>
      <w:r w:rsidR="00C541D0">
        <w:t>reduced</w:t>
      </w:r>
      <w:r>
        <w:rPr>
          <w:rStyle w:val="FootnoteReference"/>
        </w:rPr>
        <w:footnoteReference w:id="62"/>
      </w:r>
      <w:r w:rsidR="00E943FB">
        <w:t xml:space="preserve"> </w:t>
      </w:r>
      <w:r w:rsidR="0088005F">
        <w:t xml:space="preserve">In December 2023, </w:t>
      </w:r>
      <w:r w:rsidR="00985EAE">
        <w:t>the Chief Executives of the main education bodies</w:t>
      </w:r>
      <w:r w:rsidR="002D68D5">
        <w:t xml:space="preserve"> in NI</w:t>
      </w:r>
      <w:r w:rsidR="00985EAE">
        <w:t xml:space="preserve"> wrote </w:t>
      </w:r>
      <w:r w:rsidR="0088005F">
        <w:t xml:space="preserve">to the Secretary of </w:t>
      </w:r>
      <w:r w:rsidR="002D68D5">
        <w:t>State</w:t>
      </w:r>
      <w:r w:rsidR="0088005F">
        <w:t xml:space="preserve"> </w:t>
      </w:r>
      <w:r w:rsidR="00985EAE">
        <w:t xml:space="preserve">to highlight </w:t>
      </w:r>
      <w:r w:rsidR="00C04B03">
        <w:t xml:space="preserve">the increasing challenges on the school system </w:t>
      </w:r>
      <w:r w:rsidR="00D70451">
        <w:t>from “over a decade of chronic underfunding”.</w:t>
      </w:r>
      <w:r w:rsidR="00D70451">
        <w:rPr>
          <w:rStyle w:val="FootnoteReference"/>
        </w:rPr>
        <w:footnoteReference w:id="63"/>
      </w:r>
    </w:p>
    <w:p w14:paraId="6A2B88B3" w14:textId="77777777" w:rsidR="005D38F0" w:rsidRDefault="005D38F0" w:rsidP="005D38F0">
      <w:pPr>
        <w:rPr>
          <w:rStyle w:val="normaltextrun"/>
        </w:rPr>
      </w:pPr>
    </w:p>
    <w:p w14:paraId="04097BFA" w14:textId="13FFDF95" w:rsidR="003704BE" w:rsidRDefault="0002048F" w:rsidP="00925955">
      <w:pPr>
        <w:pStyle w:val="ListParagraph"/>
        <w:numPr>
          <w:ilvl w:val="1"/>
          <w:numId w:val="20"/>
        </w:numPr>
        <w:ind w:left="709" w:hanging="709"/>
      </w:pPr>
      <w:r>
        <w:rPr>
          <w:rStyle w:val="normaltextrun"/>
        </w:rPr>
        <w:t xml:space="preserve">In 2023, </w:t>
      </w:r>
      <w:r w:rsidR="004C58A9">
        <w:rPr>
          <w:rStyle w:val="normaltextrun"/>
        </w:rPr>
        <w:t xml:space="preserve">following a commitment in New Decade, New Approach, the </w:t>
      </w:r>
      <w:r w:rsidR="00AC2719">
        <w:rPr>
          <w:rStyle w:val="normaltextrun"/>
        </w:rPr>
        <w:t>Independent Review of Education in NI published its final report</w:t>
      </w:r>
      <w:r w:rsidR="00966350">
        <w:rPr>
          <w:rStyle w:val="normaltextrun"/>
        </w:rPr>
        <w:t>.</w:t>
      </w:r>
      <w:r w:rsidR="007243B0">
        <w:rPr>
          <w:rStyle w:val="FootnoteReference"/>
        </w:rPr>
        <w:footnoteReference w:id="64"/>
      </w:r>
      <w:r w:rsidR="005C67D5">
        <w:rPr>
          <w:rStyle w:val="normaltextrun"/>
        </w:rPr>
        <w:t xml:space="preserve"> </w:t>
      </w:r>
      <w:r w:rsidR="00125EF3">
        <w:rPr>
          <w:rStyle w:val="normaltextrun"/>
        </w:rPr>
        <w:t>It reiterate</w:t>
      </w:r>
      <w:r w:rsidR="00F472A6">
        <w:rPr>
          <w:rStyle w:val="normaltextrun"/>
        </w:rPr>
        <w:t>s</w:t>
      </w:r>
      <w:r w:rsidR="00C541D0">
        <w:rPr>
          <w:rStyle w:val="normaltextrun"/>
        </w:rPr>
        <w:t xml:space="preserve"> its</w:t>
      </w:r>
      <w:r w:rsidR="00F472A6">
        <w:rPr>
          <w:rStyle w:val="normaltextrun"/>
        </w:rPr>
        <w:t xml:space="preserve"> </w:t>
      </w:r>
      <w:r w:rsidR="006121FE">
        <w:rPr>
          <w:rStyle w:val="normaltextrun"/>
        </w:rPr>
        <w:t xml:space="preserve">concern </w:t>
      </w:r>
      <w:r w:rsidR="00C541D0">
        <w:rPr>
          <w:rStyle w:val="normaltextrun"/>
        </w:rPr>
        <w:t xml:space="preserve">that </w:t>
      </w:r>
      <w:r w:rsidR="00A5421E">
        <w:rPr>
          <w:rStyle w:val="normaltextrun"/>
        </w:rPr>
        <w:t xml:space="preserve">there are an insufficient number </w:t>
      </w:r>
      <w:r w:rsidR="00A5421E">
        <w:t xml:space="preserve">of </w:t>
      </w:r>
      <w:r w:rsidR="004C6FA5">
        <w:t>qualified</w:t>
      </w:r>
      <w:r w:rsidR="004A027A">
        <w:t xml:space="preserve"> Irish-medium </w:t>
      </w:r>
      <w:r w:rsidR="004C6FA5">
        <w:t>teachers across all stages of education</w:t>
      </w:r>
      <w:r w:rsidR="00D2030D">
        <w:t xml:space="preserve"> and</w:t>
      </w:r>
      <w:r w:rsidR="00AA0375">
        <w:t xml:space="preserve"> across</w:t>
      </w:r>
      <w:r w:rsidR="00064AEA">
        <w:t xml:space="preserve"> all </w:t>
      </w:r>
      <w:r w:rsidR="002F1EDA">
        <w:t>post-primary specialist</w:t>
      </w:r>
      <w:r w:rsidR="00064AEA">
        <w:t xml:space="preserve"> subjects.</w:t>
      </w:r>
      <w:r w:rsidR="00F61183">
        <w:rPr>
          <w:rStyle w:val="FootnoteReference"/>
        </w:rPr>
        <w:footnoteReference w:id="65"/>
      </w:r>
      <w:r w:rsidR="00064AEA">
        <w:t xml:space="preserve"> It also highlight</w:t>
      </w:r>
      <w:r w:rsidR="00657359">
        <w:t>s</w:t>
      </w:r>
      <w:r w:rsidR="00064AEA">
        <w:t xml:space="preserve"> the need to strengthen </w:t>
      </w:r>
      <w:r w:rsidR="00D10FC4" w:rsidRPr="00D10FC4">
        <w:t>early years qualifications</w:t>
      </w:r>
      <w:r w:rsidR="00D10FC4">
        <w:t xml:space="preserve">, including </w:t>
      </w:r>
      <w:r w:rsidR="00C828F6">
        <w:t>in-house expertise of</w:t>
      </w:r>
      <w:r w:rsidR="00064AEA">
        <w:t xml:space="preserve"> special educational needs </w:t>
      </w:r>
      <w:r w:rsidR="003704BE">
        <w:t>in Irish-medium settings</w:t>
      </w:r>
      <w:r w:rsidR="00064AEA">
        <w:t>.</w:t>
      </w:r>
      <w:r w:rsidR="00F61183">
        <w:rPr>
          <w:rStyle w:val="FootnoteReference"/>
        </w:rPr>
        <w:footnoteReference w:id="66"/>
      </w:r>
      <w:r w:rsidR="00D10FC4">
        <w:t xml:space="preserve"> </w:t>
      </w:r>
      <w:r w:rsidR="007A50DF">
        <w:t>The Department of Education</w:t>
      </w:r>
      <w:r w:rsidR="006630EA">
        <w:t xml:space="preserve"> advise that implementation </w:t>
      </w:r>
      <w:r w:rsidR="00450020">
        <w:t xml:space="preserve">of the report </w:t>
      </w:r>
      <w:r w:rsidR="006630EA">
        <w:t>will “r</w:t>
      </w:r>
      <w:r w:rsidR="006630EA" w:rsidRPr="006630EA">
        <w:t>equire Ministerial direction, Executive agreement and, importantly, immediate additional resources which the Panel has estimated at c£300m</w:t>
      </w:r>
      <w:r w:rsidR="006630EA">
        <w:t>”.</w:t>
      </w:r>
      <w:r w:rsidR="00EF2E3F">
        <w:rPr>
          <w:rStyle w:val="FootnoteReference"/>
        </w:rPr>
        <w:footnoteReference w:id="67"/>
      </w:r>
    </w:p>
    <w:p w14:paraId="1929E1ED" w14:textId="77777777" w:rsidR="00CA0F09" w:rsidRDefault="00CA0F09" w:rsidP="00CA0F09">
      <w:pPr>
        <w:pStyle w:val="ListParagraph"/>
        <w:rPr>
          <w:rStyle w:val="normaltextrun"/>
        </w:rPr>
      </w:pPr>
    </w:p>
    <w:p w14:paraId="22B775D9" w14:textId="53474057" w:rsidR="00210C7A" w:rsidRDefault="6C4AA186" w:rsidP="00925955">
      <w:pPr>
        <w:pStyle w:val="ListParagraph"/>
        <w:numPr>
          <w:ilvl w:val="1"/>
          <w:numId w:val="20"/>
        </w:numPr>
        <w:ind w:left="709" w:hanging="709"/>
        <w:rPr>
          <w:rStyle w:val="normaltextrun"/>
        </w:rPr>
      </w:pPr>
      <w:r>
        <w:rPr>
          <w:rStyle w:val="normaltextrun"/>
        </w:rPr>
        <w:t xml:space="preserve">There are plans for </w:t>
      </w:r>
      <w:r w:rsidR="00FD0D0D">
        <w:rPr>
          <w:rStyle w:val="normaltextrun"/>
        </w:rPr>
        <w:t xml:space="preserve">NI’s first </w:t>
      </w:r>
      <w:r w:rsidR="005A2AEA" w:rsidRPr="005A2AEA">
        <w:rPr>
          <w:rStyle w:val="normaltextrun"/>
        </w:rPr>
        <w:t>integrated</w:t>
      </w:r>
      <w:r w:rsidR="00026D7D">
        <w:rPr>
          <w:rStyle w:val="FootnoteReference"/>
        </w:rPr>
        <w:footnoteReference w:id="68"/>
      </w:r>
      <w:r w:rsidR="005A2AEA" w:rsidRPr="005A2AEA">
        <w:rPr>
          <w:rStyle w:val="normaltextrun"/>
        </w:rPr>
        <w:t xml:space="preserve"> Irish medium primary school to open</w:t>
      </w:r>
      <w:r w:rsidR="003B09CE">
        <w:rPr>
          <w:rStyle w:val="normaltextrun"/>
        </w:rPr>
        <w:t xml:space="preserve"> in</w:t>
      </w:r>
      <w:r w:rsidR="005A2AEA" w:rsidRPr="005A2AEA">
        <w:rPr>
          <w:rStyle w:val="normaltextrun"/>
        </w:rPr>
        <w:t xml:space="preserve"> east Belfast</w:t>
      </w:r>
      <w:r w:rsidR="2F3D2186" w:rsidRPr="005A2AEA">
        <w:rPr>
          <w:rStyle w:val="normaltextrun"/>
        </w:rPr>
        <w:t xml:space="preserve"> in 2024</w:t>
      </w:r>
      <w:r w:rsidR="003B09CE">
        <w:rPr>
          <w:rStyle w:val="normaltextrun"/>
        </w:rPr>
        <w:t>.</w:t>
      </w:r>
      <w:r w:rsidR="00AE3852">
        <w:rPr>
          <w:rStyle w:val="FootnoteReference"/>
        </w:rPr>
        <w:footnoteReference w:id="69"/>
      </w:r>
      <w:r w:rsidR="003B09CE">
        <w:rPr>
          <w:rStyle w:val="normaltextrun"/>
        </w:rPr>
        <w:t xml:space="preserve"> </w:t>
      </w:r>
      <w:proofErr w:type="spellStart"/>
      <w:r w:rsidR="00182413" w:rsidRPr="00182413">
        <w:rPr>
          <w:rStyle w:val="normaltextrun"/>
        </w:rPr>
        <w:t>Naíscoil</w:t>
      </w:r>
      <w:proofErr w:type="spellEnd"/>
      <w:r w:rsidR="00182413" w:rsidRPr="00182413">
        <w:rPr>
          <w:rStyle w:val="normaltextrun"/>
        </w:rPr>
        <w:t xml:space="preserve"> </w:t>
      </w:r>
      <w:proofErr w:type="spellStart"/>
      <w:r w:rsidR="00182413" w:rsidRPr="00182413">
        <w:rPr>
          <w:rStyle w:val="normaltextrun"/>
        </w:rPr>
        <w:t>na</w:t>
      </w:r>
      <w:proofErr w:type="spellEnd"/>
      <w:r w:rsidR="00182413" w:rsidRPr="00182413">
        <w:rPr>
          <w:rStyle w:val="normaltextrun"/>
        </w:rPr>
        <w:t xml:space="preserve"> </w:t>
      </w:r>
      <w:proofErr w:type="spellStart"/>
      <w:r w:rsidR="00182413" w:rsidRPr="00182413">
        <w:rPr>
          <w:rStyle w:val="normaltextrun"/>
        </w:rPr>
        <w:t>Seolta</w:t>
      </w:r>
      <w:proofErr w:type="spellEnd"/>
      <w:r w:rsidR="00182413" w:rsidRPr="00182413">
        <w:rPr>
          <w:rStyle w:val="normaltextrun"/>
        </w:rPr>
        <w:t xml:space="preserve"> has been running as an integrated Irish language preschool since 202</w:t>
      </w:r>
      <w:r w:rsidR="00182413">
        <w:rPr>
          <w:rStyle w:val="normaltextrun"/>
        </w:rPr>
        <w:t>1</w:t>
      </w:r>
      <w:r w:rsidR="00B41C93">
        <w:rPr>
          <w:rStyle w:val="normaltextrun"/>
        </w:rPr>
        <w:t xml:space="preserve"> and is hoping to take primary school applications for September 2024. </w:t>
      </w:r>
      <w:r w:rsidR="003F5D1C">
        <w:rPr>
          <w:rStyle w:val="normaltextrun"/>
        </w:rPr>
        <w:t xml:space="preserve">It </w:t>
      </w:r>
      <w:r w:rsidR="00B72119">
        <w:rPr>
          <w:rStyle w:val="normaltextrun"/>
        </w:rPr>
        <w:t xml:space="preserve">should </w:t>
      </w:r>
      <w:r w:rsidR="003F5D1C">
        <w:rPr>
          <w:rStyle w:val="normaltextrun"/>
        </w:rPr>
        <w:t xml:space="preserve">be </w:t>
      </w:r>
      <w:r w:rsidR="00B72119">
        <w:rPr>
          <w:rStyle w:val="normaltextrun"/>
        </w:rPr>
        <w:t>noted</w:t>
      </w:r>
      <w:r w:rsidR="003F5D1C">
        <w:rPr>
          <w:rStyle w:val="normaltextrun"/>
        </w:rPr>
        <w:t xml:space="preserve"> that the </w:t>
      </w:r>
      <w:r w:rsidR="00411F78">
        <w:rPr>
          <w:rStyle w:val="normaltextrun"/>
        </w:rPr>
        <w:t xml:space="preserve">preschool </w:t>
      </w:r>
      <w:r w:rsidR="00AA2759">
        <w:rPr>
          <w:rStyle w:val="normaltextrun"/>
        </w:rPr>
        <w:t xml:space="preserve">was </w:t>
      </w:r>
      <w:r w:rsidR="00411F78" w:rsidRPr="00411F78">
        <w:rPr>
          <w:rStyle w:val="normaltextrun"/>
        </w:rPr>
        <w:t>planned to open in 2021</w:t>
      </w:r>
      <w:r w:rsidR="00AA2759">
        <w:rPr>
          <w:rStyle w:val="normaltextrun"/>
        </w:rPr>
        <w:t>,</w:t>
      </w:r>
      <w:r w:rsidR="00411F78" w:rsidRPr="00411F78">
        <w:rPr>
          <w:rStyle w:val="normaltextrun"/>
        </w:rPr>
        <w:t xml:space="preserve"> on the premises of Braniel Primary School in east Belfast</w:t>
      </w:r>
      <w:r w:rsidR="00AA2759">
        <w:rPr>
          <w:rStyle w:val="normaltextrun"/>
        </w:rPr>
        <w:t xml:space="preserve">. An </w:t>
      </w:r>
      <w:r w:rsidR="00411F78" w:rsidRPr="00411F78">
        <w:rPr>
          <w:rStyle w:val="normaltextrun"/>
        </w:rPr>
        <w:t xml:space="preserve">online social media campaign </w:t>
      </w:r>
      <w:r w:rsidR="00280509">
        <w:rPr>
          <w:rStyle w:val="normaltextrun"/>
        </w:rPr>
        <w:t xml:space="preserve">of intimidation caused </w:t>
      </w:r>
      <w:r w:rsidR="00584BF4">
        <w:rPr>
          <w:rStyle w:val="normaltextrun"/>
        </w:rPr>
        <w:t>concern and a decision was made to relocate</w:t>
      </w:r>
      <w:r w:rsidR="00B72119">
        <w:rPr>
          <w:rStyle w:val="normaltextrun"/>
        </w:rPr>
        <w:t>.</w:t>
      </w:r>
      <w:r w:rsidR="00AE3852">
        <w:rPr>
          <w:rStyle w:val="FootnoteReference"/>
        </w:rPr>
        <w:footnoteReference w:id="70"/>
      </w:r>
      <w:r w:rsidR="00AE3852">
        <w:rPr>
          <w:rStyle w:val="normaltextrun"/>
        </w:rPr>
        <w:t xml:space="preserve"> </w:t>
      </w:r>
      <w:r w:rsidR="00AA2759">
        <w:rPr>
          <w:rStyle w:val="normaltextrun"/>
        </w:rPr>
        <w:t xml:space="preserve">Such a campaign </w:t>
      </w:r>
      <w:r w:rsidR="008C5158">
        <w:rPr>
          <w:rStyle w:val="normaltextrun"/>
        </w:rPr>
        <w:t xml:space="preserve">is unwelcome and creates unnecessary tension. The NIHRC encourages all concerned to </w:t>
      </w:r>
      <w:r w:rsidR="00FA5A32">
        <w:rPr>
          <w:rStyle w:val="normaltextrun"/>
        </w:rPr>
        <w:t xml:space="preserve">focus on the positive attributes of education irrespective of whether it is taught in Irish or English. </w:t>
      </w:r>
    </w:p>
    <w:p w14:paraId="7330D986" w14:textId="77777777" w:rsidR="00210C7A" w:rsidRPr="00210C7A" w:rsidRDefault="00210C7A" w:rsidP="00210C7A">
      <w:pPr>
        <w:pStyle w:val="ListParagraph"/>
        <w:rPr>
          <w:rStyle w:val="normaltextrun"/>
          <w:b/>
          <w:bCs/>
        </w:rPr>
      </w:pPr>
    </w:p>
    <w:p w14:paraId="3D89D16D" w14:textId="091404E7" w:rsidR="0078408C" w:rsidRPr="00837A7A" w:rsidRDefault="00A712E2" w:rsidP="00925955">
      <w:pPr>
        <w:pStyle w:val="ListParagraph"/>
        <w:numPr>
          <w:ilvl w:val="1"/>
          <w:numId w:val="20"/>
        </w:numPr>
        <w:ind w:left="709" w:hanging="709"/>
        <w:rPr>
          <w:rStyle w:val="normaltextrun"/>
        </w:rPr>
      </w:pPr>
      <w:bookmarkStart w:id="11" w:name="_Hlk158996541"/>
      <w:r w:rsidRPr="00210C7A">
        <w:rPr>
          <w:rStyle w:val="normaltextrun"/>
          <w:b/>
          <w:bCs/>
        </w:rPr>
        <w:t xml:space="preserve">The Committee of Experts may wish to </w:t>
      </w:r>
      <w:r w:rsidR="00F82A1D" w:rsidRPr="00210C7A">
        <w:rPr>
          <w:rStyle w:val="normaltextrun"/>
          <w:b/>
          <w:bCs/>
        </w:rPr>
        <w:t xml:space="preserve">seek </w:t>
      </w:r>
      <w:r w:rsidR="00210C7A" w:rsidRPr="00210C7A">
        <w:rPr>
          <w:rStyle w:val="normaltextrun"/>
          <w:b/>
          <w:bCs/>
        </w:rPr>
        <w:t xml:space="preserve">assurance </w:t>
      </w:r>
      <w:r w:rsidR="00210C7A" w:rsidRPr="00210C7A">
        <w:rPr>
          <w:b/>
          <w:bCs/>
        </w:rPr>
        <w:t xml:space="preserve">from the NI Executive </w:t>
      </w:r>
      <w:r w:rsidR="00FA5A32">
        <w:rPr>
          <w:b/>
          <w:bCs/>
        </w:rPr>
        <w:t>that</w:t>
      </w:r>
      <w:r w:rsidR="00210C7A" w:rsidRPr="00210C7A">
        <w:rPr>
          <w:b/>
          <w:bCs/>
        </w:rPr>
        <w:t xml:space="preserve"> the necessary </w:t>
      </w:r>
      <w:r w:rsidR="00210C7A" w:rsidRPr="00210C7A">
        <w:rPr>
          <w:rStyle w:val="normaltextrun"/>
          <w:b/>
          <w:bCs/>
          <w:color w:val="000000"/>
          <w:shd w:val="clear" w:color="auto" w:fill="FFFFFF"/>
        </w:rPr>
        <w:t xml:space="preserve">steps </w:t>
      </w:r>
      <w:r w:rsidR="00FA5A32">
        <w:rPr>
          <w:rStyle w:val="normaltextrun"/>
          <w:b/>
          <w:bCs/>
          <w:color w:val="000000"/>
          <w:shd w:val="clear" w:color="auto" w:fill="FFFFFF"/>
        </w:rPr>
        <w:t>will be</w:t>
      </w:r>
      <w:r w:rsidR="00210C7A" w:rsidRPr="00210C7A">
        <w:rPr>
          <w:rStyle w:val="normaltextrun"/>
          <w:b/>
          <w:bCs/>
          <w:color w:val="000000"/>
          <w:shd w:val="clear" w:color="auto" w:fill="FFFFFF"/>
        </w:rPr>
        <w:t xml:space="preserve"> </w:t>
      </w:r>
      <w:proofErr w:type="gramStart"/>
      <w:r w:rsidR="00210C7A" w:rsidRPr="00210C7A">
        <w:rPr>
          <w:rStyle w:val="normaltextrun"/>
          <w:b/>
          <w:bCs/>
          <w:color w:val="000000"/>
          <w:shd w:val="clear" w:color="auto" w:fill="FFFFFF"/>
        </w:rPr>
        <w:t>taken</w:t>
      </w:r>
      <w:proofErr w:type="gramEnd"/>
      <w:r w:rsidR="00210C7A" w:rsidRPr="00210C7A">
        <w:rPr>
          <w:rStyle w:val="normaltextrun"/>
          <w:b/>
          <w:bCs/>
          <w:color w:val="000000"/>
          <w:shd w:val="clear" w:color="auto" w:fill="FFFFFF"/>
        </w:rPr>
        <w:t xml:space="preserve"> and resources provided to implement </w:t>
      </w:r>
      <w:r w:rsidR="00837A7A">
        <w:rPr>
          <w:rStyle w:val="normaltextrun"/>
          <w:b/>
          <w:bCs/>
          <w:color w:val="000000"/>
          <w:shd w:val="clear" w:color="auto" w:fill="FFFFFF"/>
        </w:rPr>
        <w:t xml:space="preserve">the findings of recent reviews regarding the provision of Irish medium education. </w:t>
      </w:r>
    </w:p>
    <w:bookmarkEnd w:id="11"/>
    <w:p w14:paraId="059300C6" w14:textId="77777777" w:rsidR="009F7136" w:rsidRDefault="009F7136" w:rsidP="00032AED">
      <w:pPr>
        <w:rPr>
          <w:color w:val="000000"/>
        </w:rPr>
      </w:pPr>
    </w:p>
    <w:p w14:paraId="1FD993ED" w14:textId="5A4B74D2" w:rsidR="009F7136" w:rsidRPr="009F7136" w:rsidRDefault="009F7136" w:rsidP="009F7136">
      <w:pPr>
        <w:pStyle w:val="Heading3"/>
      </w:pPr>
      <w:bookmarkStart w:id="12" w:name="_Toc158996759"/>
      <w:r>
        <w:t>Article 9 – Judicial authorities</w:t>
      </w:r>
      <w:bookmarkEnd w:id="12"/>
      <w:r>
        <w:t xml:space="preserve"> </w:t>
      </w:r>
    </w:p>
    <w:p w14:paraId="1C0419AB" w14:textId="738331A0" w:rsidR="00000E6A" w:rsidRPr="007641EC" w:rsidRDefault="00ED5423" w:rsidP="00925955">
      <w:pPr>
        <w:pStyle w:val="ListParagraph"/>
        <w:numPr>
          <w:ilvl w:val="1"/>
          <w:numId w:val="20"/>
        </w:numPr>
        <w:ind w:left="709"/>
        <w:rPr>
          <w:color w:val="000000"/>
        </w:rPr>
      </w:pPr>
      <w:r>
        <w:t xml:space="preserve">Article 9 of the Charter </w:t>
      </w:r>
      <w:r w:rsidR="008556D9">
        <w:t xml:space="preserve">contains a range of safeguards </w:t>
      </w:r>
      <w:r w:rsidR="009E3DD9">
        <w:t>relating to the use of regional or minority languages within the judicial system</w:t>
      </w:r>
      <w:r w:rsidR="002D6FD9">
        <w:t>.</w:t>
      </w:r>
      <w:r w:rsidR="007641EC">
        <w:rPr>
          <w:rStyle w:val="FootnoteReference"/>
        </w:rPr>
        <w:footnoteReference w:id="71"/>
      </w:r>
      <w:r w:rsidR="007641EC">
        <w:t xml:space="preserve"> </w:t>
      </w:r>
      <w:r w:rsidR="00035FF3">
        <w:t xml:space="preserve">The UK </w:t>
      </w:r>
      <w:r w:rsidR="00854742">
        <w:t>g</w:t>
      </w:r>
      <w:r w:rsidR="00035FF3">
        <w:t xml:space="preserve">overnment has </w:t>
      </w:r>
      <w:r w:rsidR="002D6FD9">
        <w:t xml:space="preserve">only </w:t>
      </w:r>
      <w:r w:rsidR="00035FF3">
        <w:t xml:space="preserve">accepted </w:t>
      </w:r>
      <w:r w:rsidR="004C6775">
        <w:t>Article 9</w:t>
      </w:r>
      <w:r w:rsidR="002D6FD9">
        <w:t>(3)</w:t>
      </w:r>
      <w:r w:rsidR="004C6775">
        <w:t xml:space="preserve"> </w:t>
      </w:r>
      <w:r w:rsidR="00035FF3">
        <w:t>in respect of Irish</w:t>
      </w:r>
      <w:r w:rsidR="004D0DBA">
        <w:t xml:space="preserve">, requiring </w:t>
      </w:r>
      <w:r w:rsidR="00035FF3">
        <w:t>the production of the most important national statutory texts to be made available in the Irish language.</w:t>
      </w:r>
      <w:r w:rsidR="00035FF3">
        <w:rPr>
          <w:rStyle w:val="FootnoteReference"/>
        </w:rPr>
        <w:footnoteReference w:id="72"/>
      </w:r>
      <w:r w:rsidR="00D92412">
        <w:t xml:space="preserve"> </w:t>
      </w:r>
      <w:r w:rsidR="006252E2" w:rsidRPr="007641EC">
        <w:rPr>
          <w:color w:val="000000"/>
        </w:rPr>
        <w:t>In 2022, the Expert Advisory Panel r</w:t>
      </w:r>
      <w:r w:rsidR="006252E2">
        <w:t>ecommended</w:t>
      </w:r>
      <w:r w:rsidR="00EF7116">
        <w:t xml:space="preserve"> that</w:t>
      </w:r>
      <w:r w:rsidR="006252E2">
        <w:t xml:space="preserve"> “the number of legal texts at national and local level provided in the Irish language be increased with the aim of providing all significant legal texts in Irish”.</w:t>
      </w:r>
      <w:r w:rsidR="006252E2">
        <w:rPr>
          <w:rStyle w:val="FootnoteReference"/>
        </w:rPr>
        <w:footnoteReference w:id="73"/>
      </w:r>
      <w:r w:rsidR="006252E2">
        <w:t xml:space="preserve"> </w:t>
      </w:r>
      <w:r w:rsidR="006557E3">
        <w:t xml:space="preserve">Despite </w:t>
      </w:r>
      <w:r w:rsidR="001608D4">
        <w:t xml:space="preserve">that and </w:t>
      </w:r>
      <w:r w:rsidR="009653DE">
        <w:t xml:space="preserve">despite </w:t>
      </w:r>
      <w:r w:rsidR="001608D4">
        <w:t xml:space="preserve">the UK government’s acceptance of Article 9, </w:t>
      </w:r>
      <w:r w:rsidR="0064071C">
        <w:t>the Irish language in NI</w:t>
      </w:r>
      <w:r w:rsidR="004C72D8">
        <w:t>, t</w:t>
      </w:r>
      <w:r w:rsidR="006629CE">
        <w:t xml:space="preserve">he Identity and Language (NI) Act 2022 </w:t>
      </w:r>
      <w:r w:rsidR="00267A80">
        <w:t xml:space="preserve">does not make provision </w:t>
      </w:r>
      <w:r w:rsidR="0072646E">
        <w:t xml:space="preserve">for the production </w:t>
      </w:r>
      <w:r w:rsidR="00106443">
        <w:t xml:space="preserve">and publication </w:t>
      </w:r>
      <w:r w:rsidR="0072646E">
        <w:t>of</w:t>
      </w:r>
      <w:r w:rsidR="00F928C2">
        <w:t xml:space="preserve"> important </w:t>
      </w:r>
      <w:r w:rsidR="00267A80">
        <w:t>statutory texts in Irish.</w:t>
      </w:r>
      <w:r w:rsidR="004F14D4">
        <w:t xml:space="preserve"> </w:t>
      </w:r>
    </w:p>
    <w:p w14:paraId="20C1A892" w14:textId="77777777" w:rsidR="004E4785" w:rsidRPr="00B9024D" w:rsidRDefault="004E4785" w:rsidP="004E4785">
      <w:pPr>
        <w:pStyle w:val="ListParagraph"/>
        <w:ind w:left="709"/>
        <w:rPr>
          <w:color w:val="000000"/>
        </w:rPr>
      </w:pPr>
    </w:p>
    <w:p w14:paraId="06982386" w14:textId="14CA4DF5" w:rsidR="00B9024D" w:rsidRPr="004E4785" w:rsidRDefault="004E4785" w:rsidP="00925955">
      <w:pPr>
        <w:pStyle w:val="ListParagraph"/>
        <w:numPr>
          <w:ilvl w:val="1"/>
          <w:numId w:val="20"/>
        </w:numPr>
        <w:ind w:left="709"/>
        <w:rPr>
          <w:b/>
          <w:bCs/>
          <w:color w:val="000000"/>
        </w:rPr>
      </w:pPr>
      <w:r w:rsidRPr="004E4785">
        <w:rPr>
          <w:b/>
          <w:bCs/>
        </w:rPr>
        <w:t xml:space="preserve">The Committee of Experts may wish to </w:t>
      </w:r>
      <w:r w:rsidR="009362F0">
        <w:rPr>
          <w:b/>
          <w:bCs/>
        </w:rPr>
        <w:t>seek further information from</w:t>
      </w:r>
      <w:r w:rsidR="00750063">
        <w:rPr>
          <w:b/>
          <w:bCs/>
        </w:rPr>
        <w:t xml:space="preserve"> the NI Executive </w:t>
      </w:r>
      <w:r w:rsidR="009362F0">
        <w:rPr>
          <w:b/>
          <w:bCs/>
        </w:rPr>
        <w:t xml:space="preserve">as to </w:t>
      </w:r>
      <w:r w:rsidR="000D121C">
        <w:rPr>
          <w:b/>
          <w:bCs/>
        </w:rPr>
        <w:t xml:space="preserve">which </w:t>
      </w:r>
      <w:r w:rsidRPr="004E4785">
        <w:rPr>
          <w:b/>
          <w:bCs/>
        </w:rPr>
        <w:t>national statutory texts will be made available</w:t>
      </w:r>
      <w:r w:rsidR="003D12F9">
        <w:rPr>
          <w:b/>
          <w:bCs/>
        </w:rPr>
        <w:t xml:space="preserve"> in Irish.</w:t>
      </w:r>
    </w:p>
    <w:p w14:paraId="2E7484E0" w14:textId="77777777" w:rsidR="00691A42" w:rsidRDefault="00691A42" w:rsidP="00691A42">
      <w:pPr>
        <w:ind w:left="-11"/>
        <w:rPr>
          <w:color w:val="000000"/>
        </w:rPr>
      </w:pPr>
    </w:p>
    <w:p w14:paraId="089EB49E" w14:textId="01BB569F" w:rsidR="00882400" w:rsidRDefault="00691A42" w:rsidP="006F2294">
      <w:pPr>
        <w:pStyle w:val="Heading3"/>
        <w:rPr>
          <w:color w:val="000000"/>
        </w:rPr>
      </w:pPr>
      <w:bookmarkStart w:id="13" w:name="_Toc158996760"/>
      <w:r>
        <w:t>Article 10 – Administrative authorities and public services</w:t>
      </w:r>
      <w:bookmarkEnd w:id="13"/>
    </w:p>
    <w:p w14:paraId="2A3F1909" w14:textId="449F7B43" w:rsidR="00064134" w:rsidRPr="009B65FD" w:rsidRDefault="00882400" w:rsidP="009B65FD">
      <w:pPr>
        <w:pStyle w:val="Heading4"/>
      </w:pPr>
      <w:r>
        <w:t>Public bodies</w:t>
      </w:r>
    </w:p>
    <w:p w14:paraId="376CF862" w14:textId="3DB2D49E" w:rsidR="002952DE" w:rsidRPr="002952DE" w:rsidRDefault="002952DE" w:rsidP="00925955">
      <w:pPr>
        <w:pStyle w:val="ListParagraph"/>
        <w:numPr>
          <w:ilvl w:val="1"/>
          <w:numId w:val="20"/>
        </w:numPr>
        <w:ind w:left="709"/>
        <w:rPr>
          <w:color w:val="000000"/>
        </w:rPr>
      </w:pPr>
      <w:r>
        <w:t>In the previous monitoring cycle, the Committee of Ministers deemed the undertakings under Article 10 as only partly fulfilled;</w:t>
      </w:r>
      <w:r w:rsidR="009B65FD">
        <w:rPr>
          <w:rStyle w:val="FootnoteReference"/>
        </w:rPr>
        <w:footnoteReference w:id="74"/>
      </w:r>
      <w:r>
        <w:t xml:space="preserve"> </w:t>
      </w:r>
      <w:r w:rsidR="006E0FCB">
        <w:t xml:space="preserve">recommending that </w:t>
      </w:r>
      <w:r w:rsidR="00F31264">
        <w:t xml:space="preserve">users of Irish </w:t>
      </w:r>
      <w:r w:rsidR="00492D19">
        <w:t xml:space="preserve">must be able to </w:t>
      </w:r>
      <w:r w:rsidR="00F31264">
        <w:t>submit oral or written applications to administrative authorities</w:t>
      </w:r>
      <w:r w:rsidR="00F31264">
        <w:rPr>
          <w:rStyle w:val="FootnoteReference"/>
        </w:rPr>
        <w:footnoteReference w:id="75"/>
      </w:r>
      <w:r w:rsidR="00F31264">
        <w:t xml:space="preserve"> or local and regional authorities</w:t>
      </w:r>
      <w:r w:rsidR="00F31264">
        <w:rPr>
          <w:rStyle w:val="FootnoteReference"/>
        </w:rPr>
        <w:footnoteReference w:id="76"/>
      </w:r>
      <w:r w:rsidR="00F31264">
        <w:t xml:space="preserve"> in Irish</w:t>
      </w:r>
      <w:r w:rsidR="00492D19">
        <w:t>, and</w:t>
      </w:r>
      <w:r w:rsidR="0060485A">
        <w:t xml:space="preserve"> </w:t>
      </w:r>
      <w:r w:rsidR="00281E47">
        <w:t xml:space="preserve">that </w:t>
      </w:r>
      <w:r w:rsidR="00522C60">
        <w:t xml:space="preserve">administrative authorities </w:t>
      </w:r>
      <w:r w:rsidR="00EF1EA6">
        <w:t xml:space="preserve">should </w:t>
      </w:r>
      <w:r w:rsidR="00281E47">
        <w:t>provide</w:t>
      </w:r>
      <w:r w:rsidR="00522C60">
        <w:t xml:space="preserve"> document</w:t>
      </w:r>
      <w:r w:rsidR="00281E47">
        <w:t>ation</w:t>
      </w:r>
      <w:r w:rsidR="00522C60">
        <w:t xml:space="preserve"> in Irish.</w:t>
      </w:r>
      <w:r w:rsidR="00522C60">
        <w:rPr>
          <w:rStyle w:val="FootnoteReference"/>
        </w:rPr>
        <w:footnoteReference w:id="77"/>
      </w:r>
      <w:r w:rsidR="009B65FD">
        <w:t xml:space="preserve"> It also recommended i</w:t>
      </w:r>
      <w:r w:rsidR="009B65FD" w:rsidRPr="009B65FD">
        <w:t>ntroduc</w:t>
      </w:r>
      <w:r w:rsidR="009B65FD">
        <w:t>ing</w:t>
      </w:r>
      <w:r w:rsidR="009B65FD" w:rsidRPr="009B65FD">
        <w:t xml:space="preserve"> simultaneous translation </w:t>
      </w:r>
      <w:r w:rsidR="009B65FD">
        <w:t xml:space="preserve">to facilitate </w:t>
      </w:r>
      <w:r w:rsidR="009B65FD" w:rsidRPr="009B65FD">
        <w:t xml:space="preserve">the full use of Irish in the </w:t>
      </w:r>
      <w:r w:rsidR="009B65FD">
        <w:t>NI</w:t>
      </w:r>
      <w:r w:rsidR="009B65FD" w:rsidRPr="009B65FD">
        <w:t xml:space="preserve"> Assembly and in local councils.</w:t>
      </w:r>
      <w:r w:rsidR="009B65FD">
        <w:rPr>
          <w:rStyle w:val="FootnoteReference"/>
        </w:rPr>
        <w:footnoteReference w:id="78"/>
      </w:r>
    </w:p>
    <w:p w14:paraId="6A81A615" w14:textId="77777777" w:rsidR="002952DE" w:rsidRDefault="002952DE" w:rsidP="002952DE">
      <w:pPr>
        <w:pStyle w:val="ListParagraph"/>
      </w:pPr>
    </w:p>
    <w:p w14:paraId="32E5DD36" w14:textId="548F4E4A" w:rsidR="003A4628" w:rsidRPr="003A4628" w:rsidRDefault="006252E2" w:rsidP="00925955">
      <w:pPr>
        <w:pStyle w:val="ListParagraph"/>
        <w:numPr>
          <w:ilvl w:val="1"/>
          <w:numId w:val="20"/>
        </w:numPr>
        <w:ind w:left="709"/>
        <w:rPr>
          <w:color w:val="000000"/>
        </w:rPr>
      </w:pPr>
      <w:r>
        <w:t xml:space="preserve">In 2021, the Department for Communities established a </w:t>
      </w:r>
      <w:r w:rsidR="008E372D">
        <w:t>C</w:t>
      </w:r>
      <w:r w:rsidRPr="00F73177">
        <w:t xml:space="preserve">entral </w:t>
      </w:r>
      <w:r w:rsidR="008E372D">
        <w:t>T</w:t>
      </w:r>
      <w:r w:rsidRPr="00F73177">
        <w:t xml:space="preserve">ranslation </w:t>
      </w:r>
      <w:r w:rsidR="008E372D">
        <w:t>H</w:t>
      </w:r>
      <w:r w:rsidRPr="00F73177">
        <w:t>ub</w:t>
      </w:r>
      <w:r>
        <w:t xml:space="preserve"> </w:t>
      </w:r>
      <w:r w:rsidRPr="00F73177">
        <w:t xml:space="preserve">to provide language translation services for the </w:t>
      </w:r>
      <w:r>
        <w:t>nine</w:t>
      </w:r>
      <w:r w:rsidRPr="00F73177">
        <w:t xml:space="preserve"> Executive Departments, Arm’s Length Bodies, Local Government and Public Bodies.</w:t>
      </w:r>
      <w:r>
        <w:rPr>
          <w:rStyle w:val="FootnoteReference"/>
        </w:rPr>
        <w:footnoteReference w:id="79"/>
      </w:r>
      <w:r>
        <w:t xml:space="preserve"> It </w:t>
      </w:r>
      <w:r w:rsidR="00432D5A">
        <w:t>offers services</w:t>
      </w:r>
      <w:r w:rsidR="00C75539">
        <w:t xml:space="preserve"> on request, including </w:t>
      </w:r>
      <w:r w:rsidR="00432D5A">
        <w:t xml:space="preserve">written translation, proof reading and transcription. </w:t>
      </w:r>
      <w:r w:rsidR="008F21D5">
        <w:t xml:space="preserve">Members of the Legislative Assembly also passed a motion </w:t>
      </w:r>
      <w:r w:rsidR="002539F5">
        <w:t xml:space="preserve">to </w:t>
      </w:r>
      <w:r w:rsidR="002539F5" w:rsidRPr="002539F5">
        <w:t xml:space="preserve">introduce simultaneous interpretation of </w:t>
      </w:r>
      <w:r w:rsidR="00781054">
        <w:t xml:space="preserve">NI </w:t>
      </w:r>
      <w:r w:rsidR="002539F5" w:rsidRPr="002539F5">
        <w:t>Assembly business in Irish and Ulster Scots, as set out in New Decade, New Approach</w:t>
      </w:r>
      <w:r w:rsidR="002539F5">
        <w:t>.</w:t>
      </w:r>
      <w:r w:rsidR="00B55523">
        <w:rPr>
          <w:rStyle w:val="FootnoteReference"/>
        </w:rPr>
        <w:footnoteReference w:id="80"/>
      </w:r>
      <w:r w:rsidR="002539F5">
        <w:t xml:space="preserve"> </w:t>
      </w:r>
    </w:p>
    <w:p w14:paraId="376431EA" w14:textId="77777777" w:rsidR="003A4628" w:rsidRDefault="003A4628" w:rsidP="003A4628">
      <w:pPr>
        <w:pStyle w:val="ListParagraph"/>
      </w:pPr>
    </w:p>
    <w:p w14:paraId="6C59DE12" w14:textId="686CE970" w:rsidR="006252E2" w:rsidRPr="009B65FD" w:rsidRDefault="002539F5" w:rsidP="00925955">
      <w:pPr>
        <w:pStyle w:val="ListParagraph"/>
        <w:numPr>
          <w:ilvl w:val="1"/>
          <w:numId w:val="20"/>
        </w:numPr>
        <w:ind w:left="709"/>
        <w:rPr>
          <w:color w:val="000000"/>
        </w:rPr>
      </w:pPr>
      <w:r>
        <w:t xml:space="preserve">In 2022, </w:t>
      </w:r>
      <w:r w:rsidR="003A4628">
        <w:t xml:space="preserve">the NI Assembly </w:t>
      </w:r>
      <w:r w:rsidR="003A4628" w:rsidRPr="003A4628">
        <w:t xml:space="preserve">heard its first speech </w:t>
      </w:r>
      <w:r w:rsidR="000D0DAE">
        <w:t>delivered</w:t>
      </w:r>
      <w:r w:rsidR="000D0DAE" w:rsidRPr="003A4628">
        <w:t xml:space="preserve"> </w:t>
      </w:r>
      <w:r w:rsidR="003A4628" w:rsidRPr="003A4628">
        <w:t xml:space="preserve">entirely </w:t>
      </w:r>
      <w:r w:rsidR="000D0DAE">
        <w:t>in</w:t>
      </w:r>
      <w:r w:rsidR="003A4628" w:rsidRPr="003A4628">
        <w:t xml:space="preserve"> Irish</w:t>
      </w:r>
      <w:r w:rsidR="00ED51D7">
        <w:t>.</w:t>
      </w:r>
      <w:r w:rsidR="002B7CFC">
        <w:rPr>
          <w:rStyle w:val="FootnoteReference"/>
        </w:rPr>
        <w:footnoteReference w:id="81"/>
      </w:r>
      <w:r w:rsidR="00B63AC5">
        <w:t xml:space="preserve"> </w:t>
      </w:r>
      <w:r w:rsidR="000E06C0">
        <w:t xml:space="preserve">A </w:t>
      </w:r>
      <w:r w:rsidR="00ED51D7">
        <w:t xml:space="preserve">live </w:t>
      </w:r>
      <w:r w:rsidR="000E06C0" w:rsidRPr="000E06C0">
        <w:t>translation was provided through headphones available in the chamber, as well as online.</w:t>
      </w:r>
      <w:r w:rsidR="000E06C0">
        <w:t xml:space="preserve"> </w:t>
      </w:r>
    </w:p>
    <w:p w14:paraId="39304ACC" w14:textId="77777777" w:rsidR="009B65FD" w:rsidRPr="009B65FD" w:rsidRDefault="009B65FD" w:rsidP="009B65FD">
      <w:pPr>
        <w:rPr>
          <w:color w:val="000000"/>
        </w:rPr>
      </w:pPr>
    </w:p>
    <w:p w14:paraId="00F022EF" w14:textId="792527B5" w:rsidR="00FF65D2" w:rsidRPr="009445DC" w:rsidRDefault="002A25DA" w:rsidP="00925955">
      <w:pPr>
        <w:pStyle w:val="ListParagraph"/>
        <w:numPr>
          <w:ilvl w:val="1"/>
          <w:numId w:val="20"/>
        </w:numPr>
        <w:ind w:left="709"/>
        <w:rPr>
          <w:color w:val="000000"/>
        </w:rPr>
      </w:pPr>
      <w:r>
        <w:rPr>
          <w:color w:val="000000"/>
        </w:rPr>
        <w:t xml:space="preserve">In local council areas, the </w:t>
      </w:r>
      <w:r>
        <w:t>existence of an Irish language policy remains inconsistent, with only five of the</w:t>
      </w:r>
      <w:r w:rsidR="00FF3474">
        <w:t xml:space="preserve"> 11</w:t>
      </w:r>
      <w:r>
        <w:t xml:space="preserve"> local councils publishing a policy or </w:t>
      </w:r>
      <w:r w:rsidR="00F36D7B">
        <w:t>guidance</w:t>
      </w:r>
      <w:r>
        <w:t xml:space="preserve"> on the use of Irish.</w:t>
      </w:r>
      <w:r>
        <w:rPr>
          <w:rStyle w:val="FootnoteReference"/>
        </w:rPr>
        <w:footnoteReference w:id="82"/>
      </w:r>
      <w:r w:rsidR="008D5BCA">
        <w:t xml:space="preserve"> Each of these five councils provide for </w:t>
      </w:r>
      <w:r w:rsidR="007D1469">
        <w:t>receipt of</w:t>
      </w:r>
      <w:r w:rsidR="008D5BCA">
        <w:t xml:space="preserve"> written correspondence </w:t>
      </w:r>
      <w:r w:rsidR="00F6497B">
        <w:t>and oral communications</w:t>
      </w:r>
      <w:r w:rsidR="008D5BCA">
        <w:t xml:space="preserve"> in </w:t>
      </w:r>
      <w:r w:rsidR="00197B89">
        <w:t>Irish</w:t>
      </w:r>
      <w:r w:rsidR="002A5F54">
        <w:t xml:space="preserve">. </w:t>
      </w:r>
      <w:r w:rsidR="00035EE7">
        <w:rPr>
          <w:color w:val="000000"/>
        </w:rPr>
        <w:t xml:space="preserve">Publications are </w:t>
      </w:r>
      <w:r w:rsidR="001C107A">
        <w:rPr>
          <w:color w:val="000000"/>
        </w:rPr>
        <w:t>available i</w:t>
      </w:r>
      <w:r w:rsidR="00035EE7">
        <w:rPr>
          <w:color w:val="000000"/>
        </w:rPr>
        <w:t>n Irish</w:t>
      </w:r>
      <w:r w:rsidR="003455F9">
        <w:rPr>
          <w:color w:val="000000"/>
        </w:rPr>
        <w:t xml:space="preserve"> across</w:t>
      </w:r>
      <w:r w:rsidR="002A5F54">
        <w:rPr>
          <w:color w:val="000000"/>
        </w:rPr>
        <w:t xml:space="preserve"> </w:t>
      </w:r>
      <w:r w:rsidR="00142E85">
        <w:rPr>
          <w:color w:val="000000"/>
        </w:rPr>
        <w:t>five council areas</w:t>
      </w:r>
      <w:r w:rsidR="00035EE7">
        <w:rPr>
          <w:color w:val="000000"/>
        </w:rPr>
        <w:t xml:space="preserve">, </w:t>
      </w:r>
      <w:r w:rsidR="005B40C8">
        <w:rPr>
          <w:color w:val="000000"/>
        </w:rPr>
        <w:t xml:space="preserve">with </w:t>
      </w:r>
      <w:r w:rsidR="008F68F6">
        <w:rPr>
          <w:color w:val="000000"/>
        </w:rPr>
        <w:t>three councils</w:t>
      </w:r>
      <w:r w:rsidR="00BC5FB1">
        <w:rPr>
          <w:color w:val="000000"/>
        </w:rPr>
        <w:t xml:space="preserve"> </w:t>
      </w:r>
      <w:r w:rsidR="00D10964">
        <w:rPr>
          <w:color w:val="000000"/>
        </w:rPr>
        <w:t xml:space="preserve">providing key </w:t>
      </w:r>
      <w:r w:rsidR="00AD536E">
        <w:rPr>
          <w:color w:val="000000"/>
        </w:rPr>
        <w:t>corporate documents</w:t>
      </w:r>
      <w:r w:rsidR="008F68F6">
        <w:rPr>
          <w:color w:val="000000"/>
        </w:rPr>
        <w:t xml:space="preserve"> in Irish</w:t>
      </w:r>
      <w:r w:rsidR="00AD536E">
        <w:rPr>
          <w:color w:val="000000"/>
        </w:rPr>
        <w:t xml:space="preserve"> and </w:t>
      </w:r>
      <w:r w:rsidR="008F68F6">
        <w:rPr>
          <w:color w:val="000000"/>
        </w:rPr>
        <w:t xml:space="preserve">two </w:t>
      </w:r>
      <w:r w:rsidR="00AD536E">
        <w:rPr>
          <w:color w:val="000000"/>
        </w:rPr>
        <w:t>providing translation on request</w:t>
      </w:r>
      <w:r w:rsidR="00035EE7">
        <w:rPr>
          <w:color w:val="000000"/>
        </w:rPr>
        <w:t>.</w:t>
      </w:r>
      <w:r w:rsidR="00035EE7">
        <w:rPr>
          <w:rStyle w:val="FootnoteReference"/>
          <w:color w:val="000000"/>
        </w:rPr>
        <w:footnoteReference w:id="83"/>
      </w:r>
      <w:r w:rsidR="001C107A">
        <w:rPr>
          <w:color w:val="000000"/>
        </w:rPr>
        <w:t xml:space="preserve"> </w:t>
      </w:r>
      <w:r w:rsidR="00D3223E">
        <w:t xml:space="preserve">Four </w:t>
      </w:r>
      <w:r w:rsidR="00A9024D">
        <w:t xml:space="preserve">council areas </w:t>
      </w:r>
      <w:r w:rsidR="00D3223E">
        <w:t>provide</w:t>
      </w:r>
      <w:r w:rsidR="00D57C2F">
        <w:t xml:space="preserve"> </w:t>
      </w:r>
      <w:r w:rsidR="00D3223E">
        <w:t xml:space="preserve">access to </w:t>
      </w:r>
      <w:r w:rsidR="00D57C2F">
        <w:t>Irish language versions of application forms</w:t>
      </w:r>
      <w:r w:rsidR="00A620A9">
        <w:t xml:space="preserve"> and </w:t>
      </w:r>
      <w:r w:rsidR="00806492">
        <w:t>permit representatives to present in Irish</w:t>
      </w:r>
      <w:r w:rsidR="00E91E66">
        <w:t>,</w:t>
      </w:r>
      <w:r w:rsidR="00A448AE">
        <w:t xml:space="preserve"> while providing simultaneous translation on request</w:t>
      </w:r>
      <w:r w:rsidR="00D57C2F">
        <w:t>.</w:t>
      </w:r>
      <w:r w:rsidR="00D3223E">
        <w:rPr>
          <w:rStyle w:val="FootnoteReference"/>
        </w:rPr>
        <w:footnoteReference w:id="84"/>
      </w:r>
      <w:r w:rsidR="00D57C2F">
        <w:t xml:space="preserve"> </w:t>
      </w:r>
      <w:r w:rsidR="00281E47">
        <w:t xml:space="preserve"> </w:t>
      </w:r>
    </w:p>
    <w:p w14:paraId="749B27FF" w14:textId="77777777" w:rsidR="009445DC" w:rsidRPr="009445DC" w:rsidRDefault="009445DC" w:rsidP="009445DC">
      <w:pPr>
        <w:pStyle w:val="ListParagraph"/>
        <w:rPr>
          <w:color w:val="000000"/>
        </w:rPr>
      </w:pPr>
    </w:p>
    <w:p w14:paraId="64498C60" w14:textId="69445BF5" w:rsidR="009445DC" w:rsidRPr="003455F9" w:rsidRDefault="00252585" w:rsidP="00925955">
      <w:pPr>
        <w:pStyle w:val="ListParagraph"/>
        <w:numPr>
          <w:ilvl w:val="1"/>
          <w:numId w:val="20"/>
        </w:numPr>
        <w:ind w:left="709"/>
        <w:rPr>
          <w:color w:val="000000"/>
        </w:rPr>
      </w:pPr>
      <w:r>
        <w:rPr>
          <w:color w:val="000000"/>
        </w:rPr>
        <w:t>Currently</w:t>
      </w:r>
      <w:r w:rsidR="009445DC">
        <w:rPr>
          <w:color w:val="000000"/>
        </w:rPr>
        <w:t xml:space="preserve">, Belfast </w:t>
      </w:r>
      <w:r w:rsidR="009445DC" w:rsidRPr="009445DC">
        <w:rPr>
          <w:color w:val="000000"/>
        </w:rPr>
        <w:t xml:space="preserve">City Council is </w:t>
      </w:r>
      <w:r>
        <w:rPr>
          <w:color w:val="000000"/>
        </w:rPr>
        <w:t xml:space="preserve">conducting a </w:t>
      </w:r>
      <w:r w:rsidRPr="009445DC">
        <w:rPr>
          <w:color w:val="000000"/>
        </w:rPr>
        <w:t>consulta</w:t>
      </w:r>
      <w:r>
        <w:rPr>
          <w:color w:val="000000"/>
        </w:rPr>
        <w:t>tion</w:t>
      </w:r>
      <w:r w:rsidR="009445DC" w:rsidRPr="009445DC">
        <w:rPr>
          <w:color w:val="000000"/>
        </w:rPr>
        <w:t xml:space="preserve"> on its Language Strategy Action Plan 2023</w:t>
      </w:r>
      <w:r w:rsidRPr="009445DC">
        <w:rPr>
          <w:color w:val="000000"/>
        </w:rPr>
        <w:t xml:space="preserve"> </w:t>
      </w:r>
      <w:r w:rsidR="009445DC" w:rsidRPr="009445DC">
        <w:rPr>
          <w:color w:val="000000"/>
        </w:rPr>
        <w:t>-2026</w:t>
      </w:r>
      <w:r>
        <w:rPr>
          <w:color w:val="000000"/>
        </w:rPr>
        <w:t>,</w:t>
      </w:r>
      <w:r w:rsidR="009445DC" w:rsidRPr="009445DC">
        <w:rPr>
          <w:color w:val="000000"/>
        </w:rPr>
        <w:t xml:space="preserve"> which includes a</w:t>
      </w:r>
      <w:r w:rsidR="009445DC">
        <w:rPr>
          <w:color w:val="000000"/>
        </w:rPr>
        <w:t xml:space="preserve"> number of </w:t>
      </w:r>
      <w:r w:rsidR="002E59E4">
        <w:rPr>
          <w:color w:val="000000"/>
        </w:rPr>
        <w:t xml:space="preserve">actions </w:t>
      </w:r>
      <w:r w:rsidR="009445DC">
        <w:rPr>
          <w:color w:val="000000"/>
        </w:rPr>
        <w:t>relevant to the ECRML</w:t>
      </w:r>
      <w:r w:rsidR="0058748B">
        <w:rPr>
          <w:color w:val="000000"/>
        </w:rPr>
        <w:t>.</w:t>
      </w:r>
      <w:r w:rsidR="0058748B">
        <w:rPr>
          <w:rStyle w:val="FootnoteReference"/>
          <w:color w:val="000000"/>
        </w:rPr>
        <w:footnoteReference w:id="85"/>
      </w:r>
      <w:r w:rsidR="0058748B">
        <w:rPr>
          <w:color w:val="000000"/>
        </w:rPr>
        <w:t xml:space="preserve"> This </w:t>
      </w:r>
      <w:r w:rsidR="00684895">
        <w:rPr>
          <w:color w:val="000000"/>
        </w:rPr>
        <w:t>consultation</w:t>
      </w:r>
      <w:r>
        <w:rPr>
          <w:color w:val="000000"/>
        </w:rPr>
        <w:t xml:space="preserve"> document </w:t>
      </w:r>
      <w:r w:rsidR="0058748B">
        <w:rPr>
          <w:color w:val="000000"/>
        </w:rPr>
        <w:t>includes</w:t>
      </w:r>
      <w:r w:rsidR="009445DC" w:rsidRPr="009445DC">
        <w:rPr>
          <w:color w:val="000000"/>
        </w:rPr>
        <w:t xml:space="preserve"> </w:t>
      </w:r>
      <w:r w:rsidR="002E59E4">
        <w:rPr>
          <w:color w:val="000000"/>
        </w:rPr>
        <w:t xml:space="preserve">commitments </w:t>
      </w:r>
      <w:r w:rsidR="009445DC" w:rsidRPr="009445DC">
        <w:rPr>
          <w:color w:val="000000"/>
        </w:rPr>
        <w:t>to “develop a list of key strategic Council documents and publications to proactively be made available in Irish”</w:t>
      </w:r>
      <w:r w:rsidR="002E59E4">
        <w:rPr>
          <w:color w:val="000000"/>
        </w:rPr>
        <w:t xml:space="preserve"> and </w:t>
      </w:r>
      <w:r w:rsidR="002E59E4" w:rsidRPr="002E59E4">
        <w:rPr>
          <w:color w:val="000000"/>
        </w:rPr>
        <w:t>to explore the provision of “simultaneous interpretation for Members who wish to address the Council through the medium of Irish”.</w:t>
      </w:r>
      <w:r w:rsidR="00395D38">
        <w:rPr>
          <w:rStyle w:val="FootnoteReference"/>
          <w:color w:val="000000"/>
        </w:rPr>
        <w:footnoteReference w:id="86"/>
      </w:r>
    </w:p>
    <w:p w14:paraId="574E3724" w14:textId="77777777" w:rsidR="00C06FA2" w:rsidRPr="00C06FA2" w:rsidRDefault="00C06FA2" w:rsidP="00C06FA2">
      <w:pPr>
        <w:pStyle w:val="ListParagraph"/>
        <w:rPr>
          <w:color w:val="000000"/>
        </w:rPr>
      </w:pPr>
    </w:p>
    <w:p w14:paraId="01A9262C" w14:textId="0216CB74" w:rsidR="008A2845" w:rsidRPr="008A2845" w:rsidRDefault="00C06FA2" w:rsidP="00925955">
      <w:pPr>
        <w:pStyle w:val="ListParagraph"/>
        <w:numPr>
          <w:ilvl w:val="1"/>
          <w:numId w:val="20"/>
        </w:numPr>
        <w:ind w:left="709"/>
        <w:rPr>
          <w:b/>
          <w:bCs/>
          <w:color w:val="000000"/>
        </w:rPr>
      </w:pPr>
      <w:r>
        <w:rPr>
          <w:b/>
          <w:bCs/>
        </w:rPr>
        <w:t>The Committee of Experts m</w:t>
      </w:r>
      <w:r w:rsidRPr="00C06FA2">
        <w:rPr>
          <w:b/>
          <w:bCs/>
        </w:rPr>
        <w:t xml:space="preserve">ay wish to ask </w:t>
      </w:r>
      <w:r>
        <w:rPr>
          <w:b/>
          <w:bCs/>
        </w:rPr>
        <w:t xml:space="preserve">the NI Executive </w:t>
      </w:r>
      <w:r w:rsidRPr="00C06FA2">
        <w:rPr>
          <w:b/>
          <w:bCs/>
        </w:rPr>
        <w:t xml:space="preserve">what </w:t>
      </w:r>
      <w:r w:rsidR="00CD25B0">
        <w:rPr>
          <w:b/>
          <w:bCs/>
        </w:rPr>
        <w:t xml:space="preserve">is being done </w:t>
      </w:r>
      <w:r>
        <w:rPr>
          <w:b/>
          <w:bCs/>
        </w:rPr>
        <w:t>to</w:t>
      </w:r>
      <w:r w:rsidR="00BE79D5">
        <w:rPr>
          <w:b/>
          <w:bCs/>
        </w:rPr>
        <w:t xml:space="preserve"> ensure</w:t>
      </w:r>
      <w:r w:rsidR="00BE79D5" w:rsidRPr="005E5FEC">
        <w:rPr>
          <w:b/>
          <w:bCs/>
        </w:rPr>
        <w:t xml:space="preserve"> </w:t>
      </w:r>
      <w:r w:rsidR="00CD25B0">
        <w:rPr>
          <w:b/>
          <w:bCs/>
        </w:rPr>
        <w:t xml:space="preserve">that </w:t>
      </w:r>
      <w:r w:rsidR="00BE79D5" w:rsidRPr="005E5FEC">
        <w:rPr>
          <w:b/>
          <w:bCs/>
        </w:rPr>
        <w:t>the right</w:t>
      </w:r>
      <w:r w:rsidR="00035129">
        <w:rPr>
          <w:b/>
          <w:bCs/>
        </w:rPr>
        <w:t xml:space="preserve">s of Irish </w:t>
      </w:r>
      <w:r w:rsidR="00135BC3">
        <w:rPr>
          <w:b/>
          <w:bCs/>
        </w:rPr>
        <w:t>languag</w:t>
      </w:r>
      <w:r w:rsidR="008C1C99">
        <w:rPr>
          <w:b/>
          <w:bCs/>
        </w:rPr>
        <w:t>e</w:t>
      </w:r>
      <w:r w:rsidR="00135BC3">
        <w:rPr>
          <w:b/>
          <w:bCs/>
        </w:rPr>
        <w:t xml:space="preserve"> users </w:t>
      </w:r>
      <w:r w:rsidR="00BE79D5" w:rsidRPr="005E5FEC">
        <w:rPr>
          <w:b/>
          <w:bCs/>
        </w:rPr>
        <w:t xml:space="preserve">are fully and consistently protected across </w:t>
      </w:r>
      <w:r w:rsidR="00BE79D5">
        <w:rPr>
          <w:b/>
          <w:bCs/>
        </w:rPr>
        <w:t>N</w:t>
      </w:r>
      <w:r w:rsidR="00725121">
        <w:rPr>
          <w:b/>
          <w:bCs/>
        </w:rPr>
        <w:t xml:space="preserve">orthern </w:t>
      </w:r>
      <w:r w:rsidR="00BE79D5">
        <w:rPr>
          <w:b/>
          <w:bCs/>
        </w:rPr>
        <w:t>I</w:t>
      </w:r>
      <w:r w:rsidR="00725121">
        <w:rPr>
          <w:b/>
          <w:bCs/>
        </w:rPr>
        <w:t>reland.</w:t>
      </w:r>
    </w:p>
    <w:p w14:paraId="76C53A97" w14:textId="77777777" w:rsidR="00EA0C6C" w:rsidRDefault="00EA0C6C" w:rsidP="00135BC3">
      <w:pPr>
        <w:rPr>
          <w:color w:val="000000"/>
        </w:rPr>
      </w:pPr>
    </w:p>
    <w:p w14:paraId="348BAD8F" w14:textId="0235458B" w:rsidR="00EA0C6C" w:rsidRPr="00EA0C6C" w:rsidRDefault="00882400" w:rsidP="00EA0C6C">
      <w:pPr>
        <w:pStyle w:val="Heading4"/>
      </w:pPr>
      <w:r>
        <w:t>Place</w:t>
      </w:r>
      <w:r w:rsidR="00EA0C6C">
        <w:t xml:space="preserve"> names </w:t>
      </w:r>
    </w:p>
    <w:p w14:paraId="2DDD96A6" w14:textId="59469AE7" w:rsidR="005A49B2" w:rsidRPr="005A49B2" w:rsidRDefault="005A49B2" w:rsidP="00925955">
      <w:pPr>
        <w:pStyle w:val="ListParagraph"/>
        <w:numPr>
          <w:ilvl w:val="1"/>
          <w:numId w:val="20"/>
        </w:numPr>
        <w:ind w:left="709"/>
        <w:rPr>
          <w:color w:val="000000"/>
        </w:rPr>
      </w:pPr>
      <w:r>
        <w:t xml:space="preserve">The </w:t>
      </w:r>
      <w:r w:rsidR="00D320DD">
        <w:t xml:space="preserve">issue of using </w:t>
      </w:r>
      <w:r>
        <w:t xml:space="preserve">traditional local names and street signs in a minority language </w:t>
      </w:r>
      <w:r w:rsidR="00397E03">
        <w:t>remains</w:t>
      </w:r>
      <w:r>
        <w:t xml:space="preserve"> contentious </w:t>
      </w:r>
      <w:r w:rsidR="00397E03">
        <w:t>in some quarters.</w:t>
      </w:r>
      <w:r>
        <w:t xml:space="preserve"> Although there are examples of street signs in both Irish and Ulster Scots, there </w:t>
      </w:r>
      <w:r w:rsidR="00397E03">
        <w:t xml:space="preserve">is </w:t>
      </w:r>
      <w:r>
        <w:t>not a consistent approach to dealing with requests for bilingual signage.</w:t>
      </w:r>
      <w:r w:rsidRPr="00813796">
        <w:t xml:space="preserve"> </w:t>
      </w:r>
    </w:p>
    <w:p w14:paraId="251DA9A7" w14:textId="77777777" w:rsidR="005A49B2" w:rsidRPr="005A49B2" w:rsidRDefault="005A49B2" w:rsidP="005A49B2">
      <w:pPr>
        <w:pStyle w:val="ListParagraph"/>
        <w:ind w:left="709"/>
        <w:rPr>
          <w:color w:val="000000"/>
        </w:rPr>
      </w:pPr>
    </w:p>
    <w:p w14:paraId="1556E20E" w14:textId="04B1808B" w:rsidR="00D84C58" w:rsidRPr="00D8360A" w:rsidRDefault="00D84C58" w:rsidP="00925955">
      <w:pPr>
        <w:pStyle w:val="ListParagraph"/>
        <w:numPr>
          <w:ilvl w:val="1"/>
          <w:numId w:val="20"/>
        </w:numPr>
        <w:ind w:left="709"/>
        <w:rPr>
          <w:color w:val="000000"/>
        </w:rPr>
      </w:pPr>
      <w:r>
        <w:t>In NI, t</w:t>
      </w:r>
      <w:r w:rsidRPr="00813796">
        <w:t>he Local Government (Miscellaneous) Order 1995 gives local councils discretion to erect bilingual street signs</w:t>
      </w:r>
      <w:r>
        <w:t>.</w:t>
      </w:r>
      <w:r>
        <w:rPr>
          <w:rStyle w:val="FootnoteReference"/>
        </w:rPr>
        <w:footnoteReference w:id="87"/>
      </w:r>
      <w:r>
        <w:t xml:space="preserve"> </w:t>
      </w:r>
      <w:r w:rsidR="00F64A8B">
        <w:t>The 1995 Order also creates the offence of obscuring, pulling down or defacing a name plate.</w:t>
      </w:r>
      <w:r w:rsidR="00F64A8B">
        <w:rPr>
          <w:rStyle w:val="FootnoteReference"/>
        </w:rPr>
        <w:footnoteReference w:id="88"/>
      </w:r>
      <w:r w:rsidR="00F64A8B">
        <w:t xml:space="preserve"> </w:t>
      </w:r>
      <w:r w:rsidR="0012602A">
        <w:t>Examples of bilingual street and road signs being defaced and vandalised continue to be commonplace and often reported in the local press.</w:t>
      </w:r>
      <w:r w:rsidR="0012602A">
        <w:rPr>
          <w:rStyle w:val="FootnoteReference"/>
        </w:rPr>
        <w:footnoteReference w:id="89"/>
      </w:r>
    </w:p>
    <w:p w14:paraId="6CD7B7AC" w14:textId="77777777" w:rsidR="005A49B2" w:rsidRDefault="005A49B2" w:rsidP="005A49B2">
      <w:pPr>
        <w:pStyle w:val="ListParagraph"/>
      </w:pPr>
    </w:p>
    <w:p w14:paraId="777BAA33" w14:textId="6A5C863E" w:rsidR="005A49B2" w:rsidRPr="005A49B2" w:rsidRDefault="005A49B2" w:rsidP="00925955">
      <w:pPr>
        <w:pStyle w:val="ListParagraph"/>
        <w:numPr>
          <w:ilvl w:val="1"/>
          <w:numId w:val="20"/>
        </w:numPr>
        <w:ind w:left="709"/>
        <w:rPr>
          <w:color w:val="000000"/>
        </w:rPr>
      </w:pPr>
      <w:r>
        <w:t>The Local Government (Northern Ireland) Act 2014 also permits a NI government department to direct a council to take, or not take, any action, which would be incompatible with international obligations.</w:t>
      </w:r>
    </w:p>
    <w:p w14:paraId="5E3D6F6B" w14:textId="77777777" w:rsidR="005A49B2" w:rsidRDefault="005A49B2" w:rsidP="005A49B2">
      <w:pPr>
        <w:pStyle w:val="ListParagraph"/>
      </w:pPr>
    </w:p>
    <w:p w14:paraId="4828B019" w14:textId="0F730F99" w:rsidR="00954A91" w:rsidRPr="007730DC" w:rsidRDefault="00D84C58" w:rsidP="00925955">
      <w:pPr>
        <w:pStyle w:val="ListParagraph"/>
        <w:numPr>
          <w:ilvl w:val="1"/>
          <w:numId w:val="20"/>
        </w:numPr>
        <w:ind w:left="709"/>
        <w:rPr>
          <w:color w:val="000000"/>
        </w:rPr>
      </w:pPr>
      <w:r>
        <w:t>The</w:t>
      </w:r>
      <w:r w:rsidR="002E758E">
        <w:t>re</w:t>
      </w:r>
      <w:r w:rsidR="00834764">
        <w:t xml:space="preserve"> is significant disparity across local council </w:t>
      </w:r>
      <w:r w:rsidR="0005654D">
        <w:t xml:space="preserve">areas </w:t>
      </w:r>
      <w:r w:rsidR="00005EC1">
        <w:t xml:space="preserve">in </w:t>
      </w:r>
      <w:r w:rsidR="00005EC1" w:rsidRPr="00E81CC0">
        <w:t>their approach to bilingual street signage</w:t>
      </w:r>
      <w:r w:rsidR="00AC76DD">
        <w:t xml:space="preserve">. </w:t>
      </w:r>
      <w:r w:rsidR="0084675E" w:rsidRPr="0084675E">
        <w:t xml:space="preserve">The NIHRC notes </w:t>
      </w:r>
      <w:r w:rsidR="0005654D">
        <w:t xml:space="preserve">that </w:t>
      </w:r>
      <w:r w:rsidR="00C11FBA">
        <w:t xml:space="preserve">three council areas </w:t>
      </w:r>
      <w:r w:rsidR="00644C61" w:rsidRPr="00644C61">
        <w:t>require 15</w:t>
      </w:r>
      <w:r w:rsidR="00644C61">
        <w:t xml:space="preserve"> per cent</w:t>
      </w:r>
      <w:r w:rsidR="00644C61" w:rsidRPr="00644C61">
        <w:t xml:space="preserve"> of residents</w:t>
      </w:r>
      <w:r w:rsidR="007C1FB9">
        <w:t xml:space="preserve"> to support an application for it be successful</w:t>
      </w:r>
      <w:r w:rsidR="00644C61" w:rsidRPr="00644C61">
        <w:t>.</w:t>
      </w:r>
      <w:r w:rsidR="00C11FBA">
        <w:rPr>
          <w:rStyle w:val="FootnoteReference"/>
        </w:rPr>
        <w:footnoteReference w:id="90"/>
      </w:r>
      <w:r w:rsidR="00C11FBA">
        <w:t xml:space="preserve"> </w:t>
      </w:r>
      <w:r w:rsidR="00692FE4">
        <w:t xml:space="preserve">However, </w:t>
      </w:r>
      <w:r w:rsidR="005A1504">
        <w:t xml:space="preserve">nine </w:t>
      </w:r>
      <w:r w:rsidR="00692FE4">
        <w:t xml:space="preserve">council areas </w:t>
      </w:r>
      <w:r w:rsidR="005A1504">
        <w:t xml:space="preserve">continue to </w:t>
      </w:r>
      <w:r w:rsidR="00692FE4">
        <w:t xml:space="preserve">adopt </w:t>
      </w:r>
      <w:r w:rsidR="00692FE4" w:rsidRPr="007F623C">
        <w:t>high threshold</w:t>
      </w:r>
      <w:r w:rsidR="005A1504">
        <w:t>s</w:t>
      </w:r>
      <w:r w:rsidR="00A37BCC">
        <w:t>; t</w:t>
      </w:r>
      <w:r w:rsidR="00CB2DD5">
        <w:t xml:space="preserve">wo require </w:t>
      </w:r>
      <w:r w:rsidR="009E2A9D">
        <w:t>support from at least 50 per cent of residents;</w:t>
      </w:r>
      <w:r w:rsidR="009C102E">
        <w:rPr>
          <w:rStyle w:val="FootnoteReference"/>
        </w:rPr>
        <w:footnoteReference w:id="91"/>
      </w:r>
      <w:r w:rsidR="009E2A9D">
        <w:t xml:space="preserve"> while </w:t>
      </w:r>
      <w:r w:rsidR="000B58A9">
        <w:t xml:space="preserve">seven areas specify that at least 66 per cent of residents must support an application </w:t>
      </w:r>
      <w:r w:rsidR="009C102E">
        <w:t>for it to be successful.</w:t>
      </w:r>
      <w:r w:rsidR="009C102E">
        <w:rPr>
          <w:rStyle w:val="FootnoteReference"/>
        </w:rPr>
        <w:footnoteReference w:id="92"/>
      </w:r>
      <w:r w:rsidR="00473DD3">
        <w:t xml:space="preserve"> </w:t>
      </w:r>
      <w:r w:rsidR="0008231A">
        <w:t xml:space="preserve">Mid and East Antrim Borough Council remains the only area without a bespoke policy for </w:t>
      </w:r>
      <w:r w:rsidR="0008231A" w:rsidRPr="00A1665D">
        <w:t>the erection of dual language street signs.</w:t>
      </w:r>
    </w:p>
    <w:p w14:paraId="50E0808A" w14:textId="77777777" w:rsidR="007730DC" w:rsidRPr="007730DC" w:rsidRDefault="007730DC" w:rsidP="007730DC">
      <w:pPr>
        <w:pStyle w:val="ListParagraph"/>
        <w:rPr>
          <w:color w:val="000000"/>
        </w:rPr>
      </w:pPr>
    </w:p>
    <w:p w14:paraId="576B77D1" w14:textId="6042F83C" w:rsidR="007730DC" w:rsidRDefault="00B45D9C" w:rsidP="00925955">
      <w:pPr>
        <w:pStyle w:val="ListParagraph"/>
        <w:numPr>
          <w:ilvl w:val="1"/>
          <w:numId w:val="20"/>
        </w:numPr>
        <w:ind w:left="709"/>
        <w:rPr>
          <w:color w:val="000000"/>
        </w:rPr>
      </w:pPr>
      <w:r>
        <w:rPr>
          <w:color w:val="000000"/>
        </w:rPr>
        <w:t>In terms of best practice, t</w:t>
      </w:r>
      <w:r w:rsidR="00886462">
        <w:rPr>
          <w:color w:val="000000"/>
        </w:rPr>
        <w:t xml:space="preserve">he UN Special Rapporteur on </w:t>
      </w:r>
      <w:r w:rsidR="00A57568">
        <w:rPr>
          <w:color w:val="000000"/>
        </w:rPr>
        <w:t>minority issues</w:t>
      </w:r>
      <w:r w:rsidR="00847AEE">
        <w:rPr>
          <w:color w:val="000000"/>
        </w:rPr>
        <w:t xml:space="preserve"> has provided guidelines for implementing </w:t>
      </w:r>
      <w:r w:rsidR="007235FD">
        <w:rPr>
          <w:color w:val="000000"/>
        </w:rPr>
        <w:t xml:space="preserve">the </w:t>
      </w:r>
      <w:r w:rsidR="00847AEE">
        <w:rPr>
          <w:color w:val="000000"/>
        </w:rPr>
        <w:t>rights</w:t>
      </w:r>
      <w:r w:rsidR="007235FD">
        <w:rPr>
          <w:color w:val="000000"/>
        </w:rPr>
        <w:t xml:space="preserve"> of</w:t>
      </w:r>
      <w:r w:rsidR="00847AEE">
        <w:rPr>
          <w:color w:val="000000"/>
        </w:rPr>
        <w:t xml:space="preserve"> </w:t>
      </w:r>
      <w:r w:rsidR="009445C9">
        <w:rPr>
          <w:color w:val="000000"/>
        </w:rPr>
        <w:t>linguistic minorities</w:t>
      </w:r>
      <w:r w:rsidR="007235FD">
        <w:rPr>
          <w:color w:val="000000"/>
        </w:rPr>
        <w:t>.</w:t>
      </w:r>
      <w:r w:rsidR="007235FD">
        <w:rPr>
          <w:rStyle w:val="FootnoteReference"/>
        </w:rPr>
        <w:footnoteReference w:id="93"/>
      </w:r>
      <w:r w:rsidR="007235FD">
        <w:rPr>
          <w:color w:val="000000"/>
        </w:rPr>
        <w:t xml:space="preserve"> It is advised that,</w:t>
      </w:r>
      <w:r w:rsidR="009445C9">
        <w:rPr>
          <w:color w:val="000000"/>
        </w:rPr>
        <w:t xml:space="preserve"> </w:t>
      </w:r>
    </w:p>
    <w:p w14:paraId="2D9F3768" w14:textId="77777777" w:rsidR="00825A16" w:rsidRPr="00825A16" w:rsidRDefault="00825A16" w:rsidP="00825A16">
      <w:pPr>
        <w:pStyle w:val="ListParagraph"/>
        <w:rPr>
          <w:color w:val="000000"/>
        </w:rPr>
      </w:pPr>
    </w:p>
    <w:p w14:paraId="42D2D76D" w14:textId="3362ECC7" w:rsidR="00825A16" w:rsidRPr="0008231A" w:rsidRDefault="00825A16" w:rsidP="00825A16">
      <w:pPr>
        <w:pStyle w:val="ListParagraph"/>
        <w:ind w:left="1440"/>
        <w:rPr>
          <w:color w:val="000000"/>
        </w:rPr>
      </w:pPr>
      <w:r>
        <w:t>A good, practical approach adopted in most countries is for the authorities to provide transparent legislation or procedures to allow bilingual or even trilingual signs, usually following the proportionality principle where there is a sufficient concentration or demand for such signs in minority languages. While national legislation varies, the low threshold where it is considered practicable and reasonable to provide such signs tends to vary between 5 per cent and 20 per cent of the local population, with the lowest threshold usually associated with the use of a minority language that also has some kind of official status or for traditional, historical reasons.</w:t>
      </w:r>
      <w:r w:rsidR="00FE1A39">
        <w:rPr>
          <w:rStyle w:val="FootnoteReference"/>
        </w:rPr>
        <w:footnoteReference w:id="94"/>
      </w:r>
    </w:p>
    <w:p w14:paraId="407A6241" w14:textId="77777777" w:rsidR="00644C61" w:rsidRDefault="00644C61" w:rsidP="00644C61"/>
    <w:p w14:paraId="33A6FCF7" w14:textId="13C15FF4" w:rsidR="00611156" w:rsidRDefault="00611156" w:rsidP="00925955">
      <w:pPr>
        <w:pStyle w:val="ListParagraph"/>
        <w:numPr>
          <w:ilvl w:val="1"/>
          <w:numId w:val="20"/>
        </w:numPr>
        <w:ind w:left="709"/>
      </w:pPr>
      <w:r>
        <w:t xml:space="preserve">In 2023, </w:t>
      </w:r>
      <w:r w:rsidR="00DF4AAC">
        <w:t>a</w:t>
      </w:r>
      <w:r w:rsidR="00DF4AAC" w:rsidRPr="00DF4AAC">
        <w:t xml:space="preserve">n application for dual language street signage </w:t>
      </w:r>
      <w:r w:rsidR="00DF4AAC">
        <w:t xml:space="preserve">was </w:t>
      </w:r>
      <w:r w:rsidR="00DF4AAC" w:rsidRPr="00DF4AAC">
        <w:t>refused by Armagh, Banbridge and Craigavon Borough Counci</w:t>
      </w:r>
      <w:r w:rsidR="0053582D">
        <w:t>l</w:t>
      </w:r>
      <w:r w:rsidR="00DF4AAC" w:rsidRPr="00DF4AAC">
        <w:t xml:space="preserve"> </w:t>
      </w:r>
      <w:proofErr w:type="gramStart"/>
      <w:r w:rsidR="00DF4AAC" w:rsidRPr="00DF4AAC">
        <w:t xml:space="preserve">despite </w:t>
      </w:r>
      <w:r w:rsidR="00D4393A">
        <w:t>the fact that</w:t>
      </w:r>
      <w:proofErr w:type="gramEnd"/>
      <w:r w:rsidR="00D4393A">
        <w:t xml:space="preserve"> </w:t>
      </w:r>
      <w:r w:rsidR="00DD7D5E">
        <w:t xml:space="preserve">its procedural </w:t>
      </w:r>
      <w:r w:rsidR="00DF4AAC" w:rsidRPr="00DF4AAC">
        <w:t xml:space="preserve">thresholds </w:t>
      </w:r>
      <w:r w:rsidR="00D4393A">
        <w:t>had been satisfied.</w:t>
      </w:r>
      <w:r w:rsidR="0053582D">
        <w:rPr>
          <w:rStyle w:val="FootnoteReference"/>
        </w:rPr>
        <w:footnoteReference w:id="95"/>
      </w:r>
      <w:r w:rsidR="00DD7D5E">
        <w:t xml:space="preserve"> </w:t>
      </w:r>
      <w:r w:rsidR="00343C1E">
        <w:t>A</w:t>
      </w:r>
      <w:r w:rsidR="00580C38">
        <w:t xml:space="preserve"> </w:t>
      </w:r>
      <w:r w:rsidR="00343C1E">
        <w:t xml:space="preserve">judicial review </w:t>
      </w:r>
      <w:r w:rsidR="00627B0D">
        <w:t xml:space="preserve">challenge has been initiated </w:t>
      </w:r>
      <w:r w:rsidR="00343C1E">
        <w:t xml:space="preserve">against the Council, </w:t>
      </w:r>
      <w:r w:rsidR="00627B0D">
        <w:t xml:space="preserve">alleging </w:t>
      </w:r>
      <w:r w:rsidR="00C76F4F">
        <w:t xml:space="preserve">irrationality and </w:t>
      </w:r>
      <w:r w:rsidR="00627B0D">
        <w:t>procedural error</w:t>
      </w:r>
      <w:r w:rsidR="00E02C76">
        <w:t xml:space="preserve"> including</w:t>
      </w:r>
      <w:r w:rsidR="00627B0D">
        <w:t xml:space="preserve"> a failure </w:t>
      </w:r>
      <w:r w:rsidR="00E02C76">
        <w:t>in</w:t>
      </w:r>
      <w:r w:rsidR="00CE799B">
        <w:t xml:space="preserve"> transparency and </w:t>
      </w:r>
      <w:r w:rsidR="00E02C76">
        <w:t xml:space="preserve">a </w:t>
      </w:r>
      <w:r w:rsidR="00CE799B">
        <w:t>failure to provide adequate reasons</w:t>
      </w:r>
      <w:r w:rsidR="00343C1E">
        <w:t>.</w:t>
      </w:r>
      <w:r w:rsidR="001B2DF8">
        <w:rPr>
          <w:rStyle w:val="FootnoteReference"/>
        </w:rPr>
        <w:footnoteReference w:id="96"/>
      </w:r>
      <w:r w:rsidR="002F788F">
        <w:t xml:space="preserve"> </w:t>
      </w:r>
    </w:p>
    <w:p w14:paraId="21487A69" w14:textId="77777777" w:rsidR="008775BE" w:rsidRPr="0053582D" w:rsidRDefault="008775BE" w:rsidP="0053582D">
      <w:pPr>
        <w:rPr>
          <w:color w:val="000000"/>
        </w:rPr>
      </w:pPr>
    </w:p>
    <w:p w14:paraId="09B1391F" w14:textId="77777777" w:rsidR="0005048C" w:rsidRPr="00AC0759" w:rsidRDefault="00972633" w:rsidP="00925955">
      <w:pPr>
        <w:pStyle w:val="ListParagraph"/>
        <w:numPr>
          <w:ilvl w:val="1"/>
          <w:numId w:val="20"/>
        </w:numPr>
        <w:ind w:left="709"/>
        <w:rPr>
          <w:b/>
          <w:bCs/>
          <w:color w:val="000000"/>
        </w:rPr>
      </w:pPr>
      <w:r w:rsidRPr="00972633">
        <w:rPr>
          <w:b/>
          <w:bCs/>
        </w:rPr>
        <w:t xml:space="preserve">The Committee of Experts may wish to ask the </w:t>
      </w:r>
      <w:r>
        <w:rPr>
          <w:b/>
          <w:bCs/>
        </w:rPr>
        <w:t>NI Executive</w:t>
      </w:r>
      <w:r w:rsidR="0005048C">
        <w:rPr>
          <w:b/>
          <w:bCs/>
        </w:rPr>
        <w:t>:</w:t>
      </w:r>
      <w:r>
        <w:rPr>
          <w:b/>
          <w:bCs/>
        </w:rPr>
        <w:t xml:space="preserve"> </w:t>
      </w:r>
    </w:p>
    <w:p w14:paraId="1937AC6B" w14:textId="77777777" w:rsidR="00AC0759" w:rsidRPr="0005048C" w:rsidRDefault="00AC0759" w:rsidP="00AC0759">
      <w:pPr>
        <w:pStyle w:val="ListParagraph"/>
        <w:ind w:left="709"/>
        <w:rPr>
          <w:b/>
          <w:bCs/>
          <w:color w:val="000000"/>
        </w:rPr>
      </w:pPr>
    </w:p>
    <w:p w14:paraId="397154F2" w14:textId="221B3AF3" w:rsidR="00972633" w:rsidRPr="00AC0759" w:rsidRDefault="0005048C" w:rsidP="00D671AB">
      <w:pPr>
        <w:pStyle w:val="ListParagraph"/>
        <w:numPr>
          <w:ilvl w:val="0"/>
          <w:numId w:val="8"/>
        </w:numPr>
        <w:rPr>
          <w:b/>
          <w:bCs/>
          <w:color w:val="000000"/>
        </w:rPr>
      </w:pPr>
      <w:r>
        <w:rPr>
          <w:b/>
          <w:bCs/>
        </w:rPr>
        <w:t xml:space="preserve">what measures are being taken to overcome the politicisation of language issues in NI; and </w:t>
      </w:r>
    </w:p>
    <w:p w14:paraId="5929EA09" w14:textId="77777777" w:rsidR="00AC0759" w:rsidRPr="00AC0759" w:rsidRDefault="00AC0759" w:rsidP="00AC0759">
      <w:pPr>
        <w:rPr>
          <w:b/>
          <w:bCs/>
          <w:color w:val="000000"/>
        </w:rPr>
      </w:pPr>
    </w:p>
    <w:p w14:paraId="0ADDEB37" w14:textId="699BAA18" w:rsidR="004C6880" w:rsidRDefault="0005048C" w:rsidP="00D671AB">
      <w:pPr>
        <w:pStyle w:val="ListParagraph"/>
        <w:numPr>
          <w:ilvl w:val="0"/>
          <w:numId w:val="8"/>
        </w:numPr>
        <w:rPr>
          <w:b/>
          <w:bCs/>
          <w:color w:val="000000"/>
        </w:rPr>
      </w:pPr>
      <w:r>
        <w:rPr>
          <w:b/>
          <w:bCs/>
          <w:color w:val="000000"/>
        </w:rPr>
        <w:t>how it will fulfil its obligations to promote the use of regional</w:t>
      </w:r>
      <w:r w:rsidR="00AC0759">
        <w:rPr>
          <w:b/>
          <w:bCs/>
          <w:color w:val="000000"/>
        </w:rPr>
        <w:t xml:space="preserve"> and minority languages in street names and other topographical indicators in the absence of political c</w:t>
      </w:r>
      <w:r w:rsidR="00763AF7">
        <w:rPr>
          <w:b/>
          <w:bCs/>
          <w:color w:val="000000"/>
        </w:rPr>
        <w:t>ons</w:t>
      </w:r>
      <w:r w:rsidR="00AC0759">
        <w:rPr>
          <w:b/>
          <w:bCs/>
          <w:color w:val="000000"/>
        </w:rPr>
        <w:t>ensus in NI.</w:t>
      </w:r>
    </w:p>
    <w:p w14:paraId="13B94F9F" w14:textId="77777777" w:rsidR="004C6880" w:rsidRPr="004C6880" w:rsidRDefault="004C6880" w:rsidP="004C6880">
      <w:pPr>
        <w:rPr>
          <w:b/>
          <w:bCs/>
          <w:color w:val="000000"/>
        </w:rPr>
      </w:pPr>
    </w:p>
    <w:p w14:paraId="4285655D" w14:textId="191069C9" w:rsidR="00535B2C" w:rsidRDefault="004C6880" w:rsidP="00616ADA">
      <w:pPr>
        <w:pStyle w:val="Heading3"/>
      </w:pPr>
      <w:bookmarkStart w:id="14" w:name="_Toc158996761"/>
      <w:r>
        <w:t>Article 11 – Media</w:t>
      </w:r>
      <w:bookmarkEnd w:id="14"/>
      <w:r>
        <w:t xml:space="preserve"> </w:t>
      </w:r>
    </w:p>
    <w:p w14:paraId="0E34A65C" w14:textId="754481B4" w:rsidR="007D36D7" w:rsidRDefault="00851110" w:rsidP="00925955">
      <w:pPr>
        <w:pStyle w:val="ListParagraph"/>
        <w:numPr>
          <w:ilvl w:val="1"/>
          <w:numId w:val="20"/>
        </w:numPr>
        <w:ind w:left="709"/>
      </w:pPr>
      <w:r>
        <w:t>Irish language broadcasting</w:t>
      </w:r>
      <w:r w:rsidR="00EE0CD3">
        <w:t xml:space="preserve"> </w:t>
      </w:r>
      <w:r w:rsidR="008C41FA">
        <w:t xml:space="preserve">is delivered </w:t>
      </w:r>
      <w:r w:rsidR="00271F37">
        <w:t>by N</w:t>
      </w:r>
      <w:r w:rsidR="00557CEF">
        <w:t xml:space="preserve">orthern </w:t>
      </w:r>
      <w:r w:rsidR="00271F37">
        <w:t>I</w:t>
      </w:r>
      <w:r w:rsidR="00557CEF">
        <w:t>reland</w:t>
      </w:r>
      <w:r w:rsidR="00271F37">
        <w:t xml:space="preserve"> Screen</w:t>
      </w:r>
      <w:r w:rsidR="001C6C9E">
        <w:t xml:space="preserve"> </w:t>
      </w:r>
      <w:r w:rsidR="000E4702">
        <w:t xml:space="preserve">with </w:t>
      </w:r>
      <w:r w:rsidR="001C6C9E">
        <w:t>the</w:t>
      </w:r>
      <w:r w:rsidR="00535B2C">
        <w:t xml:space="preserve"> </w:t>
      </w:r>
      <w:r w:rsidR="00736C27">
        <w:t>Irish Language Broadcast Fun</w:t>
      </w:r>
      <w:r w:rsidR="001C6C9E">
        <w:t>d.</w:t>
      </w:r>
      <w:r w:rsidR="00753638">
        <w:rPr>
          <w:rStyle w:val="FootnoteReference"/>
        </w:rPr>
        <w:footnoteReference w:id="97"/>
      </w:r>
      <w:r w:rsidR="001C6C9E">
        <w:t xml:space="preserve"> Th</w:t>
      </w:r>
      <w:r w:rsidR="000860AF">
        <w:t xml:space="preserve">e Fund </w:t>
      </w:r>
      <w:r w:rsidR="00660E92">
        <w:t xml:space="preserve">spends around £3.5m annually </w:t>
      </w:r>
      <w:r w:rsidR="00433841">
        <w:t xml:space="preserve">to </w:t>
      </w:r>
      <w:r w:rsidR="0081570C">
        <w:t>fi</w:t>
      </w:r>
      <w:r w:rsidR="00433841">
        <w:t>nance</w:t>
      </w:r>
      <w:r w:rsidR="00535B2C">
        <w:t xml:space="preserve"> </w:t>
      </w:r>
      <w:r w:rsidR="007A62F4">
        <w:t>a</w:t>
      </w:r>
      <w:r w:rsidR="00D76BCC">
        <w:t xml:space="preserve"> minimum of</w:t>
      </w:r>
      <w:r w:rsidR="007A62F4">
        <w:t xml:space="preserve"> 6</w:t>
      </w:r>
      <w:r w:rsidR="00535B2C">
        <w:t>0 hours of Irish language content per year</w:t>
      </w:r>
      <w:r w:rsidR="00945860">
        <w:t>,</w:t>
      </w:r>
      <w:r w:rsidR="00945860" w:rsidRPr="00945860">
        <w:t xml:space="preserve"> </w:t>
      </w:r>
      <w:r w:rsidR="0019682D">
        <w:t xml:space="preserve">which is </w:t>
      </w:r>
      <w:r w:rsidR="00271F37">
        <w:t>primarily</w:t>
      </w:r>
      <w:r w:rsidR="00945860">
        <w:t xml:space="preserve"> broadcast on BBC NI, TG4 and RTÉ</w:t>
      </w:r>
      <w:r w:rsidR="007853EB">
        <w:t>.</w:t>
      </w:r>
      <w:r w:rsidR="00225334">
        <w:rPr>
          <w:rStyle w:val="FootnoteReference"/>
        </w:rPr>
        <w:footnoteReference w:id="98"/>
      </w:r>
      <w:r w:rsidR="009A3667">
        <w:t xml:space="preserve"> </w:t>
      </w:r>
      <w:r w:rsidR="00803205">
        <w:t xml:space="preserve">Radio production is also supported through a training and broadcast scheme with </w:t>
      </w:r>
      <w:proofErr w:type="spellStart"/>
      <w:r w:rsidR="00803205">
        <w:t>Raidió</w:t>
      </w:r>
      <w:proofErr w:type="spellEnd"/>
      <w:r w:rsidR="00803205">
        <w:t xml:space="preserve"> Fáilte.</w:t>
      </w:r>
      <w:r w:rsidR="00850F23">
        <w:t xml:space="preserve"> </w:t>
      </w:r>
    </w:p>
    <w:p w14:paraId="14DEDF5B" w14:textId="77777777" w:rsidR="007D36D7" w:rsidRDefault="007D36D7" w:rsidP="007D36D7">
      <w:pPr>
        <w:pStyle w:val="ListParagraph"/>
      </w:pPr>
    </w:p>
    <w:p w14:paraId="7CB3A8F6" w14:textId="0D37A35E" w:rsidR="006608EB" w:rsidRDefault="00731D92" w:rsidP="00925955">
      <w:pPr>
        <w:pStyle w:val="ListParagraph"/>
        <w:numPr>
          <w:ilvl w:val="1"/>
          <w:numId w:val="20"/>
        </w:numPr>
        <w:ind w:left="709"/>
      </w:pPr>
      <w:r>
        <w:t>In 2021, the Secretary of State for NI announced</w:t>
      </w:r>
      <w:r w:rsidR="005E4861">
        <w:t xml:space="preserve"> a one-off</w:t>
      </w:r>
      <w:r>
        <w:t xml:space="preserve"> £2m funding</w:t>
      </w:r>
      <w:r w:rsidR="00F85C24">
        <w:t xml:space="preserve"> uplift</w:t>
      </w:r>
      <w:r>
        <w:t xml:space="preserve"> </w:t>
      </w:r>
      <w:r w:rsidR="00DF3F3C">
        <w:t xml:space="preserve">to support the NI </w:t>
      </w:r>
      <w:r w:rsidR="00DF3F3C" w:rsidRPr="00DF3F3C">
        <w:t>Screen’s Irish Language and Ulster Scots Broadcast Funds</w:t>
      </w:r>
      <w:r w:rsidR="00F85C24">
        <w:t>.</w:t>
      </w:r>
      <w:r w:rsidR="00616ADA">
        <w:rPr>
          <w:rStyle w:val="FootnoteReference"/>
        </w:rPr>
        <w:footnoteReference w:id="99"/>
      </w:r>
      <w:r w:rsidR="007D36D7">
        <w:t xml:space="preserve"> However, NI Screen </w:t>
      </w:r>
      <w:r w:rsidR="000E4702">
        <w:t xml:space="preserve">advises </w:t>
      </w:r>
      <w:r w:rsidR="008B279C">
        <w:t>that</w:t>
      </w:r>
      <w:r w:rsidR="00840B36">
        <w:t xml:space="preserve"> </w:t>
      </w:r>
      <w:r w:rsidR="006608EB">
        <w:t xml:space="preserve">“a </w:t>
      </w:r>
      <w:r w:rsidR="00840B36">
        <w:t>one-year increase in production funding is challenging to manage as it increases demand for the funding from the production companies which cannot be met in future years</w:t>
      </w:r>
      <w:r w:rsidR="006608EB">
        <w:t>”.</w:t>
      </w:r>
      <w:r w:rsidR="00616ADA">
        <w:rPr>
          <w:rStyle w:val="FootnoteReference"/>
        </w:rPr>
        <w:footnoteReference w:id="100"/>
      </w:r>
      <w:r w:rsidR="006608EB">
        <w:t xml:space="preserve"> </w:t>
      </w:r>
    </w:p>
    <w:p w14:paraId="1365CF52" w14:textId="77777777" w:rsidR="006608EB" w:rsidRDefault="006608EB" w:rsidP="006608EB">
      <w:pPr>
        <w:pStyle w:val="ListParagraph"/>
      </w:pPr>
    </w:p>
    <w:p w14:paraId="33FB15F0" w14:textId="7AEB2920" w:rsidR="00535B2C" w:rsidRDefault="006608EB" w:rsidP="00925955">
      <w:pPr>
        <w:pStyle w:val="ListParagraph"/>
        <w:numPr>
          <w:ilvl w:val="1"/>
          <w:numId w:val="20"/>
        </w:numPr>
        <w:ind w:left="709"/>
      </w:pPr>
      <w:r>
        <w:t xml:space="preserve">In 2023, </w:t>
      </w:r>
      <w:r w:rsidR="0074051A">
        <w:t xml:space="preserve">NI Screen continue to </w:t>
      </w:r>
      <w:r w:rsidR="004557E6">
        <w:t xml:space="preserve">advise that only </w:t>
      </w:r>
      <w:r w:rsidR="0074051A">
        <w:t xml:space="preserve">multi-year funding commitments </w:t>
      </w:r>
      <w:r w:rsidR="004557E6">
        <w:t xml:space="preserve">will </w:t>
      </w:r>
      <w:r w:rsidR="0074051A">
        <w:t>provide</w:t>
      </w:r>
      <w:r w:rsidR="005318B7">
        <w:t xml:space="preserve"> </w:t>
      </w:r>
      <w:r w:rsidR="004557E6">
        <w:t xml:space="preserve">financial </w:t>
      </w:r>
      <w:r w:rsidR="005318B7">
        <w:t>security and ensure that the fund is managed most efficiently</w:t>
      </w:r>
      <w:r w:rsidR="003B0341">
        <w:t>.</w:t>
      </w:r>
      <w:r w:rsidR="003B0341">
        <w:rPr>
          <w:rStyle w:val="FootnoteReference"/>
        </w:rPr>
        <w:footnoteReference w:id="101"/>
      </w:r>
      <w:r w:rsidR="00DA4159">
        <w:t xml:space="preserve"> </w:t>
      </w:r>
    </w:p>
    <w:p w14:paraId="331BBF97" w14:textId="77777777" w:rsidR="00616ADA" w:rsidRDefault="00616ADA" w:rsidP="00616ADA">
      <w:pPr>
        <w:pStyle w:val="ListParagraph"/>
      </w:pPr>
    </w:p>
    <w:p w14:paraId="7B77844F" w14:textId="4D895089" w:rsidR="00616ADA" w:rsidRDefault="0052502C" w:rsidP="00925955">
      <w:pPr>
        <w:pStyle w:val="ListParagraph"/>
        <w:numPr>
          <w:ilvl w:val="1"/>
          <w:numId w:val="20"/>
        </w:numPr>
        <w:ind w:left="709"/>
      </w:pPr>
      <w:r>
        <w:t xml:space="preserve">Despite </w:t>
      </w:r>
      <w:proofErr w:type="gramStart"/>
      <w:r w:rsidR="00F75DA0">
        <w:t>a number of</w:t>
      </w:r>
      <w:proofErr w:type="gramEnd"/>
      <w:r w:rsidR="00F75DA0">
        <w:t xml:space="preserve"> </w:t>
      </w:r>
      <w:r>
        <w:t>commitments</w:t>
      </w:r>
      <w:r w:rsidR="00324029">
        <w:t xml:space="preserve"> to Irish language </w:t>
      </w:r>
      <w:r w:rsidR="00587FDF">
        <w:t>broadcasting</w:t>
      </w:r>
      <w:r w:rsidR="00CE420E">
        <w:t>,</w:t>
      </w:r>
      <w:r w:rsidR="00CE420E">
        <w:rPr>
          <w:rStyle w:val="FootnoteReference"/>
        </w:rPr>
        <w:footnoteReference w:id="102"/>
      </w:r>
      <w:r w:rsidR="00CE420E">
        <w:t xml:space="preserve"> </w:t>
      </w:r>
      <w:r w:rsidR="00F75DA0">
        <w:t xml:space="preserve">it </w:t>
      </w:r>
      <w:r w:rsidR="004557E6">
        <w:t>has</w:t>
      </w:r>
      <w:r w:rsidR="00616ADA">
        <w:t xml:space="preserve"> less statutory protection than Welsh or Scottish Gaelic. The UK-wide Communications Act 2003 makes specific provision for the development of Welsh and Scottish Gaelic television broadcasting.</w:t>
      </w:r>
      <w:r w:rsidR="004D3905">
        <w:rPr>
          <w:rStyle w:val="FootnoteReference"/>
        </w:rPr>
        <w:footnoteReference w:id="103"/>
      </w:r>
      <w:r w:rsidR="00616ADA">
        <w:t xml:space="preserve"> In addition, the BBC Charter</w:t>
      </w:r>
      <w:r w:rsidR="00EE40B4">
        <w:t xml:space="preserve"> and subsequent Agreement</w:t>
      </w:r>
      <w:r w:rsidR="00616ADA">
        <w:t xml:space="preserve"> contain</w:t>
      </w:r>
      <w:r w:rsidR="00EE40B4">
        <w:t xml:space="preserve"> </w:t>
      </w:r>
      <w:r w:rsidR="00776F20">
        <w:t>more</w:t>
      </w:r>
      <w:r w:rsidR="00616ADA">
        <w:t xml:space="preserve"> specific</w:t>
      </w:r>
      <w:r w:rsidR="00776F20">
        <w:t xml:space="preserve"> commitment for Welsh and Gaelic </w:t>
      </w:r>
      <w:r w:rsidR="006A3030">
        <w:t>broadcasting</w:t>
      </w:r>
      <w:r w:rsidR="00E36817">
        <w:t xml:space="preserve"> when compared to th</w:t>
      </w:r>
      <w:r w:rsidR="00183F38">
        <w:t>ose for</w:t>
      </w:r>
      <w:r w:rsidR="00616ADA">
        <w:t xml:space="preserve"> Irish</w:t>
      </w:r>
      <w:r w:rsidR="00662F08">
        <w:t>.</w:t>
      </w:r>
      <w:r w:rsidR="004D3905">
        <w:rPr>
          <w:rStyle w:val="FootnoteReference"/>
        </w:rPr>
        <w:footnoteReference w:id="104"/>
      </w:r>
      <w:r w:rsidR="00662F08">
        <w:t xml:space="preserve"> </w:t>
      </w:r>
      <w:r w:rsidR="00E0443C">
        <w:t>Th</w:t>
      </w:r>
      <w:r w:rsidR="00662F08">
        <w:t xml:space="preserve">e Identity and Language (NI) Act 2022 did not make </w:t>
      </w:r>
      <w:r w:rsidR="00E0443C">
        <w:t>further provision for Irish language broadcasting</w:t>
      </w:r>
      <w:r w:rsidR="00C522CA">
        <w:t xml:space="preserve">. </w:t>
      </w:r>
    </w:p>
    <w:p w14:paraId="398035D8" w14:textId="77777777" w:rsidR="00946714" w:rsidRDefault="00946714" w:rsidP="00946714">
      <w:pPr>
        <w:pStyle w:val="ListParagraph"/>
        <w:ind w:left="709"/>
      </w:pPr>
    </w:p>
    <w:p w14:paraId="29A3071E" w14:textId="5818E339" w:rsidR="00946714" w:rsidRPr="009F5153" w:rsidRDefault="00621DFD" w:rsidP="00925955">
      <w:pPr>
        <w:pStyle w:val="ListParagraph"/>
        <w:numPr>
          <w:ilvl w:val="1"/>
          <w:numId w:val="20"/>
        </w:numPr>
        <w:ind w:left="709"/>
      </w:pPr>
      <w:r>
        <w:rPr>
          <w:color w:val="000000"/>
        </w:rPr>
        <w:t>T</w:t>
      </w:r>
      <w:r w:rsidR="00946714">
        <w:rPr>
          <w:color w:val="000000"/>
        </w:rPr>
        <w:t xml:space="preserve">he Expert Advisory Panel appointed to assist the development of the Irish Language Strategy </w:t>
      </w:r>
      <w:r w:rsidR="009B215A">
        <w:rPr>
          <w:color w:val="000000"/>
        </w:rPr>
        <w:t xml:space="preserve">in NI </w:t>
      </w:r>
      <w:r w:rsidR="002D6460">
        <w:rPr>
          <w:color w:val="000000"/>
        </w:rPr>
        <w:t>recommend</w:t>
      </w:r>
      <w:r>
        <w:rPr>
          <w:color w:val="000000"/>
        </w:rPr>
        <w:t>s</w:t>
      </w:r>
      <w:r w:rsidR="002D6460">
        <w:rPr>
          <w:color w:val="000000"/>
        </w:rPr>
        <w:t xml:space="preserve"> that the NI Executive engage with the UK Government</w:t>
      </w:r>
      <w:r w:rsidR="005B1EE6">
        <w:rPr>
          <w:color w:val="000000"/>
        </w:rPr>
        <w:t xml:space="preserve"> to amend the </w:t>
      </w:r>
      <w:r w:rsidR="008D721D">
        <w:rPr>
          <w:color w:val="000000"/>
        </w:rPr>
        <w:t>Communications Act 2003</w:t>
      </w:r>
      <w:r w:rsidR="0040052F">
        <w:rPr>
          <w:color w:val="000000"/>
        </w:rPr>
        <w:t>,</w:t>
      </w:r>
      <w:r w:rsidR="008D721D">
        <w:rPr>
          <w:color w:val="000000"/>
        </w:rPr>
        <w:t xml:space="preserve"> strengthen commitments in the BBC Charter</w:t>
      </w:r>
      <w:r w:rsidR="0040052F">
        <w:rPr>
          <w:color w:val="000000"/>
        </w:rPr>
        <w:t xml:space="preserve">, and </w:t>
      </w:r>
      <w:r w:rsidR="009E61DC">
        <w:rPr>
          <w:color w:val="000000"/>
        </w:rPr>
        <w:t>improve funding arrangements for the Irish Language Broadcasting Fun</w:t>
      </w:r>
      <w:r w:rsidR="0040052F">
        <w:rPr>
          <w:color w:val="000000"/>
        </w:rPr>
        <w:t>d, among</w:t>
      </w:r>
      <w:r w:rsidR="001C7CB6">
        <w:rPr>
          <w:color w:val="000000"/>
        </w:rPr>
        <w:t xml:space="preserve"> a range of</w:t>
      </w:r>
      <w:r w:rsidR="0040052F">
        <w:rPr>
          <w:color w:val="000000"/>
        </w:rPr>
        <w:t xml:space="preserve"> other</w:t>
      </w:r>
      <w:r w:rsidR="00F77C4B">
        <w:rPr>
          <w:color w:val="000000"/>
        </w:rPr>
        <w:t xml:space="preserve"> recommendations.</w:t>
      </w:r>
      <w:r w:rsidR="00F77C4B">
        <w:rPr>
          <w:rStyle w:val="FootnoteReference"/>
          <w:color w:val="000000"/>
        </w:rPr>
        <w:footnoteReference w:id="105"/>
      </w:r>
    </w:p>
    <w:p w14:paraId="0678048F" w14:textId="77777777" w:rsidR="009F5153" w:rsidRDefault="009F5153" w:rsidP="009F5153">
      <w:pPr>
        <w:pStyle w:val="ListParagraph"/>
      </w:pPr>
    </w:p>
    <w:p w14:paraId="4782F82F" w14:textId="1D657256" w:rsidR="009F5153" w:rsidRPr="009F5153" w:rsidRDefault="009F5153" w:rsidP="00925955">
      <w:pPr>
        <w:pStyle w:val="ListParagraph"/>
        <w:numPr>
          <w:ilvl w:val="1"/>
          <w:numId w:val="20"/>
        </w:numPr>
        <w:ind w:left="709"/>
        <w:rPr>
          <w:b/>
          <w:bCs/>
        </w:rPr>
      </w:pPr>
      <w:bookmarkStart w:id="15" w:name="_Hlk158996625"/>
      <w:r w:rsidRPr="009F5153">
        <w:rPr>
          <w:b/>
          <w:bCs/>
        </w:rPr>
        <w:t xml:space="preserve">The Committee of Experts may wish to ask </w:t>
      </w:r>
      <w:r w:rsidR="00A04535">
        <w:rPr>
          <w:b/>
          <w:bCs/>
        </w:rPr>
        <w:t>the NI Office and the NI Executive</w:t>
      </w:r>
      <w:r w:rsidR="00894924">
        <w:rPr>
          <w:b/>
          <w:bCs/>
        </w:rPr>
        <w:t xml:space="preserve"> what </w:t>
      </w:r>
      <w:r w:rsidR="00DF5F26">
        <w:rPr>
          <w:b/>
          <w:bCs/>
        </w:rPr>
        <w:t xml:space="preserve">specific </w:t>
      </w:r>
      <w:r w:rsidR="00894924">
        <w:rPr>
          <w:b/>
          <w:bCs/>
        </w:rPr>
        <w:t>measures are be</w:t>
      </w:r>
      <w:r w:rsidR="00500758">
        <w:rPr>
          <w:b/>
          <w:bCs/>
        </w:rPr>
        <w:t xml:space="preserve">ing taken to </w:t>
      </w:r>
      <w:r w:rsidR="00E0369C">
        <w:rPr>
          <w:b/>
          <w:bCs/>
        </w:rPr>
        <w:t>strengthen the provision</w:t>
      </w:r>
      <w:r w:rsidR="00BA2FAC">
        <w:rPr>
          <w:b/>
          <w:bCs/>
        </w:rPr>
        <w:t xml:space="preserve"> </w:t>
      </w:r>
      <w:r w:rsidR="00A13A92">
        <w:rPr>
          <w:b/>
          <w:bCs/>
        </w:rPr>
        <w:t xml:space="preserve">of </w:t>
      </w:r>
      <w:r w:rsidR="00BA2FAC">
        <w:rPr>
          <w:b/>
          <w:bCs/>
        </w:rPr>
        <w:t xml:space="preserve">Irish language broadcasting in NI. This </w:t>
      </w:r>
      <w:r w:rsidR="007E74B9">
        <w:rPr>
          <w:b/>
          <w:bCs/>
        </w:rPr>
        <w:t xml:space="preserve">should </w:t>
      </w:r>
      <w:r w:rsidR="00BA2FAC">
        <w:rPr>
          <w:b/>
          <w:bCs/>
        </w:rPr>
        <w:t xml:space="preserve">include </w:t>
      </w:r>
      <w:r w:rsidR="007E74B9">
        <w:rPr>
          <w:b/>
          <w:bCs/>
        </w:rPr>
        <w:t xml:space="preserve">steps to </w:t>
      </w:r>
      <w:r w:rsidR="00BA2FAC">
        <w:rPr>
          <w:b/>
          <w:bCs/>
        </w:rPr>
        <w:t>secur</w:t>
      </w:r>
      <w:r w:rsidR="007E74B9">
        <w:rPr>
          <w:b/>
          <w:bCs/>
        </w:rPr>
        <w:t>e</w:t>
      </w:r>
      <w:r w:rsidR="00BA2FAC">
        <w:rPr>
          <w:b/>
          <w:bCs/>
        </w:rPr>
        <w:t xml:space="preserve"> sustainable funding </w:t>
      </w:r>
      <w:r w:rsidR="00644134">
        <w:rPr>
          <w:b/>
          <w:bCs/>
        </w:rPr>
        <w:t>that</w:t>
      </w:r>
      <w:r w:rsidR="00600458">
        <w:rPr>
          <w:b/>
          <w:bCs/>
        </w:rPr>
        <w:t xml:space="preserve"> is proportionate to the </w:t>
      </w:r>
      <w:r w:rsidR="007E74B9">
        <w:rPr>
          <w:b/>
          <w:bCs/>
        </w:rPr>
        <w:t xml:space="preserve">increase in the </w:t>
      </w:r>
      <w:r w:rsidR="00600458">
        <w:rPr>
          <w:b/>
          <w:bCs/>
        </w:rPr>
        <w:t>use of Irish across NI.</w:t>
      </w:r>
    </w:p>
    <w:bookmarkEnd w:id="15"/>
    <w:p w14:paraId="3E60FBA7" w14:textId="77777777" w:rsidR="00946714" w:rsidRDefault="00946714" w:rsidP="00946714">
      <w:pPr>
        <w:ind w:left="-11"/>
      </w:pPr>
    </w:p>
    <w:p w14:paraId="0D12947C" w14:textId="77777777" w:rsidR="004C6880" w:rsidRPr="004C6880" w:rsidRDefault="004C6880" w:rsidP="004C6880">
      <w:pPr>
        <w:rPr>
          <w:b/>
          <w:bCs/>
          <w:color w:val="000000"/>
        </w:rPr>
      </w:pPr>
    </w:p>
    <w:p w14:paraId="42D545A7" w14:textId="056CF34F" w:rsidR="004C6880" w:rsidRPr="004C6880" w:rsidRDefault="004C6880" w:rsidP="004C6880">
      <w:pPr>
        <w:rPr>
          <w:b/>
          <w:bCs/>
          <w:color w:val="000000"/>
        </w:rPr>
      </w:pPr>
    </w:p>
    <w:p w14:paraId="311919A9" w14:textId="77777777" w:rsidR="00F632C8" w:rsidRDefault="00F632C8" w:rsidP="00F632C8">
      <w:pPr>
        <w:rPr>
          <w:color w:val="000000"/>
        </w:rPr>
      </w:pPr>
    </w:p>
    <w:p w14:paraId="33E6D4E4" w14:textId="77777777" w:rsidR="00580DD2" w:rsidRDefault="00580DD2" w:rsidP="00580DD2">
      <w:pPr>
        <w:ind w:left="-11"/>
        <w:rPr>
          <w:color w:val="000000"/>
        </w:rPr>
      </w:pPr>
    </w:p>
    <w:p w14:paraId="07540CBE" w14:textId="77777777" w:rsidR="008D06A8" w:rsidRPr="008D06A8" w:rsidRDefault="008D06A8" w:rsidP="00CD14B3">
      <w:pPr>
        <w:pStyle w:val="ListParagraph"/>
        <w:ind w:left="709"/>
        <w:rPr>
          <w:color w:val="000000"/>
        </w:rPr>
      </w:pPr>
    </w:p>
    <w:p w14:paraId="08791998" w14:textId="19A7E566" w:rsidR="00A22B6F" w:rsidRPr="00DD6465" w:rsidRDefault="00A22B6F" w:rsidP="00DD6465"/>
    <w:p w14:paraId="652A8648" w14:textId="77777777" w:rsidR="00D01F95" w:rsidRPr="00512E7A" w:rsidRDefault="00D01F95" w:rsidP="00B87EF1">
      <w:pPr>
        <w:pStyle w:val="ListParagraph"/>
        <w:ind w:left="709"/>
        <w:rPr>
          <w:b/>
          <w:bCs/>
          <w:color w:val="000000"/>
        </w:rPr>
      </w:pPr>
    </w:p>
    <w:p w14:paraId="72CE2950" w14:textId="77777777" w:rsidR="003B7D0E" w:rsidRDefault="003B7D0E" w:rsidP="00512E7A">
      <w:pPr>
        <w:pStyle w:val="BasicParagraph"/>
        <w:suppressAutoHyphens/>
        <w:rPr>
          <w:rFonts w:ascii="Verdana" w:hAnsi="Verdana" w:cs="Arial"/>
          <w:color w:val="3C3C3B"/>
          <w:sz w:val="20"/>
          <w:szCs w:val="20"/>
        </w:rPr>
      </w:pPr>
    </w:p>
    <w:p w14:paraId="6A13D4B3" w14:textId="77777777" w:rsidR="003B7D0E" w:rsidRDefault="003B7D0E" w:rsidP="003B7D0E">
      <w:pPr>
        <w:pStyle w:val="BasicParagraph"/>
        <w:suppressAutoHyphens/>
        <w:jc w:val="center"/>
        <w:rPr>
          <w:rFonts w:ascii="Verdana" w:hAnsi="Verdana" w:cs="Arial"/>
          <w:color w:val="3C3C3B"/>
          <w:sz w:val="20"/>
          <w:szCs w:val="20"/>
        </w:rPr>
      </w:pPr>
    </w:p>
    <w:p w14:paraId="3B008DDB" w14:textId="77777777" w:rsidR="00D01F95" w:rsidRDefault="00D01F95" w:rsidP="00033A9C">
      <w:pPr>
        <w:pStyle w:val="BasicParagraph"/>
        <w:suppressAutoHyphens/>
        <w:rPr>
          <w:rFonts w:ascii="Verdana" w:hAnsi="Verdana" w:cs="Arial"/>
          <w:b/>
          <w:bCs/>
          <w:color w:val="3C3C3B"/>
        </w:rPr>
      </w:pPr>
    </w:p>
    <w:p w14:paraId="2F49BDFD" w14:textId="77777777" w:rsidR="00D01F95" w:rsidRPr="002E5B63" w:rsidRDefault="00D01F95" w:rsidP="00033A9C">
      <w:pPr>
        <w:pStyle w:val="BasicParagraph"/>
        <w:suppressAutoHyphens/>
        <w:rPr>
          <w:rFonts w:ascii="Verdana" w:hAnsi="Verdana" w:cs="Arial"/>
          <w:b/>
          <w:bCs/>
          <w:color w:val="3C3C3B"/>
        </w:rPr>
      </w:pPr>
    </w:p>
    <w:p w14:paraId="214A43B7" w14:textId="77777777" w:rsidR="003B0B88" w:rsidRDefault="003B0B88" w:rsidP="003B7D0E">
      <w:pPr>
        <w:pStyle w:val="BasicParagraph"/>
        <w:suppressAutoHyphens/>
        <w:jc w:val="center"/>
        <w:rPr>
          <w:rFonts w:ascii="Verdana" w:hAnsi="Verdana" w:cs="Arial"/>
          <w:b/>
          <w:color w:val="77328A"/>
          <w:sz w:val="36"/>
          <w:szCs w:val="36"/>
        </w:rPr>
      </w:pPr>
    </w:p>
    <w:p w14:paraId="460548D2" w14:textId="77777777" w:rsidR="00AA1689" w:rsidRDefault="00AA1689" w:rsidP="003B7D0E">
      <w:pPr>
        <w:pStyle w:val="BasicParagraph"/>
        <w:suppressAutoHyphens/>
        <w:jc w:val="center"/>
        <w:rPr>
          <w:rFonts w:ascii="Verdana" w:hAnsi="Verdana" w:cs="Arial"/>
          <w:b/>
          <w:color w:val="77328A"/>
          <w:sz w:val="36"/>
          <w:szCs w:val="36"/>
        </w:rPr>
      </w:pPr>
    </w:p>
    <w:p w14:paraId="441B824F" w14:textId="77777777" w:rsidR="00AA1689" w:rsidRDefault="00AA1689" w:rsidP="003B7D0E">
      <w:pPr>
        <w:pStyle w:val="BasicParagraph"/>
        <w:suppressAutoHyphens/>
        <w:jc w:val="center"/>
        <w:rPr>
          <w:rFonts w:ascii="Verdana" w:hAnsi="Verdana" w:cs="Arial"/>
          <w:b/>
          <w:color w:val="77328A"/>
          <w:sz w:val="36"/>
          <w:szCs w:val="36"/>
        </w:rPr>
      </w:pPr>
    </w:p>
    <w:p w14:paraId="0E4C8298" w14:textId="77777777" w:rsidR="00AA1689" w:rsidRDefault="00AA1689" w:rsidP="003B7D0E">
      <w:pPr>
        <w:pStyle w:val="BasicParagraph"/>
        <w:suppressAutoHyphens/>
        <w:jc w:val="center"/>
        <w:rPr>
          <w:rFonts w:ascii="Verdana" w:hAnsi="Verdana" w:cs="Arial"/>
          <w:b/>
          <w:color w:val="77328A"/>
          <w:sz w:val="36"/>
          <w:szCs w:val="36"/>
        </w:rPr>
      </w:pPr>
    </w:p>
    <w:p w14:paraId="5E3B5ACB" w14:textId="77777777" w:rsidR="00032AED" w:rsidRDefault="00032AED" w:rsidP="00444599">
      <w:pPr>
        <w:pStyle w:val="BasicParagraph"/>
        <w:suppressAutoHyphens/>
        <w:rPr>
          <w:rFonts w:ascii="Verdana" w:hAnsi="Verdana" w:cs="Arial"/>
          <w:b/>
          <w:color w:val="77328A"/>
          <w:sz w:val="36"/>
          <w:szCs w:val="36"/>
        </w:rPr>
      </w:pPr>
    </w:p>
    <w:p w14:paraId="7445EC06" w14:textId="77777777" w:rsidR="00DC12CB" w:rsidRDefault="00DC12CB" w:rsidP="00444599">
      <w:pPr>
        <w:pStyle w:val="BasicParagraph"/>
        <w:suppressAutoHyphens/>
        <w:rPr>
          <w:rFonts w:ascii="Verdana" w:hAnsi="Verdana" w:cs="Arial"/>
          <w:b/>
          <w:color w:val="77328A"/>
          <w:sz w:val="36"/>
          <w:szCs w:val="36"/>
        </w:rPr>
      </w:pPr>
    </w:p>
    <w:p w14:paraId="7AE79885" w14:textId="77777777" w:rsidR="00DC12CB" w:rsidRDefault="00DC12CB" w:rsidP="00444599">
      <w:pPr>
        <w:pStyle w:val="BasicParagraph"/>
        <w:suppressAutoHyphens/>
        <w:rPr>
          <w:rFonts w:ascii="Verdana" w:hAnsi="Verdana" w:cs="Arial"/>
          <w:b/>
          <w:color w:val="77328A"/>
          <w:sz w:val="36"/>
          <w:szCs w:val="36"/>
        </w:rPr>
      </w:pPr>
    </w:p>
    <w:p w14:paraId="39B94DD3" w14:textId="77777777" w:rsidR="00DC12CB" w:rsidRDefault="00DC12CB" w:rsidP="00444599">
      <w:pPr>
        <w:pStyle w:val="BasicParagraph"/>
        <w:suppressAutoHyphens/>
        <w:rPr>
          <w:rFonts w:ascii="Verdana" w:hAnsi="Verdana" w:cs="Arial"/>
          <w:b/>
          <w:color w:val="77328A"/>
          <w:sz w:val="36"/>
          <w:szCs w:val="36"/>
        </w:rPr>
      </w:pPr>
    </w:p>
    <w:p w14:paraId="2587F64E" w14:textId="77777777" w:rsidR="00DC12CB" w:rsidRDefault="00DC12CB" w:rsidP="00444599">
      <w:pPr>
        <w:pStyle w:val="BasicParagraph"/>
        <w:suppressAutoHyphens/>
        <w:rPr>
          <w:rFonts w:ascii="Verdana" w:hAnsi="Verdana" w:cs="Arial"/>
          <w:b/>
          <w:color w:val="77328A"/>
          <w:sz w:val="36"/>
          <w:szCs w:val="36"/>
        </w:rPr>
      </w:pPr>
    </w:p>
    <w:p w14:paraId="74E9F0CA" w14:textId="77777777" w:rsidR="00DC12CB" w:rsidRDefault="00DC12CB" w:rsidP="00444599">
      <w:pPr>
        <w:pStyle w:val="BasicParagraph"/>
        <w:suppressAutoHyphens/>
        <w:rPr>
          <w:rFonts w:ascii="Verdana" w:hAnsi="Verdana" w:cs="Arial"/>
          <w:b/>
          <w:color w:val="77328A"/>
          <w:sz w:val="36"/>
          <w:szCs w:val="36"/>
        </w:rPr>
      </w:pPr>
    </w:p>
    <w:p w14:paraId="78D14368" w14:textId="77777777" w:rsidR="00DC12CB" w:rsidRDefault="00DC12CB" w:rsidP="00444599">
      <w:pPr>
        <w:pStyle w:val="BasicParagraph"/>
        <w:suppressAutoHyphens/>
        <w:rPr>
          <w:rFonts w:ascii="Verdana" w:hAnsi="Verdana" w:cs="Arial"/>
          <w:b/>
          <w:color w:val="77328A"/>
          <w:sz w:val="36"/>
          <w:szCs w:val="36"/>
        </w:rPr>
      </w:pPr>
    </w:p>
    <w:p w14:paraId="0A7FF0FC" w14:textId="77777777" w:rsidR="00DC12CB" w:rsidRDefault="00DC12CB" w:rsidP="00444599">
      <w:pPr>
        <w:pStyle w:val="BasicParagraph"/>
        <w:suppressAutoHyphens/>
        <w:rPr>
          <w:rFonts w:ascii="Verdana" w:hAnsi="Verdana" w:cs="Arial"/>
          <w:b/>
          <w:color w:val="77328A"/>
          <w:sz w:val="36"/>
          <w:szCs w:val="36"/>
        </w:rPr>
      </w:pPr>
    </w:p>
    <w:p w14:paraId="3CDB80EA" w14:textId="77777777" w:rsidR="00DC12CB" w:rsidRDefault="00DC12CB" w:rsidP="00444599">
      <w:pPr>
        <w:pStyle w:val="BasicParagraph"/>
        <w:suppressAutoHyphens/>
        <w:rPr>
          <w:rFonts w:ascii="Verdana" w:hAnsi="Verdana" w:cs="Arial"/>
          <w:b/>
          <w:color w:val="77328A"/>
          <w:sz w:val="36"/>
          <w:szCs w:val="36"/>
        </w:rPr>
      </w:pPr>
    </w:p>
    <w:p w14:paraId="6A93E1C2" w14:textId="77777777" w:rsidR="00DC12CB" w:rsidRDefault="00DC12CB" w:rsidP="00444599">
      <w:pPr>
        <w:pStyle w:val="BasicParagraph"/>
        <w:suppressAutoHyphens/>
        <w:rPr>
          <w:rFonts w:ascii="Verdana" w:hAnsi="Verdana" w:cs="Arial"/>
          <w:b/>
          <w:color w:val="77328A"/>
          <w:sz w:val="36"/>
          <w:szCs w:val="36"/>
        </w:rPr>
      </w:pPr>
    </w:p>
    <w:p w14:paraId="6E0CE927" w14:textId="77777777" w:rsidR="00DC12CB" w:rsidRDefault="00DC12CB" w:rsidP="00444599">
      <w:pPr>
        <w:pStyle w:val="BasicParagraph"/>
        <w:suppressAutoHyphens/>
        <w:rPr>
          <w:rFonts w:ascii="Verdana" w:hAnsi="Verdana" w:cs="Arial"/>
          <w:b/>
          <w:color w:val="77328A"/>
          <w:sz w:val="36"/>
          <w:szCs w:val="36"/>
        </w:rPr>
      </w:pPr>
    </w:p>
    <w:p w14:paraId="03AFDCC0" w14:textId="77777777" w:rsidR="00DC12CB" w:rsidRDefault="00DC12CB" w:rsidP="00444599">
      <w:pPr>
        <w:pStyle w:val="BasicParagraph"/>
        <w:suppressAutoHyphens/>
        <w:rPr>
          <w:rFonts w:ascii="Verdana" w:hAnsi="Verdana" w:cs="Arial"/>
          <w:b/>
          <w:color w:val="77328A"/>
          <w:sz w:val="36"/>
          <w:szCs w:val="36"/>
        </w:rPr>
      </w:pPr>
    </w:p>
    <w:p w14:paraId="7D5A7C1B" w14:textId="77777777" w:rsidR="00DC12CB" w:rsidRDefault="00DC12CB" w:rsidP="00444599">
      <w:pPr>
        <w:pStyle w:val="BasicParagraph"/>
        <w:suppressAutoHyphens/>
        <w:rPr>
          <w:rFonts w:ascii="Verdana" w:hAnsi="Verdana" w:cs="Arial"/>
          <w:b/>
          <w:color w:val="77328A"/>
          <w:sz w:val="36"/>
          <w:szCs w:val="36"/>
        </w:rPr>
      </w:pPr>
    </w:p>
    <w:p w14:paraId="34CD9640" w14:textId="77777777" w:rsidR="00DC12CB" w:rsidRDefault="00DC12CB" w:rsidP="00444599">
      <w:pPr>
        <w:pStyle w:val="BasicParagraph"/>
        <w:suppressAutoHyphens/>
        <w:rPr>
          <w:rFonts w:ascii="Verdana" w:hAnsi="Verdana" w:cs="Arial"/>
          <w:b/>
          <w:color w:val="77328A"/>
          <w:sz w:val="36"/>
          <w:szCs w:val="36"/>
        </w:rPr>
      </w:pPr>
    </w:p>
    <w:p w14:paraId="6DD2751B" w14:textId="77777777" w:rsidR="00DC12CB" w:rsidRDefault="00DC12CB" w:rsidP="00444599">
      <w:pPr>
        <w:pStyle w:val="BasicParagraph"/>
        <w:suppressAutoHyphens/>
        <w:rPr>
          <w:rFonts w:ascii="Verdana" w:hAnsi="Verdana" w:cs="Arial"/>
          <w:b/>
          <w:color w:val="77328A"/>
          <w:sz w:val="36"/>
          <w:szCs w:val="36"/>
        </w:rPr>
      </w:pPr>
    </w:p>
    <w:p w14:paraId="5BCE130B" w14:textId="77777777" w:rsidR="00DC12CB" w:rsidRDefault="00DC12CB" w:rsidP="00444599">
      <w:pPr>
        <w:pStyle w:val="BasicParagraph"/>
        <w:suppressAutoHyphens/>
        <w:rPr>
          <w:rFonts w:ascii="Verdana" w:hAnsi="Verdana" w:cs="Arial"/>
          <w:b/>
          <w:color w:val="77328A"/>
          <w:sz w:val="36"/>
          <w:szCs w:val="36"/>
        </w:rPr>
      </w:pPr>
    </w:p>
    <w:p w14:paraId="5C752C86" w14:textId="77777777" w:rsidR="00032AED" w:rsidRDefault="00032AED" w:rsidP="003B7D0E">
      <w:pPr>
        <w:pStyle w:val="BasicParagraph"/>
        <w:suppressAutoHyphens/>
        <w:jc w:val="center"/>
        <w:rPr>
          <w:rFonts w:ascii="Verdana" w:hAnsi="Verdana" w:cs="Arial"/>
          <w:b/>
          <w:color w:val="77328A"/>
          <w:sz w:val="36"/>
          <w:szCs w:val="36"/>
        </w:rPr>
      </w:pPr>
    </w:p>
    <w:p w14:paraId="4617CB4D" w14:textId="77777777" w:rsidR="00032AED" w:rsidRDefault="00032AED" w:rsidP="003B7D0E">
      <w:pPr>
        <w:pStyle w:val="BasicParagraph"/>
        <w:suppressAutoHyphens/>
        <w:jc w:val="center"/>
        <w:rPr>
          <w:rFonts w:ascii="Verdana" w:hAnsi="Verdana" w:cs="Arial"/>
          <w:b/>
          <w:color w:val="77328A"/>
          <w:sz w:val="36"/>
          <w:szCs w:val="36"/>
        </w:rPr>
      </w:pPr>
    </w:p>
    <w:p w14:paraId="60ED1DD0" w14:textId="77777777" w:rsidR="006A0B87" w:rsidRDefault="006A0B87" w:rsidP="001C7CB6">
      <w:pPr>
        <w:pStyle w:val="BasicParagraph"/>
        <w:suppressAutoHyphens/>
        <w:rPr>
          <w:rFonts w:ascii="Verdana" w:hAnsi="Verdana" w:cs="Arial"/>
          <w:b/>
          <w:color w:val="77328A"/>
          <w:sz w:val="36"/>
          <w:szCs w:val="36"/>
        </w:rPr>
      </w:pPr>
    </w:p>
    <w:p w14:paraId="12B0365C" w14:textId="77777777" w:rsidR="00763AF7" w:rsidRDefault="00763AF7" w:rsidP="001C7CB6">
      <w:pPr>
        <w:pStyle w:val="BasicParagraph"/>
        <w:suppressAutoHyphens/>
        <w:rPr>
          <w:rFonts w:ascii="Verdana" w:hAnsi="Verdana" w:cs="Arial"/>
          <w:b/>
          <w:color w:val="77328A"/>
          <w:sz w:val="36"/>
          <w:szCs w:val="36"/>
        </w:rPr>
      </w:pPr>
    </w:p>
    <w:p w14:paraId="72ADA15C" w14:textId="77777777" w:rsidR="00763AF7" w:rsidRDefault="00763AF7" w:rsidP="001C7CB6">
      <w:pPr>
        <w:pStyle w:val="BasicParagraph"/>
        <w:suppressAutoHyphens/>
        <w:rPr>
          <w:rFonts w:ascii="Verdana" w:hAnsi="Verdana" w:cs="Arial"/>
          <w:b/>
          <w:color w:val="77328A"/>
          <w:sz w:val="36"/>
          <w:szCs w:val="36"/>
        </w:rPr>
      </w:pPr>
    </w:p>
    <w:p w14:paraId="440C1AB8" w14:textId="77777777" w:rsidR="00763AF7" w:rsidRDefault="00763AF7" w:rsidP="001C7CB6">
      <w:pPr>
        <w:pStyle w:val="BasicParagraph"/>
        <w:suppressAutoHyphens/>
        <w:rPr>
          <w:rFonts w:ascii="Verdana" w:hAnsi="Verdana" w:cs="Arial"/>
          <w:b/>
          <w:color w:val="77328A"/>
          <w:sz w:val="36"/>
          <w:szCs w:val="36"/>
        </w:rPr>
      </w:pPr>
    </w:p>
    <w:p w14:paraId="3E2E731D" w14:textId="77777777" w:rsidR="00763AF7" w:rsidRDefault="00763AF7" w:rsidP="001C7CB6">
      <w:pPr>
        <w:pStyle w:val="BasicParagraph"/>
        <w:suppressAutoHyphens/>
        <w:rPr>
          <w:rFonts w:ascii="Verdana" w:hAnsi="Verdana" w:cs="Arial"/>
          <w:b/>
          <w:color w:val="77328A"/>
          <w:sz w:val="36"/>
          <w:szCs w:val="36"/>
        </w:rPr>
      </w:pPr>
    </w:p>
    <w:p w14:paraId="1710EEC6" w14:textId="77777777" w:rsidR="0095101A" w:rsidRDefault="0095101A" w:rsidP="003B7D0E">
      <w:pPr>
        <w:pStyle w:val="BasicParagraph"/>
        <w:suppressAutoHyphens/>
        <w:jc w:val="center"/>
        <w:rPr>
          <w:rFonts w:ascii="Verdana" w:hAnsi="Verdana" w:cs="Arial"/>
          <w:b/>
          <w:color w:val="77328A"/>
          <w:sz w:val="36"/>
          <w:szCs w:val="36"/>
        </w:rPr>
      </w:pPr>
    </w:p>
    <w:p w14:paraId="720063ED" w14:textId="77777777" w:rsidR="0095101A" w:rsidRDefault="0095101A" w:rsidP="003B7D0E">
      <w:pPr>
        <w:pStyle w:val="BasicParagraph"/>
        <w:suppressAutoHyphens/>
        <w:jc w:val="center"/>
        <w:rPr>
          <w:rFonts w:ascii="Verdana" w:hAnsi="Verdana" w:cs="Arial"/>
          <w:b/>
          <w:color w:val="77328A"/>
          <w:sz w:val="36"/>
          <w:szCs w:val="36"/>
        </w:rPr>
      </w:pPr>
    </w:p>
    <w:p w14:paraId="76D0AC54" w14:textId="4D58B23F" w:rsidR="00331C61" w:rsidRPr="000138C0" w:rsidRDefault="00705833" w:rsidP="00331C61">
      <w:pPr>
        <w:pStyle w:val="BasicParagraph"/>
        <w:suppressAutoHyphens/>
        <w:jc w:val="center"/>
        <w:rPr>
          <w:rFonts w:ascii="Verdana" w:hAnsi="Verdana" w:cs="Arial"/>
          <w:b/>
          <w:color w:val="auto"/>
          <w:sz w:val="28"/>
          <w:szCs w:val="28"/>
        </w:rPr>
      </w:pPr>
      <w:r w:rsidRPr="00331C61">
        <w:rPr>
          <w:rFonts w:ascii="Verdana" w:hAnsi="Verdana" w:cs="Arial"/>
          <w:b/>
          <w:bCs/>
          <w:color w:val="77328A"/>
          <w:sz w:val="36"/>
          <w:szCs w:val="36"/>
        </w:rPr>
        <w:t>Co</w:t>
      </w:r>
      <w:r w:rsidR="0096459E">
        <w:rPr>
          <w:rFonts w:ascii="Verdana" w:hAnsi="Verdana" w:cs="Arial"/>
          <w:b/>
          <w:bCs/>
          <w:color w:val="77328A"/>
          <w:sz w:val="36"/>
          <w:szCs w:val="36"/>
        </w:rPr>
        <w:t>ntact us</w:t>
      </w:r>
      <w:r w:rsidR="00B117B7">
        <w:rPr>
          <w:rFonts w:ascii="Verdana" w:hAnsi="Verdana" w:cs="Arial"/>
          <w:b/>
          <w:bCs/>
          <w:color w:val="77328A"/>
          <w:sz w:val="36"/>
          <w:szCs w:val="36"/>
        </w:rPr>
        <w:t>:</w:t>
      </w:r>
      <w:r w:rsidR="00585E9F">
        <w:rPr>
          <w:rFonts w:ascii="Verdana" w:hAnsi="Verdana" w:cs="Arial"/>
          <w:b/>
          <w:bCs/>
          <w:color w:val="77328A"/>
          <w:sz w:val="36"/>
          <w:szCs w:val="36"/>
        </w:rPr>
        <w:t xml:space="preserve"> </w:t>
      </w:r>
      <w:hyperlink r:id="rId12" w:history="1">
        <w:r w:rsidR="006A0B87" w:rsidRPr="00AA7CAA">
          <w:rPr>
            <w:rStyle w:val="Hyperlink"/>
            <w:rFonts w:ascii="Verdana" w:hAnsi="Verdana" w:cs="Arial"/>
            <w:b/>
            <w:bCs/>
            <w:sz w:val="28"/>
            <w:szCs w:val="28"/>
          </w:rPr>
          <w:t>Julia.Buchanan@nihrc.org</w:t>
        </w:r>
      </w:hyperlink>
      <w:r w:rsidR="006A0B87">
        <w:rPr>
          <w:rFonts w:ascii="Verdana" w:hAnsi="Verdana" w:cs="Arial"/>
          <w:b/>
          <w:bCs/>
          <w:sz w:val="28"/>
          <w:szCs w:val="28"/>
        </w:rPr>
        <w:t xml:space="preserve"> </w:t>
      </w:r>
    </w:p>
    <w:p w14:paraId="6C17F3C3" w14:textId="77777777" w:rsidR="00331C61" w:rsidRPr="00331C61" w:rsidRDefault="00331C61" w:rsidP="003B7D0E">
      <w:pPr>
        <w:jc w:val="center"/>
        <w:rPr>
          <w:rFonts w:cs="Arial"/>
          <w:b/>
          <w:color w:val="232120"/>
          <w:sz w:val="30"/>
          <w:szCs w:val="30"/>
        </w:rPr>
      </w:pPr>
    </w:p>
    <w:p w14:paraId="6DEF6B96" w14:textId="77777777" w:rsidR="00331C61" w:rsidRPr="00331C61" w:rsidRDefault="00331C61" w:rsidP="003B7D0E">
      <w:pPr>
        <w:jc w:val="center"/>
        <w:rPr>
          <w:rFonts w:cs="Arial"/>
          <w:b/>
          <w:color w:val="232120"/>
          <w:sz w:val="30"/>
          <w:szCs w:val="30"/>
        </w:rPr>
      </w:pPr>
    </w:p>
    <w:p w14:paraId="14FF3B20" w14:textId="77777777" w:rsidR="00331C61" w:rsidRPr="00331C61" w:rsidRDefault="00481F47" w:rsidP="00331C61">
      <w:pPr>
        <w:jc w:val="center"/>
        <w:rPr>
          <w:rFonts w:cs="Arial"/>
          <w:color w:val="232120"/>
          <w:sz w:val="28"/>
          <w:szCs w:val="28"/>
        </w:rPr>
      </w:pPr>
      <w:hyperlink r:id="rId13"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4"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1E8C082E"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7D22801C" w14:textId="77777777" w:rsidR="00F56C78" w:rsidRPr="00331C61" w:rsidRDefault="00F56C78" w:rsidP="003B7D0E">
      <w:pPr>
        <w:jc w:val="center"/>
        <w:rPr>
          <w:rFonts w:cs="Arial"/>
          <w:b/>
          <w:color w:val="232120"/>
          <w:sz w:val="28"/>
          <w:szCs w:val="28"/>
        </w:rPr>
      </w:pPr>
    </w:p>
    <w:p w14:paraId="2F99A33D" w14:textId="77777777" w:rsidR="00F56C78" w:rsidRPr="00331C61" w:rsidRDefault="00F56C78" w:rsidP="003B7D0E">
      <w:pPr>
        <w:jc w:val="center"/>
        <w:rPr>
          <w:rFonts w:cs="Arial"/>
          <w:color w:val="232120"/>
          <w:sz w:val="20"/>
          <w:szCs w:val="20"/>
        </w:rPr>
      </w:pPr>
    </w:p>
    <w:p w14:paraId="341838BF"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481F47">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4AF7" w14:textId="77777777" w:rsidR="00481F47" w:rsidRDefault="00481F47" w:rsidP="00962B2B">
      <w:r>
        <w:separator/>
      </w:r>
    </w:p>
  </w:endnote>
  <w:endnote w:type="continuationSeparator" w:id="0">
    <w:p w14:paraId="5C988EEE" w14:textId="77777777" w:rsidR="00481F47" w:rsidRDefault="00481F47" w:rsidP="00962B2B">
      <w:r>
        <w:continuationSeparator/>
      </w:r>
    </w:p>
  </w:endnote>
  <w:endnote w:type="continuationNotice" w:id="1">
    <w:p w14:paraId="758EF1E9" w14:textId="77777777" w:rsidR="00481F47" w:rsidRDefault="00481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0BC9" w14:textId="77777777" w:rsidR="00D2770F" w:rsidRDefault="00D2770F" w:rsidP="00656ECD">
    <w:pPr>
      <w:pStyle w:val="Footer"/>
      <w:jc w:val="right"/>
      <w:rPr>
        <w:rStyle w:val="PageNumber"/>
        <w:rFonts w:ascii="Arial" w:hAnsi="Arial" w:cs="Arial"/>
        <w:b/>
        <w:sz w:val="16"/>
        <w:szCs w:val="16"/>
      </w:rPr>
    </w:pPr>
  </w:p>
  <w:p w14:paraId="5FF108DE" w14:textId="77777777" w:rsidR="00D2770F" w:rsidRPr="006E7A5F" w:rsidRDefault="00D2770F" w:rsidP="00656ECD">
    <w:pPr>
      <w:pStyle w:val="Footer"/>
      <w:jc w:val="right"/>
      <w:rPr>
        <w:rFonts w:cs="Arial"/>
        <w:bCs/>
        <w:color w:val="77328A"/>
      </w:rPr>
    </w:pPr>
    <w:r w:rsidRPr="006E7A5F">
      <w:rPr>
        <w:rStyle w:val="PageNumber"/>
        <w:rFonts w:cs="Arial"/>
        <w:bCs/>
        <w:color w:val="77328A"/>
      </w:rPr>
      <w:fldChar w:fldCharType="begin"/>
    </w:r>
    <w:r w:rsidRPr="006E7A5F">
      <w:rPr>
        <w:rStyle w:val="PageNumber"/>
        <w:rFonts w:cs="Arial"/>
        <w:bCs/>
        <w:color w:val="77328A"/>
      </w:rPr>
      <w:instrText xml:space="preserve"> PAGE </w:instrText>
    </w:r>
    <w:r w:rsidRPr="006E7A5F">
      <w:rPr>
        <w:rStyle w:val="PageNumber"/>
        <w:rFonts w:cs="Arial"/>
        <w:bCs/>
        <w:color w:val="77328A"/>
      </w:rPr>
      <w:fldChar w:fldCharType="separate"/>
    </w:r>
    <w:r w:rsidR="00801600" w:rsidRPr="006E7A5F">
      <w:rPr>
        <w:rStyle w:val="PageNumber"/>
        <w:rFonts w:cs="Arial"/>
        <w:bCs/>
        <w:noProof/>
        <w:color w:val="77328A"/>
      </w:rPr>
      <w:t>2</w:t>
    </w:r>
    <w:r w:rsidRPr="006E7A5F">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79CB" w14:textId="77777777" w:rsidR="00D2770F" w:rsidRDefault="00D2770F" w:rsidP="00046705">
    <w:pPr>
      <w:pStyle w:val="Footer"/>
      <w:jc w:val="right"/>
      <w:rPr>
        <w:rStyle w:val="PageNumber"/>
        <w:rFonts w:ascii="Arial" w:hAnsi="Arial" w:cs="Arial"/>
        <w:b/>
        <w:sz w:val="16"/>
        <w:szCs w:val="16"/>
      </w:rPr>
    </w:pPr>
  </w:p>
  <w:p w14:paraId="7E8510E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E5A1" w14:textId="77777777" w:rsidR="00481F47" w:rsidRDefault="00481F47" w:rsidP="00B96D34">
      <w:r>
        <w:continuationSeparator/>
      </w:r>
    </w:p>
    <w:p w14:paraId="77D70496" w14:textId="77777777" w:rsidR="00481F47" w:rsidRPr="00B96D34" w:rsidRDefault="00481F47" w:rsidP="00B96D34">
      <w:pPr>
        <w:pStyle w:val="Footer"/>
      </w:pPr>
    </w:p>
  </w:footnote>
  <w:footnote w:type="continuationSeparator" w:id="0">
    <w:p w14:paraId="0C3ABC6F" w14:textId="77777777" w:rsidR="00481F47" w:rsidRDefault="00481F47" w:rsidP="00962B2B">
      <w:r>
        <w:continuationSeparator/>
      </w:r>
    </w:p>
  </w:footnote>
  <w:footnote w:type="continuationNotice" w:id="1">
    <w:p w14:paraId="0960F266" w14:textId="77777777" w:rsidR="00481F47" w:rsidRDefault="00481F47"/>
  </w:footnote>
  <w:footnote w:id="2">
    <w:p w14:paraId="40213439" w14:textId="268A11F8" w:rsidR="00231C79" w:rsidRPr="00A00D6A" w:rsidRDefault="00231C79" w:rsidP="00FA7B5D">
      <w:pPr>
        <w:pStyle w:val="FootnoteText"/>
        <w:spacing w:line="240" w:lineRule="auto"/>
        <w:rPr>
          <w:color w:val="77328A"/>
          <w:sz w:val="16"/>
          <w:szCs w:val="16"/>
        </w:rPr>
      </w:pPr>
      <w:r w:rsidRPr="00FA7B5D">
        <w:rPr>
          <w:rStyle w:val="FootnoteReference"/>
          <w:color w:val="77328A"/>
          <w:sz w:val="16"/>
          <w:szCs w:val="16"/>
        </w:rPr>
        <w:footnoteRef/>
      </w:r>
      <w:r w:rsidRPr="00FA7B5D">
        <w:rPr>
          <w:color w:val="77328A"/>
          <w:sz w:val="16"/>
          <w:szCs w:val="16"/>
        </w:rPr>
        <w:t xml:space="preserve"> </w:t>
      </w:r>
      <w:r w:rsidR="00FA7B5D" w:rsidRPr="00FA7B5D">
        <w:rPr>
          <w:color w:val="77328A"/>
          <w:sz w:val="16"/>
          <w:szCs w:val="16"/>
        </w:rPr>
        <w:t xml:space="preserve">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w:t>
      </w:r>
      <w:r w:rsidR="00FA7B5D" w:rsidRPr="00A00D6A">
        <w:rPr>
          <w:color w:val="77328A"/>
          <w:sz w:val="16"/>
          <w:szCs w:val="16"/>
        </w:rPr>
        <w:t>Britain and Northern Ireland from the European Union and the European Atomic Energy Community of 24 March 2023 laying down arrangements relating to the Windsor Framework).</w:t>
      </w:r>
    </w:p>
  </w:footnote>
  <w:footnote w:id="3">
    <w:p w14:paraId="5C22BBA8" w14:textId="77777777" w:rsidR="00715D4C" w:rsidRPr="00D91534" w:rsidRDefault="00715D4C" w:rsidP="00715D4C">
      <w:pPr>
        <w:pStyle w:val="FootnoteText"/>
        <w:rPr>
          <w:sz w:val="16"/>
          <w:szCs w:val="16"/>
        </w:rPr>
      </w:pPr>
      <w:r w:rsidRPr="00D91534">
        <w:rPr>
          <w:rStyle w:val="FootnoteReference"/>
          <w:color w:val="77328A"/>
          <w:sz w:val="16"/>
          <w:szCs w:val="16"/>
        </w:rPr>
        <w:footnoteRef/>
      </w:r>
      <w:r w:rsidRPr="00D91534">
        <w:rPr>
          <w:color w:val="77328A"/>
          <w:sz w:val="16"/>
          <w:szCs w:val="16"/>
        </w:rPr>
        <w:t xml:space="preserve"> NI Human Rights Commission, ‘Parallel Report to the Fifth Periodic Report submitted by the UK Government under the European Charter for Regional or Minority Languages’ (NIHRC, 2018); NI Human Rights Commission, ‘Submission to the Committee of Experts on the European Charter for Regional and Minority Languages on the Interim Report of the UK of Great Britain and NI’ (NIHRC, 2021).</w:t>
      </w:r>
    </w:p>
  </w:footnote>
  <w:footnote w:id="4">
    <w:p w14:paraId="3B860156" w14:textId="205E7666" w:rsidR="00715D4C" w:rsidRPr="009460C7" w:rsidRDefault="00715D4C" w:rsidP="00715D4C">
      <w:pPr>
        <w:pStyle w:val="FootnoteText"/>
        <w:rPr>
          <w:sz w:val="16"/>
          <w:szCs w:val="16"/>
        </w:rPr>
      </w:pPr>
      <w:r w:rsidRPr="00A5155B">
        <w:rPr>
          <w:rStyle w:val="FootnoteReference"/>
          <w:color w:val="77328A"/>
          <w:sz w:val="16"/>
          <w:szCs w:val="16"/>
        </w:rPr>
        <w:footnoteRef/>
      </w:r>
      <w:r w:rsidRPr="00A5155B">
        <w:rPr>
          <w:color w:val="77328A"/>
          <w:sz w:val="16"/>
          <w:szCs w:val="16"/>
        </w:rPr>
        <w:t xml:space="preserve"> NI Human Rights Commission, ‘Submission to the Advisory Committee on the Framework Convention for the protection </w:t>
      </w:r>
      <w:r w:rsidRPr="009460C7">
        <w:rPr>
          <w:color w:val="77328A"/>
          <w:sz w:val="16"/>
          <w:szCs w:val="16"/>
        </w:rPr>
        <w:t>of National Minorities: Parallel Report to the Advisory Committee on the Fifth Monitoring Report of the United Kingdom’ (NIHRC, 2022)</w:t>
      </w:r>
      <w:r w:rsidR="00126E57">
        <w:rPr>
          <w:color w:val="77328A"/>
          <w:sz w:val="16"/>
          <w:szCs w:val="16"/>
        </w:rPr>
        <w:t>; Correspondence to the</w:t>
      </w:r>
      <w:r w:rsidR="000566F8">
        <w:t xml:space="preserve"> </w:t>
      </w:r>
      <w:r w:rsidR="000566F8" w:rsidRPr="000566F8">
        <w:rPr>
          <w:color w:val="77328A"/>
          <w:sz w:val="16"/>
          <w:szCs w:val="16"/>
        </w:rPr>
        <w:t>Committee of the Parties to the Lanzarote Convention</w:t>
      </w:r>
      <w:r w:rsidR="000566F8">
        <w:rPr>
          <w:color w:val="77328A"/>
          <w:sz w:val="16"/>
          <w:szCs w:val="16"/>
        </w:rPr>
        <w:t xml:space="preserve"> from the NI Human Rights Commission, 6 December 2023.</w:t>
      </w:r>
    </w:p>
  </w:footnote>
  <w:footnote w:id="5">
    <w:p w14:paraId="6EAA13B1" w14:textId="22338052" w:rsidR="003960A1" w:rsidRPr="009460C7" w:rsidRDefault="003960A1">
      <w:pPr>
        <w:pStyle w:val="FootnoteText"/>
        <w:rPr>
          <w:color w:val="77328A"/>
        </w:rPr>
      </w:pPr>
      <w:r w:rsidRPr="009460C7">
        <w:rPr>
          <w:rStyle w:val="FootnoteReference"/>
          <w:color w:val="77328A"/>
          <w:sz w:val="16"/>
          <w:szCs w:val="16"/>
        </w:rPr>
        <w:footnoteRef/>
      </w:r>
      <w:r w:rsidRPr="009460C7">
        <w:rPr>
          <w:color w:val="77328A"/>
          <w:sz w:val="16"/>
          <w:szCs w:val="16"/>
        </w:rPr>
        <w:t xml:space="preserve"> Between February and October 2022, the NI Ministers continued in a caretaking capacity. However, in October 2022, responsibility for managing devolved issues moved to the Head of the Civil Service and Departmental Permanent Secretaries.</w:t>
      </w:r>
    </w:p>
  </w:footnote>
  <w:footnote w:id="6">
    <w:p w14:paraId="3B4A2FFB" w14:textId="77777777" w:rsidR="00715D4C" w:rsidRPr="00FC04DA" w:rsidRDefault="00715D4C" w:rsidP="00715D4C">
      <w:pPr>
        <w:pStyle w:val="NIHRCFootnotes"/>
        <w:rPr>
          <w:b/>
          <w:bCs/>
        </w:rPr>
      </w:pPr>
      <w:r w:rsidRPr="00FC04DA">
        <w:rPr>
          <w:rStyle w:val="FootnoteReference"/>
        </w:rPr>
        <w:footnoteRef/>
      </w:r>
      <w:r w:rsidRPr="00FC04DA">
        <w:t xml:space="preserve"> Department of Finance, ‘Press Release: NI Secretary announces 2023-2024 Budget and contingency plans for governance’, 27 April 2023.</w:t>
      </w:r>
    </w:p>
  </w:footnote>
  <w:footnote w:id="7">
    <w:p w14:paraId="7C0F57F2" w14:textId="77777777" w:rsidR="00882DE5" w:rsidRDefault="00882DE5" w:rsidP="00882DE5">
      <w:pPr>
        <w:pStyle w:val="NIHRCFootnotes"/>
      </w:pPr>
      <w:r>
        <w:rPr>
          <w:rStyle w:val="FootnoteReference"/>
        </w:rPr>
        <w:footnoteRef/>
      </w:r>
      <w:r>
        <w:t xml:space="preserve"> The UK Government has pledged an additional £3 billion to NI. This is to be </w:t>
      </w:r>
      <w:r w:rsidRPr="009460C7">
        <w:t xml:space="preserve">used on developing a new method of deciding how much money NI receives from the UK Government, assistance for public sector pay and to stabilise NI’s public services. </w:t>
      </w:r>
      <w:r w:rsidRPr="009460C7">
        <w:rPr>
          <w:i/>
          <w:iCs/>
        </w:rPr>
        <w:t>See</w:t>
      </w:r>
      <w:r w:rsidRPr="009460C7">
        <w:t xml:space="preserve"> NI Office, ‘Press Release: Secretary of State</w:t>
      </w:r>
      <w:r>
        <w:t xml:space="preserve"> – Returning Executive can unleash NI’s potential’, 29 December 2023.</w:t>
      </w:r>
    </w:p>
  </w:footnote>
  <w:footnote w:id="8">
    <w:p w14:paraId="41056871" w14:textId="712ADA4E" w:rsidR="004723AA" w:rsidRPr="00A00D6A" w:rsidRDefault="004723AA">
      <w:pPr>
        <w:pStyle w:val="FootnoteText"/>
        <w:rPr>
          <w:color w:val="77328A"/>
          <w:sz w:val="16"/>
          <w:szCs w:val="16"/>
        </w:rPr>
      </w:pPr>
      <w:r w:rsidRPr="00A00D6A">
        <w:rPr>
          <w:rStyle w:val="FootnoteReference"/>
          <w:color w:val="77328A"/>
          <w:sz w:val="16"/>
          <w:szCs w:val="16"/>
        </w:rPr>
        <w:footnoteRef/>
      </w:r>
      <w:r w:rsidRPr="00A00D6A">
        <w:rPr>
          <w:color w:val="77328A"/>
          <w:sz w:val="16"/>
          <w:szCs w:val="16"/>
        </w:rPr>
        <w:t xml:space="preserve"> </w:t>
      </w:r>
      <w:r w:rsidR="00991119" w:rsidRPr="00A00D6A">
        <w:rPr>
          <w:color w:val="77328A"/>
          <w:sz w:val="16"/>
          <w:szCs w:val="16"/>
        </w:rPr>
        <w:t>NI Statistics and Research Agency, ‘</w:t>
      </w:r>
      <w:r w:rsidR="00F84C7D" w:rsidRPr="00A00D6A">
        <w:rPr>
          <w:color w:val="77328A"/>
          <w:sz w:val="16"/>
          <w:szCs w:val="16"/>
        </w:rPr>
        <w:t xml:space="preserve">Census 2021: </w:t>
      </w:r>
      <w:r w:rsidR="00991119" w:rsidRPr="00A00D6A">
        <w:rPr>
          <w:color w:val="77328A"/>
          <w:sz w:val="16"/>
          <w:szCs w:val="16"/>
        </w:rPr>
        <w:t xml:space="preserve">Main </w:t>
      </w:r>
      <w:r w:rsidR="00F84C7D" w:rsidRPr="00A00D6A">
        <w:rPr>
          <w:color w:val="77328A"/>
          <w:sz w:val="16"/>
          <w:szCs w:val="16"/>
        </w:rPr>
        <w:t>S</w:t>
      </w:r>
      <w:r w:rsidR="00991119" w:rsidRPr="00A00D6A">
        <w:rPr>
          <w:color w:val="77328A"/>
          <w:sz w:val="16"/>
          <w:szCs w:val="16"/>
        </w:rPr>
        <w:t>tatistics for NI</w:t>
      </w:r>
      <w:r w:rsidR="00F84C7D" w:rsidRPr="00A00D6A">
        <w:rPr>
          <w:color w:val="77328A"/>
          <w:sz w:val="16"/>
          <w:szCs w:val="16"/>
        </w:rPr>
        <w:t xml:space="preserve"> – </w:t>
      </w:r>
      <w:r w:rsidR="00991119" w:rsidRPr="00A00D6A">
        <w:rPr>
          <w:color w:val="77328A"/>
          <w:sz w:val="16"/>
          <w:szCs w:val="16"/>
        </w:rPr>
        <w:t>Language</w:t>
      </w:r>
      <w:r w:rsidR="00F84C7D" w:rsidRPr="00A00D6A">
        <w:rPr>
          <w:color w:val="77328A"/>
          <w:sz w:val="16"/>
          <w:szCs w:val="16"/>
        </w:rPr>
        <w:t>’ (NISRA, 202</w:t>
      </w:r>
      <w:r w:rsidR="00BF78EB" w:rsidRPr="00A00D6A">
        <w:rPr>
          <w:color w:val="77328A"/>
          <w:sz w:val="16"/>
          <w:szCs w:val="16"/>
        </w:rPr>
        <w:t>2), at 2.</w:t>
      </w:r>
    </w:p>
  </w:footnote>
  <w:footnote w:id="9">
    <w:p w14:paraId="369F8CED" w14:textId="5B6FEF39" w:rsidR="00901E43" w:rsidRPr="00A00D6A" w:rsidRDefault="00901E43" w:rsidP="0036290E">
      <w:pPr>
        <w:pStyle w:val="FootnoteText"/>
        <w:spacing w:line="240" w:lineRule="auto"/>
        <w:rPr>
          <w:color w:val="77328A"/>
          <w:sz w:val="16"/>
          <w:szCs w:val="16"/>
        </w:rPr>
      </w:pPr>
      <w:r w:rsidRPr="00A00D6A">
        <w:rPr>
          <w:rStyle w:val="FootnoteReference"/>
          <w:color w:val="77328A"/>
          <w:sz w:val="16"/>
          <w:szCs w:val="16"/>
        </w:rPr>
        <w:footnoteRef/>
      </w:r>
      <w:r w:rsidRPr="00A00D6A">
        <w:rPr>
          <w:color w:val="77328A"/>
          <w:sz w:val="16"/>
          <w:szCs w:val="16"/>
        </w:rPr>
        <w:t xml:space="preserve"> </w:t>
      </w:r>
      <w:r w:rsidR="00D02D61" w:rsidRPr="00A00D6A">
        <w:rPr>
          <w:color w:val="77328A"/>
          <w:sz w:val="16"/>
          <w:szCs w:val="16"/>
        </w:rPr>
        <w:t xml:space="preserve">This compares to the 4,200 people recorded in the 2011 Census. See </w:t>
      </w:r>
      <w:r w:rsidR="004723AA" w:rsidRPr="00A00D6A">
        <w:rPr>
          <w:color w:val="77328A"/>
          <w:sz w:val="16"/>
          <w:szCs w:val="16"/>
        </w:rPr>
        <w:t>NI Statistics and Research Agency, ‘Census 2011: Key Statistics for N</w:t>
      </w:r>
      <w:r w:rsidR="00F84C7D" w:rsidRPr="00A00D6A">
        <w:rPr>
          <w:color w:val="77328A"/>
          <w:sz w:val="16"/>
          <w:szCs w:val="16"/>
        </w:rPr>
        <w:t>I</w:t>
      </w:r>
      <w:r w:rsidR="004723AA" w:rsidRPr="00A00D6A">
        <w:rPr>
          <w:color w:val="77328A"/>
          <w:sz w:val="16"/>
          <w:szCs w:val="16"/>
        </w:rPr>
        <w:t xml:space="preserve">’ (NISRA, 2012), at 16. </w:t>
      </w:r>
    </w:p>
  </w:footnote>
  <w:footnote w:id="10">
    <w:p w14:paraId="6E3417F9" w14:textId="68E4AF34" w:rsidR="009F4077" w:rsidRPr="00A00D6A" w:rsidRDefault="009F4077" w:rsidP="009F4077">
      <w:pPr>
        <w:pStyle w:val="FootnoteText"/>
        <w:rPr>
          <w:color w:val="77328A"/>
          <w:sz w:val="16"/>
          <w:szCs w:val="16"/>
        </w:rPr>
      </w:pPr>
      <w:r w:rsidRPr="00A00D6A">
        <w:rPr>
          <w:rStyle w:val="FootnoteReference"/>
          <w:color w:val="77328A"/>
          <w:sz w:val="16"/>
          <w:szCs w:val="16"/>
        </w:rPr>
        <w:footnoteRef/>
      </w:r>
      <w:r w:rsidRPr="00A00D6A">
        <w:rPr>
          <w:color w:val="77328A"/>
          <w:sz w:val="16"/>
          <w:szCs w:val="16"/>
        </w:rPr>
        <w:t xml:space="preserve"> </w:t>
      </w:r>
      <w:r w:rsidR="00723CCD" w:rsidRPr="00A00D6A">
        <w:rPr>
          <w:color w:val="77328A"/>
          <w:sz w:val="16"/>
          <w:szCs w:val="16"/>
        </w:rPr>
        <w:t>NI Statistics and Research Agency, ‘Census 2021: Main Statistics for NI – Language’ (NISRA, 2022),</w:t>
      </w:r>
      <w:r w:rsidRPr="00A00D6A">
        <w:rPr>
          <w:color w:val="77328A"/>
          <w:sz w:val="16"/>
          <w:szCs w:val="16"/>
        </w:rPr>
        <w:t xml:space="preserve"> at 7.</w:t>
      </w:r>
    </w:p>
  </w:footnote>
  <w:footnote w:id="11">
    <w:p w14:paraId="5F88ACDB" w14:textId="77777777" w:rsidR="009F4077" w:rsidRPr="00A00D6A" w:rsidRDefault="009F4077" w:rsidP="009F4077">
      <w:pPr>
        <w:pStyle w:val="FootnoteText"/>
        <w:rPr>
          <w:color w:val="77328A"/>
          <w:sz w:val="16"/>
          <w:szCs w:val="16"/>
        </w:rPr>
      </w:pPr>
      <w:r w:rsidRPr="00A00D6A">
        <w:rPr>
          <w:rStyle w:val="FootnoteReference"/>
          <w:color w:val="77328A"/>
          <w:sz w:val="16"/>
          <w:szCs w:val="16"/>
        </w:rPr>
        <w:footnoteRef/>
      </w:r>
      <w:r w:rsidRPr="00A00D6A">
        <w:rPr>
          <w:color w:val="77328A"/>
          <w:sz w:val="16"/>
          <w:szCs w:val="16"/>
        </w:rPr>
        <w:t xml:space="preserve"> Ibid, at 10.</w:t>
      </w:r>
    </w:p>
  </w:footnote>
  <w:footnote w:id="12">
    <w:p w14:paraId="40F79AAE" w14:textId="44992BDE" w:rsidR="003240FD" w:rsidRPr="00A00D6A" w:rsidRDefault="003240FD">
      <w:pPr>
        <w:pStyle w:val="FootnoteText"/>
        <w:rPr>
          <w:color w:val="77328A"/>
          <w:sz w:val="16"/>
          <w:szCs w:val="16"/>
        </w:rPr>
      </w:pPr>
      <w:r w:rsidRPr="00A00D6A">
        <w:rPr>
          <w:rStyle w:val="FootnoteReference"/>
          <w:color w:val="77328A"/>
          <w:sz w:val="16"/>
          <w:szCs w:val="16"/>
        </w:rPr>
        <w:footnoteRef/>
      </w:r>
      <w:r w:rsidRPr="00A00D6A">
        <w:rPr>
          <w:color w:val="77328A"/>
          <w:sz w:val="16"/>
          <w:szCs w:val="16"/>
        </w:rPr>
        <w:t xml:space="preserve"> </w:t>
      </w:r>
      <w:r w:rsidR="00D50AF5">
        <w:rPr>
          <w:color w:val="77328A"/>
          <w:sz w:val="16"/>
          <w:szCs w:val="16"/>
        </w:rPr>
        <w:t>Ibid,</w:t>
      </w:r>
      <w:r w:rsidRPr="00A00D6A">
        <w:rPr>
          <w:color w:val="77328A"/>
          <w:sz w:val="16"/>
          <w:szCs w:val="16"/>
        </w:rPr>
        <w:t xml:space="preserve"> at 7.</w:t>
      </w:r>
    </w:p>
  </w:footnote>
  <w:footnote w:id="13">
    <w:p w14:paraId="62553FC4" w14:textId="3123624A" w:rsidR="003240FD" w:rsidRPr="00A00D6A" w:rsidRDefault="003240FD">
      <w:pPr>
        <w:pStyle w:val="FootnoteText"/>
        <w:rPr>
          <w:color w:val="77328A"/>
          <w:sz w:val="16"/>
          <w:szCs w:val="16"/>
        </w:rPr>
      </w:pPr>
      <w:r w:rsidRPr="00A00D6A">
        <w:rPr>
          <w:rStyle w:val="FootnoteReference"/>
          <w:color w:val="77328A"/>
          <w:sz w:val="16"/>
          <w:szCs w:val="16"/>
        </w:rPr>
        <w:footnoteRef/>
      </w:r>
      <w:r w:rsidRPr="00A00D6A">
        <w:rPr>
          <w:color w:val="77328A"/>
          <w:sz w:val="16"/>
          <w:szCs w:val="16"/>
        </w:rPr>
        <w:t xml:space="preserve"> Ibid at </w:t>
      </w:r>
      <w:r w:rsidR="000807B5" w:rsidRPr="00A00D6A">
        <w:rPr>
          <w:color w:val="77328A"/>
          <w:sz w:val="16"/>
          <w:szCs w:val="16"/>
        </w:rPr>
        <w:t>9.</w:t>
      </w:r>
    </w:p>
  </w:footnote>
  <w:footnote w:id="14">
    <w:p w14:paraId="52F2E900" w14:textId="2A29C06A" w:rsidR="000807B5" w:rsidRPr="00A00D6A" w:rsidRDefault="000807B5">
      <w:pPr>
        <w:pStyle w:val="FootnoteText"/>
        <w:rPr>
          <w:color w:val="77328A"/>
          <w:sz w:val="16"/>
          <w:szCs w:val="16"/>
        </w:rPr>
      </w:pPr>
      <w:r w:rsidRPr="00A00D6A">
        <w:rPr>
          <w:rStyle w:val="FootnoteReference"/>
          <w:color w:val="77328A"/>
          <w:sz w:val="16"/>
          <w:szCs w:val="16"/>
        </w:rPr>
        <w:footnoteRef/>
      </w:r>
      <w:r w:rsidRPr="00A00D6A">
        <w:rPr>
          <w:color w:val="77328A"/>
          <w:sz w:val="16"/>
          <w:szCs w:val="16"/>
        </w:rPr>
        <w:t xml:space="preserve"> Ibid, at 7.</w:t>
      </w:r>
    </w:p>
  </w:footnote>
  <w:footnote w:id="15">
    <w:p w14:paraId="101C1578" w14:textId="2530B064" w:rsidR="000807B5" w:rsidRDefault="000807B5">
      <w:pPr>
        <w:pStyle w:val="FootnoteText"/>
      </w:pPr>
      <w:r w:rsidRPr="00A00D6A">
        <w:rPr>
          <w:rStyle w:val="FootnoteReference"/>
          <w:color w:val="77328A"/>
          <w:sz w:val="16"/>
          <w:szCs w:val="16"/>
        </w:rPr>
        <w:footnoteRef/>
      </w:r>
      <w:r w:rsidRPr="00A00D6A">
        <w:rPr>
          <w:color w:val="77328A"/>
          <w:sz w:val="16"/>
          <w:szCs w:val="16"/>
        </w:rPr>
        <w:t xml:space="preserve"> Ibid, at </w:t>
      </w:r>
      <w:r w:rsidR="00A00D6A" w:rsidRPr="00A00D6A">
        <w:rPr>
          <w:color w:val="77328A"/>
          <w:sz w:val="16"/>
          <w:szCs w:val="16"/>
        </w:rPr>
        <w:t>9.</w:t>
      </w:r>
    </w:p>
  </w:footnote>
  <w:footnote w:id="16">
    <w:p w14:paraId="14E711D4" w14:textId="569CAE2E" w:rsidR="00B82979" w:rsidRPr="001B0639" w:rsidRDefault="00B82979">
      <w:pPr>
        <w:pStyle w:val="FootnoteText"/>
        <w:rPr>
          <w:sz w:val="16"/>
          <w:szCs w:val="16"/>
        </w:rPr>
      </w:pPr>
      <w:r w:rsidRPr="001B0639">
        <w:rPr>
          <w:rStyle w:val="FootnoteReference"/>
          <w:color w:val="77328A"/>
          <w:sz w:val="16"/>
          <w:szCs w:val="16"/>
        </w:rPr>
        <w:footnoteRef/>
      </w:r>
      <w:r w:rsidRPr="001B0639">
        <w:rPr>
          <w:color w:val="77328A"/>
          <w:sz w:val="16"/>
          <w:szCs w:val="16"/>
        </w:rPr>
        <w:t xml:space="preserve"> </w:t>
      </w:r>
      <w:r w:rsidR="00556CDD" w:rsidRPr="001B0639">
        <w:rPr>
          <w:color w:val="77328A"/>
          <w:sz w:val="16"/>
          <w:szCs w:val="16"/>
        </w:rPr>
        <w:t>Belfast (Good Friday) Agreement 1998, Chapter 6 ‘Rights, Safeguards and Equality of Opportunity’, para 3.</w:t>
      </w:r>
    </w:p>
  </w:footnote>
  <w:footnote w:id="17">
    <w:p w14:paraId="6E7D8CDB" w14:textId="0834C727" w:rsidR="00B82979" w:rsidRPr="001B0639" w:rsidRDefault="00B82979">
      <w:pPr>
        <w:pStyle w:val="FootnoteText"/>
        <w:rPr>
          <w:color w:val="77328A"/>
          <w:sz w:val="16"/>
          <w:szCs w:val="16"/>
        </w:rPr>
      </w:pPr>
      <w:r w:rsidRPr="001B0639">
        <w:rPr>
          <w:rStyle w:val="FootnoteReference"/>
          <w:color w:val="77328A"/>
          <w:sz w:val="16"/>
          <w:szCs w:val="16"/>
        </w:rPr>
        <w:footnoteRef/>
      </w:r>
      <w:r w:rsidRPr="001B0639">
        <w:rPr>
          <w:color w:val="77328A"/>
          <w:sz w:val="16"/>
          <w:szCs w:val="16"/>
        </w:rPr>
        <w:t xml:space="preserve"> </w:t>
      </w:r>
      <w:r w:rsidR="00ED6CCB" w:rsidRPr="001B0639">
        <w:rPr>
          <w:color w:val="77328A"/>
          <w:sz w:val="16"/>
          <w:szCs w:val="16"/>
        </w:rPr>
        <w:t>St. Andrews Agreement (2006), Annex B.</w:t>
      </w:r>
    </w:p>
  </w:footnote>
  <w:footnote w:id="18">
    <w:p w14:paraId="5158BE7E" w14:textId="6F0E8998" w:rsidR="002C5D6F" w:rsidRDefault="002C5D6F">
      <w:pPr>
        <w:pStyle w:val="FootnoteText"/>
      </w:pPr>
      <w:r w:rsidRPr="001B0639">
        <w:rPr>
          <w:rStyle w:val="FootnoteReference"/>
          <w:color w:val="77328A"/>
          <w:sz w:val="16"/>
          <w:szCs w:val="16"/>
        </w:rPr>
        <w:footnoteRef/>
      </w:r>
      <w:r w:rsidRPr="001B0639">
        <w:rPr>
          <w:color w:val="77328A"/>
          <w:sz w:val="16"/>
          <w:szCs w:val="16"/>
        </w:rPr>
        <w:t xml:space="preserve"> </w:t>
      </w:r>
      <w:r w:rsidR="001B0639" w:rsidRPr="001B0639">
        <w:rPr>
          <w:color w:val="77328A"/>
          <w:sz w:val="16"/>
          <w:szCs w:val="16"/>
        </w:rPr>
        <w:t>The Northern Ireland (St Andrew’s Agreement) Act 2006, Section 15.</w:t>
      </w:r>
    </w:p>
  </w:footnote>
  <w:footnote w:id="19">
    <w:p w14:paraId="127261A3" w14:textId="6C10E97A" w:rsidR="005F7FD7" w:rsidRPr="0035733B" w:rsidRDefault="005F7FD7">
      <w:pPr>
        <w:pStyle w:val="FootnoteText"/>
        <w:rPr>
          <w:sz w:val="16"/>
          <w:szCs w:val="16"/>
        </w:rPr>
      </w:pPr>
      <w:r w:rsidRPr="0035733B">
        <w:rPr>
          <w:rStyle w:val="FootnoteReference"/>
          <w:color w:val="77328A"/>
          <w:sz w:val="16"/>
          <w:szCs w:val="16"/>
        </w:rPr>
        <w:footnoteRef/>
      </w:r>
      <w:r w:rsidRPr="0035733B">
        <w:rPr>
          <w:color w:val="77328A"/>
          <w:sz w:val="16"/>
          <w:szCs w:val="16"/>
        </w:rPr>
        <w:t xml:space="preserve"> </w:t>
      </w:r>
      <w:r w:rsidR="008774C6" w:rsidRPr="0035733B">
        <w:rPr>
          <w:color w:val="77328A"/>
          <w:sz w:val="16"/>
          <w:szCs w:val="16"/>
        </w:rPr>
        <w:t xml:space="preserve">Stormont House Agreement, </w:t>
      </w:r>
      <w:r w:rsidR="005827D4" w:rsidRPr="0035733B">
        <w:rPr>
          <w:color w:val="77328A"/>
          <w:sz w:val="16"/>
          <w:szCs w:val="16"/>
        </w:rPr>
        <w:t xml:space="preserve">23 December 2014, at para </w:t>
      </w:r>
      <w:r w:rsidR="0035733B" w:rsidRPr="0035733B">
        <w:rPr>
          <w:color w:val="77328A"/>
          <w:sz w:val="16"/>
          <w:szCs w:val="16"/>
        </w:rPr>
        <w:t xml:space="preserve">68; </w:t>
      </w:r>
      <w:r w:rsidR="00C7184C" w:rsidRPr="0035733B">
        <w:rPr>
          <w:color w:val="77328A"/>
          <w:sz w:val="16"/>
          <w:szCs w:val="16"/>
        </w:rPr>
        <w:t>NI Office, ‘A Fresh Start: The</w:t>
      </w:r>
      <w:r w:rsidR="00D80E88" w:rsidRPr="0035733B">
        <w:rPr>
          <w:color w:val="77328A"/>
          <w:sz w:val="16"/>
          <w:szCs w:val="16"/>
        </w:rPr>
        <w:t xml:space="preserve"> Stormont House Agreement and</w:t>
      </w:r>
      <w:r w:rsidR="00C7184C" w:rsidRPr="0035733B">
        <w:rPr>
          <w:color w:val="77328A"/>
          <w:sz w:val="16"/>
          <w:szCs w:val="16"/>
        </w:rPr>
        <w:t xml:space="preserve"> Implementation </w:t>
      </w:r>
      <w:r w:rsidR="00D80E88" w:rsidRPr="0035733B">
        <w:rPr>
          <w:color w:val="77328A"/>
          <w:sz w:val="16"/>
          <w:szCs w:val="16"/>
        </w:rPr>
        <w:t>Plan’</w:t>
      </w:r>
      <w:r w:rsidR="00C7184C" w:rsidRPr="0035733B">
        <w:rPr>
          <w:color w:val="77328A"/>
          <w:sz w:val="16"/>
          <w:szCs w:val="16"/>
        </w:rPr>
        <w:t xml:space="preserve"> </w:t>
      </w:r>
      <w:r w:rsidR="00D80E88" w:rsidRPr="0035733B">
        <w:rPr>
          <w:color w:val="77328A"/>
          <w:sz w:val="16"/>
          <w:szCs w:val="16"/>
        </w:rPr>
        <w:t xml:space="preserve">(NIO, </w:t>
      </w:r>
      <w:r w:rsidR="008774C6" w:rsidRPr="0035733B">
        <w:rPr>
          <w:color w:val="77328A"/>
          <w:sz w:val="16"/>
          <w:szCs w:val="16"/>
        </w:rPr>
        <w:t>2015), at para 6</w:t>
      </w:r>
      <w:r w:rsidR="0035733B" w:rsidRPr="0035733B">
        <w:rPr>
          <w:color w:val="77328A"/>
          <w:sz w:val="16"/>
          <w:szCs w:val="16"/>
        </w:rPr>
        <w:t>8</w:t>
      </w:r>
      <w:r w:rsidR="008774C6" w:rsidRPr="0035733B">
        <w:rPr>
          <w:color w:val="77328A"/>
          <w:sz w:val="16"/>
          <w:szCs w:val="16"/>
        </w:rPr>
        <w:t>.</w:t>
      </w:r>
      <w:r w:rsidR="00C7184C" w:rsidRPr="0035733B">
        <w:rPr>
          <w:color w:val="77328A"/>
          <w:sz w:val="16"/>
          <w:szCs w:val="16"/>
        </w:rPr>
        <w:t xml:space="preserve"> </w:t>
      </w:r>
    </w:p>
  </w:footnote>
  <w:footnote w:id="20">
    <w:p w14:paraId="6D280589" w14:textId="0BE88C81" w:rsidR="00FF7D3B" w:rsidRPr="002C552E" w:rsidRDefault="00FF7D3B">
      <w:pPr>
        <w:pStyle w:val="FootnoteText"/>
        <w:rPr>
          <w:color w:val="77328A"/>
          <w:sz w:val="16"/>
          <w:szCs w:val="16"/>
        </w:rPr>
      </w:pPr>
      <w:r w:rsidRPr="002C552E">
        <w:rPr>
          <w:rStyle w:val="FootnoteReference"/>
          <w:color w:val="77328A"/>
          <w:sz w:val="16"/>
          <w:szCs w:val="16"/>
        </w:rPr>
        <w:footnoteRef/>
      </w:r>
      <w:r w:rsidRPr="002C552E">
        <w:rPr>
          <w:color w:val="77328A"/>
          <w:sz w:val="16"/>
          <w:szCs w:val="16"/>
        </w:rPr>
        <w:t xml:space="preserve"> </w:t>
      </w:r>
      <w:r w:rsidR="002C552E" w:rsidRPr="002C552E">
        <w:rPr>
          <w:color w:val="77328A"/>
          <w:sz w:val="16"/>
          <w:szCs w:val="16"/>
        </w:rPr>
        <w:t>NI Office, ‘New Decade, New Approach’ (NIO, 2020), at Annex E.</w:t>
      </w:r>
    </w:p>
  </w:footnote>
  <w:footnote w:id="21">
    <w:p w14:paraId="55A794A0" w14:textId="77777777" w:rsidR="00CD64EB" w:rsidRPr="0096716F" w:rsidRDefault="00CD64EB" w:rsidP="00CD64EB">
      <w:pPr>
        <w:pStyle w:val="Footnote"/>
      </w:pPr>
      <w:r w:rsidRPr="0096716F">
        <w:rPr>
          <w:rStyle w:val="FootnoteReference"/>
        </w:rPr>
        <w:footnoteRef/>
      </w:r>
      <w:r w:rsidRPr="0096716F">
        <w:t xml:space="preserve"> Section 2, Identity and Language (Northern Ireland) Act 2022.</w:t>
      </w:r>
    </w:p>
  </w:footnote>
  <w:footnote w:id="22">
    <w:p w14:paraId="18FDAF92" w14:textId="77777777" w:rsidR="00CD64EB" w:rsidRPr="0096716F" w:rsidRDefault="00CD64EB" w:rsidP="00CD64EB">
      <w:pPr>
        <w:pStyle w:val="Footnote"/>
      </w:pPr>
      <w:r w:rsidRPr="0096716F">
        <w:rPr>
          <w:rStyle w:val="FootnoteReference"/>
        </w:rPr>
        <w:footnoteRef/>
      </w:r>
      <w:r w:rsidRPr="0096716F">
        <w:t xml:space="preserve"> Section 2, Identity and Language (Northern Ireland) Act 2022.</w:t>
      </w:r>
    </w:p>
  </w:footnote>
  <w:footnote w:id="23">
    <w:p w14:paraId="574527AA" w14:textId="77777777" w:rsidR="00CD64EB" w:rsidRPr="007701BE" w:rsidRDefault="00CD64EB" w:rsidP="00CD64EB">
      <w:pPr>
        <w:pStyle w:val="FootnoteText"/>
        <w:rPr>
          <w:color w:val="77328A"/>
          <w:sz w:val="16"/>
          <w:szCs w:val="16"/>
        </w:rPr>
      </w:pPr>
      <w:r w:rsidRPr="0050010D">
        <w:rPr>
          <w:rStyle w:val="FootnoteReference"/>
          <w:color w:val="77328A"/>
          <w:sz w:val="16"/>
          <w:szCs w:val="16"/>
        </w:rPr>
        <w:footnoteRef/>
      </w:r>
      <w:r w:rsidRPr="0050010D">
        <w:rPr>
          <w:color w:val="77328A"/>
          <w:sz w:val="16"/>
          <w:szCs w:val="16"/>
        </w:rPr>
        <w:t xml:space="preserve"> </w:t>
      </w:r>
      <w:r w:rsidRPr="0050010D">
        <w:rPr>
          <w:rFonts w:cs="Arial"/>
          <w:color w:val="77328A"/>
          <w:sz w:val="16"/>
          <w:szCs w:val="16"/>
          <w:shd w:val="clear" w:color="auto" w:fill="FFFFFF"/>
        </w:rPr>
        <w:t xml:space="preserve">The Identity and Language (Northern Ireland) Act 2022 (Commencement) Regulations 2023. See UK Parliament </w:t>
      </w:r>
      <w:r w:rsidRPr="007701BE">
        <w:rPr>
          <w:rFonts w:cs="Arial"/>
          <w:color w:val="77328A"/>
          <w:sz w:val="16"/>
          <w:szCs w:val="16"/>
          <w:shd w:val="clear" w:color="auto" w:fill="FFFFFF"/>
        </w:rPr>
        <w:t>Hansard, ‘Written Statement – Minister of State, NI Office - Identity and Language (Northern Ireland) Act 2022: HCWS823’ 6 June 2023.</w:t>
      </w:r>
    </w:p>
  </w:footnote>
  <w:footnote w:id="24">
    <w:p w14:paraId="1501EA8E" w14:textId="77777777" w:rsidR="0067140F" w:rsidRPr="00AA04C9" w:rsidRDefault="0067140F" w:rsidP="0067140F">
      <w:pPr>
        <w:pStyle w:val="FootnoteText"/>
        <w:rPr>
          <w:sz w:val="16"/>
          <w:szCs w:val="16"/>
        </w:rPr>
      </w:pPr>
      <w:r w:rsidRPr="00AA04C9">
        <w:rPr>
          <w:rStyle w:val="FootnoteReference"/>
          <w:color w:val="77328A"/>
          <w:sz w:val="16"/>
          <w:szCs w:val="16"/>
        </w:rPr>
        <w:footnoteRef/>
      </w:r>
      <w:r w:rsidRPr="00AA04C9">
        <w:rPr>
          <w:color w:val="77328A"/>
          <w:sz w:val="16"/>
          <w:szCs w:val="16"/>
        </w:rPr>
        <w:t xml:space="preserve"> Correspondence from the NI Office to the NI Human Rights Commission, 1 February 2024.</w:t>
      </w:r>
    </w:p>
  </w:footnote>
  <w:footnote w:id="25">
    <w:p w14:paraId="1CB66383" w14:textId="72C0B235" w:rsidR="00133407" w:rsidRPr="00A74CA3" w:rsidRDefault="00133407">
      <w:pPr>
        <w:pStyle w:val="FootnoteText"/>
        <w:rPr>
          <w:sz w:val="16"/>
          <w:szCs w:val="16"/>
        </w:rPr>
      </w:pPr>
      <w:r w:rsidRPr="00A74CA3">
        <w:rPr>
          <w:rStyle w:val="FootnoteReference"/>
          <w:color w:val="77328A"/>
          <w:sz w:val="16"/>
          <w:szCs w:val="16"/>
        </w:rPr>
        <w:footnoteRef/>
      </w:r>
      <w:r w:rsidRPr="00A74CA3">
        <w:rPr>
          <w:color w:val="77328A"/>
          <w:sz w:val="16"/>
          <w:szCs w:val="16"/>
        </w:rPr>
        <w:t xml:space="preserve"> </w:t>
      </w:r>
      <w:r w:rsidR="00A74CA3" w:rsidRPr="00A74CA3">
        <w:rPr>
          <w:rStyle w:val="normaltextrun"/>
          <w:color w:val="77328A"/>
          <w:sz w:val="16"/>
          <w:szCs w:val="16"/>
          <w:shd w:val="clear" w:color="auto" w:fill="FFFFFF"/>
        </w:rPr>
        <w:t>CM/</w:t>
      </w:r>
      <w:proofErr w:type="spellStart"/>
      <w:proofErr w:type="gramStart"/>
      <w:r w:rsidR="00A74CA3" w:rsidRPr="00A74CA3">
        <w:rPr>
          <w:rStyle w:val="normaltextrun"/>
          <w:color w:val="77328A"/>
          <w:sz w:val="16"/>
          <w:szCs w:val="16"/>
          <w:shd w:val="clear" w:color="auto" w:fill="FFFFFF"/>
        </w:rPr>
        <w:t>RecChL</w:t>
      </w:r>
      <w:proofErr w:type="spellEnd"/>
      <w:r w:rsidR="00A74CA3" w:rsidRPr="00A74CA3">
        <w:rPr>
          <w:rStyle w:val="normaltextrun"/>
          <w:color w:val="77328A"/>
          <w:sz w:val="16"/>
          <w:szCs w:val="16"/>
          <w:shd w:val="clear" w:color="auto" w:fill="FFFFFF"/>
        </w:rPr>
        <w:t>(</w:t>
      </w:r>
      <w:proofErr w:type="gramEnd"/>
      <w:r w:rsidR="00A74CA3" w:rsidRPr="00A74CA3">
        <w:rPr>
          <w:rStyle w:val="normaltextrun"/>
          <w:color w:val="77328A"/>
          <w:sz w:val="16"/>
          <w:szCs w:val="16"/>
          <w:shd w:val="clear" w:color="auto" w:fill="FFFFFF"/>
        </w:rPr>
        <w:t>2020)1, 'Recommendation of the </w:t>
      </w:r>
      <w:proofErr w:type="spellStart"/>
      <w:r w:rsidR="00A74CA3" w:rsidRPr="00A74CA3">
        <w:rPr>
          <w:rStyle w:val="normaltextrun"/>
          <w:color w:val="77328A"/>
          <w:sz w:val="16"/>
          <w:szCs w:val="16"/>
          <w:shd w:val="clear" w:color="auto" w:fill="FFFFFF"/>
        </w:rPr>
        <w:t>CoE</w:t>
      </w:r>
      <w:proofErr w:type="spellEnd"/>
      <w:r w:rsidR="00A74CA3" w:rsidRPr="00A74CA3">
        <w:rPr>
          <w:rStyle w:val="normaltextrun"/>
          <w:color w:val="77328A"/>
          <w:sz w:val="16"/>
          <w:szCs w:val="16"/>
          <w:shd w:val="clear" w:color="auto" w:fill="FFFFFF"/>
        </w:rPr>
        <w:t> Committee of Ministers to Member States on the Application of the European Charter for Regional or Minority Languages by the UK', 1 July 2020, at para</w:t>
      </w:r>
      <w:r w:rsidR="00D141A7" w:rsidRPr="00A74CA3">
        <w:rPr>
          <w:color w:val="77328A"/>
          <w:sz w:val="16"/>
          <w:szCs w:val="16"/>
        </w:rPr>
        <w:t xml:space="preserve"> 13.</w:t>
      </w:r>
    </w:p>
  </w:footnote>
  <w:footnote w:id="26">
    <w:p w14:paraId="0D14C4EE" w14:textId="332DF9E0" w:rsidR="0077446C" w:rsidRPr="007701BE" w:rsidRDefault="0077446C">
      <w:pPr>
        <w:pStyle w:val="FootnoteText"/>
        <w:rPr>
          <w:color w:val="77328A"/>
          <w:sz w:val="16"/>
          <w:szCs w:val="16"/>
        </w:rPr>
      </w:pPr>
      <w:r w:rsidRPr="007701BE">
        <w:rPr>
          <w:rStyle w:val="FootnoteReference"/>
          <w:color w:val="77328A"/>
          <w:sz w:val="16"/>
          <w:szCs w:val="16"/>
        </w:rPr>
        <w:footnoteRef/>
      </w:r>
      <w:r w:rsidRPr="007701BE">
        <w:rPr>
          <w:color w:val="77328A"/>
          <w:sz w:val="16"/>
          <w:szCs w:val="16"/>
        </w:rPr>
        <w:t xml:space="preserve"> </w:t>
      </w:r>
      <w:r w:rsidR="00772E77" w:rsidRPr="007701BE">
        <w:rPr>
          <w:color w:val="77328A"/>
          <w:sz w:val="16"/>
          <w:szCs w:val="16"/>
        </w:rPr>
        <w:t xml:space="preserve">NI Human Rights Commission, </w:t>
      </w:r>
      <w:r w:rsidR="00AB4A8C" w:rsidRPr="007701BE">
        <w:rPr>
          <w:color w:val="77328A"/>
          <w:sz w:val="16"/>
          <w:szCs w:val="16"/>
        </w:rPr>
        <w:t>‘Briefing on the Identity and Language (NI) Bill’ (NIHRC, 2022); NI Human</w:t>
      </w:r>
      <w:r w:rsidR="00024FC7" w:rsidRPr="007701BE">
        <w:rPr>
          <w:color w:val="77328A"/>
          <w:sz w:val="16"/>
          <w:szCs w:val="16"/>
        </w:rPr>
        <w:t xml:space="preserve"> Rights Commission, </w:t>
      </w:r>
      <w:r w:rsidR="00EA726E" w:rsidRPr="007701BE">
        <w:rPr>
          <w:color w:val="77328A"/>
          <w:sz w:val="16"/>
          <w:szCs w:val="16"/>
        </w:rPr>
        <w:t>‘Office for Identity and Cultural Expression Provisions of the Draft Northern Ireland Act 1998 (Amendment No 1)</w:t>
      </w:r>
      <w:r w:rsidR="00031C85" w:rsidRPr="007701BE">
        <w:rPr>
          <w:color w:val="77328A"/>
          <w:sz w:val="16"/>
          <w:szCs w:val="16"/>
        </w:rPr>
        <w:t xml:space="preserve">’ </w:t>
      </w:r>
      <w:r w:rsidR="007701BE" w:rsidRPr="007701BE">
        <w:rPr>
          <w:color w:val="77328A"/>
          <w:sz w:val="16"/>
          <w:szCs w:val="16"/>
        </w:rPr>
        <w:t xml:space="preserve">(NIHRC, 2020); NI Human Rights Commission, </w:t>
      </w:r>
      <w:r w:rsidR="00024FC7" w:rsidRPr="007701BE">
        <w:rPr>
          <w:color w:val="77328A"/>
          <w:sz w:val="16"/>
          <w:szCs w:val="16"/>
        </w:rPr>
        <w:t>‘</w:t>
      </w:r>
      <w:r w:rsidR="009663AD" w:rsidRPr="007701BE">
        <w:rPr>
          <w:color w:val="77328A"/>
          <w:sz w:val="16"/>
          <w:szCs w:val="16"/>
        </w:rPr>
        <w:t xml:space="preserve">Irish Language Provisions of the Northern Ireland Act 1998 (Amendment No 2)’ (NIHRC, 2020); </w:t>
      </w:r>
      <w:r w:rsidR="007701BE" w:rsidRPr="007701BE">
        <w:rPr>
          <w:color w:val="77328A"/>
          <w:sz w:val="16"/>
          <w:szCs w:val="16"/>
        </w:rPr>
        <w:t>NI Human Rights Commission, ‘</w:t>
      </w:r>
      <w:r w:rsidR="00031C85" w:rsidRPr="007701BE">
        <w:rPr>
          <w:color w:val="77328A"/>
          <w:sz w:val="16"/>
          <w:szCs w:val="16"/>
        </w:rPr>
        <w:t>Ulster Scots/Ulster British Provisions of the Northern Ireland Act 1998 (Amendment No 3)</w:t>
      </w:r>
      <w:r w:rsidR="007701BE" w:rsidRPr="007701BE">
        <w:rPr>
          <w:color w:val="77328A"/>
          <w:sz w:val="16"/>
          <w:szCs w:val="16"/>
        </w:rPr>
        <w:t>’ (NIHRC, 2020).</w:t>
      </w:r>
    </w:p>
  </w:footnote>
  <w:footnote w:id="27">
    <w:p w14:paraId="16495443" w14:textId="77777777" w:rsidR="0026521A" w:rsidRPr="007701BE" w:rsidRDefault="0026521A" w:rsidP="0026521A">
      <w:pPr>
        <w:pStyle w:val="Footnote"/>
      </w:pPr>
      <w:r w:rsidRPr="007701BE">
        <w:rPr>
          <w:rStyle w:val="FootnoteReference"/>
        </w:rPr>
        <w:footnoteRef/>
      </w:r>
      <w:r w:rsidRPr="007701BE">
        <w:t xml:space="preserve"> Section 78</w:t>
      </w:r>
      <w:proofErr w:type="gramStart"/>
      <w:r w:rsidRPr="007701BE">
        <w:t>F(</w:t>
      </w:r>
      <w:proofErr w:type="gramEnd"/>
      <w:r w:rsidRPr="007701BE">
        <w:t>1), Northern Ireland Act 1998 (as amended)</w:t>
      </w:r>
    </w:p>
  </w:footnote>
  <w:footnote w:id="28">
    <w:p w14:paraId="16324DA8" w14:textId="77777777" w:rsidR="0026521A" w:rsidRDefault="0026521A" w:rsidP="0026521A">
      <w:pPr>
        <w:pStyle w:val="Footnote"/>
      </w:pPr>
      <w:r w:rsidRPr="007701BE">
        <w:rPr>
          <w:rStyle w:val="FootnoteReference"/>
        </w:rPr>
        <w:footnoteRef/>
      </w:r>
      <w:r w:rsidRPr="007701BE">
        <w:t xml:space="preserve"> Section 78N, Northern Ireland Act 1998 (as amended); see also Section 78</w:t>
      </w:r>
      <w:proofErr w:type="gramStart"/>
      <w:r w:rsidRPr="007701BE">
        <w:t>S(</w:t>
      </w:r>
      <w:proofErr w:type="gramEnd"/>
      <w:r w:rsidRPr="007701BE">
        <w:t>4), Northern Ireland Act 1998 (as amended).</w:t>
      </w:r>
    </w:p>
  </w:footnote>
  <w:footnote w:id="29">
    <w:p w14:paraId="760BFC53" w14:textId="34BF44F2" w:rsidR="001C64EC" w:rsidRPr="00754C9C" w:rsidRDefault="001C64EC">
      <w:pPr>
        <w:pStyle w:val="FootnoteText"/>
        <w:rPr>
          <w:sz w:val="16"/>
          <w:szCs w:val="16"/>
        </w:rPr>
      </w:pPr>
      <w:r w:rsidRPr="00754C9C">
        <w:rPr>
          <w:rStyle w:val="FootnoteReference"/>
          <w:color w:val="77328A"/>
          <w:sz w:val="16"/>
          <w:szCs w:val="16"/>
        </w:rPr>
        <w:footnoteRef/>
      </w:r>
      <w:r w:rsidRPr="00754C9C">
        <w:rPr>
          <w:color w:val="77328A"/>
          <w:sz w:val="16"/>
          <w:szCs w:val="16"/>
        </w:rPr>
        <w:t xml:space="preserve"> </w:t>
      </w:r>
      <w:r w:rsidR="00754C9C" w:rsidRPr="00754C9C">
        <w:rPr>
          <w:color w:val="77328A"/>
          <w:sz w:val="16"/>
          <w:szCs w:val="16"/>
        </w:rPr>
        <w:t xml:space="preserve">Section 16 of the Welsh Language (Wales) Measure 2011 states that Welsh Ministers “may give directions” to the </w:t>
      </w:r>
      <w:proofErr w:type="spellStart"/>
      <w:r w:rsidR="00754C9C" w:rsidRPr="00700D72">
        <w:rPr>
          <w:i/>
          <w:iCs/>
          <w:color w:val="77328A"/>
          <w:sz w:val="16"/>
          <w:szCs w:val="16"/>
        </w:rPr>
        <w:t>Comisiynydd</w:t>
      </w:r>
      <w:proofErr w:type="spellEnd"/>
      <w:r w:rsidR="00754C9C" w:rsidRPr="00700D72">
        <w:rPr>
          <w:i/>
          <w:iCs/>
          <w:color w:val="77328A"/>
          <w:sz w:val="16"/>
          <w:szCs w:val="16"/>
        </w:rPr>
        <w:t xml:space="preserve"> y </w:t>
      </w:r>
      <w:proofErr w:type="spellStart"/>
      <w:r w:rsidR="00754C9C" w:rsidRPr="00700D72">
        <w:rPr>
          <w:i/>
          <w:iCs/>
          <w:color w:val="77328A"/>
          <w:sz w:val="16"/>
          <w:szCs w:val="16"/>
        </w:rPr>
        <w:t>Gymraeg</w:t>
      </w:r>
      <w:proofErr w:type="spellEnd"/>
      <w:r w:rsidR="00754C9C" w:rsidRPr="00754C9C">
        <w:rPr>
          <w:color w:val="77328A"/>
          <w:sz w:val="16"/>
          <w:szCs w:val="16"/>
        </w:rPr>
        <w:t xml:space="preserve"> except in the context of compliance notices, enforcement of standards and freedom to use Welsh. </w:t>
      </w:r>
      <w:proofErr w:type="gramStart"/>
      <w:r w:rsidR="00754C9C" w:rsidRPr="00754C9C">
        <w:rPr>
          <w:color w:val="77328A"/>
          <w:sz w:val="16"/>
          <w:szCs w:val="16"/>
        </w:rPr>
        <w:t>It is clear that the</w:t>
      </w:r>
      <w:proofErr w:type="gramEnd"/>
      <w:r w:rsidR="00754C9C" w:rsidRPr="00754C9C">
        <w:rPr>
          <w:color w:val="77328A"/>
          <w:sz w:val="16"/>
          <w:szCs w:val="16"/>
        </w:rPr>
        <w:t xml:space="preserve"> </w:t>
      </w:r>
      <w:proofErr w:type="spellStart"/>
      <w:r w:rsidR="00754C9C" w:rsidRPr="00700D72">
        <w:rPr>
          <w:i/>
          <w:iCs/>
          <w:color w:val="77328A"/>
          <w:sz w:val="16"/>
          <w:szCs w:val="16"/>
        </w:rPr>
        <w:t>Comisiynydd</w:t>
      </w:r>
      <w:proofErr w:type="spellEnd"/>
      <w:r w:rsidR="00754C9C" w:rsidRPr="00700D72">
        <w:rPr>
          <w:i/>
          <w:iCs/>
          <w:color w:val="77328A"/>
          <w:sz w:val="16"/>
          <w:szCs w:val="16"/>
        </w:rPr>
        <w:t xml:space="preserve"> y </w:t>
      </w:r>
      <w:proofErr w:type="spellStart"/>
      <w:r w:rsidR="00754C9C" w:rsidRPr="00700D72">
        <w:rPr>
          <w:i/>
          <w:iCs/>
          <w:color w:val="77328A"/>
          <w:sz w:val="16"/>
          <w:szCs w:val="16"/>
        </w:rPr>
        <w:t>Gymraeg</w:t>
      </w:r>
      <w:proofErr w:type="spellEnd"/>
      <w:r w:rsidR="00754C9C" w:rsidRPr="00754C9C">
        <w:rPr>
          <w:color w:val="77328A"/>
          <w:sz w:val="16"/>
          <w:szCs w:val="16"/>
        </w:rPr>
        <w:t xml:space="preserve"> “must comply” with these directions. However, it is balanced by section 4(1), which states that “the Commissioner may do anything that he or she thinks appropriate”, and section 4(3) which requires Welsh Ministers to have “due regard” for written correspondence from the Commissioner. Section 20(2) of the Official Languages Act 2003 expressly states that the </w:t>
      </w:r>
      <w:r w:rsidR="00754C9C" w:rsidRPr="00314AC2">
        <w:rPr>
          <w:i/>
          <w:iCs/>
          <w:color w:val="77328A"/>
          <w:sz w:val="16"/>
          <w:szCs w:val="16"/>
        </w:rPr>
        <w:t xml:space="preserve">An </w:t>
      </w:r>
      <w:proofErr w:type="spellStart"/>
      <w:r w:rsidR="00754C9C" w:rsidRPr="00314AC2">
        <w:rPr>
          <w:i/>
          <w:iCs/>
          <w:color w:val="77328A"/>
          <w:sz w:val="16"/>
          <w:szCs w:val="16"/>
        </w:rPr>
        <w:t>Coimisinéir</w:t>
      </w:r>
      <w:proofErr w:type="spellEnd"/>
      <w:r w:rsidR="00754C9C" w:rsidRPr="00314AC2">
        <w:rPr>
          <w:i/>
          <w:iCs/>
          <w:color w:val="77328A"/>
          <w:sz w:val="16"/>
          <w:szCs w:val="16"/>
        </w:rPr>
        <w:t xml:space="preserve"> </w:t>
      </w:r>
      <w:proofErr w:type="spellStart"/>
      <w:r w:rsidR="00754C9C" w:rsidRPr="00314AC2">
        <w:rPr>
          <w:i/>
          <w:iCs/>
          <w:color w:val="77328A"/>
          <w:sz w:val="16"/>
          <w:szCs w:val="16"/>
        </w:rPr>
        <w:t>Te</w:t>
      </w:r>
      <w:proofErr w:type="spellEnd"/>
      <w:r w:rsidR="00754C9C" w:rsidRPr="00314AC2">
        <w:rPr>
          <w:i/>
          <w:iCs/>
          <w:color w:val="77328A"/>
          <w:sz w:val="16"/>
          <w:szCs w:val="16"/>
        </w:rPr>
        <w:t xml:space="preserve"> </w:t>
      </w:r>
      <w:proofErr w:type="spellStart"/>
      <w:r w:rsidR="00754C9C" w:rsidRPr="00314AC2">
        <w:rPr>
          <w:i/>
          <w:iCs/>
          <w:color w:val="77328A"/>
          <w:sz w:val="16"/>
          <w:szCs w:val="16"/>
        </w:rPr>
        <w:t>anga</w:t>
      </w:r>
      <w:proofErr w:type="spellEnd"/>
      <w:r w:rsidR="00754C9C" w:rsidRPr="00754C9C">
        <w:rPr>
          <w:color w:val="77328A"/>
          <w:sz w:val="16"/>
          <w:szCs w:val="16"/>
        </w:rPr>
        <w:t xml:space="preserve"> (Irish language) Commissioner “shall be independent in the performance of his or her functions”. There is no express requirement on the </w:t>
      </w:r>
      <w:r w:rsidR="00754C9C" w:rsidRPr="00314AC2">
        <w:rPr>
          <w:i/>
          <w:iCs/>
          <w:color w:val="77328A"/>
          <w:sz w:val="16"/>
          <w:szCs w:val="16"/>
        </w:rPr>
        <w:t xml:space="preserve">An </w:t>
      </w:r>
      <w:proofErr w:type="spellStart"/>
      <w:r w:rsidR="00754C9C" w:rsidRPr="00314AC2">
        <w:rPr>
          <w:i/>
          <w:iCs/>
          <w:color w:val="77328A"/>
          <w:sz w:val="16"/>
          <w:szCs w:val="16"/>
        </w:rPr>
        <w:t>Coimisinéir</w:t>
      </w:r>
      <w:proofErr w:type="spellEnd"/>
      <w:r w:rsidR="00754C9C" w:rsidRPr="00314AC2">
        <w:rPr>
          <w:i/>
          <w:iCs/>
          <w:color w:val="77328A"/>
          <w:sz w:val="16"/>
          <w:szCs w:val="16"/>
        </w:rPr>
        <w:t xml:space="preserve"> </w:t>
      </w:r>
      <w:proofErr w:type="spellStart"/>
      <w:r w:rsidR="00754C9C" w:rsidRPr="00314AC2">
        <w:rPr>
          <w:i/>
          <w:iCs/>
          <w:color w:val="77328A"/>
          <w:sz w:val="16"/>
          <w:szCs w:val="16"/>
        </w:rPr>
        <w:t>Te</w:t>
      </w:r>
      <w:proofErr w:type="spellEnd"/>
      <w:r w:rsidR="00754C9C" w:rsidRPr="00314AC2">
        <w:rPr>
          <w:i/>
          <w:iCs/>
          <w:color w:val="77328A"/>
          <w:sz w:val="16"/>
          <w:szCs w:val="16"/>
        </w:rPr>
        <w:t xml:space="preserve"> </w:t>
      </w:r>
      <w:proofErr w:type="spellStart"/>
      <w:r w:rsidR="00754C9C" w:rsidRPr="00314AC2">
        <w:rPr>
          <w:i/>
          <w:iCs/>
          <w:color w:val="77328A"/>
          <w:sz w:val="16"/>
          <w:szCs w:val="16"/>
        </w:rPr>
        <w:t>anga</w:t>
      </w:r>
      <w:proofErr w:type="spellEnd"/>
      <w:r w:rsidR="00754C9C" w:rsidRPr="00754C9C">
        <w:rPr>
          <w:color w:val="77328A"/>
          <w:sz w:val="16"/>
          <w:szCs w:val="16"/>
        </w:rPr>
        <w:t xml:space="preserve"> to comply with Ministerial directions.</w:t>
      </w:r>
    </w:p>
  </w:footnote>
  <w:footnote w:id="30">
    <w:p w14:paraId="792370F5" w14:textId="11A4FCAF" w:rsidR="00B16C02" w:rsidRPr="00BD3F38" w:rsidRDefault="00B16C02">
      <w:pPr>
        <w:pStyle w:val="FootnoteText"/>
        <w:rPr>
          <w:color w:val="77328A"/>
          <w:sz w:val="16"/>
          <w:szCs w:val="16"/>
        </w:rPr>
      </w:pPr>
      <w:r w:rsidRPr="00DB34C1">
        <w:rPr>
          <w:rStyle w:val="FootnoteReference"/>
          <w:color w:val="77328A"/>
          <w:sz w:val="16"/>
          <w:szCs w:val="16"/>
        </w:rPr>
        <w:footnoteRef/>
      </w:r>
      <w:r w:rsidRPr="00DB34C1">
        <w:rPr>
          <w:color w:val="77328A"/>
          <w:sz w:val="16"/>
          <w:szCs w:val="16"/>
        </w:rPr>
        <w:t xml:space="preserve"> </w:t>
      </w:r>
      <w:r w:rsidR="00CB517A" w:rsidRPr="00DB34C1">
        <w:rPr>
          <w:color w:val="77328A"/>
          <w:sz w:val="16"/>
          <w:szCs w:val="16"/>
        </w:rPr>
        <w:t xml:space="preserve">In Wales, if the public authority does not action the recommendations following an investigation, the </w:t>
      </w:r>
      <w:proofErr w:type="spellStart"/>
      <w:r w:rsidR="00CB517A" w:rsidRPr="00DB34C1">
        <w:rPr>
          <w:color w:val="77328A"/>
          <w:sz w:val="16"/>
          <w:szCs w:val="16"/>
        </w:rPr>
        <w:t>Comisiynydd</w:t>
      </w:r>
      <w:proofErr w:type="spellEnd"/>
      <w:r w:rsidR="00CB517A" w:rsidRPr="00DB34C1">
        <w:rPr>
          <w:color w:val="77328A"/>
          <w:sz w:val="16"/>
          <w:szCs w:val="16"/>
        </w:rPr>
        <w:t xml:space="preserve"> y </w:t>
      </w:r>
      <w:proofErr w:type="spellStart"/>
      <w:r w:rsidR="00CB517A" w:rsidRPr="00BD3F38">
        <w:rPr>
          <w:color w:val="77328A"/>
          <w:sz w:val="16"/>
          <w:szCs w:val="16"/>
        </w:rPr>
        <w:t>Gymraeg’s</w:t>
      </w:r>
      <w:proofErr w:type="spellEnd"/>
      <w:r w:rsidR="00CB517A" w:rsidRPr="00BD3F38">
        <w:rPr>
          <w:color w:val="77328A"/>
          <w:sz w:val="16"/>
          <w:szCs w:val="16"/>
        </w:rPr>
        <w:t xml:space="preserve"> recommendations may refer the matter to the Secretary of State, who can then make enforceable directions to the public authority concerned.</w:t>
      </w:r>
      <w:r w:rsidR="00DB34C1" w:rsidRPr="00BD3F38">
        <w:rPr>
          <w:color w:val="77328A"/>
          <w:sz w:val="16"/>
          <w:szCs w:val="16"/>
        </w:rPr>
        <w:t xml:space="preserve"> See</w:t>
      </w:r>
      <w:r w:rsidR="00BE2431" w:rsidRPr="00BD3F38">
        <w:rPr>
          <w:color w:val="77328A"/>
          <w:sz w:val="16"/>
          <w:szCs w:val="16"/>
        </w:rPr>
        <w:t xml:space="preserve"> Section 20, Welsh Language Act.</w:t>
      </w:r>
    </w:p>
  </w:footnote>
  <w:footnote w:id="31">
    <w:p w14:paraId="008FD55A" w14:textId="31340542" w:rsidR="007A2C71" w:rsidRDefault="007A2C71">
      <w:pPr>
        <w:pStyle w:val="FootnoteText"/>
      </w:pPr>
      <w:r w:rsidRPr="00BD3F38">
        <w:rPr>
          <w:rStyle w:val="FootnoteReference"/>
          <w:color w:val="77328A"/>
          <w:sz w:val="16"/>
          <w:szCs w:val="16"/>
        </w:rPr>
        <w:footnoteRef/>
      </w:r>
      <w:r w:rsidRPr="00BD3F38">
        <w:rPr>
          <w:color w:val="77328A"/>
          <w:sz w:val="16"/>
          <w:szCs w:val="16"/>
        </w:rPr>
        <w:t xml:space="preserve"> </w:t>
      </w:r>
      <w:r w:rsidR="00BF6A6D" w:rsidRPr="00BD3F38">
        <w:rPr>
          <w:color w:val="77328A"/>
          <w:sz w:val="16"/>
          <w:szCs w:val="16"/>
        </w:rPr>
        <w:t xml:space="preserve">Both Commissioners in Wales and Ireland have extensive enforcement powers, including powers to issue penalties for public authorities who refuse or fail to co-operate with any statutory investigations. </w:t>
      </w:r>
      <w:r w:rsidR="00DB34C1" w:rsidRPr="00BD3F38">
        <w:rPr>
          <w:color w:val="77328A"/>
          <w:sz w:val="16"/>
          <w:szCs w:val="16"/>
        </w:rPr>
        <w:t xml:space="preserve">Under sections 27 and 28 of the Official Languages Act 2003, an individual </w:t>
      </w:r>
      <w:proofErr w:type="gramStart"/>
      <w:r w:rsidR="00DB34C1" w:rsidRPr="00BD3F38">
        <w:rPr>
          <w:color w:val="77328A"/>
          <w:sz w:val="16"/>
          <w:szCs w:val="16"/>
        </w:rPr>
        <w:t>has the ability to</w:t>
      </w:r>
      <w:proofErr w:type="gramEnd"/>
      <w:r w:rsidR="00DB34C1" w:rsidRPr="00BD3F38">
        <w:rPr>
          <w:color w:val="77328A"/>
          <w:sz w:val="16"/>
          <w:szCs w:val="16"/>
        </w:rPr>
        <w:t xml:space="preserve"> apply for compensation or appeal to the High Court on the basis of the </w:t>
      </w:r>
      <w:r w:rsidR="00DB34C1" w:rsidRPr="00BD3F38">
        <w:rPr>
          <w:i/>
          <w:iCs/>
          <w:color w:val="77328A"/>
          <w:sz w:val="16"/>
          <w:szCs w:val="16"/>
        </w:rPr>
        <w:t xml:space="preserve">An </w:t>
      </w:r>
      <w:proofErr w:type="spellStart"/>
      <w:r w:rsidR="00DB34C1" w:rsidRPr="00BD3F38">
        <w:rPr>
          <w:i/>
          <w:iCs/>
          <w:color w:val="77328A"/>
          <w:sz w:val="16"/>
          <w:szCs w:val="16"/>
        </w:rPr>
        <w:t>Coimisinéir</w:t>
      </w:r>
      <w:proofErr w:type="spellEnd"/>
      <w:r w:rsidR="00DB34C1" w:rsidRPr="00BD3F38">
        <w:rPr>
          <w:i/>
          <w:iCs/>
          <w:color w:val="77328A"/>
          <w:sz w:val="16"/>
          <w:szCs w:val="16"/>
        </w:rPr>
        <w:t xml:space="preserve"> </w:t>
      </w:r>
      <w:proofErr w:type="spellStart"/>
      <w:r w:rsidR="00DB34C1" w:rsidRPr="00BD3F38">
        <w:rPr>
          <w:i/>
          <w:iCs/>
          <w:color w:val="77328A"/>
          <w:sz w:val="16"/>
          <w:szCs w:val="16"/>
        </w:rPr>
        <w:t>Te</w:t>
      </w:r>
      <w:proofErr w:type="spellEnd"/>
      <w:r w:rsidR="00DB34C1" w:rsidRPr="00BD3F38">
        <w:rPr>
          <w:i/>
          <w:iCs/>
          <w:color w:val="77328A"/>
          <w:sz w:val="16"/>
          <w:szCs w:val="16"/>
        </w:rPr>
        <w:t xml:space="preserve"> </w:t>
      </w:r>
      <w:proofErr w:type="spellStart"/>
      <w:r w:rsidR="00DB34C1" w:rsidRPr="00BD3F38">
        <w:rPr>
          <w:i/>
          <w:iCs/>
          <w:color w:val="77328A"/>
          <w:sz w:val="16"/>
          <w:szCs w:val="16"/>
        </w:rPr>
        <w:t>anga’</w:t>
      </w:r>
      <w:r w:rsidR="00DB34C1" w:rsidRPr="00BD3F38">
        <w:rPr>
          <w:color w:val="77328A"/>
          <w:sz w:val="16"/>
          <w:szCs w:val="16"/>
        </w:rPr>
        <w:t>s</w:t>
      </w:r>
      <w:proofErr w:type="spellEnd"/>
      <w:r w:rsidR="00DB34C1" w:rsidRPr="00BD3F38">
        <w:rPr>
          <w:color w:val="77328A"/>
          <w:sz w:val="16"/>
          <w:szCs w:val="16"/>
        </w:rPr>
        <w:t xml:space="preserve"> findings. In Wales, under section 8 of the Welsh Language (Wales) Measure 2011, the </w:t>
      </w:r>
      <w:proofErr w:type="spellStart"/>
      <w:r w:rsidR="00DB34C1" w:rsidRPr="00BD3F38">
        <w:rPr>
          <w:i/>
          <w:iCs/>
          <w:color w:val="77328A"/>
          <w:sz w:val="16"/>
          <w:szCs w:val="16"/>
        </w:rPr>
        <w:t>Comisiynydd</w:t>
      </w:r>
      <w:proofErr w:type="spellEnd"/>
      <w:r w:rsidR="00DB34C1" w:rsidRPr="00BD3F38">
        <w:rPr>
          <w:i/>
          <w:iCs/>
          <w:color w:val="77328A"/>
          <w:sz w:val="16"/>
          <w:szCs w:val="16"/>
        </w:rPr>
        <w:t xml:space="preserve"> y </w:t>
      </w:r>
      <w:proofErr w:type="spellStart"/>
      <w:r w:rsidR="00DB34C1" w:rsidRPr="00BD3F38">
        <w:rPr>
          <w:i/>
          <w:iCs/>
          <w:color w:val="77328A"/>
          <w:sz w:val="16"/>
          <w:szCs w:val="16"/>
        </w:rPr>
        <w:t>Gymraeg</w:t>
      </w:r>
      <w:proofErr w:type="spellEnd"/>
      <w:r w:rsidR="00DB34C1" w:rsidRPr="00BD3F38">
        <w:rPr>
          <w:color w:val="77328A"/>
          <w:sz w:val="16"/>
          <w:szCs w:val="16"/>
        </w:rPr>
        <w:t xml:space="preserve"> can institute or intervene in a legal case linked to its functions. </w:t>
      </w:r>
      <w:r w:rsidR="00BE2431" w:rsidRPr="00BD3F38">
        <w:rPr>
          <w:color w:val="77328A"/>
          <w:sz w:val="16"/>
          <w:szCs w:val="16"/>
        </w:rPr>
        <w:t xml:space="preserve">See Sections </w:t>
      </w:r>
      <w:r w:rsidR="0063223D" w:rsidRPr="00BD3F38">
        <w:rPr>
          <w:color w:val="77328A"/>
          <w:sz w:val="16"/>
          <w:szCs w:val="16"/>
        </w:rPr>
        <w:t>21(b)</w:t>
      </w:r>
      <w:r w:rsidR="00BD3F38" w:rsidRPr="00BD3F38">
        <w:rPr>
          <w:color w:val="77328A"/>
          <w:sz w:val="16"/>
          <w:szCs w:val="16"/>
        </w:rPr>
        <w:t xml:space="preserve">, </w:t>
      </w:r>
      <w:r w:rsidR="00BE2431" w:rsidRPr="00BD3F38">
        <w:rPr>
          <w:color w:val="77328A"/>
          <w:sz w:val="16"/>
          <w:szCs w:val="16"/>
        </w:rPr>
        <w:t xml:space="preserve">27 and 28 of the Official Languages Act 2003; </w:t>
      </w:r>
      <w:r w:rsidR="0063223D" w:rsidRPr="00BD3F38">
        <w:rPr>
          <w:color w:val="77328A"/>
          <w:sz w:val="16"/>
          <w:szCs w:val="16"/>
        </w:rPr>
        <w:t>Section 8 and Schedule 10 of the Welsh Language (Wales) Measure 2011.</w:t>
      </w:r>
    </w:p>
  </w:footnote>
  <w:footnote w:id="32">
    <w:p w14:paraId="5AEECFE0" w14:textId="0513360F" w:rsidR="00F26BE0" w:rsidRPr="00B32C63" w:rsidRDefault="00F26BE0">
      <w:pPr>
        <w:pStyle w:val="FootnoteText"/>
        <w:rPr>
          <w:color w:val="77328A"/>
          <w:sz w:val="16"/>
          <w:szCs w:val="16"/>
        </w:rPr>
      </w:pPr>
      <w:r w:rsidRPr="00B32C63">
        <w:rPr>
          <w:rStyle w:val="FootnoteReference"/>
          <w:color w:val="77328A"/>
          <w:sz w:val="16"/>
          <w:szCs w:val="16"/>
        </w:rPr>
        <w:footnoteRef/>
      </w:r>
      <w:r w:rsidRPr="00B32C63">
        <w:rPr>
          <w:color w:val="77328A"/>
          <w:sz w:val="16"/>
          <w:szCs w:val="16"/>
        </w:rPr>
        <w:t xml:space="preserve"> </w:t>
      </w:r>
      <w:r w:rsidR="00BF695D" w:rsidRPr="00B32C63">
        <w:rPr>
          <w:color w:val="77328A"/>
          <w:sz w:val="16"/>
          <w:szCs w:val="16"/>
        </w:rPr>
        <w:t xml:space="preserve">Boord o </w:t>
      </w:r>
      <w:proofErr w:type="spellStart"/>
      <w:r w:rsidR="00BF695D" w:rsidRPr="00B32C63">
        <w:rPr>
          <w:color w:val="77328A"/>
          <w:sz w:val="16"/>
          <w:szCs w:val="16"/>
        </w:rPr>
        <w:t>Ulstér</w:t>
      </w:r>
      <w:proofErr w:type="spellEnd"/>
      <w:r w:rsidR="00BF695D" w:rsidRPr="00B32C63">
        <w:rPr>
          <w:color w:val="77328A"/>
          <w:sz w:val="16"/>
          <w:szCs w:val="16"/>
        </w:rPr>
        <w:t xml:space="preserve">-Scotch (Ulster Scots Agency), ‘An Introduction to the Ulster Scots language’. Available at: </w:t>
      </w:r>
      <w:hyperlink r:id="rId1" w:history="1">
        <w:r w:rsidR="00C303F3" w:rsidRPr="00B32C63">
          <w:rPr>
            <w:rStyle w:val="Hyperlink"/>
            <w:color w:val="77328A"/>
            <w:sz w:val="16"/>
            <w:szCs w:val="16"/>
          </w:rPr>
          <w:t>https://www.ulsterscotsagency.com/what-is-ulster-scots/language/</w:t>
        </w:r>
      </w:hyperlink>
      <w:r w:rsidR="00C303F3" w:rsidRPr="00B32C63">
        <w:rPr>
          <w:color w:val="77328A"/>
          <w:sz w:val="16"/>
          <w:szCs w:val="16"/>
        </w:rPr>
        <w:t xml:space="preserve">. </w:t>
      </w:r>
    </w:p>
  </w:footnote>
  <w:footnote w:id="33">
    <w:p w14:paraId="12918B15" w14:textId="2A0A07A8" w:rsidR="000379A0" w:rsidRPr="00B32C63" w:rsidRDefault="000379A0">
      <w:pPr>
        <w:pStyle w:val="FootnoteText"/>
        <w:rPr>
          <w:color w:val="77328A"/>
          <w:sz w:val="16"/>
          <w:szCs w:val="16"/>
        </w:rPr>
      </w:pPr>
      <w:r w:rsidRPr="00B32C63">
        <w:rPr>
          <w:rStyle w:val="FootnoteReference"/>
          <w:color w:val="77328A"/>
          <w:sz w:val="16"/>
          <w:szCs w:val="16"/>
        </w:rPr>
        <w:footnoteRef/>
      </w:r>
      <w:r w:rsidRPr="00B32C63">
        <w:rPr>
          <w:color w:val="77328A"/>
          <w:sz w:val="16"/>
          <w:szCs w:val="16"/>
        </w:rPr>
        <w:t xml:space="preserve"> </w:t>
      </w:r>
      <w:r w:rsidR="0071677F" w:rsidRPr="00B32C63">
        <w:rPr>
          <w:color w:val="77328A"/>
          <w:sz w:val="16"/>
          <w:szCs w:val="16"/>
        </w:rPr>
        <w:t xml:space="preserve">Ulster-Scots Language Society, ‘Home Page’. Available at: </w:t>
      </w:r>
      <w:hyperlink r:id="rId2" w:history="1">
        <w:r w:rsidR="0071677F" w:rsidRPr="00B32C63">
          <w:rPr>
            <w:rStyle w:val="Hyperlink"/>
            <w:color w:val="77328A"/>
            <w:sz w:val="16"/>
            <w:szCs w:val="16"/>
          </w:rPr>
          <w:t>http://www.ulsterscotslanguage.com/</w:t>
        </w:r>
      </w:hyperlink>
      <w:r w:rsidR="0071677F" w:rsidRPr="00B32C63">
        <w:rPr>
          <w:color w:val="77328A"/>
          <w:sz w:val="16"/>
          <w:szCs w:val="16"/>
        </w:rPr>
        <w:t xml:space="preserve"> </w:t>
      </w:r>
    </w:p>
  </w:footnote>
  <w:footnote w:id="34">
    <w:p w14:paraId="29DF9A70" w14:textId="465F1994" w:rsidR="00057D4C" w:rsidRPr="003C458D" w:rsidRDefault="00057D4C">
      <w:pPr>
        <w:pStyle w:val="FootnoteText"/>
        <w:rPr>
          <w:color w:val="77328A"/>
          <w:sz w:val="16"/>
          <w:szCs w:val="16"/>
        </w:rPr>
      </w:pPr>
      <w:r w:rsidRPr="003C458D">
        <w:rPr>
          <w:rStyle w:val="FootnoteReference"/>
          <w:color w:val="77328A"/>
          <w:sz w:val="16"/>
          <w:szCs w:val="16"/>
        </w:rPr>
        <w:footnoteRef/>
      </w:r>
      <w:r w:rsidRPr="003C458D">
        <w:rPr>
          <w:color w:val="77328A"/>
          <w:sz w:val="16"/>
          <w:szCs w:val="16"/>
        </w:rPr>
        <w:t xml:space="preserve"> </w:t>
      </w:r>
      <w:r w:rsidR="00037E9B" w:rsidRPr="003C458D">
        <w:rPr>
          <w:color w:val="77328A"/>
          <w:sz w:val="16"/>
          <w:szCs w:val="16"/>
        </w:rPr>
        <w:t>ACFC/OP/</w:t>
      </w:r>
      <w:proofErr w:type="gramStart"/>
      <w:r w:rsidR="00037E9B" w:rsidRPr="003C458D">
        <w:rPr>
          <w:color w:val="77328A"/>
          <w:sz w:val="16"/>
          <w:szCs w:val="16"/>
        </w:rPr>
        <w:t>V(</w:t>
      </w:r>
      <w:proofErr w:type="gramEnd"/>
      <w:r w:rsidR="00037E9B" w:rsidRPr="003C458D">
        <w:rPr>
          <w:color w:val="77328A"/>
          <w:sz w:val="16"/>
          <w:szCs w:val="16"/>
        </w:rPr>
        <w:t>2022)3, ‘</w:t>
      </w:r>
      <w:r w:rsidR="003C458D" w:rsidRPr="003C458D">
        <w:rPr>
          <w:color w:val="77328A"/>
          <w:sz w:val="16"/>
          <w:szCs w:val="16"/>
        </w:rPr>
        <w:t>Advisory Committee on the Framework Convention for the Protection of National Minorities Fifth Opinion on the UK’, 8 December 2022.</w:t>
      </w:r>
    </w:p>
  </w:footnote>
  <w:footnote w:id="35">
    <w:p w14:paraId="26141BE8" w14:textId="6D1BBC69" w:rsidR="00057D4C" w:rsidRDefault="00057D4C">
      <w:pPr>
        <w:pStyle w:val="FootnoteText"/>
      </w:pPr>
      <w:r w:rsidRPr="003C458D">
        <w:rPr>
          <w:rStyle w:val="FootnoteReference"/>
          <w:color w:val="77328A"/>
          <w:sz w:val="16"/>
          <w:szCs w:val="16"/>
        </w:rPr>
        <w:footnoteRef/>
      </w:r>
      <w:r w:rsidRPr="003C458D">
        <w:rPr>
          <w:color w:val="77328A"/>
          <w:sz w:val="16"/>
          <w:szCs w:val="16"/>
        </w:rPr>
        <w:t xml:space="preserve"> </w:t>
      </w:r>
      <w:r w:rsidR="00696313" w:rsidRPr="003C458D">
        <w:rPr>
          <w:color w:val="77328A"/>
          <w:sz w:val="16"/>
          <w:szCs w:val="16"/>
        </w:rPr>
        <w:t>CM/</w:t>
      </w:r>
      <w:proofErr w:type="spellStart"/>
      <w:proofErr w:type="gramStart"/>
      <w:r w:rsidR="00696313" w:rsidRPr="003C458D">
        <w:rPr>
          <w:color w:val="77328A"/>
          <w:sz w:val="16"/>
          <w:szCs w:val="16"/>
        </w:rPr>
        <w:t>ResCMN</w:t>
      </w:r>
      <w:proofErr w:type="spellEnd"/>
      <w:r w:rsidR="00696313" w:rsidRPr="003C458D">
        <w:rPr>
          <w:color w:val="77328A"/>
          <w:sz w:val="16"/>
          <w:szCs w:val="16"/>
        </w:rPr>
        <w:t>(</w:t>
      </w:r>
      <w:proofErr w:type="gramEnd"/>
      <w:r w:rsidR="00696313" w:rsidRPr="003C458D">
        <w:rPr>
          <w:color w:val="77328A"/>
          <w:sz w:val="16"/>
          <w:szCs w:val="16"/>
        </w:rPr>
        <w:t xml:space="preserve">2023)7, </w:t>
      </w:r>
      <w:r w:rsidR="00093660" w:rsidRPr="003C458D">
        <w:rPr>
          <w:color w:val="77328A"/>
          <w:sz w:val="16"/>
          <w:szCs w:val="16"/>
        </w:rPr>
        <w:t>‘Resolution Adopted by the Committee of Ministers</w:t>
      </w:r>
      <w:r w:rsidR="00696313" w:rsidRPr="003C458D">
        <w:rPr>
          <w:color w:val="77328A"/>
          <w:sz w:val="16"/>
          <w:szCs w:val="16"/>
        </w:rPr>
        <w:t xml:space="preserve"> on the implementation of the Framework Convention for the Protection of National Minorities by the</w:t>
      </w:r>
      <w:r w:rsidR="00093660" w:rsidRPr="003C458D">
        <w:rPr>
          <w:color w:val="77328A"/>
          <w:sz w:val="16"/>
          <w:szCs w:val="16"/>
        </w:rPr>
        <w:t xml:space="preserve"> UK’, 12 July 2023.</w:t>
      </w:r>
      <w:r w:rsidR="00093660" w:rsidRPr="003C458D">
        <w:rPr>
          <w:color w:val="77328A"/>
        </w:rPr>
        <w:t xml:space="preserve"> </w:t>
      </w:r>
    </w:p>
  </w:footnote>
  <w:footnote w:id="36">
    <w:p w14:paraId="55322673" w14:textId="19AECA13" w:rsidR="00613893" w:rsidRPr="0029642F" w:rsidRDefault="00613893">
      <w:pPr>
        <w:pStyle w:val="FootnoteText"/>
        <w:rPr>
          <w:color w:val="77328A"/>
          <w:sz w:val="16"/>
          <w:szCs w:val="16"/>
        </w:rPr>
      </w:pPr>
      <w:r w:rsidRPr="0029642F">
        <w:rPr>
          <w:rStyle w:val="FootnoteReference"/>
          <w:color w:val="77328A"/>
          <w:sz w:val="16"/>
          <w:szCs w:val="16"/>
        </w:rPr>
        <w:footnoteRef/>
      </w:r>
      <w:r w:rsidRPr="0029642F">
        <w:rPr>
          <w:color w:val="77328A"/>
          <w:sz w:val="16"/>
          <w:szCs w:val="16"/>
        </w:rPr>
        <w:t xml:space="preserve"> </w:t>
      </w:r>
      <w:r w:rsidR="00DE6695" w:rsidRPr="0029642F">
        <w:rPr>
          <w:color w:val="77328A"/>
          <w:sz w:val="16"/>
          <w:szCs w:val="16"/>
        </w:rPr>
        <w:t xml:space="preserve">Belfast City Council, ‘Language Strategy’. Available at: </w:t>
      </w:r>
      <w:hyperlink r:id="rId3" w:history="1">
        <w:r w:rsidR="00F26399" w:rsidRPr="0029642F">
          <w:rPr>
            <w:rStyle w:val="Hyperlink"/>
            <w:color w:val="77328A"/>
            <w:sz w:val="16"/>
            <w:szCs w:val="16"/>
          </w:rPr>
          <w:t>https://www.belfastcity.gov.uk/documents/language-strategy-action-plan</w:t>
        </w:r>
      </w:hyperlink>
      <w:r w:rsidR="006E52E6" w:rsidRPr="0029642F">
        <w:rPr>
          <w:color w:val="77328A"/>
          <w:sz w:val="16"/>
          <w:szCs w:val="16"/>
        </w:rPr>
        <w:t xml:space="preserve"> </w:t>
      </w:r>
    </w:p>
  </w:footnote>
  <w:footnote w:id="37">
    <w:p w14:paraId="196C1E28" w14:textId="2D838D53" w:rsidR="002D6CD4" w:rsidRPr="0029642F" w:rsidRDefault="002D6CD4">
      <w:pPr>
        <w:pStyle w:val="FootnoteText"/>
        <w:rPr>
          <w:color w:val="77328A"/>
          <w:sz w:val="16"/>
          <w:szCs w:val="16"/>
        </w:rPr>
      </w:pPr>
      <w:r w:rsidRPr="0029642F">
        <w:rPr>
          <w:rStyle w:val="FootnoteReference"/>
          <w:color w:val="77328A"/>
          <w:sz w:val="16"/>
          <w:szCs w:val="16"/>
        </w:rPr>
        <w:footnoteRef/>
      </w:r>
      <w:r w:rsidRPr="0029642F">
        <w:rPr>
          <w:color w:val="77328A"/>
          <w:sz w:val="16"/>
          <w:szCs w:val="16"/>
        </w:rPr>
        <w:t xml:space="preserve"> Fermanagh &amp; Omagh District Council, ‘Ulster Scots Policy’. Available at: </w:t>
      </w:r>
      <w:hyperlink r:id="rId4" w:history="1">
        <w:r w:rsidR="0029642F" w:rsidRPr="0029642F">
          <w:rPr>
            <w:rStyle w:val="Hyperlink"/>
            <w:color w:val="77328A"/>
            <w:sz w:val="16"/>
            <w:szCs w:val="16"/>
          </w:rPr>
          <w:t>https://www.fermanaghomagh.com/app/uploads/2015/08/Draft-Ulster-Scots-Policy.pdf/</w:t>
        </w:r>
      </w:hyperlink>
      <w:r w:rsidR="0029642F" w:rsidRPr="0029642F">
        <w:rPr>
          <w:color w:val="77328A"/>
          <w:sz w:val="16"/>
          <w:szCs w:val="16"/>
        </w:rPr>
        <w:t xml:space="preserve">; Fermanagh &amp; Omagh District Council, ‘Irish Language Policy’. Available at: </w:t>
      </w:r>
      <w:hyperlink r:id="rId5" w:history="1">
        <w:r w:rsidR="0029642F" w:rsidRPr="006050B8">
          <w:rPr>
            <w:rStyle w:val="Hyperlink"/>
            <w:color w:val="77328A"/>
            <w:sz w:val="16"/>
            <w:szCs w:val="16"/>
          </w:rPr>
          <w:t>https://www.fermanaghomagh.com/app/uploads/2021/04/Bilingual-copy-draft-IL-policy-dreacht-Beartas-Gaeilge-2020-2.pdf/</w:t>
        </w:r>
      </w:hyperlink>
      <w:r w:rsidR="00A62D70" w:rsidRPr="006050B8">
        <w:rPr>
          <w:color w:val="77328A"/>
          <w:sz w:val="16"/>
          <w:szCs w:val="16"/>
        </w:rPr>
        <w:t xml:space="preserve">; </w:t>
      </w:r>
      <w:r w:rsidR="00956462" w:rsidRPr="006050B8">
        <w:rPr>
          <w:color w:val="77328A"/>
          <w:sz w:val="16"/>
          <w:szCs w:val="16"/>
        </w:rPr>
        <w:t xml:space="preserve">Derry &amp; Strabane District Council, ‘Ulster Scots Policy’. Available at: </w:t>
      </w:r>
      <w:hyperlink r:id="rId6" w:history="1">
        <w:r w:rsidR="00956462" w:rsidRPr="006050B8">
          <w:rPr>
            <w:rStyle w:val="Hyperlink"/>
            <w:color w:val="77328A"/>
            <w:sz w:val="16"/>
            <w:szCs w:val="16"/>
          </w:rPr>
          <w:t>https://www.derrystrabane.com/getmedia/ddd3afcf-bf25-4a3d-b457-8ffc3f276f47/Ulster-Scots-Policy_1.pdf</w:t>
        </w:r>
      </w:hyperlink>
      <w:r w:rsidR="00956462" w:rsidRPr="006050B8">
        <w:rPr>
          <w:color w:val="77328A"/>
          <w:sz w:val="16"/>
          <w:szCs w:val="16"/>
        </w:rPr>
        <w:t xml:space="preserve">; Derry &amp; Strabane District Council, ‘Irish Language Policy’. Available at: </w:t>
      </w:r>
      <w:r w:rsidR="006050B8" w:rsidRPr="006050B8">
        <w:rPr>
          <w:color w:val="77328A"/>
          <w:sz w:val="16"/>
          <w:szCs w:val="16"/>
        </w:rPr>
        <w:t>https://www.derrystrabane.com/getmedia/831635d9-0029-42cb-8a55-ee4f3ae5314b/Irish-Language-Policy-At-a-Glance.pdf</w:t>
      </w:r>
    </w:p>
  </w:footnote>
  <w:footnote w:id="38">
    <w:p w14:paraId="605112AC" w14:textId="2D409F08" w:rsidR="002D6CD4" w:rsidRPr="00CC13D4" w:rsidRDefault="002D6CD4" w:rsidP="002D6CD4">
      <w:pPr>
        <w:pStyle w:val="FootnoteText"/>
        <w:rPr>
          <w:color w:val="77328A"/>
          <w:sz w:val="16"/>
          <w:szCs w:val="16"/>
        </w:rPr>
      </w:pPr>
      <w:r w:rsidRPr="00CC13D4">
        <w:rPr>
          <w:rStyle w:val="FootnoteReference"/>
          <w:color w:val="77328A"/>
          <w:sz w:val="16"/>
          <w:szCs w:val="16"/>
        </w:rPr>
        <w:footnoteRef/>
      </w:r>
      <w:r w:rsidRPr="00CC13D4">
        <w:rPr>
          <w:color w:val="77328A"/>
          <w:sz w:val="16"/>
          <w:szCs w:val="16"/>
        </w:rPr>
        <w:t xml:space="preserve"> Newry, Mourne and Down District Council, ‘Irish Language Strategy 2023-2027’. Available at: </w:t>
      </w:r>
      <w:hyperlink r:id="rId7" w:history="1">
        <w:r w:rsidRPr="00CC13D4">
          <w:rPr>
            <w:rStyle w:val="Hyperlink"/>
            <w:color w:val="77328A"/>
            <w:sz w:val="16"/>
            <w:szCs w:val="16"/>
          </w:rPr>
          <w:t>https://www.newrymournedown.org/media/uploads/draft_irish_language_strategy_2023-2027.pdf/</w:t>
        </w:r>
      </w:hyperlink>
      <w:r w:rsidR="00CF3B32" w:rsidRPr="00CC13D4">
        <w:rPr>
          <w:color w:val="77328A"/>
          <w:sz w:val="16"/>
          <w:szCs w:val="16"/>
        </w:rPr>
        <w:t>; Mid Ulster District Council, ‘Irish Language Policy’. Available at:</w:t>
      </w:r>
      <w:r w:rsidR="00CC4748" w:rsidRPr="00CC13D4">
        <w:rPr>
          <w:color w:val="77328A"/>
          <w:sz w:val="16"/>
          <w:szCs w:val="16"/>
        </w:rPr>
        <w:t xml:space="preserve"> </w:t>
      </w:r>
      <w:hyperlink r:id="rId8" w:history="1">
        <w:r w:rsidR="00CC4748" w:rsidRPr="00CC13D4">
          <w:rPr>
            <w:rStyle w:val="Hyperlink"/>
            <w:color w:val="77328A"/>
            <w:sz w:val="16"/>
            <w:szCs w:val="16"/>
          </w:rPr>
          <w:t>https://www.midulstercouncil.org/resident/gaeilge-irish-language/beartas-gaeilge-irish-language-policy/</w:t>
        </w:r>
      </w:hyperlink>
    </w:p>
  </w:footnote>
  <w:footnote w:id="39">
    <w:p w14:paraId="53390F02" w14:textId="733026E6" w:rsidR="00E400C4" w:rsidRPr="00CC13D4" w:rsidRDefault="00E400C4">
      <w:pPr>
        <w:pStyle w:val="FootnoteText"/>
        <w:rPr>
          <w:color w:val="77328A"/>
          <w:sz w:val="16"/>
          <w:szCs w:val="16"/>
        </w:rPr>
      </w:pPr>
      <w:r w:rsidRPr="00CC13D4">
        <w:rPr>
          <w:rStyle w:val="FootnoteReference"/>
          <w:color w:val="77328A"/>
          <w:sz w:val="16"/>
          <w:szCs w:val="16"/>
        </w:rPr>
        <w:footnoteRef/>
      </w:r>
      <w:r w:rsidRPr="00CC13D4">
        <w:rPr>
          <w:color w:val="77328A"/>
          <w:sz w:val="16"/>
          <w:szCs w:val="16"/>
        </w:rPr>
        <w:t xml:space="preserve"> </w:t>
      </w:r>
      <w:r w:rsidR="00134110" w:rsidRPr="00CC13D4">
        <w:rPr>
          <w:color w:val="77328A"/>
          <w:sz w:val="16"/>
          <w:szCs w:val="16"/>
        </w:rPr>
        <w:t xml:space="preserve">Belfast City Council, ‘Language Strategy’. Available at: </w:t>
      </w:r>
      <w:hyperlink r:id="rId9" w:history="1">
        <w:r w:rsidR="00134110" w:rsidRPr="00CC13D4">
          <w:rPr>
            <w:rStyle w:val="Hyperlink"/>
            <w:color w:val="77328A"/>
            <w:sz w:val="16"/>
            <w:szCs w:val="16"/>
          </w:rPr>
          <w:t>https://www.belfastcity.gov.uk/documents/language-strategy-action-plan</w:t>
        </w:r>
      </w:hyperlink>
      <w:r w:rsidR="00134110" w:rsidRPr="00CC13D4">
        <w:rPr>
          <w:color w:val="77328A"/>
          <w:sz w:val="16"/>
          <w:szCs w:val="16"/>
        </w:rPr>
        <w:t>.</w:t>
      </w:r>
    </w:p>
  </w:footnote>
  <w:footnote w:id="40">
    <w:p w14:paraId="31CD3C17" w14:textId="752BCF70" w:rsidR="00187501" w:rsidRPr="00CC13D4" w:rsidRDefault="00187501">
      <w:pPr>
        <w:pStyle w:val="FootnoteText"/>
        <w:rPr>
          <w:color w:val="77328A"/>
          <w:sz w:val="16"/>
          <w:szCs w:val="16"/>
        </w:rPr>
      </w:pPr>
      <w:r w:rsidRPr="00CC13D4">
        <w:rPr>
          <w:rStyle w:val="FootnoteReference"/>
          <w:color w:val="77328A"/>
          <w:sz w:val="16"/>
          <w:szCs w:val="16"/>
        </w:rPr>
        <w:footnoteRef/>
      </w:r>
      <w:r w:rsidRPr="00CC13D4">
        <w:rPr>
          <w:color w:val="77328A"/>
          <w:sz w:val="16"/>
          <w:szCs w:val="16"/>
        </w:rPr>
        <w:t xml:space="preserve"> </w:t>
      </w:r>
      <w:r w:rsidR="00F94FA2" w:rsidRPr="00CC13D4">
        <w:rPr>
          <w:color w:val="77328A"/>
          <w:sz w:val="16"/>
          <w:szCs w:val="16"/>
        </w:rPr>
        <w:t xml:space="preserve">Derry &amp; Strabane District Council, ‘Ulster Scots Policy’. Available at: </w:t>
      </w:r>
      <w:hyperlink r:id="rId10" w:history="1">
        <w:r w:rsidR="00F94FA2" w:rsidRPr="00CC13D4">
          <w:rPr>
            <w:rStyle w:val="Hyperlink"/>
            <w:color w:val="77328A"/>
            <w:sz w:val="16"/>
            <w:szCs w:val="16"/>
          </w:rPr>
          <w:t>https://www.derrystrabane.com/getmedia/ddd3afcf-bf25-4a3d-b457-8ffc3f276f47/Ulster-Scots-Policy_1.pdf</w:t>
        </w:r>
      </w:hyperlink>
      <w:r w:rsidR="00F94FA2" w:rsidRPr="00CC13D4">
        <w:rPr>
          <w:color w:val="77328A"/>
          <w:sz w:val="16"/>
          <w:szCs w:val="16"/>
        </w:rPr>
        <w:t xml:space="preserve"> </w:t>
      </w:r>
    </w:p>
  </w:footnote>
  <w:footnote w:id="41">
    <w:p w14:paraId="4AE24522" w14:textId="03D5C410" w:rsidR="00A1637A" w:rsidRPr="00CC13D4" w:rsidRDefault="00A1637A">
      <w:pPr>
        <w:pStyle w:val="FootnoteText"/>
        <w:rPr>
          <w:color w:val="77328A"/>
          <w:sz w:val="16"/>
          <w:szCs w:val="16"/>
        </w:rPr>
      </w:pPr>
      <w:r w:rsidRPr="00CC13D4">
        <w:rPr>
          <w:rStyle w:val="FootnoteReference"/>
          <w:color w:val="77328A"/>
          <w:sz w:val="16"/>
          <w:szCs w:val="16"/>
        </w:rPr>
        <w:footnoteRef/>
      </w:r>
      <w:r w:rsidRPr="00CC13D4">
        <w:rPr>
          <w:color w:val="77328A"/>
          <w:sz w:val="16"/>
          <w:szCs w:val="16"/>
        </w:rPr>
        <w:t xml:space="preserve"> </w:t>
      </w:r>
      <w:r w:rsidR="004C4BC0" w:rsidRPr="00CC13D4">
        <w:rPr>
          <w:color w:val="77328A"/>
          <w:sz w:val="16"/>
          <w:szCs w:val="16"/>
        </w:rPr>
        <w:t xml:space="preserve">In the Matter of an Application by </w:t>
      </w:r>
      <w:proofErr w:type="spellStart"/>
      <w:r w:rsidR="004C4BC0" w:rsidRPr="00CC13D4">
        <w:rPr>
          <w:color w:val="77328A"/>
          <w:sz w:val="16"/>
          <w:szCs w:val="16"/>
        </w:rPr>
        <w:t>Conradh</w:t>
      </w:r>
      <w:proofErr w:type="spellEnd"/>
      <w:r w:rsidR="004C4BC0" w:rsidRPr="00CC13D4">
        <w:rPr>
          <w:color w:val="77328A"/>
          <w:sz w:val="16"/>
          <w:szCs w:val="16"/>
        </w:rPr>
        <w:t xml:space="preserve"> Na </w:t>
      </w:r>
      <w:proofErr w:type="spellStart"/>
      <w:r w:rsidR="004C4BC0" w:rsidRPr="00CC13D4">
        <w:rPr>
          <w:color w:val="77328A"/>
          <w:sz w:val="16"/>
          <w:szCs w:val="16"/>
        </w:rPr>
        <w:t>Gaeilge</w:t>
      </w:r>
      <w:proofErr w:type="spellEnd"/>
      <w:r w:rsidR="004C4BC0" w:rsidRPr="00CC13D4">
        <w:rPr>
          <w:color w:val="77328A"/>
          <w:sz w:val="16"/>
          <w:szCs w:val="16"/>
        </w:rPr>
        <w:t xml:space="preserve"> (2017) NIQB 27, at para 17.</w:t>
      </w:r>
    </w:p>
  </w:footnote>
  <w:footnote w:id="42">
    <w:p w14:paraId="0F0C1173" w14:textId="39C854EE" w:rsidR="001020DC" w:rsidRPr="001E7A89" w:rsidRDefault="001020DC">
      <w:pPr>
        <w:pStyle w:val="FootnoteText"/>
        <w:rPr>
          <w:color w:val="77328A"/>
          <w:sz w:val="16"/>
          <w:szCs w:val="16"/>
        </w:rPr>
      </w:pPr>
      <w:r w:rsidRPr="00CC13D4">
        <w:rPr>
          <w:rStyle w:val="FootnoteReference"/>
          <w:color w:val="77328A"/>
          <w:sz w:val="16"/>
          <w:szCs w:val="16"/>
        </w:rPr>
        <w:footnoteRef/>
      </w:r>
      <w:r w:rsidRPr="00CC13D4">
        <w:rPr>
          <w:color w:val="77328A"/>
          <w:sz w:val="16"/>
          <w:szCs w:val="16"/>
        </w:rPr>
        <w:t xml:space="preserve"> </w:t>
      </w:r>
      <w:r w:rsidR="002E58C2" w:rsidRPr="00CC13D4">
        <w:rPr>
          <w:color w:val="77328A"/>
          <w:sz w:val="16"/>
          <w:szCs w:val="16"/>
        </w:rPr>
        <w:t>NI Office, ‘New Decade, New Approach’ (NIO, 2020), at para 5.21.3.</w:t>
      </w:r>
    </w:p>
  </w:footnote>
  <w:footnote w:id="43">
    <w:p w14:paraId="48A44A90" w14:textId="57492BF3" w:rsidR="0098000A" w:rsidRPr="001E7A89" w:rsidRDefault="0098000A">
      <w:pPr>
        <w:pStyle w:val="FootnoteText"/>
        <w:rPr>
          <w:color w:val="77328A"/>
          <w:sz w:val="16"/>
          <w:szCs w:val="16"/>
        </w:rPr>
      </w:pPr>
      <w:r w:rsidRPr="001E7A89">
        <w:rPr>
          <w:rStyle w:val="FootnoteReference"/>
          <w:color w:val="77328A"/>
          <w:sz w:val="16"/>
          <w:szCs w:val="16"/>
        </w:rPr>
        <w:footnoteRef/>
      </w:r>
      <w:r w:rsidRPr="001E7A89">
        <w:rPr>
          <w:color w:val="77328A"/>
          <w:sz w:val="16"/>
          <w:szCs w:val="16"/>
        </w:rPr>
        <w:t xml:space="preserve"> </w:t>
      </w:r>
      <w:r w:rsidR="006966D7" w:rsidRPr="001E7A89">
        <w:rPr>
          <w:color w:val="77328A"/>
          <w:sz w:val="16"/>
          <w:szCs w:val="16"/>
        </w:rPr>
        <w:t>Department for Communities, ‘Development of an Irish Language Strategy and an Ulster-Scots Language, Heritage and Culture Strategy’</w:t>
      </w:r>
      <w:r w:rsidR="001E7A89" w:rsidRPr="001E7A89">
        <w:rPr>
          <w:color w:val="77328A"/>
          <w:sz w:val="16"/>
          <w:szCs w:val="16"/>
        </w:rPr>
        <w:t xml:space="preserve">. Available at: </w:t>
      </w:r>
      <w:hyperlink r:id="rId11" w:history="1">
        <w:r w:rsidR="001E7A89" w:rsidRPr="001E7A89">
          <w:rPr>
            <w:rStyle w:val="Hyperlink"/>
            <w:color w:val="77328A"/>
            <w:sz w:val="16"/>
            <w:szCs w:val="16"/>
          </w:rPr>
          <w:t>https://www.communities-ni.gov.uk/articles/development-irish-language-strategy-and-ulster-scots-language-heritage-and-culture-strategy/</w:t>
        </w:r>
      </w:hyperlink>
      <w:r w:rsidR="001E7A89" w:rsidRPr="001E7A89">
        <w:rPr>
          <w:color w:val="77328A"/>
          <w:sz w:val="16"/>
          <w:szCs w:val="16"/>
        </w:rPr>
        <w:t xml:space="preserve"> </w:t>
      </w:r>
    </w:p>
  </w:footnote>
  <w:footnote w:id="44">
    <w:p w14:paraId="18F02FD0" w14:textId="628A6FBB" w:rsidR="00D03EBF" w:rsidRPr="00897D9F" w:rsidRDefault="00D03EBF">
      <w:pPr>
        <w:pStyle w:val="FootnoteText"/>
        <w:rPr>
          <w:color w:val="77328A"/>
          <w:sz w:val="16"/>
          <w:szCs w:val="16"/>
        </w:rPr>
      </w:pPr>
      <w:r w:rsidRPr="001E7A89">
        <w:rPr>
          <w:rStyle w:val="FootnoteReference"/>
          <w:color w:val="77328A"/>
          <w:sz w:val="16"/>
          <w:szCs w:val="16"/>
        </w:rPr>
        <w:footnoteRef/>
      </w:r>
      <w:r w:rsidRPr="001E7A89">
        <w:rPr>
          <w:color w:val="77328A"/>
          <w:sz w:val="16"/>
          <w:szCs w:val="16"/>
        </w:rPr>
        <w:t xml:space="preserve"> Department for Communities, ‘Report of the Expert Advisory Panel: </w:t>
      </w:r>
      <w:r w:rsidR="006966D7" w:rsidRPr="001E7A89">
        <w:rPr>
          <w:color w:val="77328A"/>
          <w:sz w:val="16"/>
          <w:szCs w:val="16"/>
        </w:rPr>
        <w:t xml:space="preserve">Recommendations for an Irish Language Strategy’ </w:t>
      </w:r>
      <w:r w:rsidR="006966D7" w:rsidRPr="00897D9F">
        <w:rPr>
          <w:color w:val="77328A"/>
          <w:sz w:val="16"/>
          <w:szCs w:val="16"/>
        </w:rPr>
        <w:t xml:space="preserve">(DfC, 2022). </w:t>
      </w:r>
    </w:p>
  </w:footnote>
  <w:footnote w:id="45">
    <w:p w14:paraId="0D30D968" w14:textId="3220D8AD" w:rsidR="003D23F0" w:rsidRPr="00897D9F" w:rsidRDefault="003D23F0">
      <w:pPr>
        <w:pStyle w:val="FootnoteText"/>
        <w:rPr>
          <w:color w:val="77328A"/>
          <w:sz w:val="16"/>
          <w:szCs w:val="16"/>
        </w:rPr>
      </w:pPr>
      <w:r w:rsidRPr="00897D9F">
        <w:rPr>
          <w:rStyle w:val="FootnoteReference"/>
          <w:color w:val="77328A"/>
          <w:sz w:val="16"/>
          <w:szCs w:val="16"/>
        </w:rPr>
        <w:footnoteRef/>
      </w:r>
      <w:r w:rsidRPr="00897D9F">
        <w:rPr>
          <w:color w:val="77328A"/>
          <w:sz w:val="16"/>
          <w:szCs w:val="16"/>
        </w:rPr>
        <w:t xml:space="preserve"> Department for Communities, ‘Development of an Irish Language Strategy and an Ulster-Scots Language, Heritage and Culture Strategy’. Available at: </w:t>
      </w:r>
      <w:hyperlink r:id="rId12" w:history="1">
        <w:r w:rsidRPr="00897D9F">
          <w:rPr>
            <w:rStyle w:val="Hyperlink"/>
            <w:color w:val="77328A"/>
            <w:sz w:val="16"/>
            <w:szCs w:val="16"/>
          </w:rPr>
          <w:t>https://www.communities-ni.gov.uk/articles/development-irish-language-strategy-and-ulster-scots-language-heritage-and-culture-strategy/</w:t>
        </w:r>
      </w:hyperlink>
    </w:p>
  </w:footnote>
  <w:footnote w:id="46">
    <w:p w14:paraId="20D2C893" w14:textId="6FA7B299" w:rsidR="003D23F0" w:rsidRPr="00CC78B8" w:rsidRDefault="003D23F0">
      <w:pPr>
        <w:pStyle w:val="FootnoteText"/>
        <w:rPr>
          <w:color w:val="77328A"/>
          <w:sz w:val="16"/>
          <w:szCs w:val="16"/>
        </w:rPr>
      </w:pPr>
      <w:r w:rsidRPr="00897D9F">
        <w:rPr>
          <w:rStyle w:val="FootnoteReference"/>
          <w:color w:val="77328A"/>
          <w:sz w:val="16"/>
          <w:szCs w:val="16"/>
        </w:rPr>
        <w:footnoteRef/>
      </w:r>
      <w:r w:rsidRPr="00897D9F">
        <w:rPr>
          <w:color w:val="77328A"/>
          <w:sz w:val="16"/>
          <w:szCs w:val="16"/>
        </w:rPr>
        <w:t xml:space="preserve"> Department for Communities, </w:t>
      </w:r>
      <w:r w:rsidR="00897D9F" w:rsidRPr="00897D9F">
        <w:rPr>
          <w:color w:val="77328A"/>
          <w:sz w:val="16"/>
          <w:szCs w:val="16"/>
        </w:rPr>
        <w:t xml:space="preserve">‘Report of the Expert Advisory Panel: Recommendations for an Ulster-Scots Language, </w:t>
      </w:r>
      <w:r w:rsidR="00897D9F" w:rsidRPr="00CC78B8">
        <w:rPr>
          <w:color w:val="77328A"/>
          <w:sz w:val="16"/>
          <w:szCs w:val="16"/>
        </w:rPr>
        <w:t>Heritage &amp; Culture Strategy’ (DfC, 2022).</w:t>
      </w:r>
    </w:p>
  </w:footnote>
  <w:footnote w:id="47">
    <w:p w14:paraId="080D994D" w14:textId="77777777" w:rsidR="006E7BC1" w:rsidRPr="00315CFC" w:rsidRDefault="006E7BC1" w:rsidP="006E7BC1">
      <w:pPr>
        <w:pStyle w:val="FootnoteText"/>
        <w:rPr>
          <w:color w:val="77328A"/>
          <w:sz w:val="16"/>
          <w:szCs w:val="16"/>
        </w:rPr>
      </w:pPr>
      <w:r w:rsidRPr="00315CFC">
        <w:rPr>
          <w:rStyle w:val="FootnoteReference"/>
          <w:color w:val="77328A"/>
          <w:sz w:val="16"/>
          <w:szCs w:val="16"/>
        </w:rPr>
        <w:footnoteRef/>
      </w:r>
      <w:r w:rsidRPr="00315CFC">
        <w:rPr>
          <w:color w:val="77328A"/>
          <w:sz w:val="16"/>
          <w:szCs w:val="16"/>
        </w:rPr>
        <w:t xml:space="preserve"> Mac Giolla Cathain’s Application [2010] NICA 24.</w:t>
      </w:r>
    </w:p>
  </w:footnote>
  <w:footnote w:id="48">
    <w:p w14:paraId="424DEACB" w14:textId="77777777" w:rsidR="00064116" w:rsidRPr="00315CFC" w:rsidRDefault="00064116" w:rsidP="00064116">
      <w:pPr>
        <w:pStyle w:val="FootnoteText"/>
        <w:rPr>
          <w:color w:val="77328A"/>
          <w:sz w:val="16"/>
          <w:szCs w:val="16"/>
        </w:rPr>
      </w:pPr>
      <w:r w:rsidRPr="00315CFC">
        <w:rPr>
          <w:rStyle w:val="FootnoteReference"/>
          <w:color w:val="77328A"/>
          <w:sz w:val="16"/>
          <w:szCs w:val="16"/>
        </w:rPr>
        <w:footnoteRef/>
      </w:r>
      <w:r w:rsidRPr="00315CFC">
        <w:rPr>
          <w:color w:val="77328A"/>
          <w:sz w:val="16"/>
          <w:szCs w:val="16"/>
        </w:rPr>
        <w:t xml:space="preserve"> </w:t>
      </w:r>
      <w:r w:rsidRPr="00315CFC">
        <w:rPr>
          <w:rStyle w:val="normaltextrun"/>
          <w:color w:val="77328A"/>
          <w:sz w:val="16"/>
          <w:szCs w:val="16"/>
          <w:shd w:val="clear" w:color="auto" w:fill="FFFFFF"/>
        </w:rPr>
        <w:t>CM/</w:t>
      </w:r>
      <w:proofErr w:type="spellStart"/>
      <w:proofErr w:type="gramStart"/>
      <w:r w:rsidRPr="00315CFC">
        <w:rPr>
          <w:rStyle w:val="normaltextrun"/>
          <w:color w:val="77328A"/>
          <w:sz w:val="16"/>
          <w:szCs w:val="16"/>
          <w:shd w:val="clear" w:color="auto" w:fill="FFFFFF"/>
        </w:rPr>
        <w:t>RecChL</w:t>
      </w:r>
      <w:proofErr w:type="spellEnd"/>
      <w:r w:rsidRPr="00315CFC">
        <w:rPr>
          <w:rStyle w:val="normaltextrun"/>
          <w:color w:val="77328A"/>
          <w:sz w:val="16"/>
          <w:szCs w:val="16"/>
          <w:shd w:val="clear" w:color="auto" w:fill="FFFFFF"/>
        </w:rPr>
        <w:t>(</w:t>
      </w:r>
      <w:proofErr w:type="gramEnd"/>
      <w:r w:rsidRPr="00315CFC">
        <w:rPr>
          <w:rStyle w:val="normaltextrun"/>
          <w:color w:val="77328A"/>
          <w:sz w:val="16"/>
          <w:szCs w:val="16"/>
          <w:shd w:val="clear" w:color="auto" w:fill="FFFFFF"/>
        </w:rPr>
        <w:t>2020)1, 'Recommendation of the </w:t>
      </w:r>
      <w:proofErr w:type="spellStart"/>
      <w:r w:rsidRPr="00315CFC">
        <w:rPr>
          <w:rStyle w:val="normaltextrun"/>
          <w:color w:val="77328A"/>
          <w:sz w:val="16"/>
          <w:szCs w:val="16"/>
          <w:shd w:val="clear" w:color="auto" w:fill="FFFFFF"/>
        </w:rPr>
        <w:t>CoE</w:t>
      </w:r>
      <w:proofErr w:type="spellEnd"/>
      <w:r w:rsidRPr="00315CFC">
        <w:rPr>
          <w:rStyle w:val="normaltextrun"/>
          <w:color w:val="77328A"/>
          <w:sz w:val="16"/>
          <w:szCs w:val="16"/>
          <w:shd w:val="clear" w:color="auto" w:fill="FFFFFF"/>
        </w:rPr>
        <w:t> Committee of Ministers to Member States on the Application of the European Charter for Regional or Minority Languages by the UK', 1 July 2020, at para 13.</w:t>
      </w:r>
    </w:p>
  </w:footnote>
  <w:footnote w:id="49">
    <w:p w14:paraId="5FD625B4" w14:textId="0504F663" w:rsidR="00315CFC" w:rsidRPr="004A5FF4" w:rsidRDefault="00315CFC">
      <w:pPr>
        <w:pStyle w:val="FootnoteText"/>
        <w:rPr>
          <w:color w:val="77328A"/>
          <w:sz w:val="16"/>
          <w:szCs w:val="16"/>
        </w:rPr>
      </w:pPr>
      <w:r w:rsidRPr="00205575">
        <w:rPr>
          <w:rStyle w:val="FootnoteReference"/>
          <w:color w:val="77328A"/>
          <w:sz w:val="16"/>
          <w:szCs w:val="16"/>
        </w:rPr>
        <w:footnoteRef/>
      </w:r>
      <w:r w:rsidRPr="00205575">
        <w:rPr>
          <w:color w:val="77328A"/>
          <w:sz w:val="16"/>
          <w:szCs w:val="16"/>
        </w:rPr>
        <w:t xml:space="preserve"> Christopher Woodhouse, ‘</w:t>
      </w:r>
      <w:r w:rsidR="00501251" w:rsidRPr="00205575">
        <w:rPr>
          <w:color w:val="77328A"/>
          <w:sz w:val="16"/>
          <w:szCs w:val="16"/>
        </w:rPr>
        <w:t xml:space="preserve">Anger over delay in lifting 300-year-old ban on Irish and Ulster-Scots in court’, </w:t>
      </w:r>
      <w:r w:rsidR="00501251" w:rsidRPr="00205575">
        <w:rPr>
          <w:i/>
          <w:iCs/>
          <w:color w:val="77328A"/>
          <w:sz w:val="16"/>
          <w:szCs w:val="16"/>
        </w:rPr>
        <w:t>Belfast Telegraph</w:t>
      </w:r>
      <w:r w:rsidR="00D54D18" w:rsidRPr="00205575">
        <w:rPr>
          <w:i/>
          <w:iCs/>
          <w:color w:val="77328A"/>
          <w:sz w:val="16"/>
          <w:szCs w:val="16"/>
        </w:rPr>
        <w:t xml:space="preserve">, </w:t>
      </w:r>
      <w:r w:rsidR="00D54D18" w:rsidRPr="00205575">
        <w:rPr>
          <w:color w:val="77328A"/>
          <w:sz w:val="16"/>
          <w:szCs w:val="16"/>
        </w:rPr>
        <w:t>15 January 2024.</w:t>
      </w:r>
    </w:p>
  </w:footnote>
  <w:footnote w:id="50">
    <w:p w14:paraId="7428E03A" w14:textId="57E00357" w:rsidR="00A96F6D" w:rsidRPr="002F7E77" w:rsidRDefault="000477E2" w:rsidP="002F7E77">
      <w:pPr>
        <w:rPr>
          <w:sz w:val="16"/>
          <w:szCs w:val="16"/>
        </w:rPr>
      </w:pPr>
      <w:r w:rsidRPr="004A5FF4">
        <w:rPr>
          <w:rStyle w:val="FootnoteReference"/>
          <w:color w:val="77328A"/>
          <w:sz w:val="16"/>
          <w:szCs w:val="16"/>
        </w:rPr>
        <w:footnoteRef/>
      </w:r>
      <w:r w:rsidRPr="002F7E77">
        <w:rPr>
          <w:color w:val="77328A"/>
          <w:sz w:val="16"/>
          <w:szCs w:val="16"/>
        </w:rPr>
        <w:t xml:space="preserve"> </w:t>
      </w:r>
      <w:r w:rsidR="00D925BD" w:rsidRPr="002F7E77">
        <w:rPr>
          <w:color w:val="77328A"/>
          <w:sz w:val="16"/>
          <w:szCs w:val="16"/>
        </w:rPr>
        <w:t xml:space="preserve">Correspondence from the NI Office to the NI Human Rights Commission, </w:t>
      </w:r>
      <w:r w:rsidR="003C5223" w:rsidRPr="002F7E77">
        <w:rPr>
          <w:color w:val="77328A"/>
          <w:sz w:val="16"/>
          <w:szCs w:val="16"/>
        </w:rPr>
        <w:t>1 February 2024</w:t>
      </w:r>
      <w:r w:rsidR="00A96F6D" w:rsidRPr="002F7E77">
        <w:rPr>
          <w:sz w:val="16"/>
          <w:szCs w:val="16"/>
        </w:rPr>
        <w:t xml:space="preserve"> </w:t>
      </w:r>
    </w:p>
    <w:p w14:paraId="695A146B" w14:textId="5F2F10F9" w:rsidR="000477E2" w:rsidRPr="00205575" w:rsidRDefault="000477E2">
      <w:pPr>
        <w:pStyle w:val="FootnoteText"/>
        <w:rPr>
          <w:color w:val="77328A"/>
          <w:sz w:val="16"/>
          <w:szCs w:val="16"/>
        </w:rPr>
      </w:pPr>
    </w:p>
  </w:footnote>
  <w:footnote w:id="51">
    <w:p w14:paraId="26DF1906" w14:textId="7326F6A2" w:rsidR="000F14B6" w:rsidRPr="00B5231A" w:rsidRDefault="000F14B6">
      <w:pPr>
        <w:pStyle w:val="FootnoteText"/>
        <w:rPr>
          <w:color w:val="77328A"/>
          <w:sz w:val="16"/>
          <w:szCs w:val="16"/>
        </w:rPr>
      </w:pPr>
      <w:r w:rsidRPr="00B5231A">
        <w:rPr>
          <w:rStyle w:val="FootnoteReference"/>
          <w:color w:val="77328A"/>
          <w:sz w:val="16"/>
          <w:szCs w:val="16"/>
        </w:rPr>
        <w:footnoteRef/>
      </w:r>
      <w:r w:rsidRPr="00B5231A">
        <w:rPr>
          <w:color w:val="77328A"/>
          <w:sz w:val="16"/>
          <w:szCs w:val="16"/>
        </w:rPr>
        <w:t xml:space="preserve"> Department of Education, ‘Irish-medium </w:t>
      </w:r>
      <w:proofErr w:type="gramStart"/>
      <w:r w:rsidRPr="00B5231A">
        <w:rPr>
          <w:color w:val="77328A"/>
          <w:sz w:val="16"/>
          <w:szCs w:val="16"/>
        </w:rPr>
        <w:t>schools’</w:t>
      </w:r>
      <w:proofErr w:type="gramEnd"/>
      <w:r w:rsidRPr="00B5231A">
        <w:rPr>
          <w:color w:val="77328A"/>
          <w:sz w:val="16"/>
          <w:szCs w:val="16"/>
        </w:rPr>
        <w:t xml:space="preserve">. Available at: </w:t>
      </w:r>
      <w:hyperlink r:id="rId13" w:history="1">
        <w:r w:rsidRPr="00B5231A">
          <w:rPr>
            <w:rStyle w:val="Hyperlink"/>
            <w:color w:val="77328A"/>
            <w:sz w:val="16"/>
            <w:szCs w:val="16"/>
          </w:rPr>
          <w:t>https://www.education-ni.gov.uk/articles/irish-medium-schools/</w:t>
        </w:r>
      </w:hyperlink>
      <w:r w:rsidRPr="00B5231A">
        <w:rPr>
          <w:color w:val="77328A"/>
          <w:sz w:val="16"/>
          <w:szCs w:val="16"/>
        </w:rPr>
        <w:t xml:space="preserve"> </w:t>
      </w:r>
    </w:p>
  </w:footnote>
  <w:footnote w:id="52">
    <w:p w14:paraId="1813BB4C" w14:textId="05CD320C" w:rsidR="002D7021" w:rsidRPr="00B5231A" w:rsidRDefault="002D7021">
      <w:pPr>
        <w:pStyle w:val="FootnoteText"/>
        <w:rPr>
          <w:color w:val="77328A"/>
          <w:sz w:val="16"/>
          <w:szCs w:val="16"/>
        </w:rPr>
      </w:pPr>
      <w:r w:rsidRPr="00B5231A">
        <w:rPr>
          <w:rStyle w:val="FootnoteReference"/>
          <w:color w:val="77328A"/>
          <w:sz w:val="16"/>
          <w:szCs w:val="16"/>
        </w:rPr>
        <w:footnoteRef/>
      </w:r>
      <w:r w:rsidRPr="00B5231A">
        <w:rPr>
          <w:color w:val="77328A"/>
          <w:sz w:val="16"/>
          <w:szCs w:val="16"/>
        </w:rPr>
        <w:t xml:space="preserve"> </w:t>
      </w:r>
      <w:r w:rsidR="00E95759" w:rsidRPr="00B5231A">
        <w:rPr>
          <w:color w:val="77328A"/>
          <w:sz w:val="16"/>
          <w:szCs w:val="16"/>
        </w:rPr>
        <w:t>NI Statistics and Research Agency, ‘Education Data Infographics 2022/23: Irish Medium Education’ (DE, 2023</w:t>
      </w:r>
      <w:proofErr w:type="gramStart"/>
      <w:r w:rsidR="00E95759" w:rsidRPr="00B5231A">
        <w:rPr>
          <w:color w:val="77328A"/>
          <w:sz w:val="16"/>
          <w:szCs w:val="16"/>
        </w:rPr>
        <w:t>)</w:t>
      </w:r>
      <w:r w:rsidR="00B248C0">
        <w:rPr>
          <w:color w:val="77328A"/>
          <w:sz w:val="16"/>
          <w:szCs w:val="16"/>
        </w:rPr>
        <w:t>;</w:t>
      </w:r>
      <w:proofErr w:type="gramEnd"/>
      <w:r w:rsidR="00B248C0">
        <w:rPr>
          <w:color w:val="77328A"/>
          <w:sz w:val="16"/>
          <w:szCs w:val="16"/>
        </w:rPr>
        <w:t xml:space="preserve"> </w:t>
      </w:r>
    </w:p>
  </w:footnote>
  <w:footnote w:id="53">
    <w:p w14:paraId="59B79958" w14:textId="05532280" w:rsidR="00B5231A" w:rsidRPr="00F56693" w:rsidRDefault="00B5231A">
      <w:pPr>
        <w:pStyle w:val="FootnoteText"/>
        <w:rPr>
          <w:color w:val="77328A"/>
          <w:sz w:val="16"/>
          <w:szCs w:val="16"/>
        </w:rPr>
      </w:pPr>
      <w:r w:rsidRPr="00F56693">
        <w:rPr>
          <w:rStyle w:val="FootnoteReference"/>
          <w:color w:val="77328A"/>
          <w:sz w:val="16"/>
          <w:szCs w:val="16"/>
        </w:rPr>
        <w:footnoteRef/>
      </w:r>
      <w:r w:rsidRPr="00F56693">
        <w:rPr>
          <w:color w:val="77328A"/>
          <w:sz w:val="16"/>
          <w:szCs w:val="16"/>
        </w:rPr>
        <w:t xml:space="preserve"> Ibid.</w:t>
      </w:r>
    </w:p>
  </w:footnote>
  <w:footnote w:id="54">
    <w:p w14:paraId="22D1A90B" w14:textId="1ECD92EF" w:rsidR="00C52B27" w:rsidRPr="003332AF" w:rsidRDefault="00C52B27">
      <w:pPr>
        <w:pStyle w:val="FootnoteText"/>
        <w:rPr>
          <w:sz w:val="16"/>
          <w:szCs w:val="16"/>
        </w:rPr>
      </w:pPr>
      <w:r w:rsidRPr="003332AF">
        <w:rPr>
          <w:rStyle w:val="FootnoteReference"/>
          <w:color w:val="77328A"/>
          <w:sz w:val="16"/>
          <w:szCs w:val="16"/>
        </w:rPr>
        <w:footnoteRef/>
      </w:r>
      <w:r w:rsidRPr="003332AF">
        <w:rPr>
          <w:color w:val="77328A"/>
          <w:sz w:val="16"/>
          <w:szCs w:val="16"/>
        </w:rPr>
        <w:t xml:space="preserve"> Education Authority, ‘Irish Medium Education’. Available at:</w:t>
      </w:r>
      <w:r w:rsidR="003332AF" w:rsidRPr="003332AF">
        <w:rPr>
          <w:color w:val="77328A"/>
          <w:sz w:val="16"/>
          <w:szCs w:val="16"/>
        </w:rPr>
        <w:t xml:space="preserve"> </w:t>
      </w:r>
      <w:hyperlink r:id="rId14" w:history="1">
        <w:r w:rsidR="003332AF" w:rsidRPr="003332AF">
          <w:rPr>
            <w:rStyle w:val="Hyperlink"/>
            <w:color w:val="77328A"/>
            <w:sz w:val="16"/>
            <w:szCs w:val="16"/>
          </w:rPr>
          <w:t>https://www.eani.org.uk/parents/irish-medium-education/</w:t>
        </w:r>
      </w:hyperlink>
      <w:r w:rsidR="003332AF" w:rsidRPr="003332AF">
        <w:rPr>
          <w:color w:val="77328A"/>
          <w:sz w:val="16"/>
          <w:szCs w:val="16"/>
        </w:rPr>
        <w:t xml:space="preserve"> </w:t>
      </w:r>
    </w:p>
  </w:footnote>
  <w:footnote w:id="55">
    <w:p w14:paraId="418D0906" w14:textId="2F7E5A10" w:rsidR="007D2C7D" w:rsidRPr="00F56693" w:rsidRDefault="007D2C7D">
      <w:pPr>
        <w:pStyle w:val="FootnoteText"/>
        <w:rPr>
          <w:color w:val="77328A"/>
          <w:sz w:val="16"/>
          <w:szCs w:val="16"/>
        </w:rPr>
      </w:pPr>
      <w:r w:rsidRPr="00F56693">
        <w:rPr>
          <w:rStyle w:val="FootnoteReference"/>
          <w:color w:val="77328A"/>
          <w:sz w:val="16"/>
          <w:szCs w:val="16"/>
        </w:rPr>
        <w:footnoteRef/>
      </w:r>
      <w:r w:rsidRPr="00F56693">
        <w:rPr>
          <w:color w:val="77328A"/>
          <w:sz w:val="16"/>
          <w:szCs w:val="16"/>
        </w:rPr>
        <w:t xml:space="preserve"> </w:t>
      </w:r>
      <w:proofErr w:type="spellStart"/>
      <w:r w:rsidR="0060273C" w:rsidRPr="00F56693">
        <w:rPr>
          <w:color w:val="77328A"/>
          <w:sz w:val="16"/>
          <w:szCs w:val="16"/>
        </w:rPr>
        <w:t>Comhairle</w:t>
      </w:r>
      <w:proofErr w:type="spellEnd"/>
      <w:r w:rsidR="0060273C" w:rsidRPr="00F56693">
        <w:rPr>
          <w:color w:val="77328A"/>
          <w:sz w:val="16"/>
          <w:szCs w:val="16"/>
        </w:rPr>
        <w:t xml:space="preserve"> Na </w:t>
      </w:r>
      <w:proofErr w:type="spellStart"/>
      <w:r w:rsidR="0060273C" w:rsidRPr="00F56693">
        <w:rPr>
          <w:color w:val="77328A"/>
          <w:sz w:val="16"/>
          <w:szCs w:val="16"/>
        </w:rPr>
        <w:t>Gaelscolaíochta</w:t>
      </w:r>
      <w:proofErr w:type="spellEnd"/>
      <w:r w:rsidR="0060273C" w:rsidRPr="00F56693">
        <w:rPr>
          <w:color w:val="77328A"/>
          <w:sz w:val="16"/>
          <w:szCs w:val="16"/>
        </w:rPr>
        <w:t>,</w:t>
      </w:r>
      <w:r w:rsidR="00407BA6" w:rsidRPr="00F56693">
        <w:rPr>
          <w:color w:val="77328A"/>
          <w:sz w:val="16"/>
          <w:szCs w:val="16"/>
        </w:rPr>
        <w:t xml:space="preserve"> ‘Annual Report and Accounts for the year ended 31 March 2023’ (</w:t>
      </w:r>
      <w:proofErr w:type="spellStart"/>
      <w:r w:rsidR="00407BA6" w:rsidRPr="00F56693">
        <w:rPr>
          <w:color w:val="77328A"/>
          <w:sz w:val="16"/>
          <w:szCs w:val="16"/>
        </w:rPr>
        <w:t>CnaG</w:t>
      </w:r>
      <w:proofErr w:type="spellEnd"/>
      <w:r w:rsidR="00407BA6" w:rsidRPr="00F56693">
        <w:rPr>
          <w:color w:val="77328A"/>
          <w:sz w:val="16"/>
          <w:szCs w:val="16"/>
        </w:rPr>
        <w:t>, 2023),</w:t>
      </w:r>
      <w:r w:rsidR="0060273C" w:rsidRPr="00F56693">
        <w:rPr>
          <w:color w:val="77328A"/>
          <w:sz w:val="16"/>
          <w:szCs w:val="16"/>
        </w:rPr>
        <w:t xml:space="preserve"> at 23.</w:t>
      </w:r>
    </w:p>
  </w:footnote>
  <w:footnote w:id="56">
    <w:p w14:paraId="332813AA" w14:textId="12638D5F" w:rsidR="001A33F9" w:rsidRDefault="001A33F9">
      <w:pPr>
        <w:pStyle w:val="FootnoteText"/>
      </w:pPr>
      <w:r w:rsidRPr="00F56693">
        <w:rPr>
          <w:rStyle w:val="FootnoteReference"/>
          <w:color w:val="77328A"/>
          <w:sz w:val="16"/>
          <w:szCs w:val="16"/>
        </w:rPr>
        <w:footnoteRef/>
      </w:r>
      <w:r w:rsidRPr="00F56693">
        <w:rPr>
          <w:color w:val="77328A"/>
          <w:sz w:val="16"/>
          <w:szCs w:val="16"/>
        </w:rPr>
        <w:t xml:space="preserve"> </w:t>
      </w:r>
      <w:proofErr w:type="spellStart"/>
      <w:r w:rsidR="00407BA6" w:rsidRPr="00F56693">
        <w:rPr>
          <w:color w:val="77328A"/>
          <w:sz w:val="16"/>
          <w:szCs w:val="16"/>
        </w:rPr>
        <w:t>Comhairle</w:t>
      </w:r>
      <w:proofErr w:type="spellEnd"/>
      <w:r w:rsidR="00407BA6" w:rsidRPr="00F56693">
        <w:rPr>
          <w:color w:val="77328A"/>
          <w:sz w:val="16"/>
          <w:szCs w:val="16"/>
        </w:rPr>
        <w:t xml:space="preserve"> Na </w:t>
      </w:r>
      <w:proofErr w:type="spellStart"/>
      <w:r w:rsidR="00407BA6" w:rsidRPr="00F56693">
        <w:rPr>
          <w:color w:val="77328A"/>
          <w:sz w:val="16"/>
          <w:szCs w:val="16"/>
        </w:rPr>
        <w:t>Gaelscolaíochta</w:t>
      </w:r>
      <w:proofErr w:type="spellEnd"/>
      <w:r w:rsidR="00F56693" w:rsidRPr="00F56693">
        <w:rPr>
          <w:color w:val="77328A"/>
          <w:sz w:val="16"/>
          <w:szCs w:val="16"/>
        </w:rPr>
        <w:t>, ‘The Impact of Covid-19 on Irish-medium Education’ (</w:t>
      </w:r>
      <w:proofErr w:type="spellStart"/>
      <w:r w:rsidR="00F56693" w:rsidRPr="00F56693">
        <w:rPr>
          <w:color w:val="77328A"/>
          <w:sz w:val="16"/>
          <w:szCs w:val="16"/>
        </w:rPr>
        <w:t>CnaG</w:t>
      </w:r>
      <w:proofErr w:type="spellEnd"/>
      <w:r w:rsidR="00F56693" w:rsidRPr="00F56693">
        <w:rPr>
          <w:color w:val="77328A"/>
          <w:sz w:val="16"/>
          <w:szCs w:val="16"/>
        </w:rPr>
        <w:t>, 2021).</w:t>
      </w:r>
    </w:p>
  </w:footnote>
  <w:footnote w:id="57">
    <w:p w14:paraId="3D66A27D" w14:textId="3A706D0E" w:rsidR="00B5231A" w:rsidRPr="00F40098" w:rsidRDefault="00B5231A">
      <w:pPr>
        <w:pStyle w:val="FootnoteText"/>
        <w:rPr>
          <w:color w:val="77328A"/>
          <w:sz w:val="16"/>
          <w:szCs w:val="16"/>
        </w:rPr>
      </w:pPr>
      <w:r w:rsidRPr="00B5231A">
        <w:rPr>
          <w:rStyle w:val="FootnoteReference"/>
          <w:color w:val="77328A"/>
          <w:sz w:val="16"/>
          <w:szCs w:val="16"/>
        </w:rPr>
        <w:footnoteRef/>
      </w:r>
      <w:r w:rsidRPr="00B5231A">
        <w:rPr>
          <w:color w:val="77328A"/>
          <w:sz w:val="16"/>
          <w:szCs w:val="16"/>
        </w:rPr>
        <w:t xml:space="preserve"> Ibid.</w:t>
      </w:r>
      <w:r w:rsidR="00372FF6">
        <w:rPr>
          <w:color w:val="77328A"/>
          <w:sz w:val="16"/>
          <w:szCs w:val="16"/>
        </w:rPr>
        <w:t xml:space="preserve"> See also, </w:t>
      </w:r>
      <w:r w:rsidR="00372FF6" w:rsidRPr="00B5231A">
        <w:rPr>
          <w:color w:val="77328A"/>
          <w:sz w:val="16"/>
          <w:szCs w:val="16"/>
        </w:rPr>
        <w:t xml:space="preserve">NI Statistics and Research Agency, ‘Education Data Infographics 2022/23: </w:t>
      </w:r>
      <w:r w:rsidR="00372FF6">
        <w:rPr>
          <w:color w:val="77328A"/>
          <w:sz w:val="16"/>
          <w:szCs w:val="16"/>
        </w:rPr>
        <w:t>Special Educational Needs</w:t>
      </w:r>
      <w:r w:rsidR="00372FF6" w:rsidRPr="00B5231A">
        <w:rPr>
          <w:color w:val="77328A"/>
          <w:sz w:val="16"/>
          <w:szCs w:val="16"/>
        </w:rPr>
        <w:t xml:space="preserve">’ </w:t>
      </w:r>
      <w:r w:rsidR="00372FF6" w:rsidRPr="00F40098">
        <w:rPr>
          <w:color w:val="77328A"/>
          <w:sz w:val="16"/>
          <w:szCs w:val="16"/>
        </w:rPr>
        <w:t>(DE, 2023).</w:t>
      </w:r>
    </w:p>
  </w:footnote>
  <w:footnote w:id="58">
    <w:p w14:paraId="5A0D9A41" w14:textId="20EFF291" w:rsidR="00B5231A" w:rsidRPr="00C441F0" w:rsidRDefault="00B5231A">
      <w:pPr>
        <w:pStyle w:val="FootnoteText"/>
        <w:rPr>
          <w:color w:val="77328A"/>
          <w:sz w:val="16"/>
          <w:szCs w:val="16"/>
        </w:rPr>
      </w:pPr>
      <w:r w:rsidRPr="00C441F0">
        <w:rPr>
          <w:rStyle w:val="FootnoteReference"/>
          <w:color w:val="77328A"/>
          <w:sz w:val="16"/>
          <w:szCs w:val="16"/>
        </w:rPr>
        <w:footnoteRef/>
      </w:r>
      <w:r w:rsidRPr="00C441F0">
        <w:rPr>
          <w:color w:val="77328A"/>
          <w:sz w:val="16"/>
          <w:szCs w:val="16"/>
        </w:rPr>
        <w:t xml:space="preserve"> Ibid.</w:t>
      </w:r>
    </w:p>
  </w:footnote>
  <w:footnote w:id="59">
    <w:p w14:paraId="41DA4A28" w14:textId="68ACDB0E" w:rsidR="00DD49C8" w:rsidRPr="00C441F0" w:rsidRDefault="00DD49C8">
      <w:pPr>
        <w:pStyle w:val="FootnoteText"/>
        <w:rPr>
          <w:color w:val="77328A"/>
          <w:sz w:val="16"/>
          <w:szCs w:val="16"/>
        </w:rPr>
      </w:pPr>
      <w:r w:rsidRPr="00C441F0">
        <w:rPr>
          <w:rStyle w:val="FootnoteReference"/>
          <w:color w:val="77328A"/>
          <w:sz w:val="16"/>
          <w:szCs w:val="16"/>
        </w:rPr>
        <w:footnoteRef/>
      </w:r>
      <w:r w:rsidRPr="00C441F0">
        <w:rPr>
          <w:color w:val="77328A"/>
          <w:sz w:val="16"/>
          <w:szCs w:val="16"/>
        </w:rPr>
        <w:t xml:space="preserve"> </w:t>
      </w:r>
      <w:r w:rsidR="00777FF7" w:rsidRPr="00C441F0">
        <w:rPr>
          <w:color w:val="77328A"/>
          <w:sz w:val="16"/>
          <w:szCs w:val="16"/>
        </w:rPr>
        <w:t>Expert Panel on Educational Underachievement in NI, ‘A Fair Start: Final Report and Action Plan</w:t>
      </w:r>
      <w:r w:rsidR="00F40098" w:rsidRPr="00C441F0">
        <w:rPr>
          <w:color w:val="77328A"/>
          <w:sz w:val="16"/>
          <w:szCs w:val="16"/>
        </w:rPr>
        <w:t>’ (DE, 2021).</w:t>
      </w:r>
    </w:p>
  </w:footnote>
  <w:footnote w:id="60">
    <w:p w14:paraId="24544703" w14:textId="5D511BCD" w:rsidR="009C583D" w:rsidRDefault="009C583D">
      <w:pPr>
        <w:pStyle w:val="FootnoteText"/>
      </w:pPr>
      <w:r w:rsidRPr="00C441F0">
        <w:rPr>
          <w:rStyle w:val="FootnoteReference"/>
          <w:color w:val="77328A"/>
          <w:sz w:val="16"/>
          <w:szCs w:val="16"/>
        </w:rPr>
        <w:footnoteRef/>
      </w:r>
      <w:r w:rsidRPr="00C441F0">
        <w:rPr>
          <w:color w:val="77328A"/>
          <w:sz w:val="16"/>
          <w:szCs w:val="16"/>
        </w:rPr>
        <w:t xml:space="preserve"> NI Assembly Hansard, ‘Written Ministerial Statement</w:t>
      </w:r>
      <w:r w:rsidR="00081EA8" w:rsidRPr="00C441F0">
        <w:rPr>
          <w:color w:val="77328A"/>
          <w:sz w:val="16"/>
          <w:szCs w:val="16"/>
        </w:rPr>
        <w:t>:</w:t>
      </w:r>
      <w:r w:rsidR="00B11F41" w:rsidRPr="00C441F0">
        <w:rPr>
          <w:color w:val="77328A"/>
          <w:sz w:val="16"/>
          <w:szCs w:val="16"/>
        </w:rPr>
        <w:t xml:space="preserve"> “A Fair Start” Final Report and Action Plan – Progress Report June 2022’</w:t>
      </w:r>
      <w:r w:rsidR="00C441F0" w:rsidRPr="00C441F0">
        <w:rPr>
          <w:color w:val="77328A"/>
          <w:sz w:val="16"/>
          <w:szCs w:val="16"/>
        </w:rPr>
        <w:t>, 29 July 2022.</w:t>
      </w:r>
    </w:p>
  </w:footnote>
  <w:footnote w:id="61">
    <w:p w14:paraId="4BB2CD48" w14:textId="77777777" w:rsidR="004F5F7A" w:rsidRPr="004F5F7A" w:rsidRDefault="004F5F7A" w:rsidP="004F5F7A">
      <w:pPr>
        <w:pStyle w:val="FootnoteText"/>
        <w:rPr>
          <w:color w:val="77328A"/>
          <w:sz w:val="16"/>
          <w:szCs w:val="16"/>
        </w:rPr>
      </w:pPr>
      <w:r w:rsidRPr="004F5F7A">
        <w:rPr>
          <w:rStyle w:val="FootnoteReference"/>
          <w:color w:val="77328A"/>
          <w:sz w:val="16"/>
          <w:szCs w:val="16"/>
        </w:rPr>
        <w:footnoteRef/>
      </w:r>
      <w:r w:rsidRPr="004F5F7A">
        <w:rPr>
          <w:color w:val="77328A"/>
          <w:sz w:val="16"/>
          <w:szCs w:val="16"/>
        </w:rPr>
        <w:t xml:space="preserve"> </w:t>
      </w:r>
      <w:proofErr w:type="spellStart"/>
      <w:r w:rsidRPr="004F5F7A">
        <w:rPr>
          <w:color w:val="77328A"/>
          <w:sz w:val="16"/>
          <w:szCs w:val="16"/>
        </w:rPr>
        <w:t>Comhairle</w:t>
      </w:r>
      <w:proofErr w:type="spellEnd"/>
      <w:r w:rsidRPr="004F5F7A">
        <w:rPr>
          <w:color w:val="77328A"/>
          <w:sz w:val="16"/>
          <w:szCs w:val="16"/>
        </w:rPr>
        <w:t xml:space="preserve"> Na </w:t>
      </w:r>
      <w:proofErr w:type="spellStart"/>
      <w:r w:rsidRPr="004F5F7A">
        <w:rPr>
          <w:color w:val="77328A"/>
          <w:sz w:val="16"/>
          <w:szCs w:val="16"/>
        </w:rPr>
        <w:t>Gaelscolaíochta</w:t>
      </w:r>
      <w:proofErr w:type="spellEnd"/>
      <w:r w:rsidRPr="004F5F7A">
        <w:rPr>
          <w:color w:val="77328A"/>
          <w:sz w:val="16"/>
          <w:szCs w:val="16"/>
        </w:rPr>
        <w:t>, ‘Annual Report and Accounts for the year ended 31 March 2023’ (</w:t>
      </w:r>
      <w:proofErr w:type="spellStart"/>
      <w:r w:rsidRPr="004F5F7A">
        <w:rPr>
          <w:color w:val="77328A"/>
          <w:sz w:val="16"/>
          <w:szCs w:val="16"/>
        </w:rPr>
        <w:t>CnaG</w:t>
      </w:r>
      <w:proofErr w:type="spellEnd"/>
      <w:r w:rsidRPr="004F5F7A">
        <w:rPr>
          <w:color w:val="77328A"/>
          <w:sz w:val="16"/>
          <w:szCs w:val="16"/>
        </w:rPr>
        <w:t>, 2023), at 23.</w:t>
      </w:r>
    </w:p>
  </w:footnote>
  <w:footnote w:id="62">
    <w:p w14:paraId="257A265D" w14:textId="77777777" w:rsidR="004F5F7A" w:rsidRPr="004F5F7A" w:rsidRDefault="004F5F7A" w:rsidP="004F5F7A">
      <w:pPr>
        <w:pStyle w:val="FootnoteText"/>
        <w:rPr>
          <w:color w:val="77328A"/>
          <w:sz w:val="16"/>
          <w:szCs w:val="16"/>
        </w:rPr>
      </w:pPr>
      <w:r w:rsidRPr="004F5F7A">
        <w:rPr>
          <w:rStyle w:val="FootnoteReference"/>
          <w:color w:val="77328A"/>
          <w:sz w:val="16"/>
          <w:szCs w:val="16"/>
        </w:rPr>
        <w:footnoteRef/>
      </w:r>
      <w:r w:rsidRPr="004F5F7A">
        <w:rPr>
          <w:color w:val="77328A"/>
          <w:sz w:val="16"/>
          <w:szCs w:val="16"/>
        </w:rPr>
        <w:t xml:space="preserve"> </w:t>
      </w:r>
      <w:proofErr w:type="spellStart"/>
      <w:r w:rsidRPr="004F5F7A">
        <w:rPr>
          <w:color w:val="77328A"/>
          <w:sz w:val="16"/>
          <w:szCs w:val="16"/>
        </w:rPr>
        <w:t>Comhairle</w:t>
      </w:r>
      <w:proofErr w:type="spellEnd"/>
      <w:r w:rsidRPr="004F5F7A">
        <w:rPr>
          <w:color w:val="77328A"/>
          <w:sz w:val="16"/>
          <w:szCs w:val="16"/>
        </w:rPr>
        <w:t xml:space="preserve"> Na </w:t>
      </w:r>
      <w:proofErr w:type="spellStart"/>
      <w:r w:rsidRPr="004F5F7A">
        <w:rPr>
          <w:color w:val="77328A"/>
          <w:sz w:val="16"/>
          <w:szCs w:val="16"/>
        </w:rPr>
        <w:t>Gaelscolaíochta</w:t>
      </w:r>
      <w:proofErr w:type="spellEnd"/>
      <w:r w:rsidRPr="004F5F7A">
        <w:rPr>
          <w:color w:val="77328A"/>
          <w:sz w:val="16"/>
          <w:szCs w:val="16"/>
        </w:rPr>
        <w:t>, ‘Annual Report and Accounts for the year ended 31 March 2023’ (</w:t>
      </w:r>
      <w:proofErr w:type="spellStart"/>
      <w:r w:rsidRPr="004F5F7A">
        <w:rPr>
          <w:color w:val="77328A"/>
          <w:sz w:val="16"/>
          <w:szCs w:val="16"/>
        </w:rPr>
        <w:t>CnaG</w:t>
      </w:r>
      <w:proofErr w:type="spellEnd"/>
      <w:r w:rsidRPr="004F5F7A">
        <w:rPr>
          <w:color w:val="77328A"/>
          <w:sz w:val="16"/>
          <w:szCs w:val="16"/>
        </w:rPr>
        <w:t>, 2023), at 64.</w:t>
      </w:r>
    </w:p>
  </w:footnote>
  <w:footnote w:id="63">
    <w:p w14:paraId="6CCE071D" w14:textId="5937DC48" w:rsidR="00D70451" w:rsidRPr="009A6B15" w:rsidRDefault="00D70451">
      <w:pPr>
        <w:pStyle w:val="FootnoteText"/>
        <w:rPr>
          <w:sz w:val="16"/>
          <w:szCs w:val="16"/>
        </w:rPr>
      </w:pPr>
      <w:r w:rsidRPr="009A6B15">
        <w:rPr>
          <w:rStyle w:val="FootnoteReference"/>
          <w:color w:val="77328A"/>
          <w:sz w:val="16"/>
          <w:szCs w:val="16"/>
        </w:rPr>
        <w:footnoteRef/>
      </w:r>
      <w:r w:rsidRPr="009A6B15">
        <w:rPr>
          <w:color w:val="77328A"/>
          <w:sz w:val="16"/>
          <w:szCs w:val="16"/>
        </w:rPr>
        <w:t xml:space="preserve"> </w:t>
      </w:r>
      <w:proofErr w:type="spellStart"/>
      <w:r w:rsidRPr="009A6B15">
        <w:rPr>
          <w:color w:val="77328A"/>
          <w:sz w:val="16"/>
          <w:szCs w:val="16"/>
        </w:rPr>
        <w:t>Comhairle</w:t>
      </w:r>
      <w:proofErr w:type="spellEnd"/>
      <w:r w:rsidRPr="009A6B15">
        <w:rPr>
          <w:color w:val="77328A"/>
          <w:sz w:val="16"/>
          <w:szCs w:val="16"/>
        </w:rPr>
        <w:t xml:space="preserve"> Na </w:t>
      </w:r>
      <w:proofErr w:type="spellStart"/>
      <w:r w:rsidRPr="009A6B15">
        <w:rPr>
          <w:color w:val="77328A"/>
          <w:sz w:val="16"/>
          <w:szCs w:val="16"/>
        </w:rPr>
        <w:t>Gaelscolaíochta</w:t>
      </w:r>
      <w:proofErr w:type="spellEnd"/>
      <w:r w:rsidRPr="009A6B15">
        <w:rPr>
          <w:color w:val="77328A"/>
          <w:sz w:val="16"/>
          <w:szCs w:val="16"/>
        </w:rPr>
        <w:t>, ‘Press Release:</w:t>
      </w:r>
      <w:r w:rsidR="009A6B15" w:rsidRPr="009A6B15">
        <w:rPr>
          <w:color w:val="77328A"/>
          <w:sz w:val="16"/>
          <w:szCs w:val="16"/>
        </w:rPr>
        <w:t xml:space="preserve"> Education Chief Executives issue joint letter to Northern Ireland Secretary of State’, 6 December 2023.</w:t>
      </w:r>
    </w:p>
  </w:footnote>
  <w:footnote w:id="64">
    <w:p w14:paraId="1FEF1098" w14:textId="5C6820B4" w:rsidR="007243B0" w:rsidRPr="00F40098" w:rsidRDefault="007243B0">
      <w:pPr>
        <w:pStyle w:val="FootnoteText"/>
        <w:rPr>
          <w:color w:val="77328A"/>
          <w:sz w:val="16"/>
          <w:szCs w:val="16"/>
        </w:rPr>
      </w:pPr>
      <w:r w:rsidRPr="00F40098">
        <w:rPr>
          <w:rStyle w:val="FootnoteReference"/>
          <w:color w:val="77328A"/>
          <w:sz w:val="16"/>
          <w:szCs w:val="16"/>
        </w:rPr>
        <w:footnoteRef/>
      </w:r>
      <w:r w:rsidRPr="00F40098">
        <w:rPr>
          <w:color w:val="77328A"/>
          <w:sz w:val="16"/>
          <w:szCs w:val="16"/>
        </w:rPr>
        <w:t xml:space="preserve"> The review </w:t>
      </w:r>
      <w:r w:rsidRPr="00F40098">
        <w:rPr>
          <w:rStyle w:val="normaltextrun"/>
          <w:color w:val="77328A"/>
          <w:sz w:val="16"/>
          <w:szCs w:val="16"/>
        </w:rPr>
        <w:t xml:space="preserve">examined barriers within the education system which inhibit positive outcomes for children, as well as structural issues which lead to inefficiencies or ineffectiveness. See </w:t>
      </w:r>
      <w:r w:rsidR="008D1387" w:rsidRPr="00F40098">
        <w:rPr>
          <w:rStyle w:val="normaltextrun"/>
          <w:color w:val="77328A"/>
          <w:sz w:val="16"/>
          <w:szCs w:val="16"/>
        </w:rPr>
        <w:t xml:space="preserve">Independent Review of Education, ‘Investing in a Better Future: </w:t>
      </w:r>
      <w:proofErr w:type="gramStart"/>
      <w:r w:rsidR="008D1387" w:rsidRPr="00F40098">
        <w:rPr>
          <w:rStyle w:val="normaltextrun"/>
          <w:color w:val="77328A"/>
          <w:sz w:val="16"/>
          <w:szCs w:val="16"/>
        </w:rPr>
        <w:t>the</w:t>
      </w:r>
      <w:proofErr w:type="gramEnd"/>
      <w:r w:rsidR="008D1387" w:rsidRPr="00F40098">
        <w:rPr>
          <w:rStyle w:val="normaltextrun"/>
          <w:color w:val="77328A"/>
          <w:sz w:val="16"/>
          <w:szCs w:val="16"/>
        </w:rPr>
        <w:t xml:space="preserve"> Independent Review of Education in NI – Volume 2’ (Independent Review of Education, 2023).</w:t>
      </w:r>
    </w:p>
  </w:footnote>
  <w:footnote w:id="65">
    <w:p w14:paraId="662E8710" w14:textId="42F24E62" w:rsidR="00F61183" w:rsidRPr="00F40098" w:rsidRDefault="00F61183">
      <w:pPr>
        <w:pStyle w:val="FootnoteText"/>
        <w:rPr>
          <w:color w:val="77328A"/>
          <w:sz w:val="16"/>
          <w:szCs w:val="16"/>
        </w:rPr>
      </w:pPr>
      <w:r w:rsidRPr="00F40098">
        <w:rPr>
          <w:rStyle w:val="FootnoteReference"/>
          <w:color w:val="77328A"/>
          <w:sz w:val="16"/>
          <w:szCs w:val="16"/>
        </w:rPr>
        <w:footnoteRef/>
      </w:r>
      <w:r w:rsidRPr="00F40098">
        <w:rPr>
          <w:color w:val="77328A"/>
          <w:sz w:val="16"/>
          <w:szCs w:val="16"/>
        </w:rPr>
        <w:t xml:space="preserve"> </w:t>
      </w:r>
      <w:r w:rsidR="008D1387" w:rsidRPr="00F40098">
        <w:rPr>
          <w:color w:val="77328A"/>
          <w:sz w:val="16"/>
          <w:szCs w:val="16"/>
        </w:rPr>
        <w:t>Ibid, a</w:t>
      </w:r>
      <w:r w:rsidRPr="00F40098">
        <w:rPr>
          <w:color w:val="77328A"/>
          <w:sz w:val="16"/>
          <w:szCs w:val="16"/>
        </w:rPr>
        <w:t xml:space="preserve">t 7.54 </w:t>
      </w:r>
      <w:r w:rsidR="001B6EEC" w:rsidRPr="00F40098">
        <w:rPr>
          <w:color w:val="77328A"/>
          <w:sz w:val="16"/>
          <w:szCs w:val="16"/>
        </w:rPr>
        <w:t>– 7.55.</w:t>
      </w:r>
    </w:p>
  </w:footnote>
  <w:footnote w:id="66">
    <w:p w14:paraId="0A74B704" w14:textId="756C3413" w:rsidR="00F61183" w:rsidRDefault="00F61183">
      <w:pPr>
        <w:pStyle w:val="FootnoteText"/>
      </w:pPr>
      <w:r w:rsidRPr="00F40098">
        <w:rPr>
          <w:rStyle w:val="FootnoteReference"/>
          <w:color w:val="77328A"/>
          <w:sz w:val="16"/>
          <w:szCs w:val="16"/>
        </w:rPr>
        <w:footnoteRef/>
      </w:r>
      <w:r w:rsidRPr="00F40098">
        <w:rPr>
          <w:color w:val="77328A"/>
          <w:sz w:val="16"/>
          <w:szCs w:val="16"/>
        </w:rPr>
        <w:t xml:space="preserve"> </w:t>
      </w:r>
      <w:r w:rsidR="008D1387" w:rsidRPr="00F40098">
        <w:rPr>
          <w:color w:val="77328A"/>
          <w:sz w:val="16"/>
          <w:szCs w:val="16"/>
        </w:rPr>
        <w:t>Ibid, a</w:t>
      </w:r>
      <w:r w:rsidR="0099432E" w:rsidRPr="00F40098">
        <w:rPr>
          <w:color w:val="77328A"/>
          <w:sz w:val="16"/>
          <w:szCs w:val="16"/>
        </w:rPr>
        <w:t>t 3.130</w:t>
      </w:r>
      <w:r w:rsidR="008D1387" w:rsidRPr="00F40098">
        <w:rPr>
          <w:color w:val="77328A"/>
          <w:sz w:val="16"/>
          <w:szCs w:val="16"/>
        </w:rPr>
        <w:t>.</w:t>
      </w:r>
    </w:p>
  </w:footnote>
  <w:footnote w:id="67">
    <w:p w14:paraId="6AFABA18" w14:textId="35E71126" w:rsidR="00EF2E3F" w:rsidRPr="00A712E2" w:rsidRDefault="00EF2E3F">
      <w:pPr>
        <w:pStyle w:val="FootnoteText"/>
        <w:rPr>
          <w:color w:val="77328A"/>
          <w:sz w:val="16"/>
          <w:szCs w:val="16"/>
        </w:rPr>
      </w:pPr>
      <w:r w:rsidRPr="00B0035E">
        <w:rPr>
          <w:rStyle w:val="FootnoteReference"/>
          <w:color w:val="77328A"/>
          <w:sz w:val="16"/>
          <w:szCs w:val="16"/>
        </w:rPr>
        <w:footnoteRef/>
      </w:r>
      <w:r w:rsidRPr="00B0035E">
        <w:rPr>
          <w:color w:val="77328A"/>
          <w:sz w:val="16"/>
          <w:szCs w:val="16"/>
        </w:rPr>
        <w:t xml:space="preserve"> Department of Education, ‘</w:t>
      </w:r>
      <w:r w:rsidR="00B0035E" w:rsidRPr="00B0035E">
        <w:rPr>
          <w:color w:val="77328A"/>
          <w:sz w:val="16"/>
          <w:szCs w:val="16"/>
        </w:rPr>
        <w:t xml:space="preserve">Press Release: </w:t>
      </w:r>
      <w:r w:rsidRPr="00B0035E">
        <w:rPr>
          <w:color w:val="77328A"/>
          <w:sz w:val="16"/>
          <w:szCs w:val="16"/>
        </w:rPr>
        <w:t xml:space="preserve">Departments comment on the publication of the Independent Review of </w:t>
      </w:r>
      <w:r w:rsidRPr="00A712E2">
        <w:rPr>
          <w:color w:val="77328A"/>
          <w:sz w:val="16"/>
          <w:szCs w:val="16"/>
        </w:rPr>
        <w:t>Education’</w:t>
      </w:r>
      <w:r w:rsidR="00B0035E" w:rsidRPr="00A712E2">
        <w:rPr>
          <w:color w:val="77328A"/>
          <w:sz w:val="16"/>
          <w:szCs w:val="16"/>
        </w:rPr>
        <w:t>, 13 December 2023.</w:t>
      </w:r>
    </w:p>
  </w:footnote>
  <w:footnote w:id="68">
    <w:p w14:paraId="29780BE9" w14:textId="0384FE30" w:rsidR="00026D7D" w:rsidRPr="003E5D26" w:rsidRDefault="00026D7D">
      <w:pPr>
        <w:pStyle w:val="FootnoteText"/>
        <w:rPr>
          <w:sz w:val="16"/>
          <w:szCs w:val="16"/>
        </w:rPr>
      </w:pPr>
      <w:r w:rsidRPr="003E5D26">
        <w:rPr>
          <w:rStyle w:val="FootnoteReference"/>
          <w:color w:val="77328A"/>
          <w:sz w:val="16"/>
          <w:szCs w:val="16"/>
        </w:rPr>
        <w:footnoteRef/>
      </w:r>
      <w:r w:rsidRPr="003E5D26">
        <w:rPr>
          <w:color w:val="77328A"/>
          <w:sz w:val="16"/>
          <w:szCs w:val="16"/>
        </w:rPr>
        <w:t xml:space="preserve"> </w:t>
      </w:r>
      <w:r w:rsidR="004A7C03" w:rsidRPr="003E5D26">
        <w:rPr>
          <w:color w:val="77328A"/>
          <w:sz w:val="16"/>
          <w:szCs w:val="16"/>
        </w:rPr>
        <w:t xml:space="preserve">In NI, integrated schools intentionally support, </w:t>
      </w:r>
      <w:proofErr w:type="gramStart"/>
      <w:r w:rsidR="004A7C03" w:rsidRPr="003E5D26">
        <w:rPr>
          <w:color w:val="77328A"/>
          <w:sz w:val="16"/>
          <w:szCs w:val="16"/>
        </w:rPr>
        <w:t>protect</w:t>
      </w:r>
      <w:proofErr w:type="gramEnd"/>
      <w:r w:rsidR="004A7C03" w:rsidRPr="003E5D26">
        <w:rPr>
          <w:color w:val="77328A"/>
          <w:sz w:val="16"/>
          <w:szCs w:val="16"/>
        </w:rPr>
        <w:t xml:space="preserve"> and advance an ethos of diversity, respect and understanding between those of different cultures and religious beliefs and of none, between those of different socio-economic backgrounds and between those of different abilities. See Department of Education, ‘Integrated Schools’. Available at:</w:t>
      </w:r>
      <w:r w:rsidR="003E5D26" w:rsidRPr="003E5D26">
        <w:rPr>
          <w:color w:val="77328A"/>
          <w:sz w:val="16"/>
          <w:szCs w:val="16"/>
        </w:rPr>
        <w:t xml:space="preserve"> </w:t>
      </w:r>
      <w:hyperlink r:id="rId15" w:history="1">
        <w:r w:rsidR="003E5D26" w:rsidRPr="003E5D26">
          <w:rPr>
            <w:rStyle w:val="Hyperlink"/>
            <w:color w:val="77328A"/>
            <w:sz w:val="16"/>
            <w:szCs w:val="16"/>
          </w:rPr>
          <w:t>Integrated schools | Department of Education (education-ni.gov.uk)</w:t>
        </w:r>
      </w:hyperlink>
    </w:p>
  </w:footnote>
  <w:footnote w:id="69">
    <w:p w14:paraId="7468B6E2" w14:textId="2391E75A" w:rsidR="00AE3852" w:rsidRPr="00A712E2" w:rsidRDefault="00AE3852">
      <w:pPr>
        <w:pStyle w:val="FootnoteText"/>
        <w:rPr>
          <w:color w:val="77328A"/>
          <w:sz w:val="16"/>
          <w:szCs w:val="16"/>
        </w:rPr>
      </w:pPr>
      <w:r w:rsidRPr="00A712E2">
        <w:rPr>
          <w:rStyle w:val="FootnoteReference"/>
          <w:color w:val="77328A"/>
          <w:sz w:val="16"/>
          <w:szCs w:val="16"/>
        </w:rPr>
        <w:footnoteRef/>
      </w:r>
      <w:r w:rsidRPr="00A712E2">
        <w:rPr>
          <w:color w:val="77328A"/>
          <w:sz w:val="16"/>
          <w:szCs w:val="16"/>
        </w:rPr>
        <w:t xml:space="preserve"> </w:t>
      </w:r>
      <w:r w:rsidR="00831153" w:rsidRPr="00A712E2">
        <w:rPr>
          <w:color w:val="77328A"/>
          <w:sz w:val="16"/>
          <w:szCs w:val="16"/>
        </w:rPr>
        <w:t>Ita Dungan, ‘Irish language integrated school planned for east Belfast’, BBC News NI, 7 January 2024.</w:t>
      </w:r>
    </w:p>
  </w:footnote>
  <w:footnote w:id="70">
    <w:p w14:paraId="49967EEF" w14:textId="44CBE9DE" w:rsidR="00AE3852" w:rsidRDefault="00AE3852">
      <w:pPr>
        <w:pStyle w:val="FootnoteText"/>
      </w:pPr>
      <w:r w:rsidRPr="00A712E2">
        <w:rPr>
          <w:rStyle w:val="FootnoteReference"/>
          <w:color w:val="77328A"/>
          <w:sz w:val="16"/>
          <w:szCs w:val="16"/>
        </w:rPr>
        <w:footnoteRef/>
      </w:r>
      <w:r w:rsidRPr="00A712E2">
        <w:rPr>
          <w:color w:val="77328A"/>
          <w:sz w:val="16"/>
          <w:szCs w:val="16"/>
        </w:rPr>
        <w:t xml:space="preserve"> </w:t>
      </w:r>
      <w:r w:rsidR="00A712E2" w:rsidRPr="00A712E2">
        <w:rPr>
          <w:color w:val="77328A"/>
          <w:sz w:val="16"/>
          <w:szCs w:val="16"/>
        </w:rPr>
        <w:t>‘Braniel Primary: 'Rumours and poison' spread about Irish language school’, BBC News NI, 29 July 2021.</w:t>
      </w:r>
    </w:p>
  </w:footnote>
  <w:footnote w:id="71">
    <w:p w14:paraId="0B13AB62" w14:textId="70A0FC61" w:rsidR="007641EC" w:rsidRPr="008952AA" w:rsidRDefault="007641EC">
      <w:pPr>
        <w:pStyle w:val="FootnoteText"/>
        <w:rPr>
          <w:sz w:val="16"/>
          <w:szCs w:val="16"/>
        </w:rPr>
      </w:pPr>
      <w:r w:rsidRPr="008952AA">
        <w:rPr>
          <w:rStyle w:val="FootnoteReference"/>
          <w:color w:val="77328A"/>
          <w:sz w:val="16"/>
          <w:szCs w:val="16"/>
        </w:rPr>
        <w:footnoteRef/>
      </w:r>
      <w:r w:rsidRPr="008952AA">
        <w:rPr>
          <w:color w:val="77328A"/>
          <w:sz w:val="16"/>
          <w:szCs w:val="16"/>
        </w:rPr>
        <w:t xml:space="preserve"> </w:t>
      </w:r>
      <w:r w:rsidR="008952AA" w:rsidRPr="008952AA">
        <w:rPr>
          <w:color w:val="77328A"/>
          <w:sz w:val="16"/>
          <w:szCs w:val="16"/>
        </w:rPr>
        <w:t xml:space="preserve">Paragraph </w:t>
      </w:r>
      <w:r w:rsidR="00610AC1" w:rsidRPr="008952AA">
        <w:rPr>
          <w:color w:val="77328A"/>
          <w:sz w:val="16"/>
          <w:szCs w:val="16"/>
        </w:rPr>
        <w:t xml:space="preserve">(1) </w:t>
      </w:r>
      <w:r w:rsidR="007117AC" w:rsidRPr="008952AA">
        <w:rPr>
          <w:color w:val="77328A"/>
          <w:sz w:val="16"/>
          <w:szCs w:val="16"/>
        </w:rPr>
        <w:t xml:space="preserve">concerns the use </w:t>
      </w:r>
      <w:r w:rsidR="008C613E" w:rsidRPr="008952AA">
        <w:rPr>
          <w:color w:val="77328A"/>
          <w:sz w:val="16"/>
          <w:szCs w:val="16"/>
        </w:rPr>
        <w:t xml:space="preserve">of regional or minority languages in </w:t>
      </w:r>
      <w:r w:rsidR="008952AA" w:rsidRPr="008952AA">
        <w:rPr>
          <w:color w:val="77328A"/>
          <w:sz w:val="16"/>
          <w:szCs w:val="16"/>
        </w:rPr>
        <w:t xml:space="preserve">criminal, civil and administrative proceedings, including the provision of translation or interpretation which may be rendered necessary by the application of Article 9. Paragraph </w:t>
      </w:r>
      <w:r w:rsidRPr="008952AA">
        <w:rPr>
          <w:color w:val="77328A"/>
          <w:sz w:val="16"/>
          <w:szCs w:val="16"/>
        </w:rPr>
        <w:t>(2) concerns the validity of legal documents drawn up in a regional or minority language</w:t>
      </w:r>
      <w:r w:rsidR="00610AC1" w:rsidRPr="008952AA">
        <w:rPr>
          <w:color w:val="77328A"/>
          <w:sz w:val="16"/>
          <w:szCs w:val="16"/>
        </w:rPr>
        <w:t xml:space="preserve">. </w:t>
      </w:r>
      <w:r w:rsidR="008952AA" w:rsidRPr="008952AA">
        <w:rPr>
          <w:color w:val="77328A"/>
          <w:sz w:val="16"/>
          <w:szCs w:val="16"/>
        </w:rPr>
        <w:t>See Article 9, ECRML.</w:t>
      </w:r>
    </w:p>
  </w:footnote>
  <w:footnote w:id="72">
    <w:p w14:paraId="1649C568" w14:textId="4BC193DA" w:rsidR="00035FF3" w:rsidRPr="000C5819" w:rsidRDefault="00035FF3">
      <w:pPr>
        <w:pStyle w:val="FootnoteText"/>
        <w:rPr>
          <w:color w:val="77328A"/>
          <w:sz w:val="16"/>
          <w:szCs w:val="16"/>
        </w:rPr>
      </w:pPr>
      <w:r w:rsidRPr="000C5819">
        <w:rPr>
          <w:rStyle w:val="FootnoteReference"/>
          <w:color w:val="77328A"/>
          <w:sz w:val="16"/>
          <w:szCs w:val="16"/>
        </w:rPr>
        <w:footnoteRef/>
      </w:r>
      <w:r w:rsidRPr="000C5819">
        <w:rPr>
          <w:color w:val="77328A"/>
          <w:sz w:val="16"/>
          <w:szCs w:val="16"/>
        </w:rPr>
        <w:t xml:space="preserve"> Article 9(3)</w:t>
      </w:r>
      <w:r w:rsidR="00D13A81" w:rsidRPr="000C5819">
        <w:rPr>
          <w:color w:val="77328A"/>
          <w:sz w:val="16"/>
          <w:szCs w:val="16"/>
        </w:rPr>
        <w:t>, ECRML.</w:t>
      </w:r>
    </w:p>
  </w:footnote>
  <w:footnote w:id="73">
    <w:p w14:paraId="197DEB9F" w14:textId="1839194D" w:rsidR="006252E2" w:rsidRPr="003A7336" w:rsidRDefault="006252E2" w:rsidP="006252E2">
      <w:pPr>
        <w:pStyle w:val="FootnoteText"/>
        <w:rPr>
          <w:color w:val="77328A"/>
          <w:sz w:val="16"/>
          <w:szCs w:val="16"/>
        </w:rPr>
      </w:pPr>
      <w:r w:rsidRPr="000C5819">
        <w:rPr>
          <w:rStyle w:val="FootnoteReference"/>
          <w:color w:val="77328A"/>
          <w:sz w:val="16"/>
          <w:szCs w:val="16"/>
        </w:rPr>
        <w:footnoteRef/>
      </w:r>
      <w:r w:rsidRPr="000C5819">
        <w:rPr>
          <w:color w:val="77328A"/>
          <w:sz w:val="16"/>
          <w:szCs w:val="16"/>
        </w:rPr>
        <w:t xml:space="preserve"> </w:t>
      </w:r>
      <w:r w:rsidR="000C5819" w:rsidRPr="000C5819">
        <w:rPr>
          <w:color w:val="77328A"/>
          <w:sz w:val="16"/>
          <w:szCs w:val="16"/>
        </w:rPr>
        <w:t xml:space="preserve">Department for Communities, ‘Report of the Expert Advisory Panel: Recommendations for an Irish Language Strategy’ </w:t>
      </w:r>
      <w:r w:rsidR="000C5819" w:rsidRPr="003A7336">
        <w:rPr>
          <w:color w:val="77328A"/>
          <w:sz w:val="16"/>
          <w:szCs w:val="16"/>
        </w:rPr>
        <w:t>(DfC, 2022), a</w:t>
      </w:r>
      <w:r w:rsidRPr="003A7336">
        <w:rPr>
          <w:color w:val="77328A"/>
          <w:sz w:val="16"/>
          <w:szCs w:val="16"/>
        </w:rPr>
        <w:t>t</w:t>
      </w:r>
      <w:r w:rsidR="000C5819" w:rsidRPr="003A7336">
        <w:rPr>
          <w:color w:val="77328A"/>
          <w:sz w:val="16"/>
          <w:szCs w:val="16"/>
        </w:rPr>
        <w:t xml:space="preserve"> para</w:t>
      </w:r>
      <w:r w:rsidRPr="003A7336">
        <w:rPr>
          <w:color w:val="77328A"/>
          <w:sz w:val="16"/>
          <w:szCs w:val="16"/>
        </w:rPr>
        <w:t xml:space="preserve"> 1.22. </w:t>
      </w:r>
    </w:p>
  </w:footnote>
  <w:footnote w:id="74">
    <w:p w14:paraId="09915864" w14:textId="35DF134A" w:rsidR="009B65FD" w:rsidRPr="009B65FD" w:rsidRDefault="009B65FD">
      <w:pPr>
        <w:pStyle w:val="FootnoteText"/>
        <w:rPr>
          <w:color w:val="77328A"/>
          <w:sz w:val="16"/>
          <w:szCs w:val="16"/>
        </w:rPr>
      </w:pPr>
      <w:r w:rsidRPr="009B65FD">
        <w:rPr>
          <w:rStyle w:val="FootnoteReference"/>
          <w:color w:val="77328A"/>
          <w:sz w:val="16"/>
          <w:szCs w:val="16"/>
        </w:rPr>
        <w:footnoteRef/>
      </w:r>
      <w:r w:rsidRPr="009B65FD">
        <w:rPr>
          <w:color w:val="77328A"/>
          <w:sz w:val="16"/>
          <w:szCs w:val="16"/>
        </w:rPr>
        <w:t xml:space="preserve"> </w:t>
      </w:r>
      <w:r w:rsidRPr="009B65FD">
        <w:rPr>
          <w:rStyle w:val="normaltextrun"/>
          <w:color w:val="77328A"/>
          <w:sz w:val="16"/>
          <w:szCs w:val="16"/>
          <w:shd w:val="clear" w:color="auto" w:fill="FFFFFF"/>
        </w:rPr>
        <w:t>CM/</w:t>
      </w:r>
      <w:proofErr w:type="spellStart"/>
      <w:proofErr w:type="gramStart"/>
      <w:r w:rsidRPr="009B65FD">
        <w:rPr>
          <w:rStyle w:val="normaltextrun"/>
          <w:color w:val="77328A"/>
          <w:sz w:val="16"/>
          <w:szCs w:val="16"/>
          <w:shd w:val="clear" w:color="auto" w:fill="FFFFFF"/>
        </w:rPr>
        <w:t>RecChL</w:t>
      </w:r>
      <w:proofErr w:type="spellEnd"/>
      <w:r w:rsidRPr="009B65FD">
        <w:rPr>
          <w:rStyle w:val="normaltextrun"/>
          <w:color w:val="77328A"/>
          <w:sz w:val="16"/>
          <w:szCs w:val="16"/>
          <w:shd w:val="clear" w:color="auto" w:fill="FFFFFF"/>
        </w:rPr>
        <w:t>(</w:t>
      </w:r>
      <w:proofErr w:type="gramEnd"/>
      <w:r w:rsidRPr="009B65FD">
        <w:rPr>
          <w:rStyle w:val="normaltextrun"/>
          <w:color w:val="77328A"/>
          <w:sz w:val="16"/>
          <w:szCs w:val="16"/>
          <w:shd w:val="clear" w:color="auto" w:fill="FFFFFF"/>
        </w:rPr>
        <w:t>2020)1, 'Recommendation of the </w:t>
      </w:r>
      <w:proofErr w:type="spellStart"/>
      <w:r w:rsidRPr="009B65FD">
        <w:rPr>
          <w:rStyle w:val="normaltextrun"/>
          <w:color w:val="77328A"/>
          <w:sz w:val="16"/>
          <w:szCs w:val="16"/>
          <w:shd w:val="clear" w:color="auto" w:fill="FFFFFF"/>
        </w:rPr>
        <w:t>CoE</w:t>
      </w:r>
      <w:proofErr w:type="spellEnd"/>
      <w:r w:rsidRPr="009B65FD">
        <w:rPr>
          <w:rStyle w:val="normaltextrun"/>
          <w:color w:val="77328A"/>
          <w:sz w:val="16"/>
          <w:szCs w:val="16"/>
          <w:shd w:val="clear" w:color="auto" w:fill="FFFFFF"/>
        </w:rPr>
        <w:t> Committee of Ministers to Member States on the Application of the European Charter for Regional or Minority Languages by the UK', 1 July 2020, at 2.2.2.</w:t>
      </w:r>
    </w:p>
  </w:footnote>
  <w:footnote w:id="75">
    <w:p w14:paraId="0B3C7E0D" w14:textId="77777777" w:rsidR="00F31264" w:rsidRPr="009B65FD" w:rsidRDefault="00F31264" w:rsidP="00F31264">
      <w:pPr>
        <w:pStyle w:val="FootnoteText"/>
        <w:rPr>
          <w:color w:val="77328A"/>
          <w:sz w:val="16"/>
          <w:szCs w:val="16"/>
        </w:rPr>
      </w:pPr>
      <w:r w:rsidRPr="009B65FD">
        <w:rPr>
          <w:rStyle w:val="FootnoteReference"/>
          <w:color w:val="77328A"/>
          <w:sz w:val="16"/>
          <w:szCs w:val="16"/>
        </w:rPr>
        <w:footnoteRef/>
      </w:r>
      <w:r w:rsidRPr="009B65FD">
        <w:rPr>
          <w:color w:val="77328A"/>
          <w:sz w:val="16"/>
          <w:szCs w:val="16"/>
        </w:rPr>
        <w:t xml:space="preserve"> ECRML, Article 10(1)(a)(iv).</w:t>
      </w:r>
    </w:p>
  </w:footnote>
  <w:footnote w:id="76">
    <w:p w14:paraId="2ABC6FCC" w14:textId="77777777" w:rsidR="00F31264" w:rsidRPr="009B65FD" w:rsidRDefault="00F31264" w:rsidP="00F31264">
      <w:pPr>
        <w:pStyle w:val="FootnoteText"/>
        <w:rPr>
          <w:color w:val="77328A"/>
          <w:sz w:val="16"/>
          <w:szCs w:val="16"/>
        </w:rPr>
      </w:pPr>
      <w:r w:rsidRPr="009B65FD">
        <w:rPr>
          <w:rStyle w:val="FootnoteReference"/>
          <w:color w:val="77328A"/>
          <w:sz w:val="16"/>
          <w:szCs w:val="16"/>
        </w:rPr>
        <w:footnoteRef/>
      </w:r>
      <w:r w:rsidRPr="009B65FD">
        <w:rPr>
          <w:color w:val="77328A"/>
          <w:sz w:val="16"/>
          <w:szCs w:val="16"/>
        </w:rPr>
        <w:t xml:space="preserve"> ECRML, Article 10 (2)(b).</w:t>
      </w:r>
    </w:p>
  </w:footnote>
  <w:footnote w:id="77">
    <w:p w14:paraId="77F739B9" w14:textId="77777777" w:rsidR="00522C60" w:rsidRPr="004B3005" w:rsidRDefault="00522C60" w:rsidP="00522C60">
      <w:pPr>
        <w:pStyle w:val="FootnoteText"/>
        <w:rPr>
          <w:color w:val="77328A"/>
          <w:sz w:val="16"/>
          <w:szCs w:val="16"/>
        </w:rPr>
      </w:pPr>
      <w:r w:rsidRPr="004B3005">
        <w:rPr>
          <w:rStyle w:val="FootnoteReference"/>
          <w:color w:val="77328A"/>
          <w:sz w:val="16"/>
          <w:szCs w:val="16"/>
        </w:rPr>
        <w:footnoteRef/>
      </w:r>
      <w:r w:rsidRPr="004B3005">
        <w:rPr>
          <w:color w:val="77328A"/>
          <w:sz w:val="16"/>
          <w:szCs w:val="16"/>
        </w:rPr>
        <w:t xml:space="preserve"> ECRML, Article 10(1)(c).</w:t>
      </w:r>
    </w:p>
  </w:footnote>
  <w:footnote w:id="78">
    <w:p w14:paraId="28DBBA93" w14:textId="160E509A" w:rsidR="009B65FD" w:rsidRPr="004B3005" w:rsidRDefault="009B65FD">
      <w:pPr>
        <w:pStyle w:val="FootnoteText"/>
        <w:rPr>
          <w:color w:val="77328A"/>
          <w:sz w:val="16"/>
          <w:szCs w:val="16"/>
        </w:rPr>
      </w:pPr>
      <w:r w:rsidRPr="004B3005">
        <w:rPr>
          <w:rStyle w:val="FootnoteReference"/>
          <w:color w:val="77328A"/>
          <w:sz w:val="16"/>
          <w:szCs w:val="16"/>
        </w:rPr>
        <w:footnoteRef/>
      </w:r>
      <w:r w:rsidRPr="004B3005">
        <w:rPr>
          <w:color w:val="77328A"/>
          <w:sz w:val="16"/>
          <w:szCs w:val="16"/>
        </w:rPr>
        <w:t xml:space="preserve"> ECRML, Article 10(4)(a).</w:t>
      </w:r>
    </w:p>
  </w:footnote>
  <w:footnote w:id="79">
    <w:p w14:paraId="50C9EDD6" w14:textId="77777777" w:rsidR="006252E2" w:rsidRPr="004B3005" w:rsidRDefault="006252E2" w:rsidP="006252E2">
      <w:pPr>
        <w:pStyle w:val="FootnoteText"/>
        <w:rPr>
          <w:color w:val="77328A"/>
          <w:sz w:val="16"/>
          <w:szCs w:val="16"/>
        </w:rPr>
      </w:pPr>
      <w:r w:rsidRPr="004B3005">
        <w:rPr>
          <w:rStyle w:val="FootnoteReference"/>
          <w:color w:val="77328A"/>
          <w:sz w:val="16"/>
          <w:szCs w:val="16"/>
        </w:rPr>
        <w:footnoteRef/>
      </w:r>
      <w:r w:rsidRPr="004B3005">
        <w:rPr>
          <w:color w:val="77328A"/>
          <w:sz w:val="16"/>
          <w:szCs w:val="16"/>
        </w:rPr>
        <w:t xml:space="preserve"> Department for Communities, ‘Irish and Ulster-Scots central translation hub for the public sector’. Available at: </w:t>
      </w:r>
      <w:hyperlink r:id="rId16" w:anchor=":~:text=The%20Irish%20and%20Ulster%2DScots,sector%20clients%20in%20Northern%20Ireland." w:history="1">
        <w:r w:rsidRPr="004B3005">
          <w:rPr>
            <w:rStyle w:val="Hyperlink"/>
            <w:color w:val="77328A"/>
            <w:sz w:val="16"/>
            <w:szCs w:val="16"/>
          </w:rPr>
          <w:t>Irish and Ulster-Scots central translation hub for the public sector | Department for Communities (communities-ni.gov.uk)</w:t>
        </w:r>
      </w:hyperlink>
    </w:p>
  </w:footnote>
  <w:footnote w:id="80">
    <w:p w14:paraId="46EE1B6E" w14:textId="2FFC2FFD" w:rsidR="00B55523" w:rsidRPr="004B3005" w:rsidRDefault="00B55523">
      <w:pPr>
        <w:pStyle w:val="FootnoteText"/>
        <w:rPr>
          <w:color w:val="77328A"/>
          <w:sz w:val="16"/>
          <w:szCs w:val="16"/>
        </w:rPr>
      </w:pPr>
      <w:r w:rsidRPr="004B3005">
        <w:rPr>
          <w:rStyle w:val="FootnoteReference"/>
          <w:color w:val="77328A"/>
          <w:sz w:val="16"/>
          <w:szCs w:val="16"/>
        </w:rPr>
        <w:footnoteRef/>
      </w:r>
      <w:r w:rsidRPr="004B3005">
        <w:rPr>
          <w:color w:val="77328A"/>
          <w:sz w:val="16"/>
          <w:szCs w:val="16"/>
        </w:rPr>
        <w:t xml:space="preserve"> Jayne McCormack, ‘</w:t>
      </w:r>
      <w:r w:rsidR="00B67B99" w:rsidRPr="004B3005">
        <w:rPr>
          <w:color w:val="77328A"/>
          <w:sz w:val="16"/>
          <w:szCs w:val="16"/>
        </w:rPr>
        <w:t>NI Assembly approves Irish/Ulster-Scots translation plans’, BBC News NI, 15 June 2021.</w:t>
      </w:r>
    </w:p>
  </w:footnote>
  <w:footnote w:id="81">
    <w:p w14:paraId="1E75B3AF" w14:textId="7ADD4D90" w:rsidR="002B7CFC" w:rsidRPr="004B3005" w:rsidRDefault="002B7CFC">
      <w:pPr>
        <w:pStyle w:val="FootnoteText"/>
        <w:rPr>
          <w:color w:val="77328A"/>
          <w:sz w:val="16"/>
          <w:szCs w:val="16"/>
        </w:rPr>
      </w:pPr>
      <w:r w:rsidRPr="004B3005">
        <w:rPr>
          <w:rStyle w:val="FootnoteReference"/>
          <w:color w:val="77328A"/>
          <w:sz w:val="16"/>
          <w:szCs w:val="16"/>
        </w:rPr>
        <w:footnoteRef/>
      </w:r>
      <w:r w:rsidRPr="004B3005">
        <w:rPr>
          <w:color w:val="77328A"/>
          <w:sz w:val="16"/>
          <w:szCs w:val="16"/>
        </w:rPr>
        <w:t xml:space="preserve"> </w:t>
      </w:r>
      <w:r w:rsidR="00286671" w:rsidRPr="004B3005">
        <w:rPr>
          <w:rFonts w:cs="Arial"/>
          <w:color w:val="77328A"/>
          <w:sz w:val="16"/>
          <w:szCs w:val="16"/>
          <w:shd w:val="clear" w:color="auto" w:fill="FFFFFF"/>
        </w:rPr>
        <w:t> Gráinne Ní Aodha, ‘</w:t>
      </w:r>
      <w:r w:rsidR="00286671" w:rsidRPr="004B3005">
        <w:rPr>
          <w:color w:val="77328A"/>
          <w:sz w:val="16"/>
          <w:szCs w:val="16"/>
          <w:shd w:val="clear" w:color="auto" w:fill="FFFFFF"/>
        </w:rPr>
        <w:t xml:space="preserve">Full speech in Irish given to Stormont Assembly for the first time’, </w:t>
      </w:r>
      <w:r w:rsidR="00286671" w:rsidRPr="004B3005">
        <w:rPr>
          <w:i/>
          <w:iCs/>
          <w:color w:val="77328A"/>
          <w:sz w:val="16"/>
          <w:szCs w:val="16"/>
          <w:shd w:val="clear" w:color="auto" w:fill="FFFFFF"/>
        </w:rPr>
        <w:t>Belfast Telegraph</w:t>
      </w:r>
      <w:r w:rsidR="00286671" w:rsidRPr="004B3005">
        <w:rPr>
          <w:color w:val="77328A"/>
          <w:sz w:val="16"/>
          <w:szCs w:val="16"/>
          <w:shd w:val="clear" w:color="auto" w:fill="FFFFFF"/>
        </w:rPr>
        <w:t>, 13 May 2022.</w:t>
      </w:r>
    </w:p>
  </w:footnote>
  <w:footnote w:id="82">
    <w:p w14:paraId="2E062704" w14:textId="7F889FFC" w:rsidR="002A25DA" w:rsidRPr="004B3005" w:rsidRDefault="002A25DA">
      <w:pPr>
        <w:pStyle w:val="FootnoteText"/>
        <w:rPr>
          <w:color w:val="77328A"/>
          <w:sz w:val="16"/>
          <w:szCs w:val="16"/>
        </w:rPr>
      </w:pPr>
      <w:r w:rsidRPr="004B3005">
        <w:rPr>
          <w:rStyle w:val="FootnoteReference"/>
          <w:color w:val="77328A"/>
          <w:sz w:val="16"/>
          <w:szCs w:val="16"/>
        </w:rPr>
        <w:footnoteRef/>
      </w:r>
      <w:r w:rsidRPr="004B3005">
        <w:rPr>
          <w:color w:val="77328A"/>
          <w:sz w:val="16"/>
          <w:szCs w:val="16"/>
        </w:rPr>
        <w:t xml:space="preserve"> </w:t>
      </w:r>
      <w:r w:rsidR="0079282E" w:rsidRPr="004B3005">
        <w:rPr>
          <w:color w:val="77328A"/>
          <w:sz w:val="16"/>
          <w:szCs w:val="16"/>
        </w:rPr>
        <w:t>Belfast City Council, Derry &amp; Strabane District Council, Fermanagh &amp; Omagh District Council, Mid Ulster District Council and Newry, Mourne and Down District Council</w:t>
      </w:r>
      <w:r w:rsidR="0079282E">
        <w:rPr>
          <w:color w:val="77328A"/>
          <w:sz w:val="16"/>
          <w:szCs w:val="16"/>
        </w:rPr>
        <w:t>.</w:t>
      </w:r>
    </w:p>
  </w:footnote>
  <w:footnote w:id="83">
    <w:p w14:paraId="12DBE761" w14:textId="21621C2A" w:rsidR="00035EE7" w:rsidRPr="004B3005" w:rsidRDefault="00035EE7" w:rsidP="004B3005">
      <w:pPr>
        <w:pStyle w:val="FootnoteText"/>
        <w:rPr>
          <w:color w:val="77328A"/>
          <w:sz w:val="16"/>
          <w:szCs w:val="16"/>
        </w:rPr>
      </w:pPr>
      <w:r w:rsidRPr="004B3005">
        <w:rPr>
          <w:rStyle w:val="FootnoteReference"/>
          <w:color w:val="77328A"/>
          <w:sz w:val="16"/>
          <w:szCs w:val="16"/>
        </w:rPr>
        <w:footnoteRef/>
      </w:r>
      <w:r w:rsidRPr="004B3005">
        <w:rPr>
          <w:color w:val="77328A"/>
          <w:sz w:val="16"/>
          <w:szCs w:val="16"/>
        </w:rPr>
        <w:t xml:space="preserve"> </w:t>
      </w:r>
      <w:r w:rsidR="0079282E" w:rsidRPr="004B3005">
        <w:rPr>
          <w:color w:val="77328A"/>
          <w:sz w:val="16"/>
          <w:szCs w:val="16"/>
        </w:rPr>
        <w:t>Belfast City Council</w:t>
      </w:r>
      <w:r w:rsidR="0079282E">
        <w:rPr>
          <w:color w:val="77328A"/>
          <w:sz w:val="16"/>
          <w:szCs w:val="16"/>
        </w:rPr>
        <w:t xml:space="preserve"> and </w:t>
      </w:r>
      <w:r w:rsidR="0079282E" w:rsidRPr="004B3005">
        <w:rPr>
          <w:color w:val="77328A"/>
          <w:sz w:val="16"/>
          <w:szCs w:val="16"/>
        </w:rPr>
        <w:t>Derry &amp; Strabane District Council</w:t>
      </w:r>
      <w:r w:rsidR="0079282E">
        <w:rPr>
          <w:color w:val="77328A"/>
          <w:sz w:val="16"/>
          <w:szCs w:val="16"/>
        </w:rPr>
        <w:t xml:space="preserve"> will provide translated documents on request. </w:t>
      </w:r>
      <w:r w:rsidR="0079282E" w:rsidRPr="004B3005">
        <w:rPr>
          <w:color w:val="77328A"/>
          <w:sz w:val="16"/>
          <w:szCs w:val="16"/>
        </w:rPr>
        <w:t>Fermanagh &amp; Omagh District Council, Mid Ulster District Council and Newry, Mourne and Down District Council</w:t>
      </w:r>
      <w:r w:rsidR="0079282E">
        <w:rPr>
          <w:color w:val="77328A"/>
          <w:sz w:val="16"/>
          <w:szCs w:val="16"/>
        </w:rPr>
        <w:t xml:space="preserve"> commit to the publication of key corporate documents in Irish. </w:t>
      </w:r>
    </w:p>
  </w:footnote>
  <w:footnote w:id="84">
    <w:p w14:paraId="20BF418C" w14:textId="0F112FC4" w:rsidR="00D3223E" w:rsidRPr="00395D38" w:rsidRDefault="00D3223E">
      <w:pPr>
        <w:pStyle w:val="FootnoteText"/>
        <w:rPr>
          <w:color w:val="77328A"/>
          <w:sz w:val="16"/>
          <w:szCs w:val="16"/>
        </w:rPr>
      </w:pPr>
      <w:r w:rsidRPr="00C43AC3">
        <w:rPr>
          <w:rStyle w:val="FootnoteReference"/>
          <w:color w:val="77328A"/>
          <w:sz w:val="16"/>
          <w:szCs w:val="16"/>
        </w:rPr>
        <w:footnoteRef/>
      </w:r>
      <w:r w:rsidRPr="00C43AC3">
        <w:rPr>
          <w:color w:val="77328A"/>
          <w:sz w:val="16"/>
          <w:szCs w:val="16"/>
        </w:rPr>
        <w:t xml:space="preserve"> Derry &amp; Strabane District Council, Fermanagh &amp; Omagh District Council, Mid Ulster District Council and Newry, Mourne and Down District Council.</w:t>
      </w:r>
      <w:r w:rsidR="00A448AE" w:rsidRPr="00C43AC3">
        <w:rPr>
          <w:color w:val="77328A"/>
          <w:sz w:val="16"/>
          <w:szCs w:val="16"/>
        </w:rPr>
        <w:t xml:space="preserve"> </w:t>
      </w:r>
    </w:p>
  </w:footnote>
  <w:footnote w:id="85">
    <w:p w14:paraId="3F1CDE12" w14:textId="3A790FD6" w:rsidR="0058748B" w:rsidRPr="0058748B" w:rsidRDefault="0058748B">
      <w:pPr>
        <w:pStyle w:val="FootnoteText"/>
        <w:rPr>
          <w:color w:val="77328A"/>
          <w:sz w:val="16"/>
          <w:szCs w:val="16"/>
        </w:rPr>
      </w:pPr>
      <w:r w:rsidRPr="0058748B">
        <w:rPr>
          <w:rStyle w:val="FootnoteReference"/>
          <w:color w:val="77328A"/>
          <w:sz w:val="16"/>
          <w:szCs w:val="16"/>
        </w:rPr>
        <w:footnoteRef/>
      </w:r>
      <w:r w:rsidRPr="0058748B">
        <w:rPr>
          <w:color w:val="77328A"/>
          <w:sz w:val="16"/>
          <w:szCs w:val="16"/>
        </w:rPr>
        <w:t xml:space="preserve"> Belfast City Council, ‘Language Strategy – Draft Action Plan 2023-2026’. Available at: </w:t>
      </w:r>
      <w:hyperlink r:id="rId17" w:history="1">
        <w:r w:rsidRPr="0058748B">
          <w:rPr>
            <w:rStyle w:val="Hyperlink"/>
            <w:color w:val="77328A"/>
            <w:sz w:val="16"/>
            <w:szCs w:val="16"/>
          </w:rPr>
          <w:t>Language Strategy – Draft Action Plan 2018 to 2023 - Language Strategy – Draft Action Plan 2018 to 2023 (belfastcity.gov.uk)</w:t>
        </w:r>
      </w:hyperlink>
    </w:p>
  </w:footnote>
  <w:footnote w:id="86">
    <w:p w14:paraId="35FFBD7E" w14:textId="3D944CAC" w:rsidR="00395D38" w:rsidRPr="00395D38" w:rsidRDefault="00395D38">
      <w:pPr>
        <w:pStyle w:val="FootnoteText"/>
        <w:rPr>
          <w:color w:val="77328A"/>
          <w:sz w:val="16"/>
          <w:szCs w:val="16"/>
        </w:rPr>
      </w:pPr>
      <w:r w:rsidRPr="0058748B">
        <w:rPr>
          <w:rStyle w:val="FootnoteReference"/>
          <w:color w:val="77328A"/>
          <w:sz w:val="16"/>
          <w:szCs w:val="16"/>
        </w:rPr>
        <w:footnoteRef/>
      </w:r>
      <w:r w:rsidRPr="0058748B">
        <w:rPr>
          <w:color w:val="77328A"/>
          <w:sz w:val="16"/>
          <w:szCs w:val="16"/>
        </w:rPr>
        <w:t xml:space="preserve"> Belfast City Council, ‘Language Strategy – Draft Action Plan 2023-2026’. Available at: </w:t>
      </w:r>
      <w:hyperlink r:id="rId18" w:history="1">
        <w:r w:rsidRPr="0058748B">
          <w:rPr>
            <w:rStyle w:val="Hyperlink"/>
            <w:color w:val="77328A"/>
            <w:sz w:val="16"/>
            <w:szCs w:val="16"/>
          </w:rPr>
          <w:t>Language Strategy – Draft Action Plan 2018 to 2023 - Language Strategy – Draft Action Plan 2018 to 2023 (belfastcity.gov.uk)</w:t>
        </w:r>
      </w:hyperlink>
    </w:p>
  </w:footnote>
  <w:footnote w:id="87">
    <w:p w14:paraId="6622EAD3" w14:textId="77777777" w:rsidR="00D84C58" w:rsidRPr="00A11BC1" w:rsidRDefault="00D84C58" w:rsidP="00D84C58">
      <w:pPr>
        <w:pStyle w:val="FootnoteText"/>
        <w:rPr>
          <w:sz w:val="16"/>
          <w:szCs w:val="16"/>
        </w:rPr>
      </w:pPr>
      <w:r w:rsidRPr="00A11BC1">
        <w:rPr>
          <w:rStyle w:val="FootnoteReference"/>
          <w:color w:val="77328A"/>
          <w:sz w:val="16"/>
          <w:szCs w:val="16"/>
        </w:rPr>
        <w:footnoteRef/>
      </w:r>
      <w:r w:rsidRPr="00A11BC1">
        <w:rPr>
          <w:color w:val="77328A"/>
          <w:sz w:val="16"/>
          <w:szCs w:val="16"/>
        </w:rPr>
        <w:t xml:space="preserve"> The Local Government (Miscellaneous Provisions) (Northern Ireland) Order 1995, Article 11 provides for street naming, street numbering and the provision of street signs. It also gives Councils the discretionary power to erect dual language street signs or secondary nameplates in a language other than English.</w:t>
      </w:r>
    </w:p>
  </w:footnote>
  <w:footnote w:id="88">
    <w:p w14:paraId="1FDE20F0" w14:textId="4FE79D0A" w:rsidR="00F64A8B" w:rsidRPr="00F10926" w:rsidRDefault="00F64A8B">
      <w:pPr>
        <w:pStyle w:val="FootnoteText"/>
        <w:rPr>
          <w:color w:val="77328A"/>
          <w:sz w:val="16"/>
          <w:szCs w:val="16"/>
        </w:rPr>
      </w:pPr>
      <w:r w:rsidRPr="00F10926">
        <w:rPr>
          <w:rStyle w:val="FootnoteReference"/>
          <w:color w:val="77328A"/>
          <w:sz w:val="16"/>
          <w:szCs w:val="16"/>
        </w:rPr>
        <w:footnoteRef/>
      </w:r>
      <w:r w:rsidRPr="00F10926">
        <w:rPr>
          <w:color w:val="77328A"/>
          <w:sz w:val="16"/>
          <w:szCs w:val="16"/>
        </w:rPr>
        <w:t xml:space="preserve"> </w:t>
      </w:r>
      <w:r w:rsidR="00245CCA" w:rsidRPr="00F10926">
        <w:rPr>
          <w:color w:val="77328A"/>
          <w:sz w:val="16"/>
          <w:szCs w:val="16"/>
        </w:rPr>
        <w:t>Local Government (Miscellaneous) Order 1995, Article 11(10).</w:t>
      </w:r>
    </w:p>
  </w:footnote>
  <w:footnote w:id="89">
    <w:p w14:paraId="6176996D" w14:textId="44B05ABC" w:rsidR="0012602A" w:rsidRDefault="0012602A">
      <w:pPr>
        <w:pStyle w:val="FootnoteText"/>
      </w:pPr>
      <w:r w:rsidRPr="00F10926">
        <w:rPr>
          <w:rStyle w:val="FootnoteReference"/>
          <w:color w:val="77328A"/>
          <w:sz w:val="16"/>
          <w:szCs w:val="16"/>
        </w:rPr>
        <w:footnoteRef/>
      </w:r>
      <w:r w:rsidRPr="00F10926">
        <w:rPr>
          <w:color w:val="77328A"/>
          <w:sz w:val="16"/>
          <w:szCs w:val="16"/>
        </w:rPr>
        <w:t xml:space="preserve"> </w:t>
      </w:r>
      <w:r w:rsidR="00245CCA" w:rsidRPr="00F10926">
        <w:rPr>
          <w:color w:val="77328A"/>
          <w:sz w:val="16"/>
          <w:szCs w:val="16"/>
        </w:rPr>
        <w:t>‘Council repair Irish language street signs across Belfast following vandalism’</w:t>
      </w:r>
      <w:r w:rsidR="00ED2FB9" w:rsidRPr="00F10926">
        <w:rPr>
          <w:color w:val="77328A"/>
          <w:sz w:val="16"/>
          <w:szCs w:val="16"/>
        </w:rPr>
        <w:t>, Irish News, 3 January 2024</w:t>
      </w:r>
      <w:r w:rsidR="0031239D" w:rsidRPr="00F10926">
        <w:rPr>
          <w:color w:val="77328A"/>
          <w:sz w:val="16"/>
          <w:szCs w:val="16"/>
        </w:rPr>
        <w:t>;</w:t>
      </w:r>
      <w:r w:rsidR="000236BE" w:rsidRPr="00F10926">
        <w:rPr>
          <w:color w:val="77328A"/>
          <w:sz w:val="16"/>
          <w:szCs w:val="16"/>
        </w:rPr>
        <w:t xml:space="preserve"> Kurtis Reid,’ </w:t>
      </w:r>
      <w:r w:rsidR="000236BE" w:rsidRPr="00F10926">
        <w:rPr>
          <w:color w:val="77328A"/>
          <w:sz w:val="16"/>
          <w:szCs w:val="16"/>
        </w:rPr>
        <w:br/>
      </w:r>
      <w:r w:rsidR="000236BE" w:rsidRPr="00F10926">
        <w:rPr>
          <w:color w:val="77328A"/>
          <w:sz w:val="16"/>
          <w:szCs w:val="16"/>
          <w:shd w:val="clear" w:color="auto" w:fill="FFFFFF"/>
        </w:rPr>
        <w:t>‘Lack of respect’: Belfast city councillor hits out after Irish language street sign vandalised’</w:t>
      </w:r>
      <w:r w:rsidR="00DB24E0" w:rsidRPr="00F10926">
        <w:rPr>
          <w:color w:val="77328A"/>
          <w:sz w:val="16"/>
          <w:szCs w:val="16"/>
          <w:shd w:val="clear" w:color="auto" w:fill="FFFFFF"/>
        </w:rPr>
        <w:t>, Belfast Telegraph, 29 December 2023;</w:t>
      </w:r>
      <w:r w:rsidR="0031239D" w:rsidRPr="00F10926">
        <w:rPr>
          <w:color w:val="77328A"/>
          <w:sz w:val="16"/>
          <w:szCs w:val="16"/>
        </w:rPr>
        <w:t xml:space="preserve"> </w:t>
      </w:r>
      <w:r w:rsidR="0031239D" w:rsidRPr="00F10926">
        <w:rPr>
          <w:rFonts w:cs="Arial"/>
          <w:color w:val="77328A"/>
          <w:sz w:val="16"/>
          <w:szCs w:val="16"/>
          <w:shd w:val="clear" w:color="auto" w:fill="FFFFFF"/>
        </w:rPr>
        <w:t>Lauren Harte,</w:t>
      </w:r>
      <w:r w:rsidR="00995A1A" w:rsidRPr="00F10926">
        <w:rPr>
          <w:rFonts w:cs="Arial"/>
          <w:color w:val="77328A"/>
          <w:sz w:val="16"/>
          <w:szCs w:val="16"/>
          <w:shd w:val="clear" w:color="auto" w:fill="FFFFFF"/>
        </w:rPr>
        <w:t xml:space="preserve"> ‘</w:t>
      </w:r>
      <w:r w:rsidR="00995A1A" w:rsidRPr="00F10926">
        <w:rPr>
          <w:color w:val="77328A"/>
          <w:sz w:val="16"/>
          <w:szCs w:val="16"/>
          <w:shd w:val="clear" w:color="auto" w:fill="FFFFFF"/>
        </w:rPr>
        <w:t>Anger after bigots target Irish language signs in Enniskillen’, Belfast Telegraph, 20 April 2021.</w:t>
      </w:r>
    </w:p>
  </w:footnote>
  <w:footnote w:id="90">
    <w:p w14:paraId="4BAEC590" w14:textId="5585020D" w:rsidR="00C11FBA" w:rsidRPr="00030B5D" w:rsidRDefault="00C11FBA">
      <w:pPr>
        <w:pStyle w:val="FootnoteText"/>
        <w:rPr>
          <w:color w:val="77328A"/>
          <w:sz w:val="16"/>
          <w:szCs w:val="16"/>
        </w:rPr>
      </w:pPr>
      <w:r w:rsidRPr="00030B5D">
        <w:rPr>
          <w:rStyle w:val="FootnoteReference"/>
          <w:color w:val="77328A"/>
          <w:sz w:val="16"/>
          <w:szCs w:val="16"/>
        </w:rPr>
        <w:footnoteRef/>
      </w:r>
      <w:r w:rsidRPr="00030B5D">
        <w:rPr>
          <w:color w:val="77328A"/>
          <w:sz w:val="16"/>
          <w:szCs w:val="16"/>
        </w:rPr>
        <w:t xml:space="preserve"> Belfast City Council, Derry City and Strabane District Council, </w:t>
      </w:r>
      <w:proofErr w:type="gramStart"/>
      <w:r w:rsidRPr="00030B5D">
        <w:rPr>
          <w:color w:val="77328A"/>
          <w:sz w:val="16"/>
          <w:szCs w:val="16"/>
        </w:rPr>
        <w:t>Fermanagh</w:t>
      </w:r>
      <w:proofErr w:type="gramEnd"/>
      <w:r w:rsidRPr="00030B5D">
        <w:rPr>
          <w:color w:val="77328A"/>
          <w:sz w:val="16"/>
          <w:szCs w:val="16"/>
        </w:rPr>
        <w:t xml:space="preserve"> and Omagh District Council.</w:t>
      </w:r>
    </w:p>
  </w:footnote>
  <w:footnote w:id="91">
    <w:p w14:paraId="569DA308" w14:textId="261340B5" w:rsidR="009C102E" w:rsidRPr="00030B5D" w:rsidRDefault="009C102E">
      <w:pPr>
        <w:pStyle w:val="FootnoteText"/>
        <w:rPr>
          <w:color w:val="77328A"/>
          <w:sz w:val="16"/>
          <w:szCs w:val="16"/>
        </w:rPr>
      </w:pPr>
      <w:r w:rsidRPr="00030B5D">
        <w:rPr>
          <w:rStyle w:val="FootnoteReference"/>
          <w:color w:val="77328A"/>
          <w:sz w:val="16"/>
          <w:szCs w:val="16"/>
        </w:rPr>
        <w:footnoteRef/>
      </w:r>
      <w:r w:rsidRPr="00030B5D">
        <w:rPr>
          <w:color w:val="77328A"/>
          <w:sz w:val="16"/>
          <w:szCs w:val="16"/>
        </w:rPr>
        <w:t xml:space="preserve"> Mid Ulster District Council and Newry, Mourne and Down District Council.</w:t>
      </w:r>
    </w:p>
  </w:footnote>
  <w:footnote w:id="92">
    <w:p w14:paraId="47EA349E" w14:textId="61B47F76" w:rsidR="009C102E" w:rsidRDefault="009C102E" w:rsidP="009C102E">
      <w:r w:rsidRPr="00030B5D">
        <w:rPr>
          <w:rStyle w:val="FootnoteReference"/>
          <w:color w:val="77328A"/>
          <w:sz w:val="16"/>
          <w:szCs w:val="16"/>
        </w:rPr>
        <w:footnoteRef/>
      </w:r>
      <w:r w:rsidRPr="00030B5D">
        <w:rPr>
          <w:color w:val="77328A"/>
          <w:sz w:val="16"/>
          <w:szCs w:val="16"/>
        </w:rPr>
        <w:t xml:space="preserve"> Antrim and Newtownabbey Borough Council and Armagh, Banbridge and Craigavon Borough Council</w:t>
      </w:r>
      <w:r w:rsidR="00030B5D">
        <w:rPr>
          <w:color w:val="77328A"/>
          <w:sz w:val="16"/>
          <w:szCs w:val="16"/>
        </w:rPr>
        <w:t xml:space="preserve">, </w:t>
      </w:r>
      <w:r w:rsidRPr="00030B5D">
        <w:rPr>
          <w:color w:val="77328A"/>
          <w:sz w:val="16"/>
          <w:szCs w:val="16"/>
        </w:rPr>
        <w:t>Lisburn and Castlereagh City Council</w:t>
      </w:r>
      <w:r w:rsidR="00030B5D">
        <w:rPr>
          <w:color w:val="77328A"/>
          <w:sz w:val="16"/>
          <w:szCs w:val="16"/>
        </w:rPr>
        <w:t>,</w:t>
      </w:r>
      <w:r w:rsidRPr="00030B5D">
        <w:rPr>
          <w:color w:val="77328A"/>
          <w:sz w:val="16"/>
          <w:szCs w:val="16"/>
        </w:rPr>
        <w:t xml:space="preserve"> Causeway Coast and Glens </w:t>
      </w:r>
      <w:r w:rsidRPr="00F83A07">
        <w:rPr>
          <w:color w:val="77328A"/>
          <w:sz w:val="16"/>
          <w:szCs w:val="16"/>
        </w:rPr>
        <w:t>Borough Council</w:t>
      </w:r>
      <w:r w:rsidRPr="00030B5D">
        <w:rPr>
          <w:color w:val="77328A"/>
          <w:sz w:val="16"/>
          <w:szCs w:val="16"/>
        </w:rPr>
        <w:t xml:space="preserve"> and Ards and North Down Borough Council</w:t>
      </w:r>
      <w:r w:rsidR="00030B5D">
        <w:rPr>
          <w:color w:val="77328A"/>
          <w:sz w:val="16"/>
          <w:szCs w:val="16"/>
        </w:rPr>
        <w:t>.</w:t>
      </w:r>
    </w:p>
  </w:footnote>
  <w:footnote w:id="93">
    <w:p w14:paraId="77DEE328" w14:textId="3AC17761" w:rsidR="007235FD" w:rsidRPr="00F83A07" w:rsidRDefault="007235FD" w:rsidP="007235FD">
      <w:pPr>
        <w:pStyle w:val="FootnoteText"/>
        <w:rPr>
          <w:sz w:val="16"/>
          <w:szCs w:val="16"/>
        </w:rPr>
      </w:pPr>
      <w:r w:rsidRPr="00F83A07">
        <w:rPr>
          <w:rStyle w:val="FootnoteReference"/>
          <w:color w:val="77328A"/>
          <w:sz w:val="16"/>
          <w:szCs w:val="16"/>
        </w:rPr>
        <w:footnoteRef/>
      </w:r>
      <w:r w:rsidRPr="00F83A07">
        <w:rPr>
          <w:color w:val="77328A"/>
          <w:sz w:val="16"/>
          <w:szCs w:val="16"/>
        </w:rPr>
        <w:t xml:space="preserve"> UN Special Rapporteur on Minority Issues, ‘Language Rights of Linguistic Minorities: A Practical Guide for Implementation’ (OHCHR, 2017)</w:t>
      </w:r>
      <w:r w:rsidR="001D03EE">
        <w:rPr>
          <w:color w:val="77328A"/>
          <w:sz w:val="16"/>
          <w:szCs w:val="16"/>
        </w:rPr>
        <w:t>.</w:t>
      </w:r>
    </w:p>
  </w:footnote>
  <w:footnote w:id="94">
    <w:p w14:paraId="75226714" w14:textId="68D7A0A0" w:rsidR="00FE1A39" w:rsidRPr="00F83A07" w:rsidRDefault="00FE1A39">
      <w:pPr>
        <w:pStyle w:val="FootnoteText"/>
        <w:rPr>
          <w:sz w:val="16"/>
          <w:szCs w:val="16"/>
        </w:rPr>
      </w:pPr>
      <w:r w:rsidRPr="00F83A07">
        <w:rPr>
          <w:rStyle w:val="FootnoteReference"/>
          <w:color w:val="77328A"/>
          <w:sz w:val="16"/>
          <w:szCs w:val="16"/>
        </w:rPr>
        <w:footnoteRef/>
      </w:r>
      <w:r w:rsidRPr="00F83A07">
        <w:rPr>
          <w:color w:val="77328A"/>
          <w:sz w:val="16"/>
          <w:szCs w:val="16"/>
        </w:rPr>
        <w:t xml:space="preserve"> </w:t>
      </w:r>
      <w:r w:rsidR="001D03EE">
        <w:rPr>
          <w:color w:val="77328A"/>
          <w:sz w:val="16"/>
          <w:szCs w:val="16"/>
        </w:rPr>
        <w:t>Ibid</w:t>
      </w:r>
      <w:r w:rsidR="00F83A07" w:rsidRPr="00F83A07">
        <w:rPr>
          <w:color w:val="77328A"/>
          <w:sz w:val="16"/>
          <w:szCs w:val="16"/>
        </w:rPr>
        <w:t xml:space="preserve"> at 28.</w:t>
      </w:r>
    </w:p>
  </w:footnote>
  <w:footnote w:id="95">
    <w:p w14:paraId="73DB9F84" w14:textId="375C8E75" w:rsidR="0053582D" w:rsidRPr="001B2DF8" w:rsidRDefault="0053582D">
      <w:pPr>
        <w:pStyle w:val="FootnoteText"/>
        <w:rPr>
          <w:sz w:val="16"/>
          <w:szCs w:val="16"/>
        </w:rPr>
      </w:pPr>
      <w:r w:rsidRPr="001B2DF8">
        <w:rPr>
          <w:rStyle w:val="FootnoteReference"/>
          <w:color w:val="77328A"/>
          <w:sz w:val="16"/>
          <w:szCs w:val="16"/>
        </w:rPr>
        <w:footnoteRef/>
      </w:r>
      <w:r w:rsidRPr="001B2DF8">
        <w:rPr>
          <w:color w:val="77328A"/>
          <w:sz w:val="16"/>
          <w:szCs w:val="16"/>
        </w:rPr>
        <w:t xml:space="preserve"> </w:t>
      </w:r>
      <w:r w:rsidR="002909AC" w:rsidRPr="001B2DF8">
        <w:rPr>
          <w:color w:val="77328A"/>
          <w:sz w:val="16"/>
          <w:szCs w:val="16"/>
        </w:rPr>
        <w:t xml:space="preserve">Committee for the Administration of Justice, ‘Press Release: </w:t>
      </w:r>
      <w:r w:rsidR="001B2DF8" w:rsidRPr="001B2DF8">
        <w:rPr>
          <w:color w:val="77328A"/>
          <w:sz w:val="16"/>
          <w:szCs w:val="16"/>
        </w:rPr>
        <w:t>ABC Council blocks first ever bilingual street sign, despite ‘draconian’ criteria in own policy being met’, 24 October 2024.</w:t>
      </w:r>
    </w:p>
  </w:footnote>
  <w:footnote w:id="96">
    <w:p w14:paraId="36173ACE" w14:textId="3CC90B4C" w:rsidR="001B2DF8" w:rsidRPr="00F74E54" w:rsidRDefault="001B2DF8">
      <w:pPr>
        <w:pStyle w:val="FootnoteText"/>
        <w:rPr>
          <w:color w:val="77328A"/>
          <w:sz w:val="16"/>
          <w:szCs w:val="16"/>
        </w:rPr>
      </w:pPr>
      <w:r w:rsidRPr="00CD340A">
        <w:rPr>
          <w:rStyle w:val="FootnoteReference"/>
          <w:color w:val="77328A"/>
          <w:sz w:val="16"/>
          <w:szCs w:val="16"/>
        </w:rPr>
        <w:footnoteRef/>
      </w:r>
      <w:r w:rsidRPr="00CD340A">
        <w:rPr>
          <w:color w:val="77328A"/>
          <w:sz w:val="16"/>
          <w:szCs w:val="16"/>
        </w:rPr>
        <w:t xml:space="preserve"> </w:t>
      </w:r>
      <w:r w:rsidR="00CD340A" w:rsidRPr="00CD340A">
        <w:rPr>
          <w:color w:val="77328A"/>
          <w:sz w:val="16"/>
          <w:szCs w:val="16"/>
        </w:rPr>
        <w:t>Alan Erwin, ‘</w:t>
      </w:r>
      <w:r w:rsidR="00CD340A" w:rsidRPr="00CD340A">
        <w:rPr>
          <w:color w:val="77328A"/>
          <w:sz w:val="16"/>
          <w:szCs w:val="16"/>
          <w:shd w:val="clear" w:color="auto" w:fill="FFFFFF"/>
        </w:rPr>
        <w:t xml:space="preserve">Bid to have Irish and English bilingual street signs in Portadown ‘rejected in secret’, High Court hears’, </w:t>
      </w:r>
      <w:r w:rsidR="00CD340A" w:rsidRPr="00F74E54">
        <w:rPr>
          <w:color w:val="77328A"/>
          <w:sz w:val="16"/>
          <w:szCs w:val="16"/>
          <w:shd w:val="clear" w:color="auto" w:fill="FFFFFF"/>
        </w:rPr>
        <w:t>Belfast Telegraph, 29 January 2024.</w:t>
      </w:r>
    </w:p>
  </w:footnote>
  <w:footnote w:id="97">
    <w:p w14:paraId="3C9A63FA" w14:textId="35656783" w:rsidR="00753638" w:rsidRPr="00364851" w:rsidRDefault="00753638">
      <w:pPr>
        <w:pStyle w:val="FootnoteText"/>
        <w:rPr>
          <w:sz w:val="16"/>
          <w:szCs w:val="16"/>
        </w:rPr>
      </w:pPr>
      <w:r w:rsidRPr="00364851">
        <w:rPr>
          <w:rStyle w:val="FootnoteReference"/>
          <w:color w:val="77328A"/>
          <w:sz w:val="16"/>
          <w:szCs w:val="16"/>
        </w:rPr>
        <w:footnoteRef/>
      </w:r>
      <w:r w:rsidRPr="00364851">
        <w:rPr>
          <w:color w:val="77328A"/>
          <w:sz w:val="16"/>
          <w:szCs w:val="16"/>
        </w:rPr>
        <w:t xml:space="preserve"> </w:t>
      </w:r>
      <w:r w:rsidR="00E64B90" w:rsidRPr="00364851">
        <w:rPr>
          <w:color w:val="77328A"/>
          <w:sz w:val="16"/>
          <w:szCs w:val="16"/>
        </w:rPr>
        <w:t xml:space="preserve">Of the current funding, £3.15m comes from the UK Government’s Department of Digital, Culture, </w:t>
      </w:r>
      <w:proofErr w:type="gramStart"/>
      <w:r w:rsidR="00E64B90" w:rsidRPr="00364851">
        <w:rPr>
          <w:color w:val="77328A"/>
          <w:sz w:val="16"/>
          <w:szCs w:val="16"/>
        </w:rPr>
        <w:t>Media</w:t>
      </w:r>
      <w:proofErr w:type="gramEnd"/>
      <w:r w:rsidR="00E64B90" w:rsidRPr="00364851">
        <w:rPr>
          <w:color w:val="77328A"/>
          <w:sz w:val="16"/>
          <w:szCs w:val="16"/>
        </w:rPr>
        <w:t xml:space="preserve"> and Sport, through the British Film Institute, and €1m from the Irish Government’s Department of Tourism, Culture, Gaeltacht, Arts, Sports and Media via Northern Ireland Screen, which manages the fund. See Ofcom, ‘Media Nations: Northern Ireland 2023’</w:t>
      </w:r>
      <w:r w:rsidR="00364851" w:rsidRPr="00364851">
        <w:rPr>
          <w:color w:val="77328A"/>
          <w:sz w:val="16"/>
          <w:szCs w:val="16"/>
        </w:rPr>
        <w:t xml:space="preserve"> (Ofcom, 2023).</w:t>
      </w:r>
    </w:p>
  </w:footnote>
  <w:footnote w:id="98">
    <w:p w14:paraId="6F80A314" w14:textId="7F597882" w:rsidR="00225334" w:rsidRPr="00DA0265" w:rsidRDefault="00225334">
      <w:pPr>
        <w:pStyle w:val="FootnoteText"/>
        <w:rPr>
          <w:color w:val="77328A"/>
          <w:sz w:val="16"/>
          <w:szCs w:val="16"/>
        </w:rPr>
      </w:pPr>
      <w:r w:rsidRPr="00F74E54">
        <w:rPr>
          <w:rStyle w:val="FootnoteReference"/>
          <w:color w:val="77328A"/>
          <w:sz w:val="16"/>
          <w:szCs w:val="16"/>
        </w:rPr>
        <w:footnoteRef/>
      </w:r>
      <w:r w:rsidRPr="00F74E54">
        <w:rPr>
          <w:color w:val="77328A"/>
          <w:sz w:val="16"/>
          <w:szCs w:val="16"/>
        </w:rPr>
        <w:t xml:space="preserve"> NI Screen</w:t>
      </w:r>
      <w:r w:rsidR="00DC4A9D" w:rsidRPr="00F74E54">
        <w:rPr>
          <w:color w:val="77328A"/>
          <w:sz w:val="16"/>
          <w:szCs w:val="16"/>
        </w:rPr>
        <w:t xml:space="preserve">, ‘Irish Language Broadcast Fund’. Available at: </w:t>
      </w:r>
      <w:hyperlink r:id="rId19" w:history="1">
        <w:proofErr w:type="spellStart"/>
        <w:r w:rsidR="00DC4A9D" w:rsidRPr="00F74E54">
          <w:rPr>
            <w:rStyle w:val="Hyperlink"/>
            <w:color w:val="77328A"/>
            <w:sz w:val="16"/>
            <w:szCs w:val="16"/>
          </w:rPr>
          <w:t>Maoiniu</w:t>
        </w:r>
        <w:proofErr w:type="spellEnd"/>
        <w:r w:rsidR="00DC4A9D" w:rsidRPr="00F74E54">
          <w:rPr>
            <w:rStyle w:val="Hyperlink"/>
            <w:color w:val="77328A"/>
            <w:sz w:val="16"/>
            <w:szCs w:val="16"/>
          </w:rPr>
          <w:t>́ | Funding - Northern Ireland Screen</w:t>
        </w:r>
      </w:hyperlink>
      <w:r w:rsidR="00CA5D12" w:rsidRPr="00F74E54">
        <w:rPr>
          <w:color w:val="77328A"/>
          <w:sz w:val="16"/>
          <w:szCs w:val="16"/>
        </w:rPr>
        <w:t xml:space="preserve">; NI Screen Commission, ‘Annual Report and Financial Statements for the year ended 31st March 2023’ (NI Screen Commission, </w:t>
      </w:r>
      <w:r w:rsidR="00CA5D12" w:rsidRPr="00DA0265">
        <w:rPr>
          <w:color w:val="77328A"/>
          <w:sz w:val="16"/>
          <w:szCs w:val="16"/>
        </w:rPr>
        <w:t>2023)</w:t>
      </w:r>
      <w:r w:rsidR="00F74E54" w:rsidRPr="00DA0265">
        <w:rPr>
          <w:color w:val="77328A"/>
          <w:sz w:val="16"/>
          <w:szCs w:val="16"/>
        </w:rPr>
        <w:t>.</w:t>
      </w:r>
    </w:p>
  </w:footnote>
  <w:footnote w:id="99">
    <w:p w14:paraId="588F74F0" w14:textId="150F2549" w:rsidR="00616ADA" w:rsidRPr="00DA0265" w:rsidRDefault="00616ADA">
      <w:pPr>
        <w:pStyle w:val="FootnoteText"/>
        <w:rPr>
          <w:color w:val="77328A"/>
          <w:sz w:val="16"/>
          <w:szCs w:val="16"/>
        </w:rPr>
      </w:pPr>
      <w:r w:rsidRPr="00DA0265">
        <w:rPr>
          <w:rStyle w:val="FootnoteReference"/>
          <w:color w:val="77328A"/>
          <w:sz w:val="16"/>
          <w:szCs w:val="16"/>
        </w:rPr>
        <w:footnoteRef/>
      </w:r>
      <w:r w:rsidRPr="00DA0265">
        <w:rPr>
          <w:color w:val="77328A"/>
          <w:sz w:val="16"/>
          <w:szCs w:val="16"/>
        </w:rPr>
        <w:t xml:space="preserve"> </w:t>
      </w:r>
      <w:r w:rsidR="00E4605D" w:rsidRPr="00DA0265">
        <w:rPr>
          <w:color w:val="77328A"/>
          <w:sz w:val="16"/>
          <w:szCs w:val="16"/>
        </w:rPr>
        <w:t>NI Office, ‘Press Release: UK Government announces £2 million for NI Screen’s Irish Language and Ulster Scots Broadcast Funds’</w:t>
      </w:r>
      <w:r w:rsidR="00223B4B" w:rsidRPr="00DA0265">
        <w:rPr>
          <w:color w:val="77328A"/>
          <w:sz w:val="16"/>
          <w:szCs w:val="16"/>
        </w:rPr>
        <w:t>, 28 May 2021.</w:t>
      </w:r>
    </w:p>
  </w:footnote>
  <w:footnote w:id="100">
    <w:p w14:paraId="0CFC8279" w14:textId="64518B3A" w:rsidR="00616ADA" w:rsidRPr="00020CCE" w:rsidRDefault="00616ADA">
      <w:pPr>
        <w:pStyle w:val="FootnoteText"/>
        <w:rPr>
          <w:color w:val="77328A"/>
          <w:sz w:val="16"/>
          <w:szCs w:val="16"/>
        </w:rPr>
      </w:pPr>
      <w:r w:rsidRPr="00020CCE">
        <w:rPr>
          <w:rStyle w:val="FootnoteReference"/>
          <w:color w:val="77328A"/>
          <w:sz w:val="16"/>
          <w:szCs w:val="16"/>
        </w:rPr>
        <w:footnoteRef/>
      </w:r>
      <w:r w:rsidRPr="00020CCE">
        <w:rPr>
          <w:color w:val="77328A"/>
          <w:sz w:val="16"/>
          <w:szCs w:val="16"/>
        </w:rPr>
        <w:t xml:space="preserve"> </w:t>
      </w:r>
      <w:r w:rsidR="00223B4B" w:rsidRPr="00020CCE">
        <w:rPr>
          <w:color w:val="77328A"/>
          <w:sz w:val="16"/>
          <w:szCs w:val="16"/>
        </w:rPr>
        <w:t>NI Screen, ‘Business Plan 2022</w:t>
      </w:r>
      <w:r w:rsidR="00DA0265" w:rsidRPr="00020CCE">
        <w:rPr>
          <w:color w:val="77328A"/>
          <w:sz w:val="16"/>
          <w:szCs w:val="16"/>
        </w:rPr>
        <w:t>-23’ (NI Screen, 2022), at</w:t>
      </w:r>
      <w:r w:rsidRPr="00020CCE">
        <w:rPr>
          <w:color w:val="77328A"/>
          <w:sz w:val="16"/>
          <w:szCs w:val="16"/>
        </w:rPr>
        <w:t xml:space="preserve"> 4</w:t>
      </w:r>
      <w:r w:rsidR="00DA0265" w:rsidRPr="00020CCE">
        <w:rPr>
          <w:color w:val="77328A"/>
          <w:sz w:val="16"/>
          <w:szCs w:val="16"/>
        </w:rPr>
        <w:t>.</w:t>
      </w:r>
    </w:p>
  </w:footnote>
  <w:footnote w:id="101">
    <w:p w14:paraId="357A050D" w14:textId="1B40209C" w:rsidR="003B0341" w:rsidRPr="00020CCE" w:rsidRDefault="003B0341">
      <w:pPr>
        <w:pStyle w:val="FootnoteText"/>
        <w:rPr>
          <w:color w:val="77328A"/>
          <w:sz w:val="16"/>
          <w:szCs w:val="16"/>
        </w:rPr>
      </w:pPr>
      <w:r w:rsidRPr="00020CCE">
        <w:rPr>
          <w:rStyle w:val="FootnoteReference"/>
          <w:color w:val="77328A"/>
          <w:sz w:val="16"/>
          <w:szCs w:val="16"/>
        </w:rPr>
        <w:footnoteRef/>
      </w:r>
      <w:r w:rsidRPr="00020CCE">
        <w:rPr>
          <w:color w:val="77328A"/>
          <w:sz w:val="16"/>
          <w:szCs w:val="16"/>
        </w:rPr>
        <w:t xml:space="preserve"> </w:t>
      </w:r>
      <w:r w:rsidR="00D86DA4" w:rsidRPr="00020CCE">
        <w:rPr>
          <w:color w:val="77328A"/>
          <w:sz w:val="16"/>
          <w:szCs w:val="16"/>
        </w:rPr>
        <w:t xml:space="preserve">NI Screen Commission, ‘Annual Report and Financial Statements for the year ended 31st March 2023’ </w:t>
      </w:r>
      <w:r w:rsidR="00225334" w:rsidRPr="00020CCE">
        <w:rPr>
          <w:color w:val="77328A"/>
          <w:sz w:val="16"/>
          <w:szCs w:val="16"/>
        </w:rPr>
        <w:t>(NI Screen Commission, 2023), a</w:t>
      </w:r>
      <w:r w:rsidRPr="00020CCE">
        <w:rPr>
          <w:color w:val="77328A"/>
          <w:sz w:val="16"/>
          <w:szCs w:val="16"/>
        </w:rPr>
        <w:t>t 29.</w:t>
      </w:r>
    </w:p>
  </w:footnote>
  <w:footnote w:id="102">
    <w:p w14:paraId="3B7F4559" w14:textId="0B97A432" w:rsidR="00CE420E" w:rsidRPr="00901A6D" w:rsidRDefault="00CE420E">
      <w:pPr>
        <w:pStyle w:val="FootnoteText"/>
        <w:rPr>
          <w:color w:val="77328A"/>
          <w:sz w:val="16"/>
          <w:szCs w:val="16"/>
        </w:rPr>
      </w:pPr>
      <w:r w:rsidRPr="00020CCE">
        <w:rPr>
          <w:rStyle w:val="FootnoteReference"/>
          <w:color w:val="77328A"/>
          <w:sz w:val="16"/>
          <w:szCs w:val="16"/>
        </w:rPr>
        <w:footnoteRef/>
      </w:r>
      <w:r w:rsidRPr="00020CCE">
        <w:rPr>
          <w:color w:val="77328A"/>
          <w:sz w:val="16"/>
          <w:szCs w:val="16"/>
        </w:rPr>
        <w:t xml:space="preserve"> </w:t>
      </w:r>
      <w:r w:rsidR="00020CCE" w:rsidRPr="00020CCE">
        <w:rPr>
          <w:color w:val="77328A"/>
          <w:sz w:val="16"/>
          <w:szCs w:val="16"/>
        </w:rPr>
        <w:t xml:space="preserve">Belfast (Good Friday) Agreement 1998; </w:t>
      </w:r>
      <w:r w:rsidR="00901A6D" w:rsidRPr="00901A6D">
        <w:rPr>
          <w:color w:val="77328A"/>
          <w:sz w:val="16"/>
          <w:szCs w:val="16"/>
        </w:rPr>
        <w:t xml:space="preserve">Joint Declaration by the British and Irish Governments 2003; </w:t>
      </w:r>
      <w:r w:rsidR="00020CCE" w:rsidRPr="00901A6D">
        <w:rPr>
          <w:color w:val="77328A"/>
          <w:sz w:val="16"/>
          <w:szCs w:val="16"/>
        </w:rPr>
        <w:t xml:space="preserve">NI Office, ‘New Decade, New Approach’ (NIO, 2020). </w:t>
      </w:r>
    </w:p>
  </w:footnote>
  <w:footnote w:id="103">
    <w:p w14:paraId="064483E8" w14:textId="3C39AAE2" w:rsidR="004D3905" w:rsidRPr="00444599" w:rsidRDefault="004D3905">
      <w:pPr>
        <w:pStyle w:val="FootnoteText"/>
        <w:rPr>
          <w:sz w:val="16"/>
          <w:szCs w:val="16"/>
        </w:rPr>
      </w:pPr>
      <w:r w:rsidRPr="00901A6D">
        <w:rPr>
          <w:rStyle w:val="FootnoteReference"/>
          <w:color w:val="77328A"/>
          <w:sz w:val="16"/>
          <w:szCs w:val="16"/>
        </w:rPr>
        <w:footnoteRef/>
      </w:r>
      <w:r w:rsidRPr="00901A6D">
        <w:rPr>
          <w:color w:val="77328A"/>
          <w:sz w:val="16"/>
          <w:szCs w:val="16"/>
        </w:rPr>
        <w:t xml:space="preserve"> </w:t>
      </w:r>
      <w:r w:rsidR="00C233FA" w:rsidRPr="00901A6D">
        <w:rPr>
          <w:color w:val="77328A"/>
          <w:sz w:val="16"/>
          <w:szCs w:val="16"/>
        </w:rPr>
        <w:t xml:space="preserve">Section 203-210, </w:t>
      </w:r>
      <w:r w:rsidR="002E641D" w:rsidRPr="00901A6D">
        <w:rPr>
          <w:color w:val="77328A"/>
          <w:sz w:val="16"/>
          <w:szCs w:val="16"/>
        </w:rPr>
        <w:t>Communications Act 2003</w:t>
      </w:r>
      <w:r w:rsidR="001832B5" w:rsidRPr="00901A6D">
        <w:rPr>
          <w:color w:val="77328A"/>
          <w:sz w:val="16"/>
          <w:szCs w:val="16"/>
        </w:rPr>
        <w:t>.</w:t>
      </w:r>
    </w:p>
  </w:footnote>
  <w:footnote w:id="104">
    <w:p w14:paraId="2D6D82CB" w14:textId="6C6BC84C" w:rsidR="004D3905" w:rsidRPr="00A02F39" w:rsidRDefault="004D3905">
      <w:pPr>
        <w:pStyle w:val="FootnoteText"/>
        <w:rPr>
          <w:color w:val="77328A"/>
          <w:sz w:val="16"/>
          <w:szCs w:val="16"/>
        </w:rPr>
      </w:pPr>
      <w:r w:rsidRPr="00A02F39">
        <w:rPr>
          <w:rStyle w:val="FootnoteReference"/>
          <w:color w:val="77328A"/>
          <w:sz w:val="16"/>
          <w:szCs w:val="16"/>
        </w:rPr>
        <w:footnoteRef/>
      </w:r>
      <w:r w:rsidRPr="00A02F39">
        <w:rPr>
          <w:color w:val="77328A"/>
          <w:sz w:val="16"/>
          <w:szCs w:val="16"/>
        </w:rPr>
        <w:t xml:space="preserve"> </w:t>
      </w:r>
      <w:r w:rsidR="00C15ADD" w:rsidRPr="00A02F39">
        <w:rPr>
          <w:color w:val="77328A"/>
          <w:sz w:val="16"/>
          <w:szCs w:val="16"/>
        </w:rPr>
        <w:t>BBC, ‘</w:t>
      </w:r>
      <w:r w:rsidR="00AD797B" w:rsidRPr="00A02F39">
        <w:rPr>
          <w:color w:val="77328A"/>
          <w:sz w:val="16"/>
          <w:szCs w:val="16"/>
        </w:rPr>
        <w:t>Royal Charter for the continuance of the British Broadcasting Corporation’ (BBC, 2016)</w:t>
      </w:r>
      <w:r w:rsidR="00A320F3" w:rsidRPr="00A02F39">
        <w:rPr>
          <w:color w:val="77328A"/>
          <w:sz w:val="16"/>
          <w:szCs w:val="16"/>
        </w:rPr>
        <w:t xml:space="preserve">; </w:t>
      </w:r>
      <w:r w:rsidR="00A02F39" w:rsidRPr="00A02F39">
        <w:rPr>
          <w:color w:val="77328A"/>
          <w:sz w:val="16"/>
          <w:szCs w:val="16"/>
        </w:rPr>
        <w:t>BBC, ‘An Agreement Between Her Majesty’s Secretary of State for Culture, Media and Sport and the British Broadcasting Corporation’ (BBC, 2016).</w:t>
      </w:r>
    </w:p>
  </w:footnote>
  <w:footnote w:id="105">
    <w:p w14:paraId="62718C78" w14:textId="5DBB99F9" w:rsidR="00F77C4B" w:rsidRPr="003A4C06" w:rsidRDefault="00F77C4B">
      <w:pPr>
        <w:pStyle w:val="FootnoteText"/>
        <w:rPr>
          <w:color w:val="77328A"/>
          <w:sz w:val="16"/>
          <w:szCs w:val="16"/>
        </w:rPr>
      </w:pPr>
      <w:r w:rsidRPr="00020CCE">
        <w:rPr>
          <w:rStyle w:val="FootnoteReference"/>
          <w:color w:val="77328A"/>
          <w:sz w:val="16"/>
          <w:szCs w:val="16"/>
        </w:rPr>
        <w:footnoteRef/>
      </w:r>
      <w:r w:rsidRPr="00020CCE">
        <w:rPr>
          <w:color w:val="77328A"/>
          <w:sz w:val="16"/>
          <w:szCs w:val="16"/>
        </w:rPr>
        <w:t xml:space="preserve"> Department for Communities, ‘Report of the Expert Advisory Panel: Recommendations for an Irish Language Strategy’ (DfC, 2022), at </w:t>
      </w:r>
      <w:r w:rsidR="003A4C06" w:rsidRPr="00020CCE">
        <w:rPr>
          <w:color w:val="77328A"/>
          <w:sz w:val="16"/>
          <w:szCs w:val="16"/>
        </w:rPr>
        <w:t>7.1-7.27.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386"/>
    <w:multiLevelType w:val="multilevel"/>
    <w:tmpl w:val="7A4E60F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 w15:restartNumberingAfterBreak="0">
    <w:nsid w:val="13555C21"/>
    <w:multiLevelType w:val="hybridMultilevel"/>
    <w:tmpl w:val="67E2BA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79E7FEA"/>
    <w:multiLevelType w:val="multilevel"/>
    <w:tmpl w:val="310C01D4"/>
    <w:lvl w:ilvl="0">
      <w:start w:val="3"/>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27D00682"/>
    <w:multiLevelType w:val="multilevel"/>
    <w:tmpl w:val="8DC41CA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DCD3C0F"/>
    <w:multiLevelType w:val="multilevel"/>
    <w:tmpl w:val="7CFC525C"/>
    <w:lvl w:ilvl="0">
      <w:start w:val="3"/>
      <w:numFmt w:val="decimal"/>
      <w:lvlText w:val="%1"/>
      <w:lvlJc w:val="left"/>
      <w:pPr>
        <w:ind w:left="608" w:hanging="608"/>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31CC1291"/>
    <w:multiLevelType w:val="multilevel"/>
    <w:tmpl w:val="02BAD5DC"/>
    <w:lvl w:ilvl="0">
      <w:start w:val="3"/>
      <w:numFmt w:val="decimal"/>
      <w:lvlText w:val="%1"/>
      <w:lvlJc w:val="left"/>
      <w:pPr>
        <w:ind w:left="608" w:hanging="608"/>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32331A5C"/>
    <w:multiLevelType w:val="hybridMultilevel"/>
    <w:tmpl w:val="D320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B14EA"/>
    <w:multiLevelType w:val="multilevel"/>
    <w:tmpl w:val="06CE8BC6"/>
    <w:lvl w:ilvl="0">
      <w:start w:val="4"/>
      <w:numFmt w:val="decimal"/>
      <w:lvlText w:val="%1"/>
      <w:lvlJc w:val="left"/>
      <w:pPr>
        <w:ind w:left="608" w:hanging="608"/>
      </w:pPr>
      <w:rPr>
        <w:rFonts w:hint="default"/>
        <w:b/>
      </w:rPr>
    </w:lvl>
    <w:lvl w:ilvl="1">
      <w:start w:val="10"/>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8" w15:restartNumberingAfterBreak="0">
    <w:nsid w:val="3E784577"/>
    <w:multiLevelType w:val="hybridMultilevel"/>
    <w:tmpl w:val="57888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D818CF"/>
    <w:multiLevelType w:val="multilevel"/>
    <w:tmpl w:val="C69CF6B2"/>
    <w:lvl w:ilvl="0">
      <w:start w:val="1"/>
      <w:numFmt w:val="decimal"/>
      <w:lvlText w:val="%1."/>
      <w:lvlJc w:val="left"/>
      <w:pPr>
        <w:ind w:left="720" w:hanging="360"/>
      </w:pPr>
    </w:lvl>
    <w:lvl w:ilvl="1">
      <w:start w:val="1"/>
      <w:numFmt w:val="decimal"/>
      <w:lvlText w:val="%1.%2."/>
      <w:lvlJc w:val="left"/>
      <w:pPr>
        <w:ind w:left="1152" w:hanging="432"/>
      </w:pPr>
      <w:rPr>
        <w:rFonts w:ascii="Verdana" w:hAnsi="Verdana"/>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4EF25E25"/>
    <w:multiLevelType w:val="multilevel"/>
    <w:tmpl w:val="0C0C77EA"/>
    <w:lvl w:ilvl="0">
      <w:start w:val="3"/>
      <w:numFmt w:val="decimal"/>
      <w:lvlText w:val="%1"/>
      <w:lvlJc w:val="left"/>
      <w:pPr>
        <w:ind w:left="608" w:hanging="608"/>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558762AC"/>
    <w:multiLevelType w:val="multilevel"/>
    <w:tmpl w:val="38961C1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2" w15:restartNumberingAfterBreak="0">
    <w:nsid w:val="55AA2970"/>
    <w:multiLevelType w:val="multilevel"/>
    <w:tmpl w:val="E2AA546E"/>
    <w:lvl w:ilvl="0">
      <w:start w:val="3"/>
      <w:numFmt w:val="decimal"/>
      <w:lvlText w:val="%1"/>
      <w:lvlJc w:val="left"/>
      <w:pPr>
        <w:ind w:left="608" w:hanging="608"/>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625D42AC"/>
    <w:multiLevelType w:val="multilevel"/>
    <w:tmpl w:val="28A82700"/>
    <w:lvl w:ilvl="0">
      <w:start w:val="3"/>
      <w:numFmt w:val="decimal"/>
      <w:lvlText w:val="%1"/>
      <w:lvlJc w:val="left"/>
      <w:pPr>
        <w:ind w:left="435" w:hanging="43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655C4E18"/>
    <w:multiLevelType w:val="multilevel"/>
    <w:tmpl w:val="44364238"/>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6595599F"/>
    <w:multiLevelType w:val="multilevel"/>
    <w:tmpl w:val="AA086FF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6" w15:restartNumberingAfterBreak="0">
    <w:nsid w:val="746C30DE"/>
    <w:multiLevelType w:val="multilevel"/>
    <w:tmpl w:val="EE0CF560"/>
    <w:lvl w:ilvl="0">
      <w:start w:val="3"/>
      <w:numFmt w:val="decimal"/>
      <w:lvlText w:val="%1"/>
      <w:lvlJc w:val="left"/>
      <w:pPr>
        <w:ind w:left="608" w:hanging="608"/>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753E10AD"/>
    <w:multiLevelType w:val="multilevel"/>
    <w:tmpl w:val="E85CA2B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91F5EC6"/>
    <w:multiLevelType w:val="multilevel"/>
    <w:tmpl w:val="394C922E"/>
    <w:lvl w:ilvl="0">
      <w:start w:val="3"/>
      <w:numFmt w:val="decimal"/>
      <w:lvlText w:val="%1"/>
      <w:lvlJc w:val="left"/>
      <w:pPr>
        <w:ind w:left="608" w:hanging="60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7FF121DE"/>
    <w:multiLevelType w:val="multilevel"/>
    <w:tmpl w:val="E0D036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42351210">
    <w:abstractNumId w:val="0"/>
  </w:num>
  <w:num w:numId="2" w16cid:durableId="1438410693">
    <w:abstractNumId w:val="9"/>
  </w:num>
  <w:num w:numId="3" w16cid:durableId="1129585994">
    <w:abstractNumId w:val="11"/>
  </w:num>
  <w:num w:numId="4" w16cid:durableId="1688750668">
    <w:abstractNumId w:val="15"/>
  </w:num>
  <w:num w:numId="5" w16cid:durableId="134416188">
    <w:abstractNumId w:val="19"/>
  </w:num>
  <w:num w:numId="6" w16cid:durableId="16082111">
    <w:abstractNumId w:val="8"/>
  </w:num>
  <w:num w:numId="7" w16cid:durableId="1863667118">
    <w:abstractNumId w:val="14"/>
  </w:num>
  <w:num w:numId="8" w16cid:durableId="1251617541">
    <w:abstractNumId w:val="1"/>
  </w:num>
  <w:num w:numId="9" w16cid:durableId="2134135214">
    <w:abstractNumId w:val="17"/>
  </w:num>
  <w:num w:numId="10" w16cid:durableId="939606778">
    <w:abstractNumId w:val="2"/>
  </w:num>
  <w:num w:numId="11" w16cid:durableId="1471051351">
    <w:abstractNumId w:val="13"/>
  </w:num>
  <w:num w:numId="12" w16cid:durableId="807018180">
    <w:abstractNumId w:val="18"/>
  </w:num>
  <w:num w:numId="13" w16cid:durableId="243269690">
    <w:abstractNumId w:val="16"/>
  </w:num>
  <w:num w:numId="14" w16cid:durableId="314605008">
    <w:abstractNumId w:val="4"/>
  </w:num>
  <w:num w:numId="15" w16cid:durableId="1146778385">
    <w:abstractNumId w:val="12"/>
  </w:num>
  <w:num w:numId="16" w16cid:durableId="51661813">
    <w:abstractNumId w:val="5"/>
  </w:num>
  <w:num w:numId="17" w16cid:durableId="1706786524">
    <w:abstractNumId w:val="10"/>
  </w:num>
  <w:num w:numId="18" w16cid:durableId="376046596">
    <w:abstractNumId w:val="6"/>
  </w:num>
  <w:num w:numId="19" w16cid:durableId="1518928042">
    <w:abstractNumId w:val="7"/>
  </w:num>
  <w:num w:numId="20" w16cid:durableId="137719586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698"/>
    <w:rsid w:val="00000ADA"/>
    <w:rsid w:val="00000B78"/>
    <w:rsid w:val="00000C2F"/>
    <w:rsid w:val="00000CBB"/>
    <w:rsid w:val="00000E6A"/>
    <w:rsid w:val="00000FC3"/>
    <w:rsid w:val="00001152"/>
    <w:rsid w:val="0000127F"/>
    <w:rsid w:val="00001295"/>
    <w:rsid w:val="00001352"/>
    <w:rsid w:val="00001907"/>
    <w:rsid w:val="00001FA8"/>
    <w:rsid w:val="0000204F"/>
    <w:rsid w:val="000027CE"/>
    <w:rsid w:val="00002A6D"/>
    <w:rsid w:val="00002B82"/>
    <w:rsid w:val="00002CEB"/>
    <w:rsid w:val="00003A28"/>
    <w:rsid w:val="00003C55"/>
    <w:rsid w:val="00004201"/>
    <w:rsid w:val="00004748"/>
    <w:rsid w:val="00004D4F"/>
    <w:rsid w:val="00005C7A"/>
    <w:rsid w:val="00005EC1"/>
    <w:rsid w:val="00006045"/>
    <w:rsid w:val="0000619F"/>
    <w:rsid w:val="00007211"/>
    <w:rsid w:val="0000734F"/>
    <w:rsid w:val="000100E6"/>
    <w:rsid w:val="000102C6"/>
    <w:rsid w:val="00010DF4"/>
    <w:rsid w:val="000131E0"/>
    <w:rsid w:val="0001371C"/>
    <w:rsid w:val="000138C0"/>
    <w:rsid w:val="00013BFC"/>
    <w:rsid w:val="00013E00"/>
    <w:rsid w:val="000146CC"/>
    <w:rsid w:val="00014AC3"/>
    <w:rsid w:val="00015721"/>
    <w:rsid w:val="000157E6"/>
    <w:rsid w:val="00015E4C"/>
    <w:rsid w:val="00015E6A"/>
    <w:rsid w:val="000161D1"/>
    <w:rsid w:val="00016276"/>
    <w:rsid w:val="000162E7"/>
    <w:rsid w:val="000167ED"/>
    <w:rsid w:val="00016AED"/>
    <w:rsid w:val="00020237"/>
    <w:rsid w:val="00020347"/>
    <w:rsid w:val="0002048F"/>
    <w:rsid w:val="00020B5A"/>
    <w:rsid w:val="00020CCE"/>
    <w:rsid w:val="00021743"/>
    <w:rsid w:val="0002285F"/>
    <w:rsid w:val="00022D9D"/>
    <w:rsid w:val="00022FA6"/>
    <w:rsid w:val="000236BE"/>
    <w:rsid w:val="0002392D"/>
    <w:rsid w:val="00023DCF"/>
    <w:rsid w:val="00023E18"/>
    <w:rsid w:val="000246D3"/>
    <w:rsid w:val="000246E4"/>
    <w:rsid w:val="000249A6"/>
    <w:rsid w:val="000249E6"/>
    <w:rsid w:val="00024FC7"/>
    <w:rsid w:val="000252F4"/>
    <w:rsid w:val="0002586C"/>
    <w:rsid w:val="00025982"/>
    <w:rsid w:val="0002607F"/>
    <w:rsid w:val="000260F9"/>
    <w:rsid w:val="00026D7D"/>
    <w:rsid w:val="00027421"/>
    <w:rsid w:val="0002759D"/>
    <w:rsid w:val="00030151"/>
    <w:rsid w:val="000303DD"/>
    <w:rsid w:val="00030B5D"/>
    <w:rsid w:val="00030B72"/>
    <w:rsid w:val="00030D5D"/>
    <w:rsid w:val="00031B86"/>
    <w:rsid w:val="00031C85"/>
    <w:rsid w:val="00031CA6"/>
    <w:rsid w:val="00031EA8"/>
    <w:rsid w:val="000327D1"/>
    <w:rsid w:val="000328C1"/>
    <w:rsid w:val="00032AED"/>
    <w:rsid w:val="00032B33"/>
    <w:rsid w:val="00033414"/>
    <w:rsid w:val="00033A9C"/>
    <w:rsid w:val="00033DB1"/>
    <w:rsid w:val="00034A62"/>
    <w:rsid w:val="00035129"/>
    <w:rsid w:val="00035794"/>
    <w:rsid w:val="00035D0A"/>
    <w:rsid w:val="00035EE7"/>
    <w:rsid w:val="00035FF3"/>
    <w:rsid w:val="000365C8"/>
    <w:rsid w:val="00036F2E"/>
    <w:rsid w:val="000372D7"/>
    <w:rsid w:val="000373CE"/>
    <w:rsid w:val="0003797A"/>
    <w:rsid w:val="000379A0"/>
    <w:rsid w:val="00037E9B"/>
    <w:rsid w:val="0004059C"/>
    <w:rsid w:val="000405D7"/>
    <w:rsid w:val="00040C43"/>
    <w:rsid w:val="00040D73"/>
    <w:rsid w:val="00040FBE"/>
    <w:rsid w:val="000411BE"/>
    <w:rsid w:val="0004168A"/>
    <w:rsid w:val="00041A21"/>
    <w:rsid w:val="00044782"/>
    <w:rsid w:val="00045674"/>
    <w:rsid w:val="000458F3"/>
    <w:rsid w:val="00045E28"/>
    <w:rsid w:val="00045F0C"/>
    <w:rsid w:val="00046034"/>
    <w:rsid w:val="00046705"/>
    <w:rsid w:val="000474FF"/>
    <w:rsid w:val="00047562"/>
    <w:rsid w:val="000477E2"/>
    <w:rsid w:val="00047BDF"/>
    <w:rsid w:val="00047E48"/>
    <w:rsid w:val="00047F58"/>
    <w:rsid w:val="000502BD"/>
    <w:rsid w:val="0005048C"/>
    <w:rsid w:val="000505CC"/>
    <w:rsid w:val="00050794"/>
    <w:rsid w:val="00050BC7"/>
    <w:rsid w:val="00050F93"/>
    <w:rsid w:val="0005114A"/>
    <w:rsid w:val="00051293"/>
    <w:rsid w:val="00051AE9"/>
    <w:rsid w:val="00052299"/>
    <w:rsid w:val="00052314"/>
    <w:rsid w:val="00052DA9"/>
    <w:rsid w:val="0005318C"/>
    <w:rsid w:val="0005379E"/>
    <w:rsid w:val="00053D5A"/>
    <w:rsid w:val="00054320"/>
    <w:rsid w:val="00054802"/>
    <w:rsid w:val="00054E33"/>
    <w:rsid w:val="000551A7"/>
    <w:rsid w:val="00055AFB"/>
    <w:rsid w:val="00055DEA"/>
    <w:rsid w:val="00056154"/>
    <w:rsid w:val="0005654D"/>
    <w:rsid w:val="000566F8"/>
    <w:rsid w:val="00057394"/>
    <w:rsid w:val="00057C66"/>
    <w:rsid w:val="00057D4C"/>
    <w:rsid w:val="0006011C"/>
    <w:rsid w:val="000602AB"/>
    <w:rsid w:val="000605B9"/>
    <w:rsid w:val="000605CD"/>
    <w:rsid w:val="00061050"/>
    <w:rsid w:val="00061055"/>
    <w:rsid w:val="000612C0"/>
    <w:rsid w:val="00061B3C"/>
    <w:rsid w:val="000620FF"/>
    <w:rsid w:val="00062185"/>
    <w:rsid w:val="000622B5"/>
    <w:rsid w:val="0006297E"/>
    <w:rsid w:val="00062D8C"/>
    <w:rsid w:val="000632DE"/>
    <w:rsid w:val="000634CF"/>
    <w:rsid w:val="00064116"/>
    <w:rsid w:val="00064134"/>
    <w:rsid w:val="000648DD"/>
    <w:rsid w:val="00064AEA"/>
    <w:rsid w:val="00064D8A"/>
    <w:rsid w:val="000661F7"/>
    <w:rsid w:val="000675C2"/>
    <w:rsid w:val="00067958"/>
    <w:rsid w:val="00067D0D"/>
    <w:rsid w:val="000706EF"/>
    <w:rsid w:val="00070FED"/>
    <w:rsid w:val="000713E8"/>
    <w:rsid w:val="00071CB2"/>
    <w:rsid w:val="00071DA2"/>
    <w:rsid w:val="000720B4"/>
    <w:rsid w:val="00072448"/>
    <w:rsid w:val="00072D41"/>
    <w:rsid w:val="00073646"/>
    <w:rsid w:val="00073E76"/>
    <w:rsid w:val="00074061"/>
    <w:rsid w:val="00074BD7"/>
    <w:rsid w:val="00075907"/>
    <w:rsid w:val="00075C61"/>
    <w:rsid w:val="00075F9F"/>
    <w:rsid w:val="00076531"/>
    <w:rsid w:val="00076B67"/>
    <w:rsid w:val="000807B5"/>
    <w:rsid w:val="00080E5E"/>
    <w:rsid w:val="00081528"/>
    <w:rsid w:val="000815B8"/>
    <w:rsid w:val="00081662"/>
    <w:rsid w:val="00081EA8"/>
    <w:rsid w:val="0008231A"/>
    <w:rsid w:val="00082DF8"/>
    <w:rsid w:val="000832A8"/>
    <w:rsid w:val="000838D1"/>
    <w:rsid w:val="000846E0"/>
    <w:rsid w:val="00085E97"/>
    <w:rsid w:val="000860AF"/>
    <w:rsid w:val="0008671D"/>
    <w:rsid w:val="00086A39"/>
    <w:rsid w:val="00086B54"/>
    <w:rsid w:val="00087241"/>
    <w:rsid w:val="0008740C"/>
    <w:rsid w:val="00087CEC"/>
    <w:rsid w:val="000908DD"/>
    <w:rsid w:val="00090E84"/>
    <w:rsid w:val="000912C3"/>
    <w:rsid w:val="000921DD"/>
    <w:rsid w:val="000931D5"/>
    <w:rsid w:val="000935E6"/>
    <w:rsid w:val="00093660"/>
    <w:rsid w:val="00093CAE"/>
    <w:rsid w:val="00093FAC"/>
    <w:rsid w:val="0009463E"/>
    <w:rsid w:val="00094B3C"/>
    <w:rsid w:val="0009575E"/>
    <w:rsid w:val="00095CFB"/>
    <w:rsid w:val="00095F3C"/>
    <w:rsid w:val="000963AD"/>
    <w:rsid w:val="000967B0"/>
    <w:rsid w:val="00096888"/>
    <w:rsid w:val="0009730C"/>
    <w:rsid w:val="0009766B"/>
    <w:rsid w:val="00097D0B"/>
    <w:rsid w:val="000A0793"/>
    <w:rsid w:val="000A083E"/>
    <w:rsid w:val="000A0C6E"/>
    <w:rsid w:val="000A0DD1"/>
    <w:rsid w:val="000A1217"/>
    <w:rsid w:val="000A3D89"/>
    <w:rsid w:val="000A4EAD"/>
    <w:rsid w:val="000A5263"/>
    <w:rsid w:val="000A54B1"/>
    <w:rsid w:val="000A54DA"/>
    <w:rsid w:val="000A572B"/>
    <w:rsid w:val="000A5CB1"/>
    <w:rsid w:val="000A63BD"/>
    <w:rsid w:val="000A76B3"/>
    <w:rsid w:val="000A7D58"/>
    <w:rsid w:val="000B0D82"/>
    <w:rsid w:val="000B10B1"/>
    <w:rsid w:val="000B1515"/>
    <w:rsid w:val="000B15F0"/>
    <w:rsid w:val="000B22F1"/>
    <w:rsid w:val="000B3253"/>
    <w:rsid w:val="000B343D"/>
    <w:rsid w:val="000B3CF0"/>
    <w:rsid w:val="000B4E5E"/>
    <w:rsid w:val="000B4E85"/>
    <w:rsid w:val="000B50DF"/>
    <w:rsid w:val="000B58A9"/>
    <w:rsid w:val="000B597E"/>
    <w:rsid w:val="000B59C2"/>
    <w:rsid w:val="000B5B1F"/>
    <w:rsid w:val="000B5BBF"/>
    <w:rsid w:val="000B63CA"/>
    <w:rsid w:val="000B63EC"/>
    <w:rsid w:val="000B6D49"/>
    <w:rsid w:val="000B6F67"/>
    <w:rsid w:val="000B7331"/>
    <w:rsid w:val="000C04ED"/>
    <w:rsid w:val="000C0DD7"/>
    <w:rsid w:val="000C106B"/>
    <w:rsid w:val="000C11AA"/>
    <w:rsid w:val="000C1606"/>
    <w:rsid w:val="000C1C84"/>
    <w:rsid w:val="000C1F53"/>
    <w:rsid w:val="000C2A95"/>
    <w:rsid w:val="000C2B1A"/>
    <w:rsid w:val="000C4733"/>
    <w:rsid w:val="000C4754"/>
    <w:rsid w:val="000C4ED4"/>
    <w:rsid w:val="000C51B3"/>
    <w:rsid w:val="000C5819"/>
    <w:rsid w:val="000C5E30"/>
    <w:rsid w:val="000C687A"/>
    <w:rsid w:val="000C6C0B"/>
    <w:rsid w:val="000C6E75"/>
    <w:rsid w:val="000C7262"/>
    <w:rsid w:val="000C7CEA"/>
    <w:rsid w:val="000D02A5"/>
    <w:rsid w:val="000D0DAE"/>
    <w:rsid w:val="000D0E27"/>
    <w:rsid w:val="000D121C"/>
    <w:rsid w:val="000D17FB"/>
    <w:rsid w:val="000D1DD3"/>
    <w:rsid w:val="000D29DD"/>
    <w:rsid w:val="000D2C75"/>
    <w:rsid w:val="000D2EA4"/>
    <w:rsid w:val="000D32A0"/>
    <w:rsid w:val="000D39E5"/>
    <w:rsid w:val="000D3B13"/>
    <w:rsid w:val="000D3B1C"/>
    <w:rsid w:val="000D503B"/>
    <w:rsid w:val="000D5768"/>
    <w:rsid w:val="000D68AA"/>
    <w:rsid w:val="000D6EA2"/>
    <w:rsid w:val="000D7308"/>
    <w:rsid w:val="000D7351"/>
    <w:rsid w:val="000D756B"/>
    <w:rsid w:val="000E00CF"/>
    <w:rsid w:val="000E06C0"/>
    <w:rsid w:val="000E0C21"/>
    <w:rsid w:val="000E140B"/>
    <w:rsid w:val="000E17AB"/>
    <w:rsid w:val="000E1E66"/>
    <w:rsid w:val="000E1F61"/>
    <w:rsid w:val="000E21CD"/>
    <w:rsid w:val="000E22F3"/>
    <w:rsid w:val="000E2583"/>
    <w:rsid w:val="000E26CE"/>
    <w:rsid w:val="000E31F1"/>
    <w:rsid w:val="000E33C1"/>
    <w:rsid w:val="000E45D5"/>
    <w:rsid w:val="000E4702"/>
    <w:rsid w:val="000E491E"/>
    <w:rsid w:val="000E5464"/>
    <w:rsid w:val="000E59AC"/>
    <w:rsid w:val="000E6842"/>
    <w:rsid w:val="000E74A6"/>
    <w:rsid w:val="000E7F0C"/>
    <w:rsid w:val="000F0114"/>
    <w:rsid w:val="000F0210"/>
    <w:rsid w:val="000F029D"/>
    <w:rsid w:val="000F0E07"/>
    <w:rsid w:val="000F1095"/>
    <w:rsid w:val="000F10A4"/>
    <w:rsid w:val="000F14B6"/>
    <w:rsid w:val="000F1A24"/>
    <w:rsid w:val="000F1B57"/>
    <w:rsid w:val="000F218E"/>
    <w:rsid w:val="000F243A"/>
    <w:rsid w:val="000F2475"/>
    <w:rsid w:val="000F2528"/>
    <w:rsid w:val="000F2FD8"/>
    <w:rsid w:val="000F3639"/>
    <w:rsid w:val="000F3A0C"/>
    <w:rsid w:val="000F425B"/>
    <w:rsid w:val="000F4CCB"/>
    <w:rsid w:val="000F4DD4"/>
    <w:rsid w:val="000F5750"/>
    <w:rsid w:val="000F5902"/>
    <w:rsid w:val="000F59CC"/>
    <w:rsid w:val="000F5A72"/>
    <w:rsid w:val="000F6032"/>
    <w:rsid w:val="000F663A"/>
    <w:rsid w:val="000F6784"/>
    <w:rsid w:val="000F6C07"/>
    <w:rsid w:val="000F6D82"/>
    <w:rsid w:val="000F6DDD"/>
    <w:rsid w:val="000F6E01"/>
    <w:rsid w:val="000F7AB9"/>
    <w:rsid w:val="000F7D65"/>
    <w:rsid w:val="000F7E13"/>
    <w:rsid w:val="00100625"/>
    <w:rsid w:val="001015BB"/>
    <w:rsid w:val="001019EB"/>
    <w:rsid w:val="001020DC"/>
    <w:rsid w:val="0010296A"/>
    <w:rsid w:val="001029E7"/>
    <w:rsid w:val="00102FBD"/>
    <w:rsid w:val="0010353B"/>
    <w:rsid w:val="001038BC"/>
    <w:rsid w:val="00103EC9"/>
    <w:rsid w:val="001044D4"/>
    <w:rsid w:val="00105094"/>
    <w:rsid w:val="00105DAD"/>
    <w:rsid w:val="00106443"/>
    <w:rsid w:val="00106A32"/>
    <w:rsid w:val="001072F1"/>
    <w:rsid w:val="0010782F"/>
    <w:rsid w:val="001079B6"/>
    <w:rsid w:val="001079C3"/>
    <w:rsid w:val="00107C75"/>
    <w:rsid w:val="001110A1"/>
    <w:rsid w:val="001112F6"/>
    <w:rsid w:val="001119C5"/>
    <w:rsid w:val="00111C0E"/>
    <w:rsid w:val="00111FE9"/>
    <w:rsid w:val="0011217A"/>
    <w:rsid w:val="00112B53"/>
    <w:rsid w:val="00113AE5"/>
    <w:rsid w:val="00113E03"/>
    <w:rsid w:val="0011441C"/>
    <w:rsid w:val="00114EAF"/>
    <w:rsid w:val="00114FAF"/>
    <w:rsid w:val="001169A4"/>
    <w:rsid w:val="00117B43"/>
    <w:rsid w:val="0012053A"/>
    <w:rsid w:val="001205F7"/>
    <w:rsid w:val="001208B8"/>
    <w:rsid w:val="00120C64"/>
    <w:rsid w:val="00120C9C"/>
    <w:rsid w:val="00121540"/>
    <w:rsid w:val="001219E2"/>
    <w:rsid w:val="00121B2F"/>
    <w:rsid w:val="00121E40"/>
    <w:rsid w:val="00122117"/>
    <w:rsid w:val="00122137"/>
    <w:rsid w:val="0012291B"/>
    <w:rsid w:val="00123547"/>
    <w:rsid w:val="001238DF"/>
    <w:rsid w:val="0012394B"/>
    <w:rsid w:val="00123F28"/>
    <w:rsid w:val="00124207"/>
    <w:rsid w:val="00124FCF"/>
    <w:rsid w:val="00125BEE"/>
    <w:rsid w:val="00125EF3"/>
    <w:rsid w:val="0012602A"/>
    <w:rsid w:val="00126570"/>
    <w:rsid w:val="001266C2"/>
    <w:rsid w:val="00126AA6"/>
    <w:rsid w:val="00126E57"/>
    <w:rsid w:val="0012722B"/>
    <w:rsid w:val="00127C62"/>
    <w:rsid w:val="0013080F"/>
    <w:rsid w:val="00130CFA"/>
    <w:rsid w:val="00130F7F"/>
    <w:rsid w:val="00131BB0"/>
    <w:rsid w:val="00131D5E"/>
    <w:rsid w:val="00131E3F"/>
    <w:rsid w:val="001323D9"/>
    <w:rsid w:val="0013251E"/>
    <w:rsid w:val="00132959"/>
    <w:rsid w:val="00132AC7"/>
    <w:rsid w:val="00132CBC"/>
    <w:rsid w:val="0013300E"/>
    <w:rsid w:val="00133299"/>
    <w:rsid w:val="001332F0"/>
    <w:rsid w:val="00133323"/>
    <w:rsid w:val="00133407"/>
    <w:rsid w:val="00133A81"/>
    <w:rsid w:val="00134110"/>
    <w:rsid w:val="0013520D"/>
    <w:rsid w:val="0013592F"/>
    <w:rsid w:val="00135A26"/>
    <w:rsid w:val="00135BC3"/>
    <w:rsid w:val="00135F2D"/>
    <w:rsid w:val="001367EE"/>
    <w:rsid w:val="00136CF5"/>
    <w:rsid w:val="00136CFE"/>
    <w:rsid w:val="00136F9F"/>
    <w:rsid w:val="001370BF"/>
    <w:rsid w:val="001371BD"/>
    <w:rsid w:val="001373A9"/>
    <w:rsid w:val="0014007A"/>
    <w:rsid w:val="00140523"/>
    <w:rsid w:val="001407AE"/>
    <w:rsid w:val="0014104D"/>
    <w:rsid w:val="0014168E"/>
    <w:rsid w:val="00141ABC"/>
    <w:rsid w:val="00142E85"/>
    <w:rsid w:val="0014362F"/>
    <w:rsid w:val="00143824"/>
    <w:rsid w:val="00144345"/>
    <w:rsid w:val="001445EB"/>
    <w:rsid w:val="001447AC"/>
    <w:rsid w:val="001449B9"/>
    <w:rsid w:val="00145909"/>
    <w:rsid w:val="00145C3D"/>
    <w:rsid w:val="00146A1C"/>
    <w:rsid w:val="00146CC7"/>
    <w:rsid w:val="0015029F"/>
    <w:rsid w:val="00150958"/>
    <w:rsid w:val="00150D38"/>
    <w:rsid w:val="00151E00"/>
    <w:rsid w:val="0015283D"/>
    <w:rsid w:val="00152E2A"/>
    <w:rsid w:val="00153E12"/>
    <w:rsid w:val="0015400F"/>
    <w:rsid w:val="0015477F"/>
    <w:rsid w:val="00154E73"/>
    <w:rsid w:val="001550A5"/>
    <w:rsid w:val="00155E43"/>
    <w:rsid w:val="001561EA"/>
    <w:rsid w:val="00157B47"/>
    <w:rsid w:val="00160009"/>
    <w:rsid w:val="00160206"/>
    <w:rsid w:val="001608D4"/>
    <w:rsid w:val="00160941"/>
    <w:rsid w:val="00161894"/>
    <w:rsid w:val="0016196D"/>
    <w:rsid w:val="00162F79"/>
    <w:rsid w:val="0016346E"/>
    <w:rsid w:val="00163B27"/>
    <w:rsid w:val="00163B84"/>
    <w:rsid w:val="001642C6"/>
    <w:rsid w:val="00164527"/>
    <w:rsid w:val="00164D10"/>
    <w:rsid w:val="001652F6"/>
    <w:rsid w:val="001655D1"/>
    <w:rsid w:val="0016579C"/>
    <w:rsid w:val="00165D9C"/>
    <w:rsid w:val="001665A1"/>
    <w:rsid w:val="00166668"/>
    <w:rsid w:val="00166703"/>
    <w:rsid w:val="0016696F"/>
    <w:rsid w:val="001674FC"/>
    <w:rsid w:val="00167F44"/>
    <w:rsid w:val="001705AE"/>
    <w:rsid w:val="001705CA"/>
    <w:rsid w:val="00170A76"/>
    <w:rsid w:val="00170E13"/>
    <w:rsid w:val="00170FAF"/>
    <w:rsid w:val="00172726"/>
    <w:rsid w:val="00172FD0"/>
    <w:rsid w:val="001731CB"/>
    <w:rsid w:val="00173351"/>
    <w:rsid w:val="00173E18"/>
    <w:rsid w:val="001740FC"/>
    <w:rsid w:val="00174B6A"/>
    <w:rsid w:val="00175391"/>
    <w:rsid w:val="00175725"/>
    <w:rsid w:val="00175B25"/>
    <w:rsid w:val="00175B72"/>
    <w:rsid w:val="00175C3A"/>
    <w:rsid w:val="00175DD1"/>
    <w:rsid w:val="00176318"/>
    <w:rsid w:val="00176454"/>
    <w:rsid w:val="0017667F"/>
    <w:rsid w:val="00176830"/>
    <w:rsid w:val="00176ADD"/>
    <w:rsid w:val="00177F48"/>
    <w:rsid w:val="00180417"/>
    <w:rsid w:val="00180600"/>
    <w:rsid w:val="00181D37"/>
    <w:rsid w:val="0018236A"/>
    <w:rsid w:val="00182413"/>
    <w:rsid w:val="001830FF"/>
    <w:rsid w:val="001832B5"/>
    <w:rsid w:val="001837E9"/>
    <w:rsid w:val="00183F21"/>
    <w:rsid w:val="00183F38"/>
    <w:rsid w:val="00184BCF"/>
    <w:rsid w:val="00184D64"/>
    <w:rsid w:val="00184E56"/>
    <w:rsid w:val="00184E8D"/>
    <w:rsid w:val="00185D2A"/>
    <w:rsid w:val="00185DFB"/>
    <w:rsid w:val="0018683E"/>
    <w:rsid w:val="00186BA5"/>
    <w:rsid w:val="00186F85"/>
    <w:rsid w:val="00187166"/>
    <w:rsid w:val="001873E8"/>
    <w:rsid w:val="00187501"/>
    <w:rsid w:val="001879BC"/>
    <w:rsid w:val="00187AC6"/>
    <w:rsid w:val="00187FDD"/>
    <w:rsid w:val="0019025C"/>
    <w:rsid w:val="0019043D"/>
    <w:rsid w:val="00190668"/>
    <w:rsid w:val="001915F8"/>
    <w:rsid w:val="00191D5B"/>
    <w:rsid w:val="00192F7C"/>
    <w:rsid w:val="001930E8"/>
    <w:rsid w:val="0019321E"/>
    <w:rsid w:val="001946C9"/>
    <w:rsid w:val="001955D0"/>
    <w:rsid w:val="001957CF"/>
    <w:rsid w:val="0019587F"/>
    <w:rsid w:val="00196710"/>
    <w:rsid w:val="00196813"/>
    <w:rsid w:val="0019682D"/>
    <w:rsid w:val="00196D57"/>
    <w:rsid w:val="00197B89"/>
    <w:rsid w:val="00197DC0"/>
    <w:rsid w:val="001A0626"/>
    <w:rsid w:val="001A0D8F"/>
    <w:rsid w:val="001A0F84"/>
    <w:rsid w:val="001A1381"/>
    <w:rsid w:val="001A1B06"/>
    <w:rsid w:val="001A2F89"/>
    <w:rsid w:val="001A33D2"/>
    <w:rsid w:val="001A33F9"/>
    <w:rsid w:val="001A35D7"/>
    <w:rsid w:val="001A3816"/>
    <w:rsid w:val="001A47BC"/>
    <w:rsid w:val="001A51BE"/>
    <w:rsid w:val="001A5D7B"/>
    <w:rsid w:val="001A60AA"/>
    <w:rsid w:val="001A6394"/>
    <w:rsid w:val="001A63B5"/>
    <w:rsid w:val="001A6A5E"/>
    <w:rsid w:val="001A70B9"/>
    <w:rsid w:val="001A70F0"/>
    <w:rsid w:val="001A71B7"/>
    <w:rsid w:val="001A7282"/>
    <w:rsid w:val="001B0639"/>
    <w:rsid w:val="001B201E"/>
    <w:rsid w:val="001B2DF8"/>
    <w:rsid w:val="001B319C"/>
    <w:rsid w:val="001B4A54"/>
    <w:rsid w:val="001B4D25"/>
    <w:rsid w:val="001B518E"/>
    <w:rsid w:val="001B5E80"/>
    <w:rsid w:val="001B6C9A"/>
    <w:rsid w:val="001B6EEC"/>
    <w:rsid w:val="001B78E4"/>
    <w:rsid w:val="001B7FC8"/>
    <w:rsid w:val="001C0717"/>
    <w:rsid w:val="001C079D"/>
    <w:rsid w:val="001C0A41"/>
    <w:rsid w:val="001C0D88"/>
    <w:rsid w:val="001C107A"/>
    <w:rsid w:val="001C1998"/>
    <w:rsid w:val="001C1FB4"/>
    <w:rsid w:val="001C2E5B"/>
    <w:rsid w:val="001C3057"/>
    <w:rsid w:val="001C3147"/>
    <w:rsid w:val="001C3AC0"/>
    <w:rsid w:val="001C3B5A"/>
    <w:rsid w:val="001C43A1"/>
    <w:rsid w:val="001C4589"/>
    <w:rsid w:val="001C45E3"/>
    <w:rsid w:val="001C49D8"/>
    <w:rsid w:val="001C4ABF"/>
    <w:rsid w:val="001C5924"/>
    <w:rsid w:val="001C5F58"/>
    <w:rsid w:val="001C64EC"/>
    <w:rsid w:val="001C6C9E"/>
    <w:rsid w:val="001C7CB6"/>
    <w:rsid w:val="001D0366"/>
    <w:rsid w:val="001D03EE"/>
    <w:rsid w:val="001D04D9"/>
    <w:rsid w:val="001D1004"/>
    <w:rsid w:val="001D1054"/>
    <w:rsid w:val="001D1909"/>
    <w:rsid w:val="001D392D"/>
    <w:rsid w:val="001D3AC4"/>
    <w:rsid w:val="001D3BDF"/>
    <w:rsid w:val="001D40FD"/>
    <w:rsid w:val="001D41F7"/>
    <w:rsid w:val="001D5548"/>
    <w:rsid w:val="001D75D8"/>
    <w:rsid w:val="001D7C33"/>
    <w:rsid w:val="001D7C74"/>
    <w:rsid w:val="001D7E1F"/>
    <w:rsid w:val="001E055D"/>
    <w:rsid w:val="001E2DE0"/>
    <w:rsid w:val="001E336E"/>
    <w:rsid w:val="001E3532"/>
    <w:rsid w:val="001E3833"/>
    <w:rsid w:val="001E3B07"/>
    <w:rsid w:val="001E50B1"/>
    <w:rsid w:val="001E567E"/>
    <w:rsid w:val="001E5827"/>
    <w:rsid w:val="001E5965"/>
    <w:rsid w:val="001E5C5C"/>
    <w:rsid w:val="001E5E30"/>
    <w:rsid w:val="001E5EA1"/>
    <w:rsid w:val="001E6544"/>
    <w:rsid w:val="001E6564"/>
    <w:rsid w:val="001E6C15"/>
    <w:rsid w:val="001E7712"/>
    <w:rsid w:val="001E78F2"/>
    <w:rsid w:val="001E79A9"/>
    <w:rsid w:val="001E7A89"/>
    <w:rsid w:val="001F03D2"/>
    <w:rsid w:val="001F07B9"/>
    <w:rsid w:val="001F0858"/>
    <w:rsid w:val="001F08D2"/>
    <w:rsid w:val="001F0A6D"/>
    <w:rsid w:val="001F0D98"/>
    <w:rsid w:val="001F10A7"/>
    <w:rsid w:val="001F168F"/>
    <w:rsid w:val="001F17CD"/>
    <w:rsid w:val="001F1ABF"/>
    <w:rsid w:val="001F1DE3"/>
    <w:rsid w:val="001F2B59"/>
    <w:rsid w:val="001F2B97"/>
    <w:rsid w:val="001F3B0D"/>
    <w:rsid w:val="001F4498"/>
    <w:rsid w:val="001F4C7D"/>
    <w:rsid w:val="001F4D35"/>
    <w:rsid w:val="001F514E"/>
    <w:rsid w:val="001F53A1"/>
    <w:rsid w:val="001F5668"/>
    <w:rsid w:val="001F572E"/>
    <w:rsid w:val="001F58FF"/>
    <w:rsid w:val="001F5A7B"/>
    <w:rsid w:val="001F63B0"/>
    <w:rsid w:val="001F6D63"/>
    <w:rsid w:val="0020045D"/>
    <w:rsid w:val="00200DAB"/>
    <w:rsid w:val="00201350"/>
    <w:rsid w:val="00201726"/>
    <w:rsid w:val="00201A34"/>
    <w:rsid w:val="00201B79"/>
    <w:rsid w:val="00202160"/>
    <w:rsid w:val="002021C4"/>
    <w:rsid w:val="002023A1"/>
    <w:rsid w:val="002026F7"/>
    <w:rsid w:val="00202F3D"/>
    <w:rsid w:val="0020390A"/>
    <w:rsid w:val="00203916"/>
    <w:rsid w:val="00203E77"/>
    <w:rsid w:val="00203E85"/>
    <w:rsid w:val="00204536"/>
    <w:rsid w:val="00204707"/>
    <w:rsid w:val="00204796"/>
    <w:rsid w:val="00204C58"/>
    <w:rsid w:val="00205575"/>
    <w:rsid w:val="00205C01"/>
    <w:rsid w:val="00206157"/>
    <w:rsid w:val="00206A2C"/>
    <w:rsid w:val="00207229"/>
    <w:rsid w:val="0020770F"/>
    <w:rsid w:val="00207F1C"/>
    <w:rsid w:val="00207FD8"/>
    <w:rsid w:val="002101A8"/>
    <w:rsid w:val="00210861"/>
    <w:rsid w:val="00210C7A"/>
    <w:rsid w:val="002115FE"/>
    <w:rsid w:val="00212CA6"/>
    <w:rsid w:val="00212DD2"/>
    <w:rsid w:val="00213054"/>
    <w:rsid w:val="00213608"/>
    <w:rsid w:val="00213B2B"/>
    <w:rsid w:val="00213B57"/>
    <w:rsid w:val="00213B8A"/>
    <w:rsid w:val="002142E6"/>
    <w:rsid w:val="002145B0"/>
    <w:rsid w:val="00214B83"/>
    <w:rsid w:val="0021531A"/>
    <w:rsid w:val="002156D9"/>
    <w:rsid w:val="00215E98"/>
    <w:rsid w:val="0021634A"/>
    <w:rsid w:val="0021701C"/>
    <w:rsid w:val="0021705D"/>
    <w:rsid w:val="002170C1"/>
    <w:rsid w:val="00217546"/>
    <w:rsid w:val="002177AF"/>
    <w:rsid w:val="00217C56"/>
    <w:rsid w:val="0022069B"/>
    <w:rsid w:val="002207ED"/>
    <w:rsid w:val="002209F7"/>
    <w:rsid w:val="002225B0"/>
    <w:rsid w:val="00222899"/>
    <w:rsid w:val="00222C33"/>
    <w:rsid w:val="00222DB6"/>
    <w:rsid w:val="00223062"/>
    <w:rsid w:val="00223564"/>
    <w:rsid w:val="00223A7F"/>
    <w:rsid w:val="00223B4B"/>
    <w:rsid w:val="0022401B"/>
    <w:rsid w:val="00224140"/>
    <w:rsid w:val="00225166"/>
    <w:rsid w:val="0022530B"/>
    <w:rsid w:val="00225334"/>
    <w:rsid w:val="00225AD2"/>
    <w:rsid w:val="00225BFC"/>
    <w:rsid w:val="00226465"/>
    <w:rsid w:val="0022671D"/>
    <w:rsid w:val="002279E8"/>
    <w:rsid w:val="00227DD8"/>
    <w:rsid w:val="00227F65"/>
    <w:rsid w:val="00227F76"/>
    <w:rsid w:val="002300A5"/>
    <w:rsid w:val="002303B3"/>
    <w:rsid w:val="00230522"/>
    <w:rsid w:val="0023074D"/>
    <w:rsid w:val="0023135E"/>
    <w:rsid w:val="002315C9"/>
    <w:rsid w:val="00231799"/>
    <w:rsid w:val="00231C79"/>
    <w:rsid w:val="0023327A"/>
    <w:rsid w:val="002335CA"/>
    <w:rsid w:val="002338E8"/>
    <w:rsid w:val="00235075"/>
    <w:rsid w:val="002351CB"/>
    <w:rsid w:val="002351F8"/>
    <w:rsid w:val="002356D5"/>
    <w:rsid w:val="00235CE3"/>
    <w:rsid w:val="00236C02"/>
    <w:rsid w:val="00236D6B"/>
    <w:rsid w:val="00236EF9"/>
    <w:rsid w:val="0023771D"/>
    <w:rsid w:val="00241117"/>
    <w:rsid w:val="0024117B"/>
    <w:rsid w:val="00241D5B"/>
    <w:rsid w:val="00241E19"/>
    <w:rsid w:val="00241F1F"/>
    <w:rsid w:val="0024284E"/>
    <w:rsid w:val="002428EC"/>
    <w:rsid w:val="00243A29"/>
    <w:rsid w:val="00243A7F"/>
    <w:rsid w:val="0024402F"/>
    <w:rsid w:val="00244697"/>
    <w:rsid w:val="0024476D"/>
    <w:rsid w:val="00244E88"/>
    <w:rsid w:val="00245151"/>
    <w:rsid w:val="002452E8"/>
    <w:rsid w:val="00245CCA"/>
    <w:rsid w:val="00245DC8"/>
    <w:rsid w:val="00245F8C"/>
    <w:rsid w:val="00245FF1"/>
    <w:rsid w:val="002465A9"/>
    <w:rsid w:val="002474D6"/>
    <w:rsid w:val="0025034D"/>
    <w:rsid w:val="002503AD"/>
    <w:rsid w:val="002506C8"/>
    <w:rsid w:val="00250D46"/>
    <w:rsid w:val="002519DB"/>
    <w:rsid w:val="00252585"/>
    <w:rsid w:val="002527F2"/>
    <w:rsid w:val="00252FBB"/>
    <w:rsid w:val="00252FD9"/>
    <w:rsid w:val="002532C7"/>
    <w:rsid w:val="00253447"/>
    <w:rsid w:val="002539F5"/>
    <w:rsid w:val="00253B47"/>
    <w:rsid w:val="00254FFA"/>
    <w:rsid w:val="00255174"/>
    <w:rsid w:val="00255EFB"/>
    <w:rsid w:val="00255FDE"/>
    <w:rsid w:val="002562CD"/>
    <w:rsid w:val="00256A4F"/>
    <w:rsid w:val="0025780C"/>
    <w:rsid w:val="00257892"/>
    <w:rsid w:val="00257DEE"/>
    <w:rsid w:val="00260295"/>
    <w:rsid w:val="00260D9E"/>
    <w:rsid w:val="00261637"/>
    <w:rsid w:val="00261695"/>
    <w:rsid w:val="00261B3D"/>
    <w:rsid w:val="00261D48"/>
    <w:rsid w:val="00262286"/>
    <w:rsid w:val="0026317E"/>
    <w:rsid w:val="002634A2"/>
    <w:rsid w:val="00263CD3"/>
    <w:rsid w:val="0026449C"/>
    <w:rsid w:val="002646F0"/>
    <w:rsid w:val="002651CB"/>
    <w:rsid w:val="0026521A"/>
    <w:rsid w:val="002658A5"/>
    <w:rsid w:val="002665BC"/>
    <w:rsid w:val="00266639"/>
    <w:rsid w:val="002668DD"/>
    <w:rsid w:val="00266936"/>
    <w:rsid w:val="0026759A"/>
    <w:rsid w:val="00267A80"/>
    <w:rsid w:val="00267DC9"/>
    <w:rsid w:val="00270290"/>
    <w:rsid w:val="002708BA"/>
    <w:rsid w:val="00270F8B"/>
    <w:rsid w:val="002716B7"/>
    <w:rsid w:val="00271BB7"/>
    <w:rsid w:val="00271F37"/>
    <w:rsid w:val="00271FC8"/>
    <w:rsid w:val="00272AC9"/>
    <w:rsid w:val="00272ADE"/>
    <w:rsid w:val="0027436C"/>
    <w:rsid w:val="00275376"/>
    <w:rsid w:val="00275413"/>
    <w:rsid w:val="00275706"/>
    <w:rsid w:val="00275828"/>
    <w:rsid w:val="00275DD3"/>
    <w:rsid w:val="002775AC"/>
    <w:rsid w:val="00277ABF"/>
    <w:rsid w:val="0028027F"/>
    <w:rsid w:val="002802E6"/>
    <w:rsid w:val="00280509"/>
    <w:rsid w:val="00280BBA"/>
    <w:rsid w:val="002812D1"/>
    <w:rsid w:val="00281323"/>
    <w:rsid w:val="002817D0"/>
    <w:rsid w:val="00281C28"/>
    <w:rsid w:val="00281E47"/>
    <w:rsid w:val="002825A6"/>
    <w:rsid w:val="00283A68"/>
    <w:rsid w:val="0028515A"/>
    <w:rsid w:val="002853F3"/>
    <w:rsid w:val="00285823"/>
    <w:rsid w:val="0028592B"/>
    <w:rsid w:val="00285AC8"/>
    <w:rsid w:val="00285F14"/>
    <w:rsid w:val="0028616A"/>
    <w:rsid w:val="00286671"/>
    <w:rsid w:val="002866F0"/>
    <w:rsid w:val="00286E4B"/>
    <w:rsid w:val="00286FD0"/>
    <w:rsid w:val="00287649"/>
    <w:rsid w:val="0029029B"/>
    <w:rsid w:val="002908CA"/>
    <w:rsid w:val="002909AC"/>
    <w:rsid w:val="00290BC7"/>
    <w:rsid w:val="00290F48"/>
    <w:rsid w:val="002912C6"/>
    <w:rsid w:val="002917DF"/>
    <w:rsid w:val="00291B0D"/>
    <w:rsid w:val="00291EF4"/>
    <w:rsid w:val="0029268C"/>
    <w:rsid w:val="002927B7"/>
    <w:rsid w:val="00292A50"/>
    <w:rsid w:val="00292B38"/>
    <w:rsid w:val="00293265"/>
    <w:rsid w:val="002935A0"/>
    <w:rsid w:val="00293F1B"/>
    <w:rsid w:val="00293F69"/>
    <w:rsid w:val="00294A11"/>
    <w:rsid w:val="00295135"/>
    <w:rsid w:val="002952DE"/>
    <w:rsid w:val="0029642F"/>
    <w:rsid w:val="00296DFC"/>
    <w:rsid w:val="002A050E"/>
    <w:rsid w:val="002A0C33"/>
    <w:rsid w:val="002A1802"/>
    <w:rsid w:val="002A1B35"/>
    <w:rsid w:val="002A1B75"/>
    <w:rsid w:val="002A2095"/>
    <w:rsid w:val="002A20E5"/>
    <w:rsid w:val="002A25DA"/>
    <w:rsid w:val="002A2962"/>
    <w:rsid w:val="002A29F4"/>
    <w:rsid w:val="002A3425"/>
    <w:rsid w:val="002A38C7"/>
    <w:rsid w:val="002A3E32"/>
    <w:rsid w:val="002A3FA2"/>
    <w:rsid w:val="002A4642"/>
    <w:rsid w:val="002A480F"/>
    <w:rsid w:val="002A4E60"/>
    <w:rsid w:val="002A5F54"/>
    <w:rsid w:val="002A66D3"/>
    <w:rsid w:val="002A6D4F"/>
    <w:rsid w:val="002B0018"/>
    <w:rsid w:val="002B1272"/>
    <w:rsid w:val="002B2429"/>
    <w:rsid w:val="002B25DD"/>
    <w:rsid w:val="002B2C85"/>
    <w:rsid w:val="002B3B42"/>
    <w:rsid w:val="002B3C38"/>
    <w:rsid w:val="002B4005"/>
    <w:rsid w:val="002B434D"/>
    <w:rsid w:val="002B5313"/>
    <w:rsid w:val="002B5526"/>
    <w:rsid w:val="002B58A5"/>
    <w:rsid w:val="002B58E1"/>
    <w:rsid w:val="002B5F57"/>
    <w:rsid w:val="002B7CFC"/>
    <w:rsid w:val="002B7E02"/>
    <w:rsid w:val="002C06A7"/>
    <w:rsid w:val="002C073B"/>
    <w:rsid w:val="002C24C0"/>
    <w:rsid w:val="002C2657"/>
    <w:rsid w:val="002C309E"/>
    <w:rsid w:val="002C30A8"/>
    <w:rsid w:val="002C3DD9"/>
    <w:rsid w:val="002C46B0"/>
    <w:rsid w:val="002C4EBA"/>
    <w:rsid w:val="002C4FD9"/>
    <w:rsid w:val="002C5421"/>
    <w:rsid w:val="002C552E"/>
    <w:rsid w:val="002C5D11"/>
    <w:rsid w:val="002C5D6F"/>
    <w:rsid w:val="002C6041"/>
    <w:rsid w:val="002C67B1"/>
    <w:rsid w:val="002C6EE9"/>
    <w:rsid w:val="002C7049"/>
    <w:rsid w:val="002C724C"/>
    <w:rsid w:val="002C75EB"/>
    <w:rsid w:val="002D056E"/>
    <w:rsid w:val="002D11C5"/>
    <w:rsid w:val="002D297B"/>
    <w:rsid w:val="002D366C"/>
    <w:rsid w:val="002D43FE"/>
    <w:rsid w:val="002D4FB4"/>
    <w:rsid w:val="002D5127"/>
    <w:rsid w:val="002D53FE"/>
    <w:rsid w:val="002D5E0F"/>
    <w:rsid w:val="002D6460"/>
    <w:rsid w:val="002D673F"/>
    <w:rsid w:val="002D68D5"/>
    <w:rsid w:val="002D6921"/>
    <w:rsid w:val="002D6B81"/>
    <w:rsid w:val="002D6CD4"/>
    <w:rsid w:val="002D6FD9"/>
    <w:rsid w:val="002D7021"/>
    <w:rsid w:val="002D71A4"/>
    <w:rsid w:val="002D760E"/>
    <w:rsid w:val="002D7C3D"/>
    <w:rsid w:val="002E0537"/>
    <w:rsid w:val="002E07A8"/>
    <w:rsid w:val="002E10B6"/>
    <w:rsid w:val="002E12F7"/>
    <w:rsid w:val="002E162B"/>
    <w:rsid w:val="002E171D"/>
    <w:rsid w:val="002E1B30"/>
    <w:rsid w:val="002E3672"/>
    <w:rsid w:val="002E3741"/>
    <w:rsid w:val="002E4688"/>
    <w:rsid w:val="002E4906"/>
    <w:rsid w:val="002E4C42"/>
    <w:rsid w:val="002E4DF0"/>
    <w:rsid w:val="002E4F7C"/>
    <w:rsid w:val="002E58C2"/>
    <w:rsid w:val="002E59E4"/>
    <w:rsid w:val="002E5B63"/>
    <w:rsid w:val="002E5EB0"/>
    <w:rsid w:val="002E641D"/>
    <w:rsid w:val="002E6440"/>
    <w:rsid w:val="002E6464"/>
    <w:rsid w:val="002E7419"/>
    <w:rsid w:val="002E7537"/>
    <w:rsid w:val="002E758E"/>
    <w:rsid w:val="002F09E2"/>
    <w:rsid w:val="002F0FC4"/>
    <w:rsid w:val="002F12A3"/>
    <w:rsid w:val="002F177B"/>
    <w:rsid w:val="002F1C4E"/>
    <w:rsid w:val="002F1EDA"/>
    <w:rsid w:val="002F2716"/>
    <w:rsid w:val="002F28EE"/>
    <w:rsid w:val="002F2A6C"/>
    <w:rsid w:val="002F2B37"/>
    <w:rsid w:val="002F3072"/>
    <w:rsid w:val="002F3E6A"/>
    <w:rsid w:val="002F4184"/>
    <w:rsid w:val="002F4E02"/>
    <w:rsid w:val="002F52D2"/>
    <w:rsid w:val="002F53B1"/>
    <w:rsid w:val="002F56C4"/>
    <w:rsid w:val="002F576C"/>
    <w:rsid w:val="002F5CC5"/>
    <w:rsid w:val="002F73DD"/>
    <w:rsid w:val="002F7546"/>
    <w:rsid w:val="002F776F"/>
    <w:rsid w:val="002F788F"/>
    <w:rsid w:val="002F7C98"/>
    <w:rsid w:val="002F7E77"/>
    <w:rsid w:val="002F7F0D"/>
    <w:rsid w:val="0030026F"/>
    <w:rsid w:val="00300514"/>
    <w:rsid w:val="00300E18"/>
    <w:rsid w:val="00301093"/>
    <w:rsid w:val="00301EAA"/>
    <w:rsid w:val="00303029"/>
    <w:rsid w:val="0030339F"/>
    <w:rsid w:val="003036C4"/>
    <w:rsid w:val="003037B6"/>
    <w:rsid w:val="0030407B"/>
    <w:rsid w:val="0030417F"/>
    <w:rsid w:val="0030440B"/>
    <w:rsid w:val="00305183"/>
    <w:rsid w:val="003060CF"/>
    <w:rsid w:val="00306317"/>
    <w:rsid w:val="00306899"/>
    <w:rsid w:val="00306AC5"/>
    <w:rsid w:val="003104A9"/>
    <w:rsid w:val="003106B5"/>
    <w:rsid w:val="00310FB8"/>
    <w:rsid w:val="0031157A"/>
    <w:rsid w:val="00311837"/>
    <w:rsid w:val="00311A05"/>
    <w:rsid w:val="00311AB3"/>
    <w:rsid w:val="00311AE1"/>
    <w:rsid w:val="003120B6"/>
    <w:rsid w:val="0031239D"/>
    <w:rsid w:val="003126ED"/>
    <w:rsid w:val="00313B7E"/>
    <w:rsid w:val="00313EFB"/>
    <w:rsid w:val="0031402F"/>
    <w:rsid w:val="00314753"/>
    <w:rsid w:val="00314AC2"/>
    <w:rsid w:val="00314D10"/>
    <w:rsid w:val="003153B1"/>
    <w:rsid w:val="00315CFC"/>
    <w:rsid w:val="0031608D"/>
    <w:rsid w:val="0031652F"/>
    <w:rsid w:val="003169D1"/>
    <w:rsid w:val="00317B8F"/>
    <w:rsid w:val="00320ADA"/>
    <w:rsid w:val="0032147A"/>
    <w:rsid w:val="003214B0"/>
    <w:rsid w:val="0032151C"/>
    <w:rsid w:val="003227FA"/>
    <w:rsid w:val="003233F5"/>
    <w:rsid w:val="00324029"/>
    <w:rsid w:val="003240FD"/>
    <w:rsid w:val="003242F9"/>
    <w:rsid w:val="003244B3"/>
    <w:rsid w:val="0032547C"/>
    <w:rsid w:val="003258F6"/>
    <w:rsid w:val="00325E69"/>
    <w:rsid w:val="00325F58"/>
    <w:rsid w:val="003272EC"/>
    <w:rsid w:val="003302E0"/>
    <w:rsid w:val="0033033B"/>
    <w:rsid w:val="00331171"/>
    <w:rsid w:val="003313DC"/>
    <w:rsid w:val="00331C61"/>
    <w:rsid w:val="00332210"/>
    <w:rsid w:val="00332924"/>
    <w:rsid w:val="00332AA6"/>
    <w:rsid w:val="003332AF"/>
    <w:rsid w:val="003342BF"/>
    <w:rsid w:val="0033491C"/>
    <w:rsid w:val="00335872"/>
    <w:rsid w:val="00335DFA"/>
    <w:rsid w:val="0033727D"/>
    <w:rsid w:val="00340780"/>
    <w:rsid w:val="00340C4A"/>
    <w:rsid w:val="00340D78"/>
    <w:rsid w:val="00341BFE"/>
    <w:rsid w:val="00341E61"/>
    <w:rsid w:val="0034290C"/>
    <w:rsid w:val="00342ADD"/>
    <w:rsid w:val="00342FD2"/>
    <w:rsid w:val="00343C1E"/>
    <w:rsid w:val="003455F9"/>
    <w:rsid w:val="00345DAF"/>
    <w:rsid w:val="00345DEA"/>
    <w:rsid w:val="00345ECE"/>
    <w:rsid w:val="00346CB4"/>
    <w:rsid w:val="003472B2"/>
    <w:rsid w:val="00347BBE"/>
    <w:rsid w:val="0035036F"/>
    <w:rsid w:val="00350A9B"/>
    <w:rsid w:val="00352332"/>
    <w:rsid w:val="003529A2"/>
    <w:rsid w:val="003534C4"/>
    <w:rsid w:val="00353F4D"/>
    <w:rsid w:val="00353FFD"/>
    <w:rsid w:val="00354065"/>
    <w:rsid w:val="0035451B"/>
    <w:rsid w:val="00354741"/>
    <w:rsid w:val="003549FD"/>
    <w:rsid w:val="0035605C"/>
    <w:rsid w:val="003567A4"/>
    <w:rsid w:val="00356F3D"/>
    <w:rsid w:val="003570CC"/>
    <w:rsid w:val="003572ED"/>
    <w:rsid w:val="0035733B"/>
    <w:rsid w:val="003575CE"/>
    <w:rsid w:val="00357CDF"/>
    <w:rsid w:val="00357EA1"/>
    <w:rsid w:val="00360496"/>
    <w:rsid w:val="003608A9"/>
    <w:rsid w:val="00360B48"/>
    <w:rsid w:val="0036140C"/>
    <w:rsid w:val="00361BA0"/>
    <w:rsid w:val="0036220F"/>
    <w:rsid w:val="0036290E"/>
    <w:rsid w:val="003632C6"/>
    <w:rsid w:val="00363C2D"/>
    <w:rsid w:val="00363F24"/>
    <w:rsid w:val="00364297"/>
    <w:rsid w:val="0036457A"/>
    <w:rsid w:val="00364851"/>
    <w:rsid w:val="00364A7A"/>
    <w:rsid w:val="00364E9B"/>
    <w:rsid w:val="00365001"/>
    <w:rsid w:val="0036535F"/>
    <w:rsid w:val="003653F2"/>
    <w:rsid w:val="003657FE"/>
    <w:rsid w:val="00365BDB"/>
    <w:rsid w:val="00365EE6"/>
    <w:rsid w:val="0036739E"/>
    <w:rsid w:val="0036782A"/>
    <w:rsid w:val="00367BC5"/>
    <w:rsid w:val="00367CCA"/>
    <w:rsid w:val="00367DCE"/>
    <w:rsid w:val="003704BE"/>
    <w:rsid w:val="00371AD0"/>
    <w:rsid w:val="00371EDE"/>
    <w:rsid w:val="0037219A"/>
    <w:rsid w:val="00372E32"/>
    <w:rsid w:val="00372FF6"/>
    <w:rsid w:val="0037317C"/>
    <w:rsid w:val="00373515"/>
    <w:rsid w:val="00373962"/>
    <w:rsid w:val="00373C99"/>
    <w:rsid w:val="00374A32"/>
    <w:rsid w:val="003765AA"/>
    <w:rsid w:val="00377719"/>
    <w:rsid w:val="00377757"/>
    <w:rsid w:val="00377E62"/>
    <w:rsid w:val="00380013"/>
    <w:rsid w:val="00380683"/>
    <w:rsid w:val="00380736"/>
    <w:rsid w:val="00380E0C"/>
    <w:rsid w:val="00381082"/>
    <w:rsid w:val="00381091"/>
    <w:rsid w:val="00381289"/>
    <w:rsid w:val="00381388"/>
    <w:rsid w:val="003818B5"/>
    <w:rsid w:val="00381A81"/>
    <w:rsid w:val="00382517"/>
    <w:rsid w:val="00382B8E"/>
    <w:rsid w:val="0038391A"/>
    <w:rsid w:val="00384A9B"/>
    <w:rsid w:val="00385804"/>
    <w:rsid w:val="0038642B"/>
    <w:rsid w:val="003867EA"/>
    <w:rsid w:val="00386C31"/>
    <w:rsid w:val="003879F7"/>
    <w:rsid w:val="00387F3A"/>
    <w:rsid w:val="003902D1"/>
    <w:rsid w:val="00390712"/>
    <w:rsid w:val="0039252D"/>
    <w:rsid w:val="003925E2"/>
    <w:rsid w:val="003926AC"/>
    <w:rsid w:val="00392CD6"/>
    <w:rsid w:val="003930AB"/>
    <w:rsid w:val="00393C1B"/>
    <w:rsid w:val="00393D03"/>
    <w:rsid w:val="00393E91"/>
    <w:rsid w:val="00393F03"/>
    <w:rsid w:val="00394569"/>
    <w:rsid w:val="0039473B"/>
    <w:rsid w:val="003955E3"/>
    <w:rsid w:val="00395D38"/>
    <w:rsid w:val="003960A1"/>
    <w:rsid w:val="0039654D"/>
    <w:rsid w:val="00396CAD"/>
    <w:rsid w:val="00397470"/>
    <w:rsid w:val="00397C8E"/>
    <w:rsid w:val="00397D65"/>
    <w:rsid w:val="00397E03"/>
    <w:rsid w:val="003A044F"/>
    <w:rsid w:val="003A070A"/>
    <w:rsid w:val="003A0C40"/>
    <w:rsid w:val="003A1082"/>
    <w:rsid w:val="003A1901"/>
    <w:rsid w:val="003A2414"/>
    <w:rsid w:val="003A2524"/>
    <w:rsid w:val="003A2D6D"/>
    <w:rsid w:val="003A3096"/>
    <w:rsid w:val="003A32AE"/>
    <w:rsid w:val="003A336D"/>
    <w:rsid w:val="003A44CD"/>
    <w:rsid w:val="003A4628"/>
    <w:rsid w:val="003A4C06"/>
    <w:rsid w:val="003A4DE0"/>
    <w:rsid w:val="003A5128"/>
    <w:rsid w:val="003A592C"/>
    <w:rsid w:val="003A5A00"/>
    <w:rsid w:val="003A6209"/>
    <w:rsid w:val="003A666C"/>
    <w:rsid w:val="003A686C"/>
    <w:rsid w:val="003A686D"/>
    <w:rsid w:val="003A7274"/>
    <w:rsid w:val="003A7336"/>
    <w:rsid w:val="003A7976"/>
    <w:rsid w:val="003A7C9C"/>
    <w:rsid w:val="003A7CAD"/>
    <w:rsid w:val="003B0341"/>
    <w:rsid w:val="003B09CE"/>
    <w:rsid w:val="003B0B88"/>
    <w:rsid w:val="003B0E6E"/>
    <w:rsid w:val="003B16B9"/>
    <w:rsid w:val="003B1F3F"/>
    <w:rsid w:val="003B352B"/>
    <w:rsid w:val="003B4269"/>
    <w:rsid w:val="003B46CE"/>
    <w:rsid w:val="003B4BFE"/>
    <w:rsid w:val="003B5497"/>
    <w:rsid w:val="003B5F08"/>
    <w:rsid w:val="003B6E2C"/>
    <w:rsid w:val="003B74D1"/>
    <w:rsid w:val="003B7D0E"/>
    <w:rsid w:val="003B7E6F"/>
    <w:rsid w:val="003C0D04"/>
    <w:rsid w:val="003C0D1A"/>
    <w:rsid w:val="003C0D84"/>
    <w:rsid w:val="003C1039"/>
    <w:rsid w:val="003C15D4"/>
    <w:rsid w:val="003C2307"/>
    <w:rsid w:val="003C28F2"/>
    <w:rsid w:val="003C298C"/>
    <w:rsid w:val="003C3075"/>
    <w:rsid w:val="003C381C"/>
    <w:rsid w:val="003C3E6B"/>
    <w:rsid w:val="003C43DE"/>
    <w:rsid w:val="003C4496"/>
    <w:rsid w:val="003C458D"/>
    <w:rsid w:val="003C5223"/>
    <w:rsid w:val="003C5FC3"/>
    <w:rsid w:val="003C602C"/>
    <w:rsid w:val="003C7A9E"/>
    <w:rsid w:val="003D01AD"/>
    <w:rsid w:val="003D0256"/>
    <w:rsid w:val="003D09D2"/>
    <w:rsid w:val="003D124B"/>
    <w:rsid w:val="003D12F9"/>
    <w:rsid w:val="003D239A"/>
    <w:rsid w:val="003D23F0"/>
    <w:rsid w:val="003D28D3"/>
    <w:rsid w:val="003D2C29"/>
    <w:rsid w:val="003D2F6E"/>
    <w:rsid w:val="003D3FD7"/>
    <w:rsid w:val="003D4DBE"/>
    <w:rsid w:val="003D4E5D"/>
    <w:rsid w:val="003D508B"/>
    <w:rsid w:val="003D5793"/>
    <w:rsid w:val="003D5DD9"/>
    <w:rsid w:val="003D5FD0"/>
    <w:rsid w:val="003D704E"/>
    <w:rsid w:val="003D73B2"/>
    <w:rsid w:val="003D768E"/>
    <w:rsid w:val="003E0D1F"/>
    <w:rsid w:val="003E0E9A"/>
    <w:rsid w:val="003E16B4"/>
    <w:rsid w:val="003E3063"/>
    <w:rsid w:val="003E3361"/>
    <w:rsid w:val="003E3508"/>
    <w:rsid w:val="003E3732"/>
    <w:rsid w:val="003E3A18"/>
    <w:rsid w:val="003E403E"/>
    <w:rsid w:val="003E4455"/>
    <w:rsid w:val="003E4F7C"/>
    <w:rsid w:val="003E5255"/>
    <w:rsid w:val="003E54A8"/>
    <w:rsid w:val="003E5D26"/>
    <w:rsid w:val="003E6334"/>
    <w:rsid w:val="003E7FFA"/>
    <w:rsid w:val="003F0CF3"/>
    <w:rsid w:val="003F0E21"/>
    <w:rsid w:val="003F0FBA"/>
    <w:rsid w:val="003F1764"/>
    <w:rsid w:val="003F18E1"/>
    <w:rsid w:val="003F2635"/>
    <w:rsid w:val="003F3066"/>
    <w:rsid w:val="003F382B"/>
    <w:rsid w:val="003F5198"/>
    <w:rsid w:val="003F5D1C"/>
    <w:rsid w:val="003F67CF"/>
    <w:rsid w:val="003F6C0F"/>
    <w:rsid w:val="003F6DD8"/>
    <w:rsid w:val="003F6FF9"/>
    <w:rsid w:val="003F78B4"/>
    <w:rsid w:val="0040052F"/>
    <w:rsid w:val="00400616"/>
    <w:rsid w:val="00400B54"/>
    <w:rsid w:val="00400D2C"/>
    <w:rsid w:val="004014AC"/>
    <w:rsid w:val="00401B64"/>
    <w:rsid w:val="00402110"/>
    <w:rsid w:val="00402385"/>
    <w:rsid w:val="00402467"/>
    <w:rsid w:val="00402940"/>
    <w:rsid w:val="004033A6"/>
    <w:rsid w:val="004036F4"/>
    <w:rsid w:val="004038DD"/>
    <w:rsid w:val="004039E0"/>
    <w:rsid w:val="00403A3F"/>
    <w:rsid w:val="00404C29"/>
    <w:rsid w:val="00405690"/>
    <w:rsid w:val="00405A34"/>
    <w:rsid w:val="00406222"/>
    <w:rsid w:val="00406C3C"/>
    <w:rsid w:val="00407B42"/>
    <w:rsid w:val="00407BA6"/>
    <w:rsid w:val="00410060"/>
    <w:rsid w:val="00410478"/>
    <w:rsid w:val="00410E46"/>
    <w:rsid w:val="004110DD"/>
    <w:rsid w:val="00411D2E"/>
    <w:rsid w:val="00411F78"/>
    <w:rsid w:val="00412812"/>
    <w:rsid w:val="00412A2B"/>
    <w:rsid w:val="00412A67"/>
    <w:rsid w:val="00412D39"/>
    <w:rsid w:val="00413501"/>
    <w:rsid w:val="00413B9B"/>
    <w:rsid w:val="004145E3"/>
    <w:rsid w:val="00414737"/>
    <w:rsid w:val="00415D95"/>
    <w:rsid w:val="004161B0"/>
    <w:rsid w:val="00416307"/>
    <w:rsid w:val="00416504"/>
    <w:rsid w:val="00416531"/>
    <w:rsid w:val="00416885"/>
    <w:rsid w:val="00416996"/>
    <w:rsid w:val="0042018E"/>
    <w:rsid w:val="00421D2F"/>
    <w:rsid w:val="0042282A"/>
    <w:rsid w:val="00422921"/>
    <w:rsid w:val="00422A63"/>
    <w:rsid w:val="0042339A"/>
    <w:rsid w:val="00424769"/>
    <w:rsid w:val="00424A98"/>
    <w:rsid w:val="00424DD8"/>
    <w:rsid w:val="00425C88"/>
    <w:rsid w:val="00426537"/>
    <w:rsid w:val="0042768C"/>
    <w:rsid w:val="004276A5"/>
    <w:rsid w:val="00427B9B"/>
    <w:rsid w:val="00430483"/>
    <w:rsid w:val="004307B9"/>
    <w:rsid w:val="00430D5E"/>
    <w:rsid w:val="00431549"/>
    <w:rsid w:val="0043223C"/>
    <w:rsid w:val="004326B4"/>
    <w:rsid w:val="00432977"/>
    <w:rsid w:val="00432D5A"/>
    <w:rsid w:val="0043346A"/>
    <w:rsid w:val="00433841"/>
    <w:rsid w:val="00433914"/>
    <w:rsid w:val="00433F0F"/>
    <w:rsid w:val="00434473"/>
    <w:rsid w:val="00434CAD"/>
    <w:rsid w:val="00435C51"/>
    <w:rsid w:val="004371B8"/>
    <w:rsid w:val="00437314"/>
    <w:rsid w:val="004376A0"/>
    <w:rsid w:val="004376E0"/>
    <w:rsid w:val="00437B11"/>
    <w:rsid w:val="004401E0"/>
    <w:rsid w:val="0044040F"/>
    <w:rsid w:val="00440466"/>
    <w:rsid w:val="0044092E"/>
    <w:rsid w:val="004411F6"/>
    <w:rsid w:val="00441B78"/>
    <w:rsid w:val="00441BA5"/>
    <w:rsid w:val="00441F91"/>
    <w:rsid w:val="00442A0B"/>
    <w:rsid w:val="00442EB2"/>
    <w:rsid w:val="00443175"/>
    <w:rsid w:val="004441BC"/>
    <w:rsid w:val="00444392"/>
    <w:rsid w:val="00444599"/>
    <w:rsid w:val="004449D8"/>
    <w:rsid w:val="00444E59"/>
    <w:rsid w:val="00445920"/>
    <w:rsid w:val="00445D2A"/>
    <w:rsid w:val="00446569"/>
    <w:rsid w:val="004465BE"/>
    <w:rsid w:val="00446604"/>
    <w:rsid w:val="00446737"/>
    <w:rsid w:val="004468AC"/>
    <w:rsid w:val="00446A50"/>
    <w:rsid w:val="00446B80"/>
    <w:rsid w:val="00446F9D"/>
    <w:rsid w:val="004471BE"/>
    <w:rsid w:val="004472E8"/>
    <w:rsid w:val="004479E9"/>
    <w:rsid w:val="00450020"/>
    <w:rsid w:val="004502BB"/>
    <w:rsid w:val="0045083E"/>
    <w:rsid w:val="004510C8"/>
    <w:rsid w:val="004518C1"/>
    <w:rsid w:val="00452667"/>
    <w:rsid w:val="004528F6"/>
    <w:rsid w:val="00452907"/>
    <w:rsid w:val="00452F80"/>
    <w:rsid w:val="004532ED"/>
    <w:rsid w:val="0045359C"/>
    <w:rsid w:val="0045396E"/>
    <w:rsid w:val="00453AC2"/>
    <w:rsid w:val="00453E1C"/>
    <w:rsid w:val="004544D1"/>
    <w:rsid w:val="00454713"/>
    <w:rsid w:val="00454998"/>
    <w:rsid w:val="0045540F"/>
    <w:rsid w:val="004557E6"/>
    <w:rsid w:val="00455B50"/>
    <w:rsid w:val="00455EE1"/>
    <w:rsid w:val="004560AF"/>
    <w:rsid w:val="00456248"/>
    <w:rsid w:val="0045683D"/>
    <w:rsid w:val="00456DE8"/>
    <w:rsid w:val="00457050"/>
    <w:rsid w:val="00462340"/>
    <w:rsid w:val="00462422"/>
    <w:rsid w:val="00462B77"/>
    <w:rsid w:val="0046308B"/>
    <w:rsid w:val="00463526"/>
    <w:rsid w:val="00463D6B"/>
    <w:rsid w:val="00463E9A"/>
    <w:rsid w:val="00464ACD"/>
    <w:rsid w:val="00464E25"/>
    <w:rsid w:val="004650F2"/>
    <w:rsid w:val="004654F2"/>
    <w:rsid w:val="00465A0F"/>
    <w:rsid w:val="00466A2E"/>
    <w:rsid w:val="00466B90"/>
    <w:rsid w:val="00466DAB"/>
    <w:rsid w:val="00467227"/>
    <w:rsid w:val="004672AC"/>
    <w:rsid w:val="004679AD"/>
    <w:rsid w:val="0047067E"/>
    <w:rsid w:val="00471656"/>
    <w:rsid w:val="00472260"/>
    <w:rsid w:val="004723AA"/>
    <w:rsid w:val="00472504"/>
    <w:rsid w:val="00472A20"/>
    <w:rsid w:val="00472CB6"/>
    <w:rsid w:val="00473DD3"/>
    <w:rsid w:val="004745F1"/>
    <w:rsid w:val="00474974"/>
    <w:rsid w:val="00474ACC"/>
    <w:rsid w:val="00474B54"/>
    <w:rsid w:val="00475354"/>
    <w:rsid w:val="0047535E"/>
    <w:rsid w:val="004766D3"/>
    <w:rsid w:val="00477694"/>
    <w:rsid w:val="004800E7"/>
    <w:rsid w:val="00480657"/>
    <w:rsid w:val="0048095F"/>
    <w:rsid w:val="00480CB8"/>
    <w:rsid w:val="00480D10"/>
    <w:rsid w:val="004816D2"/>
    <w:rsid w:val="0048183C"/>
    <w:rsid w:val="00481D7A"/>
    <w:rsid w:val="00481F47"/>
    <w:rsid w:val="00482126"/>
    <w:rsid w:val="00484948"/>
    <w:rsid w:val="004849D1"/>
    <w:rsid w:val="004851D8"/>
    <w:rsid w:val="00485711"/>
    <w:rsid w:val="0048592E"/>
    <w:rsid w:val="00485A9A"/>
    <w:rsid w:val="004864B9"/>
    <w:rsid w:val="00486ABA"/>
    <w:rsid w:val="00487238"/>
    <w:rsid w:val="00487347"/>
    <w:rsid w:val="00487FDE"/>
    <w:rsid w:val="00490559"/>
    <w:rsid w:val="00490BCD"/>
    <w:rsid w:val="00490EEA"/>
    <w:rsid w:val="0049118C"/>
    <w:rsid w:val="00491A86"/>
    <w:rsid w:val="004923CD"/>
    <w:rsid w:val="00492820"/>
    <w:rsid w:val="00492D19"/>
    <w:rsid w:val="0049318F"/>
    <w:rsid w:val="00493945"/>
    <w:rsid w:val="00493AC1"/>
    <w:rsid w:val="004947B7"/>
    <w:rsid w:val="00494880"/>
    <w:rsid w:val="004952FC"/>
    <w:rsid w:val="004959E6"/>
    <w:rsid w:val="00495DBA"/>
    <w:rsid w:val="00495F19"/>
    <w:rsid w:val="0049615F"/>
    <w:rsid w:val="00497797"/>
    <w:rsid w:val="004A027A"/>
    <w:rsid w:val="004A0565"/>
    <w:rsid w:val="004A07E4"/>
    <w:rsid w:val="004A0C1F"/>
    <w:rsid w:val="004A0E1C"/>
    <w:rsid w:val="004A1F31"/>
    <w:rsid w:val="004A2021"/>
    <w:rsid w:val="004A2117"/>
    <w:rsid w:val="004A272B"/>
    <w:rsid w:val="004A2B6B"/>
    <w:rsid w:val="004A2D0E"/>
    <w:rsid w:val="004A2D78"/>
    <w:rsid w:val="004A3589"/>
    <w:rsid w:val="004A36F9"/>
    <w:rsid w:val="004A3EA1"/>
    <w:rsid w:val="004A40BB"/>
    <w:rsid w:val="004A4CF5"/>
    <w:rsid w:val="004A4D86"/>
    <w:rsid w:val="004A545F"/>
    <w:rsid w:val="004A5FF4"/>
    <w:rsid w:val="004A62B4"/>
    <w:rsid w:val="004A6F3E"/>
    <w:rsid w:val="004A782E"/>
    <w:rsid w:val="004A7C03"/>
    <w:rsid w:val="004B09C3"/>
    <w:rsid w:val="004B1130"/>
    <w:rsid w:val="004B1237"/>
    <w:rsid w:val="004B1C50"/>
    <w:rsid w:val="004B2349"/>
    <w:rsid w:val="004B25DA"/>
    <w:rsid w:val="004B26B7"/>
    <w:rsid w:val="004B3005"/>
    <w:rsid w:val="004B3970"/>
    <w:rsid w:val="004B3998"/>
    <w:rsid w:val="004B4979"/>
    <w:rsid w:val="004B4E36"/>
    <w:rsid w:val="004B4E67"/>
    <w:rsid w:val="004B5EA3"/>
    <w:rsid w:val="004B6136"/>
    <w:rsid w:val="004B61EE"/>
    <w:rsid w:val="004B63B1"/>
    <w:rsid w:val="004B6452"/>
    <w:rsid w:val="004B7061"/>
    <w:rsid w:val="004B7106"/>
    <w:rsid w:val="004B7BD3"/>
    <w:rsid w:val="004C044E"/>
    <w:rsid w:val="004C056F"/>
    <w:rsid w:val="004C155D"/>
    <w:rsid w:val="004C1DE9"/>
    <w:rsid w:val="004C327B"/>
    <w:rsid w:val="004C36BB"/>
    <w:rsid w:val="004C3E54"/>
    <w:rsid w:val="004C46D6"/>
    <w:rsid w:val="004C46DB"/>
    <w:rsid w:val="004C49ED"/>
    <w:rsid w:val="004C4BC0"/>
    <w:rsid w:val="004C58A9"/>
    <w:rsid w:val="004C6775"/>
    <w:rsid w:val="004C6880"/>
    <w:rsid w:val="004C6FA5"/>
    <w:rsid w:val="004C72D8"/>
    <w:rsid w:val="004C7E84"/>
    <w:rsid w:val="004C7F38"/>
    <w:rsid w:val="004D094C"/>
    <w:rsid w:val="004D0DBA"/>
    <w:rsid w:val="004D2078"/>
    <w:rsid w:val="004D2EAF"/>
    <w:rsid w:val="004D333A"/>
    <w:rsid w:val="004D381D"/>
    <w:rsid w:val="004D3905"/>
    <w:rsid w:val="004D4149"/>
    <w:rsid w:val="004D4C80"/>
    <w:rsid w:val="004D50F4"/>
    <w:rsid w:val="004D525D"/>
    <w:rsid w:val="004D5B41"/>
    <w:rsid w:val="004D5F1D"/>
    <w:rsid w:val="004D6FD6"/>
    <w:rsid w:val="004D7692"/>
    <w:rsid w:val="004D76C4"/>
    <w:rsid w:val="004D7CD5"/>
    <w:rsid w:val="004E09D3"/>
    <w:rsid w:val="004E185C"/>
    <w:rsid w:val="004E2661"/>
    <w:rsid w:val="004E2753"/>
    <w:rsid w:val="004E322B"/>
    <w:rsid w:val="004E3386"/>
    <w:rsid w:val="004E3B6B"/>
    <w:rsid w:val="004E3EE5"/>
    <w:rsid w:val="004E3F3B"/>
    <w:rsid w:val="004E429D"/>
    <w:rsid w:val="004E4785"/>
    <w:rsid w:val="004E4C68"/>
    <w:rsid w:val="004E587A"/>
    <w:rsid w:val="004E5BEF"/>
    <w:rsid w:val="004E5BFF"/>
    <w:rsid w:val="004E5FD1"/>
    <w:rsid w:val="004E6080"/>
    <w:rsid w:val="004E6663"/>
    <w:rsid w:val="004E6954"/>
    <w:rsid w:val="004E6C82"/>
    <w:rsid w:val="004E7127"/>
    <w:rsid w:val="004F0084"/>
    <w:rsid w:val="004F0588"/>
    <w:rsid w:val="004F14D4"/>
    <w:rsid w:val="004F16F4"/>
    <w:rsid w:val="004F1DE1"/>
    <w:rsid w:val="004F2DA3"/>
    <w:rsid w:val="004F3084"/>
    <w:rsid w:val="004F319A"/>
    <w:rsid w:val="004F3B40"/>
    <w:rsid w:val="004F45A9"/>
    <w:rsid w:val="004F4673"/>
    <w:rsid w:val="004F51DA"/>
    <w:rsid w:val="004F5F7A"/>
    <w:rsid w:val="004F60AE"/>
    <w:rsid w:val="004F68D6"/>
    <w:rsid w:val="004F6E63"/>
    <w:rsid w:val="004F707A"/>
    <w:rsid w:val="004F76A9"/>
    <w:rsid w:val="0050010D"/>
    <w:rsid w:val="0050015A"/>
    <w:rsid w:val="00500758"/>
    <w:rsid w:val="00500931"/>
    <w:rsid w:val="00501251"/>
    <w:rsid w:val="005016BE"/>
    <w:rsid w:val="00501BBD"/>
    <w:rsid w:val="00502154"/>
    <w:rsid w:val="00502735"/>
    <w:rsid w:val="005038F7"/>
    <w:rsid w:val="00503BB6"/>
    <w:rsid w:val="005044EE"/>
    <w:rsid w:val="00504994"/>
    <w:rsid w:val="00505642"/>
    <w:rsid w:val="0050713C"/>
    <w:rsid w:val="005072F4"/>
    <w:rsid w:val="005075B2"/>
    <w:rsid w:val="00507663"/>
    <w:rsid w:val="00510265"/>
    <w:rsid w:val="0051079B"/>
    <w:rsid w:val="00510FF3"/>
    <w:rsid w:val="00511497"/>
    <w:rsid w:val="0051206E"/>
    <w:rsid w:val="00512E7A"/>
    <w:rsid w:val="00513080"/>
    <w:rsid w:val="00513F80"/>
    <w:rsid w:val="00515D98"/>
    <w:rsid w:val="00515F54"/>
    <w:rsid w:val="0051686C"/>
    <w:rsid w:val="005168E0"/>
    <w:rsid w:val="00516F25"/>
    <w:rsid w:val="005177D7"/>
    <w:rsid w:val="00517983"/>
    <w:rsid w:val="0052079B"/>
    <w:rsid w:val="005221D2"/>
    <w:rsid w:val="005221DE"/>
    <w:rsid w:val="00522665"/>
    <w:rsid w:val="00522AC4"/>
    <w:rsid w:val="00522C60"/>
    <w:rsid w:val="0052339C"/>
    <w:rsid w:val="005234BE"/>
    <w:rsid w:val="0052376F"/>
    <w:rsid w:val="00523C2F"/>
    <w:rsid w:val="0052403D"/>
    <w:rsid w:val="0052470B"/>
    <w:rsid w:val="00524E85"/>
    <w:rsid w:val="0052502C"/>
    <w:rsid w:val="0052538A"/>
    <w:rsid w:val="005254B9"/>
    <w:rsid w:val="00525C21"/>
    <w:rsid w:val="00526B28"/>
    <w:rsid w:val="00526F6B"/>
    <w:rsid w:val="00527DE2"/>
    <w:rsid w:val="005304D4"/>
    <w:rsid w:val="00530749"/>
    <w:rsid w:val="00530DC2"/>
    <w:rsid w:val="00531178"/>
    <w:rsid w:val="005313BD"/>
    <w:rsid w:val="005318B7"/>
    <w:rsid w:val="00531D5F"/>
    <w:rsid w:val="00531F45"/>
    <w:rsid w:val="005322D7"/>
    <w:rsid w:val="00532676"/>
    <w:rsid w:val="00532C41"/>
    <w:rsid w:val="00533C46"/>
    <w:rsid w:val="00534798"/>
    <w:rsid w:val="00534988"/>
    <w:rsid w:val="00534E18"/>
    <w:rsid w:val="0053582D"/>
    <w:rsid w:val="00535B2C"/>
    <w:rsid w:val="005364FD"/>
    <w:rsid w:val="00536E39"/>
    <w:rsid w:val="005374C6"/>
    <w:rsid w:val="005407E4"/>
    <w:rsid w:val="00542220"/>
    <w:rsid w:val="00542291"/>
    <w:rsid w:val="00542F26"/>
    <w:rsid w:val="00543253"/>
    <w:rsid w:val="00543298"/>
    <w:rsid w:val="00543A99"/>
    <w:rsid w:val="00544858"/>
    <w:rsid w:val="00544F03"/>
    <w:rsid w:val="0054640A"/>
    <w:rsid w:val="005473C3"/>
    <w:rsid w:val="00547D0C"/>
    <w:rsid w:val="00547DEF"/>
    <w:rsid w:val="005508FF"/>
    <w:rsid w:val="00551243"/>
    <w:rsid w:val="0055124D"/>
    <w:rsid w:val="0055149E"/>
    <w:rsid w:val="00551A17"/>
    <w:rsid w:val="00551CC5"/>
    <w:rsid w:val="0055208A"/>
    <w:rsid w:val="00552293"/>
    <w:rsid w:val="00552E0A"/>
    <w:rsid w:val="00552EBF"/>
    <w:rsid w:val="005538DD"/>
    <w:rsid w:val="00553DE9"/>
    <w:rsid w:val="005549C7"/>
    <w:rsid w:val="0055538F"/>
    <w:rsid w:val="005558F1"/>
    <w:rsid w:val="005561F4"/>
    <w:rsid w:val="0055698E"/>
    <w:rsid w:val="00556CDD"/>
    <w:rsid w:val="00557CEF"/>
    <w:rsid w:val="00560506"/>
    <w:rsid w:val="00561B28"/>
    <w:rsid w:val="00563716"/>
    <w:rsid w:val="005639A9"/>
    <w:rsid w:val="00564F5C"/>
    <w:rsid w:val="005651FC"/>
    <w:rsid w:val="005655D3"/>
    <w:rsid w:val="00565A86"/>
    <w:rsid w:val="00565BEF"/>
    <w:rsid w:val="00565F3A"/>
    <w:rsid w:val="00566574"/>
    <w:rsid w:val="005674D2"/>
    <w:rsid w:val="00567D02"/>
    <w:rsid w:val="0057103E"/>
    <w:rsid w:val="00571DB4"/>
    <w:rsid w:val="005724BD"/>
    <w:rsid w:val="00573987"/>
    <w:rsid w:val="00573ACC"/>
    <w:rsid w:val="005741DD"/>
    <w:rsid w:val="00574A83"/>
    <w:rsid w:val="00574B4F"/>
    <w:rsid w:val="00574D59"/>
    <w:rsid w:val="00575AAE"/>
    <w:rsid w:val="00576394"/>
    <w:rsid w:val="005770FE"/>
    <w:rsid w:val="00580BFC"/>
    <w:rsid w:val="00580C38"/>
    <w:rsid w:val="00580D6F"/>
    <w:rsid w:val="00580DD2"/>
    <w:rsid w:val="00580F73"/>
    <w:rsid w:val="00581B88"/>
    <w:rsid w:val="005827D4"/>
    <w:rsid w:val="00582928"/>
    <w:rsid w:val="00582B3C"/>
    <w:rsid w:val="0058362E"/>
    <w:rsid w:val="00583A0B"/>
    <w:rsid w:val="00583ADA"/>
    <w:rsid w:val="00583B1E"/>
    <w:rsid w:val="00583E9D"/>
    <w:rsid w:val="0058499D"/>
    <w:rsid w:val="00584BF4"/>
    <w:rsid w:val="00584DF9"/>
    <w:rsid w:val="005850DA"/>
    <w:rsid w:val="00585552"/>
    <w:rsid w:val="00585E96"/>
    <w:rsid w:val="00585E9F"/>
    <w:rsid w:val="005862B4"/>
    <w:rsid w:val="00586A6F"/>
    <w:rsid w:val="00586FEA"/>
    <w:rsid w:val="0058748B"/>
    <w:rsid w:val="00587EEB"/>
    <w:rsid w:val="00587FDF"/>
    <w:rsid w:val="00590094"/>
    <w:rsid w:val="0059076B"/>
    <w:rsid w:val="00590A22"/>
    <w:rsid w:val="00590AFE"/>
    <w:rsid w:val="00590F35"/>
    <w:rsid w:val="0059114F"/>
    <w:rsid w:val="0059130D"/>
    <w:rsid w:val="0059187A"/>
    <w:rsid w:val="00591B09"/>
    <w:rsid w:val="00591B83"/>
    <w:rsid w:val="0059224A"/>
    <w:rsid w:val="005922D3"/>
    <w:rsid w:val="00593D8C"/>
    <w:rsid w:val="00594D01"/>
    <w:rsid w:val="005950B9"/>
    <w:rsid w:val="00595287"/>
    <w:rsid w:val="005968A5"/>
    <w:rsid w:val="005969C4"/>
    <w:rsid w:val="005A0090"/>
    <w:rsid w:val="005A05D6"/>
    <w:rsid w:val="005A098B"/>
    <w:rsid w:val="005A0D1C"/>
    <w:rsid w:val="005A0D30"/>
    <w:rsid w:val="005A117C"/>
    <w:rsid w:val="005A1504"/>
    <w:rsid w:val="005A1931"/>
    <w:rsid w:val="005A1D56"/>
    <w:rsid w:val="005A2AEA"/>
    <w:rsid w:val="005A34DE"/>
    <w:rsid w:val="005A42B8"/>
    <w:rsid w:val="005A4329"/>
    <w:rsid w:val="005A4532"/>
    <w:rsid w:val="005A47E0"/>
    <w:rsid w:val="005A49B2"/>
    <w:rsid w:val="005A50D5"/>
    <w:rsid w:val="005A5DD4"/>
    <w:rsid w:val="005A5F00"/>
    <w:rsid w:val="005A61A2"/>
    <w:rsid w:val="005A6483"/>
    <w:rsid w:val="005A69BD"/>
    <w:rsid w:val="005A7D0F"/>
    <w:rsid w:val="005B02C8"/>
    <w:rsid w:val="005B05AD"/>
    <w:rsid w:val="005B086C"/>
    <w:rsid w:val="005B0AF6"/>
    <w:rsid w:val="005B1302"/>
    <w:rsid w:val="005B1CD5"/>
    <w:rsid w:val="005B1EE6"/>
    <w:rsid w:val="005B382F"/>
    <w:rsid w:val="005B3999"/>
    <w:rsid w:val="005B40C8"/>
    <w:rsid w:val="005B4F0E"/>
    <w:rsid w:val="005B4F7B"/>
    <w:rsid w:val="005B59C4"/>
    <w:rsid w:val="005B5B32"/>
    <w:rsid w:val="005B5BA4"/>
    <w:rsid w:val="005B5D64"/>
    <w:rsid w:val="005B6162"/>
    <w:rsid w:val="005B723E"/>
    <w:rsid w:val="005B74AD"/>
    <w:rsid w:val="005B752A"/>
    <w:rsid w:val="005C06BA"/>
    <w:rsid w:val="005C0AD8"/>
    <w:rsid w:val="005C110C"/>
    <w:rsid w:val="005C1155"/>
    <w:rsid w:val="005C1568"/>
    <w:rsid w:val="005C199B"/>
    <w:rsid w:val="005C1B27"/>
    <w:rsid w:val="005C2660"/>
    <w:rsid w:val="005C2BB7"/>
    <w:rsid w:val="005C2D21"/>
    <w:rsid w:val="005C2FE9"/>
    <w:rsid w:val="005C3C9D"/>
    <w:rsid w:val="005C5E72"/>
    <w:rsid w:val="005C60BB"/>
    <w:rsid w:val="005C67D5"/>
    <w:rsid w:val="005C6B47"/>
    <w:rsid w:val="005C7213"/>
    <w:rsid w:val="005C7507"/>
    <w:rsid w:val="005C7F09"/>
    <w:rsid w:val="005D03EA"/>
    <w:rsid w:val="005D09B3"/>
    <w:rsid w:val="005D13F7"/>
    <w:rsid w:val="005D185A"/>
    <w:rsid w:val="005D1F81"/>
    <w:rsid w:val="005D24FB"/>
    <w:rsid w:val="005D2AC4"/>
    <w:rsid w:val="005D2D5C"/>
    <w:rsid w:val="005D3782"/>
    <w:rsid w:val="005D38F0"/>
    <w:rsid w:val="005D39E7"/>
    <w:rsid w:val="005D4019"/>
    <w:rsid w:val="005D5673"/>
    <w:rsid w:val="005D6598"/>
    <w:rsid w:val="005D6CBB"/>
    <w:rsid w:val="005D6ECD"/>
    <w:rsid w:val="005D7A28"/>
    <w:rsid w:val="005D7CD8"/>
    <w:rsid w:val="005D7E85"/>
    <w:rsid w:val="005E018D"/>
    <w:rsid w:val="005E0720"/>
    <w:rsid w:val="005E0CB6"/>
    <w:rsid w:val="005E0FCA"/>
    <w:rsid w:val="005E1359"/>
    <w:rsid w:val="005E13EE"/>
    <w:rsid w:val="005E1AC2"/>
    <w:rsid w:val="005E1CED"/>
    <w:rsid w:val="005E1F26"/>
    <w:rsid w:val="005E2003"/>
    <w:rsid w:val="005E21F2"/>
    <w:rsid w:val="005E22DE"/>
    <w:rsid w:val="005E24C5"/>
    <w:rsid w:val="005E295A"/>
    <w:rsid w:val="005E2A59"/>
    <w:rsid w:val="005E2AA1"/>
    <w:rsid w:val="005E2C92"/>
    <w:rsid w:val="005E2FA9"/>
    <w:rsid w:val="005E3232"/>
    <w:rsid w:val="005E32EB"/>
    <w:rsid w:val="005E3780"/>
    <w:rsid w:val="005E4861"/>
    <w:rsid w:val="005E4AA4"/>
    <w:rsid w:val="005E4D5D"/>
    <w:rsid w:val="005E4EC8"/>
    <w:rsid w:val="005E5FEC"/>
    <w:rsid w:val="005E6045"/>
    <w:rsid w:val="005E6249"/>
    <w:rsid w:val="005E781E"/>
    <w:rsid w:val="005E7D2C"/>
    <w:rsid w:val="005F00DB"/>
    <w:rsid w:val="005F09F7"/>
    <w:rsid w:val="005F1805"/>
    <w:rsid w:val="005F1A46"/>
    <w:rsid w:val="005F1B6A"/>
    <w:rsid w:val="005F31FD"/>
    <w:rsid w:val="005F3F04"/>
    <w:rsid w:val="005F4493"/>
    <w:rsid w:val="005F58A2"/>
    <w:rsid w:val="005F615F"/>
    <w:rsid w:val="005F617C"/>
    <w:rsid w:val="005F643C"/>
    <w:rsid w:val="005F65C5"/>
    <w:rsid w:val="005F6D6B"/>
    <w:rsid w:val="005F7BDC"/>
    <w:rsid w:val="005F7FD7"/>
    <w:rsid w:val="0060002F"/>
    <w:rsid w:val="00600458"/>
    <w:rsid w:val="00600711"/>
    <w:rsid w:val="0060112F"/>
    <w:rsid w:val="006017EE"/>
    <w:rsid w:val="0060232F"/>
    <w:rsid w:val="0060233A"/>
    <w:rsid w:val="0060273C"/>
    <w:rsid w:val="00603127"/>
    <w:rsid w:val="00603193"/>
    <w:rsid w:val="0060338E"/>
    <w:rsid w:val="0060357D"/>
    <w:rsid w:val="006037D7"/>
    <w:rsid w:val="00603EA4"/>
    <w:rsid w:val="006044F1"/>
    <w:rsid w:val="0060485A"/>
    <w:rsid w:val="006050B8"/>
    <w:rsid w:val="006059FF"/>
    <w:rsid w:val="00605BD9"/>
    <w:rsid w:val="0060636C"/>
    <w:rsid w:val="006065E9"/>
    <w:rsid w:val="0060660D"/>
    <w:rsid w:val="00607324"/>
    <w:rsid w:val="00607B1C"/>
    <w:rsid w:val="006109FA"/>
    <w:rsid w:val="00610AC1"/>
    <w:rsid w:val="00610AFD"/>
    <w:rsid w:val="00610E53"/>
    <w:rsid w:val="00610FEE"/>
    <w:rsid w:val="00611156"/>
    <w:rsid w:val="00611C50"/>
    <w:rsid w:val="006121FE"/>
    <w:rsid w:val="00612DA1"/>
    <w:rsid w:val="0061349E"/>
    <w:rsid w:val="00613893"/>
    <w:rsid w:val="00614238"/>
    <w:rsid w:val="006142F7"/>
    <w:rsid w:val="0061439F"/>
    <w:rsid w:val="0061547D"/>
    <w:rsid w:val="00615549"/>
    <w:rsid w:val="00615F60"/>
    <w:rsid w:val="006167DB"/>
    <w:rsid w:val="00616ADA"/>
    <w:rsid w:val="00616D01"/>
    <w:rsid w:val="00616E57"/>
    <w:rsid w:val="0061710F"/>
    <w:rsid w:val="00617184"/>
    <w:rsid w:val="0061722D"/>
    <w:rsid w:val="00617A28"/>
    <w:rsid w:val="00617C0C"/>
    <w:rsid w:val="00620174"/>
    <w:rsid w:val="006202AC"/>
    <w:rsid w:val="00620A62"/>
    <w:rsid w:val="00621237"/>
    <w:rsid w:val="00621771"/>
    <w:rsid w:val="00621DFD"/>
    <w:rsid w:val="00621EDA"/>
    <w:rsid w:val="00622698"/>
    <w:rsid w:val="006229F7"/>
    <w:rsid w:val="00622F5A"/>
    <w:rsid w:val="0062368C"/>
    <w:rsid w:val="006238CC"/>
    <w:rsid w:val="006242C5"/>
    <w:rsid w:val="00624CF6"/>
    <w:rsid w:val="006252E2"/>
    <w:rsid w:val="00625D22"/>
    <w:rsid w:val="0062668D"/>
    <w:rsid w:val="00627894"/>
    <w:rsid w:val="00627B0D"/>
    <w:rsid w:val="00627CCD"/>
    <w:rsid w:val="00630C52"/>
    <w:rsid w:val="0063223D"/>
    <w:rsid w:val="006326A6"/>
    <w:rsid w:val="00633C19"/>
    <w:rsid w:val="00635D27"/>
    <w:rsid w:val="006363BB"/>
    <w:rsid w:val="006368A4"/>
    <w:rsid w:val="00636903"/>
    <w:rsid w:val="006369B0"/>
    <w:rsid w:val="0064005E"/>
    <w:rsid w:val="006401AC"/>
    <w:rsid w:val="0064071C"/>
    <w:rsid w:val="00640A4C"/>
    <w:rsid w:val="00640CBB"/>
    <w:rsid w:val="00640E85"/>
    <w:rsid w:val="00641C4D"/>
    <w:rsid w:val="00641E2E"/>
    <w:rsid w:val="006421C1"/>
    <w:rsid w:val="00642ACC"/>
    <w:rsid w:val="00642ADA"/>
    <w:rsid w:val="00644134"/>
    <w:rsid w:val="006445FC"/>
    <w:rsid w:val="0064479C"/>
    <w:rsid w:val="00644C61"/>
    <w:rsid w:val="00644DCD"/>
    <w:rsid w:val="0064535E"/>
    <w:rsid w:val="00645E4E"/>
    <w:rsid w:val="00646475"/>
    <w:rsid w:val="00646E68"/>
    <w:rsid w:val="00646F23"/>
    <w:rsid w:val="006474FD"/>
    <w:rsid w:val="00647702"/>
    <w:rsid w:val="00650052"/>
    <w:rsid w:val="0065146E"/>
    <w:rsid w:val="00653C9D"/>
    <w:rsid w:val="006548DB"/>
    <w:rsid w:val="00654B8D"/>
    <w:rsid w:val="00654C78"/>
    <w:rsid w:val="0065520D"/>
    <w:rsid w:val="00655401"/>
    <w:rsid w:val="006557E3"/>
    <w:rsid w:val="006561BA"/>
    <w:rsid w:val="00656CED"/>
    <w:rsid w:val="00656DB5"/>
    <w:rsid w:val="00656ECD"/>
    <w:rsid w:val="00657359"/>
    <w:rsid w:val="006575A7"/>
    <w:rsid w:val="006576E6"/>
    <w:rsid w:val="00660816"/>
    <w:rsid w:val="006608EB"/>
    <w:rsid w:val="00660E92"/>
    <w:rsid w:val="00661957"/>
    <w:rsid w:val="00661ADA"/>
    <w:rsid w:val="006626C8"/>
    <w:rsid w:val="00662969"/>
    <w:rsid w:val="006629CE"/>
    <w:rsid w:val="00662F08"/>
    <w:rsid w:val="00663059"/>
    <w:rsid w:val="006630EA"/>
    <w:rsid w:val="0066357C"/>
    <w:rsid w:val="00664D99"/>
    <w:rsid w:val="00664E1D"/>
    <w:rsid w:val="00665B8E"/>
    <w:rsid w:val="00665C93"/>
    <w:rsid w:val="00666225"/>
    <w:rsid w:val="00666E09"/>
    <w:rsid w:val="006672A9"/>
    <w:rsid w:val="00667B9B"/>
    <w:rsid w:val="00670271"/>
    <w:rsid w:val="00670655"/>
    <w:rsid w:val="00670A50"/>
    <w:rsid w:val="00670CA0"/>
    <w:rsid w:val="0067140F"/>
    <w:rsid w:val="0067186D"/>
    <w:rsid w:val="00671A02"/>
    <w:rsid w:val="00672750"/>
    <w:rsid w:val="006729D6"/>
    <w:rsid w:val="00672CD6"/>
    <w:rsid w:val="00673280"/>
    <w:rsid w:val="00675B3B"/>
    <w:rsid w:val="00676E61"/>
    <w:rsid w:val="0067753E"/>
    <w:rsid w:val="00680028"/>
    <w:rsid w:val="0068008A"/>
    <w:rsid w:val="00680A80"/>
    <w:rsid w:val="00681575"/>
    <w:rsid w:val="0068238D"/>
    <w:rsid w:val="006825BB"/>
    <w:rsid w:val="00682AC3"/>
    <w:rsid w:val="00684276"/>
    <w:rsid w:val="00684895"/>
    <w:rsid w:val="0068491F"/>
    <w:rsid w:val="00685A08"/>
    <w:rsid w:val="00686321"/>
    <w:rsid w:val="00686BF4"/>
    <w:rsid w:val="00686E21"/>
    <w:rsid w:val="0068726D"/>
    <w:rsid w:val="006900F6"/>
    <w:rsid w:val="00690ED4"/>
    <w:rsid w:val="0069143E"/>
    <w:rsid w:val="006914FA"/>
    <w:rsid w:val="0069163C"/>
    <w:rsid w:val="0069196E"/>
    <w:rsid w:val="00691A42"/>
    <w:rsid w:val="006922D1"/>
    <w:rsid w:val="006929AF"/>
    <w:rsid w:val="00692FE4"/>
    <w:rsid w:val="0069356D"/>
    <w:rsid w:val="00694099"/>
    <w:rsid w:val="00695358"/>
    <w:rsid w:val="00696313"/>
    <w:rsid w:val="006965C1"/>
    <w:rsid w:val="006966D7"/>
    <w:rsid w:val="00696D40"/>
    <w:rsid w:val="0069701C"/>
    <w:rsid w:val="0069797C"/>
    <w:rsid w:val="00697AE3"/>
    <w:rsid w:val="006A0464"/>
    <w:rsid w:val="006A0B87"/>
    <w:rsid w:val="006A0CDF"/>
    <w:rsid w:val="006A0EDD"/>
    <w:rsid w:val="006A18F3"/>
    <w:rsid w:val="006A1B1F"/>
    <w:rsid w:val="006A2399"/>
    <w:rsid w:val="006A2DAA"/>
    <w:rsid w:val="006A2F7D"/>
    <w:rsid w:val="006A3030"/>
    <w:rsid w:val="006A3A6E"/>
    <w:rsid w:val="006A3B25"/>
    <w:rsid w:val="006A3B63"/>
    <w:rsid w:val="006A4422"/>
    <w:rsid w:val="006A564D"/>
    <w:rsid w:val="006A5B20"/>
    <w:rsid w:val="006A608E"/>
    <w:rsid w:val="006A6646"/>
    <w:rsid w:val="006A6DCB"/>
    <w:rsid w:val="006A6E8B"/>
    <w:rsid w:val="006A7928"/>
    <w:rsid w:val="006B1C90"/>
    <w:rsid w:val="006B1FE6"/>
    <w:rsid w:val="006B4198"/>
    <w:rsid w:val="006B4506"/>
    <w:rsid w:val="006B4676"/>
    <w:rsid w:val="006B4C07"/>
    <w:rsid w:val="006B4E23"/>
    <w:rsid w:val="006B4E68"/>
    <w:rsid w:val="006B5AB5"/>
    <w:rsid w:val="006B6BB8"/>
    <w:rsid w:val="006B6D95"/>
    <w:rsid w:val="006B71D7"/>
    <w:rsid w:val="006C0163"/>
    <w:rsid w:val="006C0208"/>
    <w:rsid w:val="006C0285"/>
    <w:rsid w:val="006C06CC"/>
    <w:rsid w:val="006C2223"/>
    <w:rsid w:val="006C2792"/>
    <w:rsid w:val="006C2C89"/>
    <w:rsid w:val="006C34CB"/>
    <w:rsid w:val="006C36EC"/>
    <w:rsid w:val="006C389F"/>
    <w:rsid w:val="006C5446"/>
    <w:rsid w:val="006C5887"/>
    <w:rsid w:val="006C5A0F"/>
    <w:rsid w:val="006C61B0"/>
    <w:rsid w:val="006C6C1B"/>
    <w:rsid w:val="006C6FD7"/>
    <w:rsid w:val="006C74E5"/>
    <w:rsid w:val="006D0553"/>
    <w:rsid w:val="006D085C"/>
    <w:rsid w:val="006D0FF1"/>
    <w:rsid w:val="006D10AA"/>
    <w:rsid w:val="006D12E6"/>
    <w:rsid w:val="006D172C"/>
    <w:rsid w:val="006D1976"/>
    <w:rsid w:val="006D1B75"/>
    <w:rsid w:val="006D1D8B"/>
    <w:rsid w:val="006D2280"/>
    <w:rsid w:val="006D2F3D"/>
    <w:rsid w:val="006D308A"/>
    <w:rsid w:val="006D373A"/>
    <w:rsid w:val="006D376E"/>
    <w:rsid w:val="006D4105"/>
    <w:rsid w:val="006D486E"/>
    <w:rsid w:val="006D5ACB"/>
    <w:rsid w:val="006D615B"/>
    <w:rsid w:val="006D64AB"/>
    <w:rsid w:val="006D66CC"/>
    <w:rsid w:val="006D66CF"/>
    <w:rsid w:val="006D6924"/>
    <w:rsid w:val="006D755F"/>
    <w:rsid w:val="006D7571"/>
    <w:rsid w:val="006D7DA0"/>
    <w:rsid w:val="006E053C"/>
    <w:rsid w:val="006E0FCB"/>
    <w:rsid w:val="006E0FF2"/>
    <w:rsid w:val="006E1415"/>
    <w:rsid w:val="006E17F2"/>
    <w:rsid w:val="006E293C"/>
    <w:rsid w:val="006E2D1C"/>
    <w:rsid w:val="006E3034"/>
    <w:rsid w:val="006E339D"/>
    <w:rsid w:val="006E3806"/>
    <w:rsid w:val="006E3C7A"/>
    <w:rsid w:val="006E3D31"/>
    <w:rsid w:val="006E422A"/>
    <w:rsid w:val="006E4666"/>
    <w:rsid w:val="006E4C86"/>
    <w:rsid w:val="006E513F"/>
    <w:rsid w:val="006E5208"/>
    <w:rsid w:val="006E52E6"/>
    <w:rsid w:val="006E57F6"/>
    <w:rsid w:val="006E5C74"/>
    <w:rsid w:val="006E636E"/>
    <w:rsid w:val="006E644C"/>
    <w:rsid w:val="006E6A8E"/>
    <w:rsid w:val="006E7314"/>
    <w:rsid w:val="006E740D"/>
    <w:rsid w:val="006E76CC"/>
    <w:rsid w:val="006E77C9"/>
    <w:rsid w:val="006E7A5F"/>
    <w:rsid w:val="006E7BC1"/>
    <w:rsid w:val="006E7BF0"/>
    <w:rsid w:val="006F02E8"/>
    <w:rsid w:val="006F0824"/>
    <w:rsid w:val="006F0943"/>
    <w:rsid w:val="006F0A63"/>
    <w:rsid w:val="006F1056"/>
    <w:rsid w:val="006F1E81"/>
    <w:rsid w:val="006F21F6"/>
    <w:rsid w:val="006F2277"/>
    <w:rsid w:val="006F2294"/>
    <w:rsid w:val="006F3098"/>
    <w:rsid w:val="006F333A"/>
    <w:rsid w:val="006F3496"/>
    <w:rsid w:val="006F36E7"/>
    <w:rsid w:val="006F3E14"/>
    <w:rsid w:val="006F4494"/>
    <w:rsid w:val="006F473A"/>
    <w:rsid w:val="006F4F9A"/>
    <w:rsid w:val="006F55B9"/>
    <w:rsid w:val="006F5FA9"/>
    <w:rsid w:val="006F67E5"/>
    <w:rsid w:val="006F73BF"/>
    <w:rsid w:val="006F7563"/>
    <w:rsid w:val="006F767B"/>
    <w:rsid w:val="006F7FA8"/>
    <w:rsid w:val="007007D0"/>
    <w:rsid w:val="00700D72"/>
    <w:rsid w:val="00701934"/>
    <w:rsid w:val="00701B14"/>
    <w:rsid w:val="007020E3"/>
    <w:rsid w:val="00702324"/>
    <w:rsid w:val="007038C8"/>
    <w:rsid w:val="00703978"/>
    <w:rsid w:val="00703B61"/>
    <w:rsid w:val="00703C15"/>
    <w:rsid w:val="0070419A"/>
    <w:rsid w:val="0070514E"/>
    <w:rsid w:val="00705833"/>
    <w:rsid w:val="007059D2"/>
    <w:rsid w:val="00705B6D"/>
    <w:rsid w:val="00705F2B"/>
    <w:rsid w:val="00706BA7"/>
    <w:rsid w:val="007078F6"/>
    <w:rsid w:val="00707E6C"/>
    <w:rsid w:val="00710E7E"/>
    <w:rsid w:val="007114A5"/>
    <w:rsid w:val="00711642"/>
    <w:rsid w:val="007117AC"/>
    <w:rsid w:val="007120B9"/>
    <w:rsid w:val="00712D92"/>
    <w:rsid w:val="00712E94"/>
    <w:rsid w:val="007131B4"/>
    <w:rsid w:val="00713355"/>
    <w:rsid w:val="00713A2E"/>
    <w:rsid w:val="00713E6D"/>
    <w:rsid w:val="00714216"/>
    <w:rsid w:val="007150D9"/>
    <w:rsid w:val="00715166"/>
    <w:rsid w:val="007152D7"/>
    <w:rsid w:val="00715665"/>
    <w:rsid w:val="00715D4C"/>
    <w:rsid w:val="0071677F"/>
    <w:rsid w:val="007167F5"/>
    <w:rsid w:val="00716A07"/>
    <w:rsid w:val="0071716E"/>
    <w:rsid w:val="00717648"/>
    <w:rsid w:val="00717664"/>
    <w:rsid w:val="007179C2"/>
    <w:rsid w:val="00720070"/>
    <w:rsid w:val="00720114"/>
    <w:rsid w:val="007201B2"/>
    <w:rsid w:val="007204DD"/>
    <w:rsid w:val="00720B54"/>
    <w:rsid w:val="0072282C"/>
    <w:rsid w:val="00723314"/>
    <w:rsid w:val="007235FD"/>
    <w:rsid w:val="00723CCD"/>
    <w:rsid w:val="007243B0"/>
    <w:rsid w:val="00724710"/>
    <w:rsid w:val="007248B5"/>
    <w:rsid w:val="00725121"/>
    <w:rsid w:val="00725648"/>
    <w:rsid w:val="00725EA0"/>
    <w:rsid w:val="00725F2A"/>
    <w:rsid w:val="00725F89"/>
    <w:rsid w:val="00726017"/>
    <w:rsid w:val="0072636E"/>
    <w:rsid w:val="0072646E"/>
    <w:rsid w:val="007265FE"/>
    <w:rsid w:val="00726661"/>
    <w:rsid w:val="007268B8"/>
    <w:rsid w:val="00726DEA"/>
    <w:rsid w:val="00726FBA"/>
    <w:rsid w:val="00727218"/>
    <w:rsid w:val="007273F8"/>
    <w:rsid w:val="00730B62"/>
    <w:rsid w:val="007313DB"/>
    <w:rsid w:val="00731618"/>
    <w:rsid w:val="0073163C"/>
    <w:rsid w:val="0073176D"/>
    <w:rsid w:val="00731D92"/>
    <w:rsid w:val="00731DE2"/>
    <w:rsid w:val="00733073"/>
    <w:rsid w:val="007344FD"/>
    <w:rsid w:val="0073497E"/>
    <w:rsid w:val="00735248"/>
    <w:rsid w:val="00735B11"/>
    <w:rsid w:val="00736848"/>
    <w:rsid w:val="00736C27"/>
    <w:rsid w:val="007372EF"/>
    <w:rsid w:val="00737423"/>
    <w:rsid w:val="0074006B"/>
    <w:rsid w:val="00740390"/>
    <w:rsid w:val="0074051A"/>
    <w:rsid w:val="0074072E"/>
    <w:rsid w:val="00740FDC"/>
    <w:rsid w:val="00741684"/>
    <w:rsid w:val="00742078"/>
    <w:rsid w:val="0074230C"/>
    <w:rsid w:val="00742508"/>
    <w:rsid w:val="00742742"/>
    <w:rsid w:val="00742A80"/>
    <w:rsid w:val="0074357B"/>
    <w:rsid w:val="007436AB"/>
    <w:rsid w:val="0074399C"/>
    <w:rsid w:val="00743A75"/>
    <w:rsid w:val="00743A97"/>
    <w:rsid w:val="0074415C"/>
    <w:rsid w:val="007447FA"/>
    <w:rsid w:val="007452C7"/>
    <w:rsid w:val="00745986"/>
    <w:rsid w:val="00745CDB"/>
    <w:rsid w:val="007461E3"/>
    <w:rsid w:val="00746343"/>
    <w:rsid w:val="007465B3"/>
    <w:rsid w:val="00750063"/>
    <w:rsid w:val="0075011B"/>
    <w:rsid w:val="007506B6"/>
    <w:rsid w:val="0075081B"/>
    <w:rsid w:val="007508F5"/>
    <w:rsid w:val="00750987"/>
    <w:rsid w:val="0075111B"/>
    <w:rsid w:val="00751B77"/>
    <w:rsid w:val="007522B5"/>
    <w:rsid w:val="00753154"/>
    <w:rsid w:val="00753638"/>
    <w:rsid w:val="0075363F"/>
    <w:rsid w:val="00753E60"/>
    <w:rsid w:val="00753EE8"/>
    <w:rsid w:val="0075454B"/>
    <w:rsid w:val="00754713"/>
    <w:rsid w:val="00754C9C"/>
    <w:rsid w:val="00754F7F"/>
    <w:rsid w:val="00755990"/>
    <w:rsid w:val="007569C1"/>
    <w:rsid w:val="0075792C"/>
    <w:rsid w:val="00760BFE"/>
    <w:rsid w:val="007612CA"/>
    <w:rsid w:val="007619BB"/>
    <w:rsid w:val="00762100"/>
    <w:rsid w:val="00762933"/>
    <w:rsid w:val="007633F2"/>
    <w:rsid w:val="0076389B"/>
    <w:rsid w:val="00763AF7"/>
    <w:rsid w:val="00763C7A"/>
    <w:rsid w:val="00763F70"/>
    <w:rsid w:val="00764138"/>
    <w:rsid w:val="007641EC"/>
    <w:rsid w:val="0076451B"/>
    <w:rsid w:val="00765B40"/>
    <w:rsid w:val="00765D19"/>
    <w:rsid w:val="00765D34"/>
    <w:rsid w:val="007665ED"/>
    <w:rsid w:val="00766AAB"/>
    <w:rsid w:val="00766E9E"/>
    <w:rsid w:val="007674A6"/>
    <w:rsid w:val="007674B8"/>
    <w:rsid w:val="00767502"/>
    <w:rsid w:val="00767A0E"/>
    <w:rsid w:val="007700DE"/>
    <w:rsid w:val="007701BE"/>
    <w:rsid w:val="00770BD0"/>
    <w:rsid w:val="00770FEB"/>
    <w:rsid w:val="007714E9"/>
    <w:rsid w:val="00772E77"/>
    <w:rsid w:val="007730DC"/>
    <w:rsid w:val="007733A0"/>
    <w:rsid w:val="00773992"/>
    <w:rsid w:val="00773ADE"/>
    <w:rsid w:val="00773B8F"/>
    <w:rsid w:val="0077446C"/>
    <w:rsid w:val="00774C52"/>
    <w:rsid w:val="00775B8C"/>
    <w:rsid w:val="00775D10"/>
    <w:rsid w:val="00776933"/>
    <w:rsid w:val="00776EA0"/>
    <w:rsid w:val="00776F20"/>
    <w:rsid w:val="00777F02"/>
    <w:rsid w:val="00777FF7"/>
    <w:rsid w:val="00780053"/>
    <w:rsid w:val="00781012"/>
    <w:rsid w:val="00781054"/>
    <w:rsid w:val="00781EDA"/>
    <w:rsid w:val="007822F0"/>
    <w:rsid w:val="00783448"/>
    <w:rsid w:val="007837EB"/>
    <w:rsid w:val="007839EB"/>
    <w:rsid w:val="00783B66"/>
    <w:rsid w:val="00783F76"/>
    <w:rsid w:val="0078408C"/>
    <w:rsid w:val="007841EA"/>
    <w:rsid w:val="0078432B"/>
    <w:rsid w:val="00784439"/>
    <w:rsid w:val="0078505A"/>
    <w:rsid w:val="00785229"/>
    <w:rsid w:val="007852B4"/>
    <w:rsid w:val="007853EB"/>
    <w:rsid w:val="00785978"/>
    <w:rsid w:val="00785E04"/>
    <w:rsid w:val="00786022"/>
    <w:rsid w:val="00786627"/>
    <w:rsid w:val="00786A8C"/>
    <w:rsid w:val="00786BC6"/>
    <w:rsid w:val="0078754C"/>
    <w:rsid w:val="0078788E"/>
    <w:rsid w:val="00787C5D"/>
    <w:rsid w:val="00787F67"/>
    <w:rsid w:val="00790057"/>
    <w:rsid w:val="007904B8"/>
    <w:rsid w:val="0079050F"/>
    <w:rsid w:val="00790684"/>
    <w:rsid w:val="00790D62"/>
    <w:rsid w:val="00790E9A"/>
    <w:rsid w:val="00791164"/>
    <w:rsid w:val="0079179F"/>
    <w:rsid w:val="00791B00"/>
    <w:rsid w:val="00791FA0"/>
    <w:rsid w:val="00792380"/>
    <w:rsid w:val="0079282E"/>
    <w:rsid w:val="00792944"/>
    <w:rsid w:val="00792C0B"/>
    <w:rsid w:val="0079373C"/>
    <w:rsid w:val="007937CE"/>
    <w:rsid w:val="00793E26"/>
    <w:rsid w:val="007947E2"/>
    <w:rsid w:val="00794A67"/>
    <w:rsid w:val="00795923"/>
    <w:rsid w:val="00795C3B"/>
    <w:rsid w:val="00795F50"/>
    <w:rsid w:val="00796B6C"/>
    <w:rsid w:val="007A1A9D"/>
    <w:rsid w:val="007A1D29"/>
    <w:rsid w:val="007A2370"/>
    <w:rsid w:val="007A2747"/>
    <w:rsid w:val="007A2C71"/>
    <w:rsid w:val="007A4CFF"/>
    <w:rsid w:val="007A4FAB"/>
    <w:rsid w:val="007A50DF"/>
    <w:rsid w:val="007A5303"/>
    <w:rsid w:val="007A5F92"/>
    <w:rsid w:val="007A6099"/>
    <w:rsid w:val="007A62F4"/>
    <w:rsid w:val="007A63C3"/>
    <w:rsid w:val="007A6D37"/>
    <w:rsid w:val="007A7215"/>
    <w:rsid w:val="007A7927"/>
    <w:rsid w:val="007B0498"/>
    <w:rsid w:val="007B110B"/>
    <w:rsid w:val="007B1E9B"/>
    <w:rsid w:val="007B2216"/>
    <w:rsid w:val="007B263D"/>
    <w:rsid w:val="007B2FDF"/>
    <w:rsid w:val="007B3652"/>
    <w:rsid w:val="007B3DAC"/>
    <w:rsid w:val="007B56C9"/>
    <w:rsid w:val="007B5A77"/>
    <w:rsid w:val="007B5D3B"/>
    <w:rsid w:val="007B5E12"/>
    <w:rsid w:val="007B5E19"/>
    <w:rsid w:val="007B5F36"/>
    <w:rsid w:val="007B66C7"/>
    <w:rsid w:val="007B6D3E"/>
    <w:rsid w:val="007B7333"/>
    <w:rsid w:val="007B7509"/>
    <w:rsid w:val="007B7668"/>
    <w:rsid w:val="007B7C66"/>
    <w:rsid w:val="007B7E44"/>
    <w:rsid w:val="007C0DDE"/>
    <w:rsid w:val="007C1207"/>
    <w:rsid w:val="007C150B"/>
    <w:rsid w:val="007C15DA"/>
    <w:rsid w:val="007C191C"/>
    <w:rsid w:val="007C1A44"/>
    <w:rsid w:val="007C1A89"/>
    <w:rsid w:val="007C1FB9"/>
    <w:rsid w:val="007C21AB"/>
    <w:rsid w:val="007C2265"/>
    <w:rsid w:val="007C2381"/>
    <w:rsid w:val="007C267B"/>
    <w:rsid w:val="007C322D"/>
    <w:rsid w:val="007C3D41"/>
    <w:rsid w:val="007C4521"/>
    <w:rsid w:val="007C4C6F"/>
    <w:rsid w:val="007C52D9"/>
    <w:rsid w:val="007C5546"/>
    <w:rsid w:val="007C58DE"/>
    <w:rsid w:val="007C5975"/>
    <w:rsid w:val="007C5BCD"/>
    <w:rsid w:val="007C5CE3"/>
    <w:rsid w:val="007C63BC"/>
    <w:rsid w:val="007C659A"/>
    <w:rsid w:val="007D0601"/>
    <w:rsid w:val="007D0858"/>
    <w:rsid w:val="007D0958"/>
    <w:rsid w:val="007D1054"/>
    <w:rsid w:val="007D1469"/>
    <w:rsid w:val="007D1610"/>
    <w:rsid w:val="007D1669"/>
    <w:rsid w:val="007D1A46"/>
    <w:rsid w:val="007D1A48"/>
    <w:rsid w:val="007D2C7D"/>
    <w:rsid w:val="007D2FDC"/>
    <w:rsid w:val="007D3032"/>
    <w:rsid w:val="007D3180"/>
    <w:rsid w:val="007D36D7"/>
    <w:rsid w:val="007D4B86"/>
    <w:rsid w:val="007D58B6"/>
    <w:rsid w:val="007D7C7B"/>
    <w:rsid w:val="007D7E0F"/>
    <w:rsid w:val="007E0F2C"/>
    <w:rsid w:val="007E1712"/>
    <w:rsid w:val="007E1E50"/>
    <w:rsid w:val="007E2C9B"/>
    <w:rsid w:val="007E34A8"/>
    <w:rsid w:val="007E39D4"/>
    <w:rsid w:val="007E4B30"/>
    <w:rsid w:val="007E534B"/>
    <w:rsid w:val="007E5879"/>
    <w:rsid w:val="007E67C1"/>
    <w:rsid w:val="007E6BA1"/>
    <w:rsid w:val="007E709E"/>
    <w:rsid w:val="007E74B9"/>
    <w:rsid w:val="007E7A77"/>
    <w:rsid w:val="007F1413"/>
    <w:rsid w:val="007F161F"/>
    <w:rsid w:val="007F266D"/>
    <w:rsid w:val="007F26F5"/>
    <w:rsid w:val="007F2AF8"/>
    <w:rsid w:val="007F2D86"/>
    <w:rsid w:val="007F338A"/>
    <w:rsid w:val="007F3ABB"/>
    <w:rsid w:val="007F3B14"/>
    <w:rsid w:val="007F3DC0"/>
    <w:rsid w:val="007F3F9C"/>
    <w:rsid w:val="007F420F"/>
    <w:rsid w:val="007F48FC"/>
    <w:rsid w:val="007F56E5"/>
    <w:rsid w:val="007F5993"/>
    <w:rsid w:val="007F5C88"/>
    <w:rsid w:val="007F623C"/>
    <w:rsid w:val="007F6250"/>
    <w:rsid w:val="007F660A"/>
    <w:rsid w:val="007F6F43"/>
    <w:rsid w:val="007F6FE9"/>
    <w:rsid w:val="008007F2"/>
    <w:rsid w:val="00800956"/>
    <w:rsid w:val="00801600"/>
    <w:rsid w:val="008016D6"/>
    <w:rsid w:val="00802099"/>
    <w:rsid w:val="00802D32"/>
    <w:rsid w:val="00803205"/>
    <w:rsid w:val="0080380E"/>
    <w:rsid w:val="00803909"/>
    <w:rsid w:val="00803F3C"/>
    <w:rsid w:val="008045C7"/>
    <w:rsid w:val="00804948"/>
    <w:rsid w:val="00804EF0"/>
    <w:rsid w:val="00805332"/>
    <w:rsid w:val="00805CD5"/>
    <w:rsid w:val="00806492"/>
    <w:rsid w:val="00807484"/>
    <w:rsid w:val="00807CA7"/>
    <w:rsid w:val="008117F7"/>
    <w:rsid w:val="00811C22"/>
    <w:rsid w:val="00811FFB"/>
    <w:rsid w:val="0081222E"/>
    <w:rsid w:val="008123E6"/>
    <w:rsid w:val="00812AEE"/>
    <w:rsid w:val="00812D47"/>
    <w:rsid w:val="00813181"/>
    <w:rsid w:val="008133A3"/>
    <w:rsid w:val="00813796"/>
    <w:rsid w:val="008138D7"/>
    <w:rsid w:val="00813D68"/>
    <w:rsid w:val="00813E5F"/>
    <w:rsid w:val="0081420F"/>
    <w:rsid w:val="00814546"/>
    <w:rsid w:val="00814908"/>
    <w:rsid w:val="0081493C"/>
    <w:rsid w:val="00814DE2"/>
    <w:rsid w:val="00815002"/>
    <w:rsid w:val="0081500D"/>
    <w:rsid w:val="0081570C"/>
    <w:rsid w:val="008159E8"/>
    <w:rsid w:val="00816D57"/>
    <w:rsid w:val="00817CDB"/>
    <w:rsid w:val="00820909"/>
    <w:rsid w:val="00820C04"/>
    <w:rsid w:val="00820C2F"/>
    <w:rsid w:val="00821218"/>
    <w:rsid w:val="00821CC5"/>
    <w:rsid w:val="0082226C"/>
    <w:rsid w:val="00822543"/>
    <w:rsid w:val="0082261D"/>
    <w:rsid w:val="0082276D"/>
    <w:rsid w:val="00822B78"/>
    <w:rsid w:val="008254E9"/>
    <w:rsid w:val="00825789"/>
    <w:rsid w:val="00825A16"/>
    <w:rsid w:val="00825C45"/>
    <w:rsid w:val="0082633B"/>
    <w:rsid w:val="00826370"/>
    <w:rsid w:val="00827039"/>
    <w:rsid w:val="00827BC2"/>
    <w:rsid w:val="00830310"/>
    <w:rsid w:val="00830483"/>
    <w:rsid w:val="008307C6"/>
    <w:rsid w:val="00831153"/>
    <w:rsid w:val="0083188C"/>
    <w:rsid w:val="00831C7C"/>
    <w:rsid w:val="00831D36"/>
    <w:rsid w:val="00832383"/>
    <w:rsid w:val="008329D8"/>
    <w:rsid w:val="00833496"/>
    <w:rsid w:val="00833923"/>
    <w:rsid w:val="00834764"/>
    <w:rsid w:val="00834DFC"/>
    <w:rsid w:val="00834F91"/>
    <w:rsid w:val="008353BB"/>
    <w:rsid w:val="008355C5"/>
    <w:rsid w:val="00835AAD"/>
    <w:rsid w:val="00835E3C"/>
    <w:rsid w:val="008368D8"/>
    <w:rsid w:val="00836E97"/>
    <w:rsid w:val="00837672"/>
    <w:rsid w:val="00837A7A"/>
    <w:rsid w:val="00837DB6"/>
    <w:rsid w:val="00837F6D"/>
    <w:rsid w:val="0084085D"/>
    <w:rsid w:val="00840B36"/>
    <w:rsid w:val="00840D73"/>
    <w:rsid w:val="00840DE4"/>
    <w:rsid w:val="00842FB9"/>
    <w:rsid w:val="0084412D"/>
    <w:rsid w:val="0084433C"/>
    <w:rsid w:val="0084510E"/>
    <w:rsid w:val="0084535A"/>
    <w:rsid w:val="008458D6"/>
    <w:rsid w:val="008461CF"/>
    <w:rsid w:val="00846621"/>
    <w:rsid w:val="0084675E"/>
    <w:rsid w:val="00846896"/>
    <w:rsid w:val="00846910"/>
    <w:rsid w:val="008469B2"/>
    <w:rsid w:val="00846D2A"/>
    <w:rsid w:val="008475FF"/>
    <w:rsid w:val="00847AEE"/>
    <w:rsid w:val="00847D83"/>
    <w:rsid w:val="008503CF"/>
    <w:rsid w:val="00850F23"/>
    <w:rsid w:val="00851110"/>
    <w:rsid w:val="00851983"/>
    <w:rsid w:val="008522BC"/>
    <w:rsid w:val="00852812"/>
    <w:rsid w:val="008528FA"/>
    <w:rsid w:val="00852D32"/>
    <w:rsid w:val="00852E01"/>
    <w:rsid w:val="00852EEC"/>
    <w:rsid w:val="00853040"/>
    <w:rsid w:val="00853272"/>
    <w:rsid w:val="0085354F"/>
    <w:rsid w:val="00853904"/>
    <w:rsid w:val="00853D23"/>
    <w:rsid w:val="00854742"/>
    <w:rsid w:val="00854E21"/>
    <w:rsid w:val="00855199"/>
    <w:rsid w:val="008556D9"/>
    <w:rsid w:val="00855981"/>
    <w:rsid w:val="008559E7"/>
    <w:rsid w:val="00855BC5"/>
    <w:rsid w:val="00855F9B"/>
    <w:rsid w:val="00856103"/>
    <w:rsid w:val="00857EC7"/>
    <w:rsid w:val="00860867"/>
    <w:rsid w:val="00860992"/>
    <w:rsid w:val="00861393"/>
    <w:rsid w:val="00862500"/>
    <w:rsid w:val="00862ACC"/>
    <w:rsid w:val="008644EB"/>
    <w:rsid w:val="008663E1"/>
    <w:rsid w:val="0086661E"/>
    <w:rsid w:val="00866875"/>
    <w:rsid w:val="0086754C"/>
    <w:rsid w:val="0086776D"/>
    <w:rsid w:val="00867CE3"/>
    <w:rsid w:val="00867FCD"/>
    <w:rsid w:val="008705F6"/>
    <w:rsid w:val="00871235"/>
    <w:rsid w:val="0087144B"/>
    <w:rsid w:val="008714BB"/>
    <w:rsid w:val="0087161B"/>
    <w:rsid w:val="00872187"/>
    <w:rsid w:val="00872987"/>
    <w:rsid w:val="008729E9"/>
    <w:rsid w:val="00873E87"/>
    <w:rsid w:val="00874040"/>
    <w:rsid w:val="0087406D"/>
    <w:rsid w:val="008751AA"/>
    <w:rsid w:val="00875685"/>
    <w:rsid w:val="0087583B"/>
    <w:rsid w:val="00875922"/>
    <w:rsid w:val="00875E68"/>
    <w:rsid w:val="0087613A"/>
    <w:rsid w:val="00876517"/>
    <w:rsid w:val="0087684F"/>
    <w:rsid w:val="00876F06"/>
    <w:rsid w:val="008772EC"/>
    <w:rsid w:val="008774C6"/>
    <w:rsid w:val="008775BE"/>
    <w:rsid w:val="0087788E"/>
    <w:rsid w:val="00877A0C"/>
    <w:rsid w:val="0088005F"/>
    <w:rsid w:val="008807AA"/>
    <w:rsid w:val="00881463"/>
    <w:rsid w:val="008815BA"/>
    <w:rsid w:val="00881871"/>
    <w:rsid w:val="00881C8C"/>
    <w:rsid w:val="00881F7B"/>
    <w:rsid w:val="00881FC5"/>
    <w:rsid w:val="008821B5"/>
    <w:rsid w:val="008822BF"/>
    <w:rsid w:val="00882400"/>
    <w:rsid w:val="008825B8"/>
    <w:rsid w:val="00882DE5"/>
    <w:rsid w:val="00883A60"/>
    <w:rsid w:val="00884572"/>
    <w:rsid w:val="008852D9"/>
    <w:rsid w:val="008857A7"/>
    <w:rsid w:val="00886462"/>
    <w:rsid w:val="00886752"/>
    <w:rsid w:val="00886F9E"/>
    <w:rsid w:val="0088706B"/>
    <w:rsid w:val="008871B2"/>
    <w:rsid w:val="00887520"/>
    <w:rsid w:val="0088756B"/>
    <w:rsid w:val="008876AB"/>
    <w:rsid w:val="00887770"/>
    <w:rsid w:val="0088795B"/>
    <w:rsid w:val="008879CD"/>
    <w:rsid w:val="00890170"/>
    <w:rsid w:val="00890E7D"/>
    <w:rsid w:val="008917CD"/>
    <w:rsid w:val="00891C2B"/>
    <w:rsid w:val="00891D94"/>
    <w:rsid w:val="008924E6"/>
    <w:rsid w:val="00893C82"/>
    <w:rsid w:val="008940DA"/>
    <w:rsid w:val="00894436"/>
    <w:rsid w:val="00894924"/>
    <w:rsid w:val="00894F08"/>
    <w:rsid w:val="00894FC4"/>
    <w:rsid w:val="008952AA"/>
    <w:rsid w:val="0089553F"/>
    <w:rsid w:val="00896087"/>
    <w:rsid w:val="00896193"/>
    <w:rsid w:val="0089723F"/>
    <w:rsid w:val="00897D28"/>
    <w:rsid w:val="00897D9F"/>
    <w:rsid w:val="008A0889"/>
    <w:rsid w:val="008A1419"/>
    <w:rsid w:val="008A1473"/>
    <w:rsid w:val="008A16B3"/>
    <w:rsid w:val="008A1853"/>
    <w:rsid w:val="008A22FA"/>
    <w:rsid w:val="008A2845"/>
    <w:rsid w:val="008A2C07"/>
    <w:rsid w:val="008A2F0E"/>
    <w:rsid w:val="008A374D"/>
    <w:rsid w:val="008A3FE2"/>
    <w:rsid w:val="008A443E"/>
    <w:rsid w:val="008A4BC0"/>
    <w:rsid w:val="008A4C43"/>
    <w:rsid w:val="008A5239"/>
    <w:rsid w:val="008A5497"/>
    <w:rsid w:val="008A5B0F"/>
    <w:rsid w:val="008A5E1C"/>
    <w:rsid w:val="008A602A"/>
    <w:rsid w:val="008A664F"/>
    <w:rsid w:val="008A693A"/>
    <w:rsid w:val="008A69CE"/>
    <w:rsid w:val="008A70C6"/>
    <w:rsid w:val="008A7693"/>
    <w:rsid w:val="008B029F"/>
    <w:rsid w:val="008B0FF6"/>
    <w:rsid w:val="008B122A"/>
    <w:rsid w:val="008B1B94"/>
    <w:rsid w:val="008B217A"/>
    <w:rsid w:val="008B279C"/>
    <w:rsid w:val="008B29BA"/>
    <w:rsid w:val="008B3536"/>
    <w:rsid w:val="008B423A"/>
    <w:rsid w:val="008B4279"/>
    <w:rsid w:val="008B44FF"/>
    <w:rsid w:val="008B5033"/>
    <w:rsid w:val="008B522E"/>
    <w:rsid w:val="008B5294"/>
    <w:rsid w:val="008B5516"/>
    <w:rsid w:val="008B56F9"/>
    <w:rsid w:val="008B6233"/>
    <w:rsid w:val="008B7720"/>
    <w:rsid w:val="008B793D"/>
    <w:rsid w:val="008B7970"/>
    <w:rsid w:val="008C047D"/>
    <w:rsid w:val="008C0D40"/>
    <w:rsid w:val="008C0E4D"/>
    <w:rsid w:val="008C13AF"/>
    <w:rsid w:val="008C142B"/>
    <w:rsid w:val="008C17E2"/>
    <w:rsid w:val="008C185C"/>
    <w:rsid w:val="008C1C99"/>
    <w:rsid w:val="008C1F78"/>
    <w:rsid w:val="008C20CC"/>
    <w:rsid w:val="008C2DFD"/>
    <w:rsid w:val="008C2F2D"/>
    <w:rsid w:val="008C32AE"/>
    <w:rsid w:val="008C41FA"/>
    <w:rsid w:val="008C4795"/>
    <w:rsid w:val="008C4878"/>
    <w:rsid w:val="008C4C02"/>
    <w:rsid w:val="008C50C7"/>
    <w:rsid w:val="008C5158"/>
    <w:rsid w:val="008C536E"/>
    <w:rsid w:val="008C53DE"/>
    <w:rsid w:val="008C5E6E"/>
    <w:rsid w:val="008C6018"/>
    <w:rsid w:val="008C613E"/>
    <w:rsid w:val="008C64E0"/>
    <w:rsid w:val="008C64EC"/>
    <w:rsid w:val="008C6A98"/>
    <w:rsid w:val="008C72DF"/>
    <w:rsid w:val="008C7869"/>
    <w:rsid w:val="008C7D45"/>
    <w:rsid w:val="008D055C"/>
    <w:rsid w:val="008D06A8"/>
    <w:rsid w:val="008D1387"/>
    <w:rsid w:val="008D18B5"/>
    <w:rsid w:val="008D1D02"/>
    <w:rsid w:val="008D1F39"/>
    <w:rsid w:val="008D23C4"/>
    <w:rsid w:val="008D23E1"/>
    <w:rsid w:val="008D26E7"/>
    <w:rsid w:val="008D3C41"/>
    <w:rsid w:val="008D3D1E"/>
    <w:rsid w:val="008D42F1"/>
    <w:rsid w:val="008D46D7"/>
    <w:rsid w:val="008D50FB"/>
    <w:rsid w:val="008D5BCA"/>
    <w:rsid w:val="008D653E"/>
    <w:rsid w:val="008D721D"/>
    <w:rsid w:val="008D7533"/>
    <w:rsid w:val="008D7C32"/>
    <w:rsid w:val="008E017D"/>
    <w:rsid w:val="008E04FC"/>
    <w:rsid w:val="008E0908"/>
    <w:rsid w:val="008E0E59"/>
    <w:rsid w:val="008E13FF"/>
    <w:rsid w:val="008E19C8"/>
    <w:rsid w:val="008E1F4F"/>
    <w:rsid w:val="008E2A73"/>
    <w:rsid w:val="008E372D"/>
    <w:rsid w:val="008E3AC5"/>
    <w:rsid w:val="008E3DB9"/>
    <w:rsid w:val="008E4C77"/>
    <w:rsid w:val="008E4CEF"/>
    <w:rsid w:val="008E4D32"/>
    <w:rsid w:val="008E4DC9"/>
    <w:rsid w:val="008E53FF"/>
    <w:rsid w:val="008E55A5"/>
    <w:rsid w:val="008E561B"/>
    <w:rsid w:val="008E5C77"/>
    <w:rsid w:val="008E5D4B"/>
    <w:rsid w:val="008E61FE"/>
    <w:rsid w:val="008E63F3"/>
    <w:rsid w:val="008E64AA"/>
    <w:rsid w:val="008E65E4"/>
    <w:rsid w:val="008E7464"/>
    <w:rsid w:val="008E7938"/>
    <w:rsid w:val="008F09D4"/>
    <w:rsid w:val="008F0A6F"/>
    <w:rsid w:val="008F1AE8"/>
    <w:rsid w:val="008F1E90"/>
    <w:rsid w:val="008F21D5"/>
    <w:rsid w:val="008F4337"/>
    <w:rsid w:val="008F5CCB"/>
    <w:rsid w:val="008F5D3A"/>
    <w:rsid w:val="008F5DF4"/>
    <w:rsid w:val="008F62A7"/>
    <w:rsid w:val="008F6667"/>
    <w:rsid w:val="008F66E0"/>
    <w:rsid w:val="008F66FA"/>
    <w:rsid w:val="008F68F6"/>
    <w:rsid w:val="008F6D01"/>
    <w:rsid w:val="0090037C"/>
    <w:rsid w:val="0090074B"/>
    <w:rsid w:val="00900805"/>
    <w:rsid w:val="00900AB7"/>
    <w:rsid w:val="00900E07"/>
    <w:rsid w:val="00901A6D"/>
    <w:rsid w:val="00901E12"/>
    <w:rsid w:val="00901E43"/>
    <w:rsid w:val="00901E78"/>
    <w:rsid w:val="00902900"/>
    <w:rsid w:val="0090314A"/>
    <w:rsid w:val="009038B1"/>
    <w:rsid w:val="00903ABD"/>
    <w:rsid w:val="00903AF6"/>
    <w:rsid w:val="00904A53"/>
    <w:rsid w:val="00904C39"/>
    <w:rsid w:val="009053B3"/>
    <w:rsid w:val="0090667E"/>
    <w:rsid w:val="00906B4C"/>
    <w:rsid w:val="00906C00"/>
    <w:rsid w:val="00906CFC"/>
    <w:rsid w:val="00907A62"/>
    <w:rsid w:val="00907F46"/>
    <w:rsid w:val="00911670"/>
    <w:rsid w:val="00911A8C"/>
    <w:rsid w:val="0091229D"/>
    <w:rsid w:val="009123FB"/>
    <w:rsid w:val="00912AAC"/>
    <w:rsid w:val="00913020"/>
    <w:rsid w:val="00913699"/>
    <w:rsid w:val="0091429D"/>
    <w:rsid w:val="00915A54"/>
    <w:rsid w:val="00915E19"/>
    <w:rsid w:val="009162A5"/>
    <w:rsid w:val="009162DA"/>
    <w:rsid w:val="009168B9"/>
    <w:rsid w:val="009179A9"/>
    <w:rsid w:val="00920A5D"/>
    <w:rsid w:val="009215C0"/>
    <w:rsid w:val="00921695"/>
    <w:rsid w:val="009219B3"/>
    <w:rsid w:val="00921DB1"/>
    <w:rsid w:val="009221C3"/>
    <w:rsid w:val="009224FE"/>
    <w:rsid w:val="00922ED4"/>
    <w:rsid w:val="00923CF2"/>
    <w:rsid w:val="0092424B"/>
    <w:rsid w:val="00924A67"/>
    <w:rsid w:val="00924CCD"/>
    <w:rsid w:val="0092527C"/>
    <w:rsid w:val="00925955"/>
    <w:rsid w:val="00925A3E"/>
    <w:rsid w:val="00925BE1"/>
    <w:rsid w:val="009264CB"/>
    <w:rsid w:val="00926523"/>
    <w:rsid w:val="00927E74"/>
    <w:rsid w:val="009303D8"/>
    <w:rsid w:val="00930773"/>
    <w:rsid w:val="00931C2D"/>
    <w:rsid w:val="009322EF"/>
    <w:rsid w:val="0093280F"/>
    <w:rsid w:val="00932D54"/>
    <w:rsid w:val="009336AA"/>
    <w:rsid w:val="00933F95"/>
    <w:rsid w:val="0093426D"/>
    <w:rsid w:val="0093542B"/>
    <w:rsid w:val="009357CF"/>
    <w:rsid w:val="00935A30"/>
    <w:rsid w:val="009361F9"/>
    <w:rsid w:val="009362F0"/>
    <w:rsid w:val="0093714D"/>
    <w:rsid w:val="00937403"/>
    <w:rsid w:val="009377F7"/>
    <w:rsid w:val="0094121C"/>
    <w:rsid w:val="009413AA"/>
    <w:rsid w:val="00941BD2"/>
    <w:rsid w:val="00942106"/>
    <w:rsid w:val="009424F8"/>
    <w:rsid w:val="00942A4B"/>
    <w:rsid w:val="00942C97"/>
    <w:rsid w:val="009433AB"/>
    <w:rsid w:val="009433D3"/>
    <w:rsid w:val="009445C9"/>
    <w:rsid w:val="009445DC"/>
    <w:rsid w:val="00944DC8"/>
    <w:rsid w:val="0094511B"/>
    <w:rsid w:val="00945370"/>
    <w:rsid w:val="00945860"/>
    <w:rsid w:val="00945AA6"/>
    <w:rsid w:val="009460C7"/>
    <w:rsid w:val="00946265"/>
    <w:rsid w:val="009462CB"/>
    <w:rsid w:val="00946714"/>
    <w:rsid w:val="00946865"/>
    <w:rsid w:val="00947316"/>
    <w:rsid w:val="00947DE0"/>
    <w:rsid w:val="00950113"/>
    <w:rsid w:val="00950345"/>
    <w:rsid w:val="0095036B"/>
    <w:rsid w:val="00950C22"/>
    <w:rsid w:val="0095101A"/>
    <w:rsid w:val="00951278"/>
    <w:rsid w:val="00951880"/>
    <w:rsid w:val="009518C9"/>
    <w:rsid w:val="00951A2D"/>
    <w:rsid w:val="00951CDB"/>
    <w:rsid w:val="0095295F"/>
    <w:rsid w:val="00952D95"/>
    <w:rsid w:val="0095323F"/>
    <w:rsid w:val="009533F0"/>
    <w:rsid w:val="00954A91"/>
    <w:rsid w:val="00954D3C"/>
    <w:rsid w:val="00954E86"/>
    <w:rsid w:val="009555FE"/>
    <w:rsid w:val="00955DF0"/>
    <w:rsid w:val="00955F32"/>
    <w:rsid w:val="00956462"/>
    <w:rsid w:val="00956C42"/>
    <w:rsid w:val="009572D7"/>
    <w:rsid w:val="009573B7"/>
    <w:rsid w:val="00957608"/>
    <w:rsid w:val="0095775B"/>
    <w:rsid w:val="0095788A"/>
    <w:rsid w:val="00957B03"/>
    <w:rsid w:val="00960B3D"/>
    <w:rsid w:val="0096168D"/>
    <w:rsid w:val="00962B2B"/>
    <w:rsid w:val="00962D18"/>
    <w:rsid w:val="0096349D"/>
    <w:rsid w:val="00963A61"/>
    <w:rsid w:val="0096459E"/>
    <w:rsid w:val="00964B43"/>
    <w:rsid w:val="00964CE8"/>
    <w:rsid w:val="00965361"/>
    <w:rsid w:val="009653DE"/>
    <w:rsid w:val="0096584C"/>
    <w:rsid w:val="00965AB3"/>
    <w:rsid w:val="00965EAF"/>
    <w:rsid w:val="00966092"/>
    <w:rsid w:val="00966350"/>
    <w:rsid w:val="009663AD"/>
    <w:rsid w:val="009667EC"/>
    <w:rsid w:val="00966D79"/>
    <w:rsid w:val="009679DA"/>
    <w:rsid w:val="00967DB7"/>
    <w:rsid w:val="00970080"/>
    <w:rsid w:val="009704F8"/>
    <w:rsid w:val="009706F4"/>
    <w:rsid w:val="00971ADF"/>
    <w:rsid w:val="00971C84"/>
    <w:rsid w:val="009720E2"/>
    <w:rsid w:val="0097244F"/>
    <w:rsid w:val="00972633"/>
    <w:rsid w:val="00972A94"/>
    <w:rsid w:val="00973C8C"/>
    <w:rsid w:val="00974F37"/>
    <w:rsid w:val="0097509D"/>
    <w:rsid w:val="009751E5"/>
    <w:rsid w:val="0097640C"/>
    <w:rsid w:val="00977CA1"/>
    <w:rsid w:val="0098000A"/>
    <w:rsid w:val="00980531"/>
    <w:rsid w:val="0098064B"/>
    <w:rsid w:val="00980FE5"/>
    <w:rsid w:val="009816EF"/>
    <w:rsid w:val="0098261E"/>
    <w:rsid w:val="009826C7"/>
    <w:rsid w:val="009838BD"/>
    <w:rsid w:val="00983FF1"/>
    <w:rsid w:val="00984082"/>
    <w:rsid w:val="0098439F"/>
    <w:rsid w:val="009845B1"/>
    <w:rsid w:val="009851C4"/>
    <w:rsid w:val="00985622"/>
    <w:rsid w:val="0098575A"/>
    <w:rsid w:val="00985977"/>
    <w:rsid w:val="00985A9B"/>
    <w:rsid w:val="00985EAE"/>
    <w:rsid w:val="00985FC1"/>
    <w:rsid w:val="00986525"/>
    <w:rsid w:val="00986671"/>
    <w:rsid w:val="00986FDD"/>
    <w:rsid w:val="00987623"/>
    <w:rsid w:val="00990072"/>
    <w:rsid w:val="009908A3"/>
    <w:rsid w:val="00991119"/>
    <w:rsid w:val="009917B9"/>
    <w:rsid w:val="009917D2"/>
    <w:rsid w:val="009919A6"/>
    <w:rsid w:val="00991F97"/>
    <w:rsid w:val="00992220"/>
    <w:rsid w:val="009922E8"/>
    <w:rsid w:val="009923B7"/>
    <w:rsid w:val="009923C3"/>
    <w:rsid w:val="0099245D"/>
    <w:rsid w:val="00993D5D"/>
    <w:rsid w:val="009940CC"/>
    <w:rsid w:val="0099432E"/>
    <w:rsid w:val="00995A1A"/>
    <w:rsid w:val="00995BCC"/>
    <w:rsid w:val="00996229"/>
    <w:rsid w:val="009962B2"/>
    <w:rsid w:val="00996B43"/>
    <w:rsid w:val="0099716B"/>
    <w:rsid w:val="009A0411"/>
    <w:rsid w:val="009A17D0"/>
    <w:rsid w:val="009A1A15"/>
    <w:rsid w:val="009A27AE"/>
    <w:rsid w:val="009A3667"/>
    <w:rsid w:val="009A3A2F"/>
    <w:rsid w:val="009A3F66"/>
    <w:rsid w:val="009A40F2"/>
    <w:rsid w:val="009A4209"/>
    <w:rsid w:val="009A4466"/>
    <w:rsid w:val="009A45AC"/>
    <w:rsid w:val="009A52D8"/>
    <w:rsid w:val="009A533E"/>
    <w:rsid w:val="009A5FD1"/>
    <w:rsid w:val="009A61B0"/>
    <w:rsid w:val="009A6A82"/>
    <w:rsid w:val="009A6B15"/>
    <w:rsid w:val="009A6F91"/>
    <w:rsid w:val="009A7FCE"/>
    <w:rsid w:val="009B11F0"/>
    <w:rsid w:val="009B1691"/>
    <w:rsid w:val="009B20A1"/>
    <w:rsid w:val="009B215A"/>
    <w:rsid w:val="009B2E50"/>
    <w:rsid w:val="009B40C4"/>
    <w:rsid w:val="009B4E93"/>
    <w:rsid w:val="009B4F51"/>
    <w:rsid w:val="009B5327"/>
    <w:rsid w:val="009B54BC"/>
    <w:rsid w:val="009B5580"/>
    <w:rsid w:val="009B5BC8"/>
    <w:rsid w:val="009B5E97"/>
    <w:rsid w:val="009B6495"/>
    <w:rsid w:val="009B65FD"/>
    <w:rsid w:val="009B6DE9"/>
    <w:rsid w:val="009B7020"/>
    <w:rsid w:val="009B714D"/>
    <w:rsid w:val="009C04E1"/>
    <w:rsid w:val="009C060A"/>
    <w:rsid w:val="009C07BB"/>
    <w:rsid w:val="009C0882"/>
    <w:rsid w:val="009C0F8B"/>
    <w:rsid w:val="009C102E"/>
    <w:rsid w:val="009C1EBD"/>
    <w:rsid w:val="009C2B18"/>
    <w:rsid w:val="009C3DA1"/>
    <w:rsid w:val="009C43C1"/>
    <w:rsid w:val="009C5700"/>
    <w:rsid w:val="009C583D"/>
    <w:rsid w:val="009C5BD0"/>
    <w:rsid w:val="009C5E1E"/>
    <w:rsid w:val="009C6155"/>
    <w:rsid w:val="009C680F"/>
    <w:rsid w:val="009C78AC"/>
    <w:rsid w:val="009C78DE"/>
    <w:rsid w:val="009C7D4C"/>
    <w:rsid w:val="009D031A"/>
    <w:rsid w:val="009D03E1"/>
    <w:rsid w:val="009D07F5"/>
    <w:rsid w:val="009D081A"/>
    <w:rsid w:val="009D1197"/>
    <w:rsid w:val="009D1ABE"/>
    <w:rsid w:val="009D240C"/>
    <w:rsid w:val="009D34A0"/>
    <w:rsid w:val="009D34FE"/>
    <w:rsid w:val="009D4335"/>
    <w:rsid w:val="009D48A2"/>
    <w:rsid w:val="009D525B"/>
    <w:rsid w:val="009D5946"/>
    <w:rsid w:val="009D6D33"/>
    <w:rsid w:val="009D6D8C"/>
    <w:rsid w:val="009D7456"/>
    <w:rsid w:val="009D7C44"/>
    <w:rsid w:val="009E0142"/>
    <w:rsid w:val="009E03BC"/>
    <w:rsid w:val="009E09DC"/>
    <w:rsid w:val="009E0A19"/>
    <w:rsid w:val="009E2309"/>
    <w:rsid w:val="009E2736"/>
    <w:rsid w:val="009E2A9D"/>
    <w:rsid w:val="009E2F20"/>
    <w:rsid w:val="009E3DD9"/>
    <w:rsid w:val="009E4574"/>
    <w:rsid w:val="009E5686"/>
    <w:rsid w:val="009E5874"/>
    <w:rsid w:val="009E59A0"/>
    <w:rsid w:val="009E61DC"/>
    <w:rsid w:val="009E673D"/>
    <w:rsid w:val="009E68E0"/>
    <w:rsid w:val="009E6A29"/>
    <w:rsid w:val="009E7BE3"/>
    <w:rsid w:val="009F0311"/>
    <w:rsid w:val="009F08AD"/>
    <w:rsid w:val="009F0BC0"/>
    <w:rsid w:val="009F2217"/>
    <w:rsid w:val="009F2961"/>
    <w:rsid w:val="009F2EB2"/>
    <w:rsid w:val="009F2F52"/>
    <w:rsid w:val="009F306D"/>
    <w:rsid w:val="009F339D"/>
    <w:rsid w:val="009F3B67"/>
    <w:rsid w:val="009F4077"/>
    <w:rsid w:val="009F453A"/>
    <w:rsid w:val="009F4C4D"/>
    <w:rsid w:val="009F4E55"/>
    <w:rsid w:val="009F5153"/>
    <w:rsid w:val="009F5337"/>
    <w:rsid w:val="009F53C1"/>
    <w:rsid w:val="009F5EB7"/>
    <w:rsid w:val="009F62CB"/>
    <w:rsid w:val="009F6489"/>
    <w:rsid w:val="009F7136"/>
    <w:rsid w:val="009F7825"/>
    <w:rsid w:val="009F7E62"/>
    <w:rsid w:val="00A00042"/>
    <w:rsid w:val="00A0045A"/>
    <w:rsid w:val="00A004B1"/>
    <w:rsid w:val="00A00594"/>
    <w:rsid w:val="00A00D6A"/>
    <w:rsid w:val="00A00D70"/>
    <w:rsid w:val="00A01ED2"/>
    <w:rsid w:val="00A0257C"/>
    <w:rsid w:val="00A02892"/>
    <w:rsid w:val="00A02A82"/>
    <w:rsid w:val="00A02D28"/>
    <w:rsid w:val="00A02D74"/>
    <w:rsid w:val="00A02F39"/>
    <w:rsid w:val="00A0434A"/>
    <w:rsid w:val="00A04535"/>
    <w:rsid w:val="00A045D9"/>
    <w:rsid w:val="00A04869"/>
    <w:rsid w:val="00A04A7A"/>
    <w:rsid w:val="00A05607"/>
    <w:rsid w:val="00A05A38"/>
    <w:rsid w:val="00A05DAB"/>
    <w:rsid w:val="00A06D06"/>
    <w:rsid w:val="00A07872"/>
    <w:rsid w:val="00A07CD0"/>
    <w:rsid w:val="00A07F25"/>
    <w:rsid w:val="00A105F2"/>
    <w:rsid w:val="00A109F7"/>
    <w:rsid w:val="00A10C66"/>
    <w:rsid w:val="00A11BC1"/>
    <w:rsid w:val="00A128B7"/>
    <w:rsid w:val="00A1314B"/>
    <w:rsid w:val="00A1394F"/>
    <w:rsid w:val="00A13A92"/>
    <w:rsid w:val="00A13F44"/>
    <w:rsid w:val="00A141DF"/>
    <w:rsid w:val="00A143A5"/>
    <w:rsid w:val="00A14785"/>
    <w:rsid w:val="00A14D31"/>
    <w:rsid w:val="00A1637A"/>
    <w:rsid w:val="00A165E8"/>
    <w:rsid w:val="00A1665D"/>
    <w:rsid w:val="00A16D1F"/>
    <w:rsid w:val="00A170B1"/>
    <w:rsid w:val="00A1744E"/>
    <w:rsid w:val="00A178E2"/>
    <w:rsid w:val="00A17E1E"/>
    <w:rsid w:val="00A17E3A"/>
    <w:rsid w:val="00A207B8"/>
    <w:rsid w:val="00A21933"/>
    <w:rsid w:val="00A21A9A"/>
    <w:rsid w:val="00A21ADC"/>
    <w:rsid w:val="00A21E2F"/>
    <w:rsid w:val="00A22568"/>
    <w:rsid w:val="00A22B6F"/>
    <w:rsid w:val="00A22D40"/>
    <w:rsid w:val="00A232DD"/>
    <w:rsid w:val="00A23308"/>
    <w:rsid w:val="00A2331B"/>
    <w:rsid w:val="00A2437D"/>
    <w:rsid w:val="00A266A4"/>
    <w:rsid w:val="00A26862"/>
    <w:rsid w:val="00A26E0A"/>
    <w:rsid w:val="00A26FE2"/>
    <w:rsid w:val="00A275F8"/>
    <w:rsid w:val="00A27DA6"/>
    <w:rsid w:val="00A30380"/>
    <w:rsid w:val="00A30802"/>
    <w:rsid w:val="00A311B8"/>
    <w:rsid w:val="00A320F3"/>
    <w:rsid w:val="00A3240C"/>
    <w:rsid w:val="00A327C8"/>
    <w:rsid w:val="00A32F78"/>
    <w:rsid w:val="00A33022"/>
    <w:rsid w:val="00A33337"/>
    <w:rsid w:val="00A3335E"/>
    <w:rsid w:val="00A342EA"/>
    <w:rsid w:val="00A34336"/>
    <w:rsid w:val="00A34817"/>
    <w:rsid w:val="00A349F7"/>
    <w:rsid w:val="00A35605"/>
    <w:rsid w:val="00A35A76"/>
    <w:rsid w:val="00A362B7"/>
    <w:rsid w:val="00A364FF"/>
    <w:rsid w:val="00A36A29"/>
    <w:rsid w:val="00A36D92"/>
    <w:rsid w:val="00A36F80"/>
    <w:rsid w:val="00A3730D"/>
    <w:rsid w:val="00A37346"/>
    <w:rsid w:val="00A374EE"/>
    <w:rsid w:val="00A376FE"/>
    <w:rsid w:val="00A37BCC"/>
    <w:rsid w:val="00A4014A"/>
    <w:rsid w:val="00A41506"/>
    <w:rsid w:val="00A41580"/>
    <w:rsid w:val="00A41581"/>
    <w:rsid w:val="00A41903"/>
    <w:rsid w:val="00A4250B"/>
    <w:rsid w:val="00A4289E"/>
    <w:rsid w:val="00A42D1D"/>
    <w:rsid w:val="00A42EF7"/>
    <w:rsid w:val="00A43E29"/>
    <w:rsid w:val="00A43EB8"/>
    <w:rsid w:val="00A448AE"/>
    <w:rsid w:val="00A44B1A"/>
    <w:rsid w:val="00A44F5F"/>
    <w:rsid w:val="00A45768"/>
    <w:rsid w:val="00A45D05"/>
    <w:rsid w:val="00A46BA4"/>
    <w:rsid w:val="00A4720B"/>
    <w:rsid w:val="00A47A93"/>
    <w:rsid w:val="00A47EA6"/>
    <w:rsid w:val="00A47FC5"/>
    <w:rsid w:val="00A50138"/>
    <w:rsid w:val="00A50B4B"/>
    <w:rsid w:val="00A50B95"/>
    <w:rsid w:val="00A512A1"/>
    <w:rsid w:val="00A5155B"/>
    <w:rsid w:val="00A51B69"/>
    <w:rsid w:val="00A51E7A"/>
    <w:rsid w:val="00A52979"/>
    <w:rsid w:val="00A52D38"/>
    <w:rsid w:val="00A53733"/>
    <w:rsid w:val="00A53CB6"/>
    <w:rsid w:val="00A53D5A"/>
    <w:rsid w:val="00A5421E"/>
    <w:rsid w:val="00A54B62"/>
    <w:rsid w:val="00A55401"/>
    <w:rsid w:val="00A557BB"/>
    <w:rsid w:val="00A55DC9"/>
    <w:rsid w:val="00A56051"/>
    <w:rsid w:val="00A5609F"/>
    <w:rsid w:val="00A56420"/>
    <w:rsid w:val="00A5650C"/>
    <w:rsid w:val="00A5671C"/>
    <w:rsid w:val="00A56C3E"/>
    <w:rsid w:val="00A56CF0"/>
    <w:rsid w:val="00A56E3B"/>
    <w:rsid w:val="00A56E41"/>
    <w:rsid w:val="00A57568"/>
    <w:rsid w:val="00A57E77"/>
    <w:rsid w:val="00A60868"/>
    <w:rsid w:val="00A620A9"/>
    <w:rsid w:val="00A62215"/>
    <w:rsid w:val="00A623EE"/>
    <w:rsid w:val="00A6258D"/>
    <w:rsid w:val="00A625CE"/>
    <w:rsid w:val="00A629F0"/>
    <w:rsid w:val="00A62A25"/>
    <w:rsid w:val="00A62D70"/>
    <w:rsid w:val="00A63016"/>
    <w:rsid w:val="00A633B8"/>
    <w:rsid w:val="00A651FE"/>
    <w:rsid w:val="00A65D8F"/>
    <w:rsid w:val="00A66DCA"/>
    <w:rsid w:val="00A66E10"/>
    <w:rsid w:val="00A6762D"/>
    <w:rsid w:val="00A70050"/>
    <w:rsid w:val="00A70B68"/>
    <w:rsid w:val="00A70D5B"/>
    <w:rsid w:val="00A70EA1"/>
    <w:rsid w:val="00A712E2"/>
    <w:rsid w:val="00A712E6"/>
    <w:rsid w:val="00A714B7"/>
    <w:rsid w:val="00A72037"/>
    <w:rsid w:val="00A724B8"/>
    <w:rsid w:val="00A726E0"/>
    <w:rsid w:val="00A73600"/>
    <w:rsid w:val="00A738CC"/>
    <w:rsid w:val="00A7392D"/>
    <w:rsid w:val="00A739F3"/>
    <w:rsid w:val="00A7419A"/>
    <w:rsid w:val="00A74391"/>
    <w:rsid w:val="00A749E1"/>
    <w:rsid w:val="00A74ABA"/>
    <w:rsid w:val="00A74CA3"/>
    <w:rsid w:val="00A7616A"/>
    <w:rsid w:val="00A76643"/>
    <w:rsid w:val="00A76DDD"/>
    <w:rsid w:val="00A778D0"/>
    <w:rsid w:val="00A77E1D"/>
    <w:rsid w:val="00A80138"/>
    <w:rsid w:val="00A8022A"/>
    <w:rsid w:val="00A80B96"/>
    <w:rsid w:val="00A81CB9"/>
    <w:rsid w:val="00A81EEB"/>
    <w:rsid w:val="00A82450"/>
    <w:rsid w:val="00A834DC"/>
    <w:rsid w:val="00A83D39"/>
    <w:rsid w:val="00A83DED"/>
    <w:rsid w:val="00A84653"/>
    <w:rsid w:val="00A8511A"/>
    <w:rsid w:val="00A85A86"/>
    <w:rsid w:val="00A85D5B"/>
    <w:rsid w:val="00A86352"/>
    <w:rsid w:val="00A86517"/>
    <w:rsid w:val="00A86E03"/>
    <w:rsid w:val="00A8748D"/>
    <w:rsid w:val="00A87723"/>
    <w:rsid w:val="00A87EFA"/>
    <w:rsid w:val="00A9024D"/>
    <w:rsid w:val="00A9070A"/>
    <w:rsid w:val="00A909D3"/>
    <w:rsid w:val="00A90F3B"/>
    <w:rsid w:val="00A9114B"/>
    <w:rsid w:val="00A9140E"/>
    <w:rsid w:val="00A9141B"/>
    <w:rsid w:val="00A91825"/>
    <w:rsid w:val="00A91A3D"/>
    <w:rsid w:val="00A91F98"/>
    <w:rsid w:val="00A92CD2"/>
    <w:rsid w:val="00A930A6"/>
    <w:rsid w:val="00A93A0E"/>
    <w:rsid w:val="00A93E34"/>
    <w:rsid w:val="00A94657"/>
    <w:rsid w:val="00A94BA3"/>
    <w:rsid w:val="00A960DC"/>
    <w:rsid w:val="00A967DF"/>
    <w:rsid w:val="00A96971"/>
    <w:rsid w:val="00A96C2C"/>
    <w:rsid w:val="00A96F6D"/>
    <w:rsid w:val="00A972DF"/>
    <w:rsid w:val="00AA0036"/>
    <w:rsid w:val="00AA0375"/>
    <w:rsid w:val="00AA04A2"/>
    <w:rsid w:val="00AA04C9"/>
    <w:rsid w:val="00AA0972"/>
    <w:rsid w:val="00AA0D0B"/>
    <w:rsid w:val="00AA12E3"/>
    <w:rsid w:val="00AA1689"/>
    <w:rsid w:val="00AA1F52"/>
    <w:rsid w:val="00AA2759"/>
    <w:rsid w:val="00AA30C9"/>
    <w:rsid w:val="00AA34EC"/>
    <w:rsid w:val="00AA3D0E"/>
    <w:rsid w:val="00AA4B74"/>
    <w:rsid w:val="00AA4B99"/>
    <w:rsid w:val="00AA4C77"/>
    <w:rsid w:val="00AA59A6"/>
    <w:rsid w:val="00AA5A7F"/>
    <w:rsid w:val="00AA65DD"/>
    <w:rsid w:val="00AA68E4"/>
    <w:rsid w:val="00AA68EB"/>
    <w:rsid w:val="00AA695B"/>
    <w:rsid w:val="00AA6C96"/>
    <w:rsid w:val="00AA7107"/>
    <w:rsid w:val="00AA782E"/>
    <w:rsid w:val="00AA7846"/>
    <w:rsid w:val="00AA7B88"/>
    <w:rsid w:val="00AB00E3"/>
    <w:rsid w:val="00AB079C"/>
    <w:rsid w:val="00AB13E0"/>
    <w:rsid w:val="00AB21AA"/>
    <w:rsid w:val="00AB24B5"/>
    <w:rsid w:val="00AB2A32"/>
    <w:rsid w:val="00AB33B7"/>
    <w:rsid w:val="00AB37AD"/>
    <w:rsid w:val="00AB4001"/>
    <w:rsid w:val="00AB42D9"/>
    <w:rsid w:val="00AB442B"/>
    <w:rsid w:val="00AB49BA"/>
    <w:rsid w:val="00AB4A8C"/>
    <w:rsid w:val="00AB5740"/>
    <w:rsid w:val="00AB5ED7"/>
    <w:rsid w:val="00AB5F82"/>
    <w:rsid w:val="00AB6009"/>
    <w:rsid w:val="00AB67E6"/>
    <w:rsid w:val="00AB6DDD"/>
    <w:rsid w:val="00AB716C"/>
    <w:rsid w:val="00AB727D"/>
    <w:rsid w:val="00AB7ECB"/>
    <w:rsid w:val="00AC0759"/>
    <w:rsid w:val="00AC09D6"/>
    <w:rsid w:val="00AC1265"/>
    <w:rsid w:val="00AC1D34"/>
    <w:rsid w:val="00AC21ED"/>
    <w:rsid w:val="00AC2719"/>
    <w:rsid w:val="00AC2724"/>
    <w:rsid w:val="00AC3106"/>
    <w:rsid w:val="00AC409B"/>
    <w:rsid w:val="00AC4284"/>
    <w:rsid w:val="00AC4820"/>
    <w:rsid w:val="00AC524C"/>
    <w:rsid w:val="00AC53CC"/>
    <w:rsid w:val="00AC56CB"/>
    <w:rsid w:val="00AC656C"/>
    <w:rsid w:val="00AC6B25"/>
    <w:rsid w:val="00AC76DD"/>
    <w:rsid w:val="00AC7864"/>
    <w:rsid w:val="00AD0728"/>
    <w:rsid w:val="00AD16C4"/>
    <w:rsid w:val="00AD1B0E"/>
    <w:rsid w:val="00AD1D7A"/>
    <w:rsid w:val="00AD1EB3"/>
    <w:rsid w:val="00AD2355"/>
    <w:rsid w:val="00AD3503"/>
    <w:rsid w:val="00AD3675"/>
    <w:rsid w:val="00AD3D96"/>
    <w:rsid w:val="00AD3DE0"/>
    <w:rsid w:val="00AD406C"/>
    <w:rsid w:val="00AD43D8"/>
    <w:rsid w:val="00AD44EE"/>
    <w:rsid w:val="00AD4961"/>
    <w:rsid w:val="00AD4ECA"/>
    <w:rsid w:val="00AD518A"/>
    <w:rsid w:val="00AD5199"/>
    <w:rsid w:val="00AD52DD"/>
    <w:rsid w:val="00AD536E"/>
    <w:rsid w:val="00AD540D"/>
    <w:rsid w:val="00AD58F4"/>
    <w:rsid w:val="00AD5B28"/>
    <w:rsid w:val="00AD5BE4"/>
    <w:rsid w:val="00AD68BD"/>
    <w:rsid w:val="00AD6A27"/>
    <w:rsid w:val="00AD6F7D"/>
    <w:rsid w:val="00AD724B"/>
    <w:rsid w:val="00AD797B"/>
    <w:rsid w:val="00AE08F6"/>
    <w:rsid w:val="00AE1394"/>
    <w:rsid w:val="00AE16F8"/>
    <w:rsid w:val="00AE197F"/>
    <w:rsid w:val="00AE1A1E"/>
    <w:rsid w:val="00AE1D97"/>
    <w:rsid w:val="00AE21E4"/>
    <w:rsid w:val="00AE3852"/>
    <w:rsid w:val="00AE386D"/>
    <w:rsid w:val="00AE3A21"/>
    <w:rsid w:val="00AE3C61"/>
    <w:rsid w:val="00AE5358"/>
    <w:rsid w:val="00AE5C0D"/>
    <w:rsid w:val="00AE5EA5"/>
    <w:rsid w:val="00AE6141"/>
    <w:rsid w:val="00AE67A3"/>
    <w:rsid w:val="00AE694D"/>
    <w:rsid w:val="00AE70CD"/>
    <w:rsid w:val="00AE7A0A"/>
    <w:rsid w:val="00AE7DDF"/>
    <w:rsid w:val="00AF0B5A"/>
    <w:rsid w:val="00AF135C"/>
    <w:rsid w:val="00AF144C"/>
    <w:rsid w:val="00AF1B1B"/>
    <w:rsid w:val="00AF2A64"/>
    <w:rsid w:val="00AF3FD1"/>
    <w:rsid w:val="00AF4B51"/>
    <w:rsid w:val="00AF5456"/>
    <w:rsid w:val="00AF554B"/>
    <w:rsid w:val="00AF598C"/>
    <w:rsid w:val="00AF5BE2"/>
    <w:rsid w:val="00AF6035"/>
    <w:rsid w:val="00AF6977"/>
    <w:rsid w:val="00AF6CAE"/>
    <w:rsid w:val="00AF72A6"/>
    <w:rsid w:val="00AF7A1D"/>
    <w:rsid w:val="00AF7D2A"/>
    <w:rsid w:val="00B0035E"/>
    <w:rsid w:val="00B00802"/>
    <w:rsid w:val="00B00C03"/>
    <w:rsid w:val="00B00CB2"/>
    <w:rsid w:val="00B010F8"/>
    <w:rsid w:val="00B018F3"/>
    <w:rsid w:val="00B02C54"/>
    <w:rsid w:val="00B034C6"/>
    <w:rsid w:val="00B04717"/>
    <w:rsid w:val="00B04ADC"/>
    <w:rsid w:val="00B050DD"/>
    <w:rsid w:val="00B05285"/>
    <w:rsid w:val="00B05338"/>
    <w:rsid w:val="00B058D7"/>
    <w:rsid w:val="00B05C6A"/>
    <w:rsid w:val="00B065E6"/>
    <w:rsid w:val="00B06865"/>
    <w:rsid w:val="00B07428"/>
    <w:rsid w:val="00B07B68"/>
    <w:rsid w:val="00B07EC7"/>
    <w:rsid w:val="00B1059B"/>
    <w:rsid w:val="00B10F41"/>
    <w:rsid w:val="00B117A1"/>
    <w:rsid w:val="00B117B7"/>
    <w:rsid w:val="00B11F41"/>
    <w:rsid w:val="00B12384"/>
    <w:rsid w:val="00B1284F"/>
    <w:rsid w:val="00B128E0"/>
    <w:rsid w:val="00B12F78"/>
    <w:rsid w:val="00B13847"/>
    <w:rsid w:val="00B14F77"/>
    <w:rsid w:val="00B156E1"/>
    <w:rsid w:val="00B159A5"/>
    <w:rsid w:val="00B16C02"/>
    <w:rsid w:val="00B171DA"/>
    <w:rsid w:val="00B1735D"/>
    <w:rsid w:val="00B1782F"/>
    <w:rsid w:val="00B1794A"/>
    <w:rsid w:val="00B17C50"/>
    <w:rsid w:val="00B17CC3"/>
    <w:rsid w:val="00B20B27"/>
    <w:rsid w:val="00B20C0C"/>
    <w:rsid w:val="00B21104"/>
    <w:rsid w:val="00B221F3"/>
    <w:rsid w:val="00B226C5"/>
    <w:rsid w:val="00B24439"/>
    <w:rsid w:val="00B248C0"/>
    <w:rsid w:val="00B2530D"/>
    <w:rsid w:val="00B25660"/>
    <w:rsid w:val="00B25AE2"/>
    <w:rsid w:val="00B262BB"/>
    <w:rsid w:val="00B262EF"/>
    <w:rsid w:val="00B26AB9"/>
    <w:rsid w:val="00B270A1"/>
    <w:rsid w:val="00B27185"/>
    <w:rsid w:val="00B27523"/>
    <w:rsid w:val="00B27A67"/>
    <w:rsid w:val="00B27C3F"/>
    <w:rsid w:val="00B27D17"/>
    <w:rsid w:val="00B302E3"/>
    <w:rsid w:val="00B30982"/>
    <w:rsid w:val="00B30CB1"/>
    <w:rsid w:val="00B31757"/>
    <w:rsid w:val="00B317A1"/>
    <w:rsid w:val="00B31837"/>
    <w:rsid w:val="00B32382"/>
    <w:rsid w:val="00B32480"/>
    <w:rsid w:val="00B32C63"/>
    <w:rsid w:val="00B32EA2"/>
    <w:rsid w:val="00B33291"/>
    <w:rsid w:val="00B33CE2"/>
    <w:rsid w:val="00B352CC"/>
    <w:rsid w:val="00B355C7"/>
    <w:rsid w:val="00B36E28"/>
    <w:rsid w:val="00B37DD1"/>
    <w:rsid w:val="00B401F7"/>
    <w:rsid w:val="00B409FB"/>
    <w:rsid w:val="00B40A8B"/>
    <w:rsid w:val="00B40FC5"/>
    <w:rsid w:val="00B4130E"/>
    <w:rsid w:val="00B418D1"/>
    <w:rsid w:val="00B41C93"/>
    <w:rsid w:val="00B43DF6"/>
    <w:rsid w:val="00B44350"/>
    <w:rsid w:val="00B45925"/>
    <w:rsid w:val="00B45D9C"/>
    <w:rsid w:val="00B4663A"/>
    <w:rsid w:val="00B46757"/>
    <w:rsid w:val="00B51169"/>
    <w:rsid w:val="00B511E4"/>
    <w:rsid w:val="00B51401"/>
    <w:rsid w:val="00B51E1B"/>
    <w:rsid w:val="00B5231A"/>
    <w:rsid w:val="00B52F0A"/>
    <w:rsid w:val="00B53ED0"/>
    <w:rsid w:val="00B54854"/>
    <w:rsid w:val="00B54DBD"/>
    <w:rsid w:val="00B54E5C"/>
    <w:rsid w:val="00B55523"/>
    <w:rsid w:val="00B55625"/>
    <w:rsid w:val="00B557C9"/>
    <w:rsid w:val="00B55A11"/>
    <w:rsid w:val="00B5728A"/>
    <w:rsid w:val="00B57CD8"/>
    <w:rsid w:val="00B57F3A"/>
    <w:rsid w:val="00B602C1"/>
    <w:rsid w:val="00B602D3"/>
    <w:rsid w:val="00B607AB"/>
    <w:rsid w:val="00B608A9"/>
    <w:rsid w:val="00B6193B"/>
    <w:rsid w:val="00B61A06"/>
    <w:rsid w:val="00B61A30"/>
    <w:rsid w:val="00B62467"/>
    <w:rsid w:val="00B63374"/>
    <w:rsid w:val="00B63AC5"/>
    <w:rsid w:val="00B63C13"/>
    <w:rsid w:val="00B63DDA"/>
    <w:rsid w:val="00B63F08"/>
    <w:rsid w:val="00B6526D"/>
    <w:rsid w:val="00B65E93"/>
    <w:rsid w:val="00B660FE"/>
    <w:rsid w:val="00B66B69"/>
    <w:rsid w:val="00B66C9F"/>
    <w:rsid w:val="00B67B99"/>
    <w:rsid w:val="00B67C42"/>
    <w:rsid w:val="00B67E54"/>
    <w:rsid w:val="00B7034D"/>
    <w:rsid w:val="00B7099A"/>
    <w:rsid w:val="00B70F85"/>
    <w:rsid w:val="00B72119"/>
    <w:rsid w:val="00B73E63"/>
    <w:rsid w:val="00B7517A"/>
    <w:rsid w:val="00B75A05"/>
    <w:rsid w:val="00B76B65"/>
    <w:rsid w:val="00B770A8"/>
    <w:rsid w:val="00B77611"/>
    <w:rsid w:val="00B8043D"/>
    <w:rsid w:val="00B80442"/>
    <w:rsid w:val="00B80AE3"/>
    <w:rsid w:val="00B81397"/>
    <w:rsid w:val="00B81AB7"/>
    <w:rsid w:val="00B81B89"/>
    <w:rsid w:val="00B81C17"/>
    <w:rsid w:val="00B82033"/>
    <w:rsid w:val="00B82979"/>
    <w:rsid w:val="00B82DB2"/>
    <w:rsid w:val="00B82EA2"/>
    <w:rsid w:val="00B83612"/>
    <w:rsid w:val="00B83DF9"/>
    <w:rsid w:val="00B84193"/>
    <w:rsid w:val="00B842D8"/>
    <w:rsid w:val="00B84C56"/>
    <w:rsid w:val="00B84F9E"/>
    <w:rsid w:val="00B8544E"/>
    <w:rsid w:val="00B85AC6"/>
    <w:rsid w:val="00B85CF6"/>
    <w:rsid w:val="00B872CA"/>
    <w:rsid w:val="00B87305"/>
    <w:rsid w:val="00B87C5D"/>
    <w:rsid w:val="00B87C68"/>
    <w:rsid w:val="00B87E4A"/>
    <w:rsid w:val="00B87EF1"/>
    <w:rsid w:val="00B9024D"/>
    <w:rsid w:val="00B90D5B"/>
    <w:rsid w:val="00B91603"/>
    <w:rsid w:val="00B9178F"/>
    <w:rsid w:val="00B9213D"/>
    <w:rsid w:val="00B92411"/>
    <w:rsid w:val="00B92EC6"/>
    <w:rsid w:val="00B92ED8"/>
    <w:rsid w:val="00B93FF0"/>
    <w:rsid w:val="00B94204"/>
    <w:rsid w:val="00B94590"/>
    <w:rsid w:val="00B94A67"/>
    <w:rsid w:val="00B95ECF"/>
    <w:rsid w:val="00B9670A"/>
    <w:rsid w:val="00B96953"/>
    <w:rsid w:val="00B969D5"/>
    <w:rsid w:val="00B96D34"/>
    <w:rsid w:val="00B973AD"/>
    <w:rsid w:val="00B977DC"/>
    <w:rsid w:val="00BA2839"/>
    <w:rsid w:val="00BA2BE9"/>
    <w:rsid w:val="00BA2FAC"/>
    <w:rsid w:val="00BA3148"/>
    <w:rsid w:val="00BA325B"/>
    <w:rsid w:val="00BA3E2F"/>
    <w:rsid w:val="00BA3FDA"/>
    <w:rsid w:val="00BA45B2"/>
    <w:rsid w:val="00BA468F"/>
    <w:rsid w:val="00BA5064"/>
    <w:rsid w:val="00BA52B1"/>
    <w:rsid w:val="00BA6441"/>
    <w:rsid w:val="00BA6612"/>
    <w:rsid w:val="00BA71EE"/>
    <w:rsid w:val="00BB0159"/>
    <w:rsid w:val="00BB01EA"/>
    <w:rsid w:val="00BB0305"/>
    <w:rsid w:val="00BB0DA5"/>
    <w:rsid w:val="00BB0E3E"/>
    <w:rsid w:val="00BB3A69"/>
    <w:rsid w:val="00BB415F"/>
    <w:rsid w:val="00BB4BF5"/>
    <w:rsid w:val="00BB5345"/>
    <w:rsid w:val="00BB5585"/>
    <w:rsid w:val="00BB5961"/>
    <w:rsid w:val="00BB616C"/>
    <w:rsid w:val="00BB6A11"/>
    <w:rsid w:val="00BB7981"/>
    <w:rsid w:val="00BB7C65"/>
    <w:rsid w:val="00BC0767"/>
    <w:rsid w:val="00BC078F"/>
    <w:rsid w:val="00BC0883"/>
    <w:rsid w:val="00BC0E65"/>
    <w:rsid w:val="00BC0EB2"/>
    <w:rsid w:val="00BC1155"/>
    <w:rsid w:val="00BC1D71"/>
    <w:rsid w:val="00BC1DD7"/>
    <w:rsid w:val="00BC2963"/>
    <w:rsid w:val="00BC2ABB"/>
    <w:rsid w:val="00BC2D4A"/>
    <w:rsid w:val="00BC36BC"/>
    <w:rsid w:val="00BC37BA"/>
    <w:rsid w:val="00BC390E"/>
    <w:rsid w:val="00BC4203"/>
    <w:rsid w:val="00BC4E31"/>
    <w:rsid w:val="00BC5499"/>
    <w:rsid w:val="00BC5CA7"/>
    <w:rsid w:val="00BC5FB1"/>
    <w:rsid w:val="00BC6248"/>
    <w:rsid w:val="00BC6643"/>
    <w:rsid w:val="00BC6A9D"/>
    <w:rsid w:val="00BC7635"/>
    <w:rsid w:val="00BC7A7B"/>
    <w:rsid w:val="00BD0B0F"/>
    <w:rsid w:val="00BD0EBA"/>
    <w:rsid w:val="00BD0F08"/>
    <w:rsid w:val="00BD1216"/>
    <w:rsid w:val="00BD1506"/>
    <w:rsid w:val="00BD1EAD"/>
    <w:rsid w:val="00BD21E6"/>
    <w:rsid w:val="00BD21FF"/>
    <w:rsid w:val="00BD27AF"/>
    <w:rsid w:val="00BD307E"/>
    <w:rsid w:val="00BD3397"/>
    <w:rsid w:val="00BD34FF"/>
    <w:rsid w:val="00BD3F38"/>
    <w:rsid w:val="00BD403E"/>
    <w:rsid w:val="00BD42BB"/>
    <w:rsid w:val="00BD4E13"/>
    <w:rsid w:val="00BD59AA"/>
    <w:rsid w:val="00BD6208"/>
    <w:rsid w:val="00BD65A0"/>
    <w:rsid w:val="00BD6FB8"/>
    <w:rsid w:val="00BD6FFA"/>
    <w:rsid w:val="00BE03BA"/>
    <w:rsid w:val="00BE07DE"/>
    <w:rsid w:val="00BE16CA"/>
    <w:rsid w:val="00BE1733"/>
    <w:rsid w:val="00BE19B7"/>
    <w:rsid w:val="00BE19D5"/>
    <w:rsid w:val="00BE2431"/>
    <w:rsid w:val="00BE2949"/>
    <w:rsid w:val="00BE37BF"/>
    <w:rsid w:val="00BE45C7"/>
    <w:rsid w:val="00BE5251"/>
    <w:rsid w:val="00BE5635"/>
    <w:rsid w:val="00BE5849"/>
    <w:rsid w:val="00BE599F"/>
    <w:rsid w:val="00BE59FE"/>
    <w:rsid w:val="00BE5D17"/>
    <w:rsid w:val="00BE5D53"/>
    <w:rsid w:val="00BE6C14"/>
    <w:rsid w:val="00BE6F5F"/>
    <w:rsid w:val="00BE79D5"/>
    <w:rsid w:val="00BE7C9D"/>
    <w:rsid w:val="00BE7D3B"/>
    <w:rsid w:val="00BE7E90"/>
    <w:rsid w:val="00BF0296"/>
    <w:rsid w:val="00BF057B"/>
    <w:rsid w:val="00BF0BB6"/>
    <w:rsid w:val="00BF0FB7"/>
    <w:rsid w:val="00BF1253"/>
    <w:rsid w:val="00BF1538"/>
    <w:rsid w:val="00BF1A4F"/>
    <w:rsid w:val="00BF1B2F"/>
    <w:rsid w:val="00BF1DCA"/>
    <w:rsid w:val="00BF2A37"/>
    <w:rsid w:val="00BF3118"/>
    <w:rsid w:val="00BF314E"/>
    <w:rsid w:val="00BF3464"/>
    <w:rsid w:val="00BF38A0"/>
    <w:rsid w:val="00BF4087"/>
    <w:rsid w:val="00BF4469"/>
    <w:rsid w:val="00BF4516"/>
    <w:rsid w:val="00BF4C45"/>
    <w:rsid w:val="00BF4DD6"/>
    <w:rsid w:val="00BF5BFA"/>
    <w:rsid w:val="00BF665F"/>
    <w:rsid w:val="00BF695D"/>
    <w:rsid w:val="00BF6A6D"/>
    <w:rsid w:val="00BF77E1"/>
    <w:rsid w:val="00BF78EB"/>
    <w:rsid w:val="00BF7DF7"/>
    <w:rsid w:val="00BF7F80"/>
    <w:rsid w:val="00C0171E"/>
    <w:rsid w:val="00C0195B"/>
    <w:rsid w:val="00C0264E"/>
    <w:rsid w:val="00C02F26"/>
    <w:rsid w:val="00C0318A"/>
    <w:rsid w:val="00C03314"/>
    <w:rsid w:val="00C03A3A"/>
    <w:rsid w:val="00C040BE"/>
    <w:rsid w:val="00C04B03"/>
    <w:rsid w:val="00C04DF2"/>
    <w:rsid w:val="00C04ED2"/>
    <w:rsid w:val="00C057E0"/>
    <w:rsid w:val="00C069CC"/>
    <w:rsid w:val="00C06FA2"/>
    <w:rsid w:val="00C0735C"/>
    <w:rsid w:val="00C0739C"/>
    <w:rsid w:val="00C073FF"/>
    <w:rsid w:val="00C0768F"/>
    <w:rsid w:val="00C07819"/>
    <w:rsid w:val="00C07A6D"/>
    <w:rsid w:val="00C105E1"/>
    <w:rsid w:val="00C10D0A"/>
    <w:rsid w:val="00C11D61"/>
    <w:rsid w:val="00C11FBA"/>
    <w:rsid w:val="00C11FF0"/>
    <w:rsid w:val="00C124E4"/>
    <w:rsid w:val="00C12DF1"/>
    <w:rsid w:val="00C132E8"/>
    <w:rsid w:val="00C1349E"/>
    <w:rsid w:val="00C13B84"/>
    <w:rsid w:val="00C141D2"/>
    <w:rsid w:val="00C14AD9"/>
    <w:rsid w:val="00C156A1"/>
    <w:rsid w:val="00C15ADD"/>
    <w:rsid w:val="00C168EA"/>
    <w:rsid w:val="00C1710A"/>
    <w:rsid w:val="00C17942"/>
    <w:rsid w:val="00C17CA5"/>
    <w:rsid w:val="00C17DD6"/>
    <w:rsid w:val="00C2041E"/>
    <w:rsid w:val="00C22A1A"/>
    <w:rsid w:val="00C22BED"/>
    <w:rsid w:val="00C22F00"/>
    <w:rsid w:val="00C233FA"/>
    <w:rsid w:val="00C23866"/>
    <w:rsid w:val="00C23C30"/>
    <w:rsid w:val="00C2499A"/>
    <w:rsid w:val="00C24AAE"/>
    <w:rsid w:val="00C252FD"/>
    <w:rsid w:val="00C257B4"/>
    <w:rsid w:val="00C25DFC"/>
    <w:rsid w:val="00C25FB4"/>
    <w:rsid w:val="00C261EC"/>
    <w:rsid w:val="00C2725D"/>
    <w:rsid w:val="00C2731D"/>
    <w:rsid w:val="00C27750"/>
    <w:rsid w:val="00C27755"/>
    <w:rsid w:val="00C2778F"/>
    <w:rsid w:val="00C27CB8"/>
    <w:rsid w:val="00C27EEB"/>
    <w:rsid w:val="00C302F8"/>
    <w:rsid w:val="00C303F3"/>
    <w:rsid w:val="00C30594"/>
    <w:rsid w:val="00C311E4"/>
    <w:rsid w:val="00C31570"/>
    <w:rsid w:val="00C31E1F"/>
    <w:rsid w:val="00C31ECA"/>
    <w:rsid w:val="00C3204F"/>
    <w:rsid w:val="00C321A9"/>
    <w:rsid w:val="00C32A39"/>
    <w:rsid w:val="00C32B9E"/>
    <w:rsid w:val="00C32C25"/>
    <w:rsid w:val="00C32C29"/>
    <w:rsid w:val="00C32DE7"/>
    <w:rsid w:val="00C32E57"/>
    <w:rsid w:val="00C33885"/>
    <w:rsid w:val="00C3460E"/>
    <w:rsid w:val="00C3587D"/>
    <w:rsid w:val="00C35BB0"/>
    <w:rsid w:val="00C35C47"/>
    <w:rsid w:val="00C366FF"/>
    <w:rsid w:val="00C3692D"/>
    <w:rsid w:val="00C36CD2"/>
    <w:rsid w:val="00C373FA"/>
    <w:rsid w:val="00C3758F"/>
    <w:rsid w:val="00C37651"/>
    <w:rsid w:val="00C37790"/>
    <w:rsid w:val="00C37E57"/>
    <w:rsid w:val="00C4015D"/>
    <w:rsid w:val="00C404A8"/>
    <w:rsid w:val="00C412F0"/>
    <w:rsid w:val="00C4130A"/>
    <w:rsid w:val="00C41D7C"/>
    <w:rsid w:val="00C41DDA"/>
    <w:rsid w:val="00C42643"/>
    <w:rsid w:val="00C42FB8"/>
    <w:rsid w:val="00C43A79"/>
    <w:rsid w:val="00C43AC3"/>
    <w:rsid w:val="00C441F0"/>
    <w:rsid w:val="00C455F8"/>
    <w:rsid w:val="00C45AE1"/>
    <w:rsid w:val="00C4626A"/>
    <w:rsid w:val="00C46798"/>
    <w:rsid w:val="00C46DBE"/>
    <w:rsid w:val="00C472CE"/>
    <w:rsid w:val="00C474F5"/>
    <w:rsid w:val="00C5109C"/>
    <w:rsid w:val="00C5116E"/>
    <w:rsid w:val="00C51DDB"/>
    <w:rsid w:val="00C522CA"/>
    <w:rsid w:val="00C528F3"/>
    <w:rsid w:val="00C52B27"/>
    <w:rsid w:val="00C53589"/>
    <w:rsid w:val="00C53A06"/>
    <w:rsid w:val="00C53BEC"/>
    <w:rsid w:val="00C540B8"/>
    <w:rsid w:val="00C541D0"/>
    <w:rsid w:val="00C54308"/>
    <w:rsid w:val="00C54A95"/>
    <w:rsid w:val="00C54C41"/>
    <w:rsid w:val="00C56530"/>
    <w:rsid w:val="00C56C63"/>
    <w:rsid w:val="00C56C7F"/>
    <w:rsid w:val="00C570A1"/>
    <w:rsid w:val="00C57AB0"/>
    <w:rsid w:val="00C57B09"/>
    <w:rsid w:val="00C57DB6"/>
    <w:rsid w:val="00C57F82"/>
    <w:rsid w:val="00C600D0"/>
    <w:rsid w:val="00C60703"/>
    <w:rsid w:val="00C607D9"/>
    <w:rsid w:val="00C60964"/>
    <w:rsid w:val="00C60BAC"/>
    <w:rsid w:val="00C60BC3"/>
    <w:rsid w:val="00C60E60"/>
    <w:rsid w:val="00C60EB3"/>
    <w:rsid w:val="00C6100C"/>
    <w:rsid w:val="00C614FE"/>
    <w:rsid w:val="00C617EB"/>
    <w:rsid w:val="00C61CE1"/>
    <w:rsid w:val="00C61FC8"/>
    <w:rsid w:val="00C61FF1"/>
    <w:rsid w:val="00C625F8"/>
    <w:rsid w:val="00C628C4"/>
    <w:rsid w:val="00C62923"/>
    <w:rsid w:val="00C6299B"/>
    <w:rsid w:val="00C62E0E"/>
    <w:rsid w:val="00C63782"/>
    <w:rsid w:val="00C63851"/>
    <w:rsid w:val="00C640CF"/>
    <w:rsid w:val="00C64458"/>
    <w:rsid w:val="00C64FF8"/>
    <w:rsid w:val="00C659FF"/>
    <w:rsid w:val="00C661C7"/>
    <w:rsid w:val="00C6688D"/>
    <w:rsid w:val="00C668DC"/>
    <w:rsid w:val="00C66DA0"/>
    <w:rsid w:val="00C67245"/>
    <w:rsid w:val="00C675F1"/>
    <w:rsid w:val="00C67D83"/>
    <w:rsid w:val="00C709C1"/>
    <w:rsid w:val="00C70D2F"/>
    <w:rsid w:val="00C717EA"/>
    <w:rsid w:val="00C717F2"/>
    <w:rsid w:val="00C7184C"/>
    <w:rsid w:val="00C71ECA"/>
    <w:rsid w:val="00C7202C"/>
    <w:rsid w:val="00C736C0"/>
    <w:rsid w:val="00C73876"/>
    <w:rsid w:val="00C73C09"/>
    <w:rsid w:val="00C74413"/>
    <w:rsid w:val="00C74442"/>
    <w:rsid w:val="00C74B25"/>
    <w:rsid w:val="00C751CC"/>
    <w:rsid w:val="00C75366"/>
    <w:rsid w:val="00C75539"/>
    <w:rsid w:val="00C7559D"/>
    <w:rsid w:val="00C756A1"/>
    <w:rsid w:val="00C76E49"/>
    <w:rsid w:val="00C76F4F"/>
    <w:rsid w:val="00C770DF"/>
    <w:rsid w:val="00C77C5A"/>
    <w:rsid w:val="00C80997"/>
    <w:rsid w:val="00C81B52"/>
    <w:rsid w:val="00C81F69"/>
    <w:rsid w:val="00C822EE"/>
    <w:rsid w:val="00C828F6"/>
    <w:rsid w:val="00C82919"/>
    <w:rsid w:val="00C8342A"/>
    <w:rsid w:val="00C83C0F"/>
    <w:rsid w:val="00C83DDE"/>
    <w:rsid w:val="00C8546D"/>
    <w:rsid w:val="00C85912"/>
    <w:rsid w:val="00C8641A"/>
    <w:rsid w:val="00C872B0"/>
    <w:rsid w:val="00C87526"/>
    <w:rsid w:val="00C8767E"/>
    <w:rsid w:val="00C87BCD"/>
    <w:rsid w:val="00C902EE"/>
    <w:rsid w:val="00C9062B"/>
    <w:rsid w:val="00C90884"/>
    <w:rsid w:val="00C9098C"/>
    <w:rsid w:val="00C90DF2"/>
    <w:rsid w:val="00C91E7F"/>
    <w:rsid w:val="00C9257D"/>
    <w:rsid w:val="00C93197"/>
    <w:rsid w:val="00C93891"/>
    <w:rsid w:val="00C94467"/>
    <w:rsid w:val="00C94DB4"/>
    <w:rsid w:val="00C951B1"/>
    <w:rsid w:val="00C95542"/>
    <w:rsid w:val="00C9594E"/>
    <w:rsid w:val="00C967B0"/>
    <w:rsid w:val="00C96D4A"/>
    <w:rsid w:val="00C96DDB"/>
    <w:rsid w:val="00C97454"/>
    <w:rsid w:val="00C97AAE"/>
    <w:rsid w:val="00CA0249"/>
    <w:rsid w:val="00CA04B4"/>
    <w:rsid w:val="00CA0EF1"/>
    <w:rsid w:val="00CA0F09"/>
    <w:rsid w:val="00CA2D64"/>
    <w:rsid w:val="00CA3639"/>
    <w:rsid w:val="00CA3686"/>
    <w:rsid w:val="00CA4599"/>
    <w:rsid w:val="00CA4948"/>
    <w:rsid w:val="00CA4BD1"/>
    <w:rsid w:val="00CA504B"/>
    <w:rsid w:val="00CA54FC"/>
    <w:rsid w:val="00CA5791"/>
    <w:rsid w:val="00CA5D12"/>
    <w:rsid w:val="00CA6200"/>
    <w:rsid w:val="00CA6682"/>
    <w:rsid w:val="00CA6A09"/>
    <w:rsid w:val="00CA6A3C"/>
    <w:rsid w:val="00CA6DBA"/>
    <w:rsid w:val="00CA6E36"/>
    <w:rsid w:val="00CA77FD"/>
    <w:rsid w:val="00CA7B68"/>
    <w:rsid w:val="00CB02B2"/>
    <w:rsid w:val="00CB0AEA"/>
    <w:rsid w:val="00CB136E"/>
    <w:rsid w:val="00CB1D96"/>
    <w:rsid w:val="00CB2993"/>
    <w:rsid w:val="00CB2DD5"/>
    <w:rsid w:val="00CB3374"/>
    <w:rsid w:val="00CB3F00"/>
    <w:rsid w:val="00CB4864"/>
    <w:rsid w:val="00CB48C5"/>
    <w:rsid w:val="00CB4DFF"/>
    <w:rsid w:val="00CB517A"/>
    <w:rsid w:val="00CB5B65"/>
    <w:rsid w:val="00CB5C39"/>
    <w:rsid w:val="00CB5D61"/>
    <w:rsid w:val="00CB5F56"/>
    <w:rsid w:val="00CB6E6A"/>
    <w:rsid w:val="00CB71AB"/>
    <w:rsid w:val="00CB7AC4"/>
    <w:rsid w:val="00CC0231"/>
    <w:rsid w:val="00CC02DF"/>
    <w:rsid w:val="00CC0AD3"/>
    <w:rsid w:val="00CC13D4"/>
    <w:rsid w:val="00CC168C"/>
    <w:rsid w:val="00CC17F5"/>
    <w:rsid w:val="00CC191B"/>
    <w:rsid w:val="00CC22C4"/>
    <w:rsid w:val="00CC33AA"/>
    <w:rsid w:val="00CC3A77"/>
    <w:rsid w:val="00CC40E9"/>
    <w:rsid w:val="00CC41D1"/>
    <w:rsid w:val="00CC453D"/>
    <w:rsid w:val="00CC4748"/>
    <w:rsid w:val="00CC4A43"/>
    <w:rsid w:val="00CC5165"/>
    <w:rsid w:val="00CC580E"/>
    <w:rsid w:val="00CC5E92"/>
    <w:rsid w:val="00CC603E"/>
    <w:rsid w:val="00CC68D8"/>
    <w:rsid w:val="00CC6AA4"/>
    <w:rsid w:val="00CC76FF"/>
    <w:rsid w:val="00CC7738"/>
    <w:rsid w:val="00CC78B8"/>
    <w:rsid w:val="00CC7BB4"/>
    <w:rsid w:val="00CD0015"/>
    <w:rsid w:val="00CD0B93"/>
    <w:rsid w:val="00CD14B3"/>
    <w:rsid w:val="00CD211D"/>
    <w:rsid w:val="00CD24B1"/>
    <w:rsid w:val="00CD25B0"/>
    <w:rsid w:val="00CD28C5"/>
    <w:rsid w:val="00CD340A"/>
    <w:rsid w:val="00CD3AA2"/>
    <w:rsid w:val="00CD3CB9"/>
    <w:rsid w:val="00CD3D38"/>
    <w:rsid w:val="00CD3D66"/>
    <w:rsid w:val="00CD49E5"/>
    <w:rsid w:val="00CD588B"/>
    <w:rsid w:val="00CD62CB"/>
    <w:rsid w:val="00CD64EB"/>
    <w:rsid w:val="00CD6989"/>
    <w:rsid w:val="00CD69F3"/>
    <w:rsid w:val="00CD6ED7"/>
    <w:rsid w:val="00CD7508"/>
    <w:rsid w:val="00CD75A7"/>
    <w:rsid w:val="00CD788A"/>
    <w:rsid w:val="00CD78B6"/>
    <w:rsid w:val="00CD7911"/>
    <w:rsid w:val="00CE0AAF"/>
    <w:rsid w:val="00CE1994"/>
    <w:rsid w:val="00CE1C39"/>
    <w:rsid w:val="00CE22E6"/>
    <w:rsid w:val="00CE2769"/>
    <w:rsid w:val="00CE2916"/>
    <w:rsid w:val="00CE2C06"/>
    <w:rsid w:val="00CE2E06"/>
    <w:rsid w:val="00CE2F84"/>
    <w:rsid w:val="00CE3039"/>
    <w:rsid w:val="00CE3071"/>
    <w:rsid w:val="00CE33D9"/>
    <w:rsid w:val="00CE3551"/>
    <w:rsid w:val="00CE366A"/>
    <w:rsid w:val="00CE3F40"/>
    <w:rsid w:val="00CE420E"/>
    <w:rsid w:val="00CE49B8"/>
    <w:rsid w:val="00CE547A"/>
    <w:rsid w:val="00CE58DD"/>
    <w:rsid w:val="00CE59F3"/>
    <w:rsid w:val="00CE61E4"/>
    <w:rsid w:val="00CE73F6"/>
    <w:rsid w:val="00CE777F"/>
    <w:rsid w:val="00CE799B"/>
    <w:rsid w:val="00CE7CBE"/>
    <w:rsid w:val="00CF0261"/>
    <w:rsid w:val="00CF0DC3"/>
    <w:rsid w:val="00CF1591"/>
    <w:rsid w:val="00CF22EC"/>
    <w:rsid w:val="00CF23F7"/>
    <w:rsid w:val="00CF28D6"/>
    <w:rsid w:val="00CF2CCB"/>
    <w:rsid w:val="00CF3624"/>
    <w:rsid w:val="00CF3896"/>
    <w:rsid w:val="00CF3A5D"/>
    <w:rsid w:val="00CF3B32"/>
    <w:rsid w:val="00CF5913"/>
    <w:rsid w:val="00CF5968"/>
    <w:rsid w:val="00CF5A37"/>
    <w:rsid w:val="00CF69A8"/>
    <w:rsid w:val="00CF6A59"/>
    <w:rsid w:val="00CF6EBD"/>
    <w:rsid w:val="00CF745E"/>
    <w:rsid w:val="00CF792B"/>
    <w:rsid w:val="00CF79BF"/>
    <w:rsid w:val="00CF7D46"/>
    <w:rsid w:val="00D00A74"/>
    <w:rsid w:val="00D00F93"/>
    <w:rsid w:val="00D01077"/>
    <w:rsid w:val="00D01B27"/>
    <w:rsid w:val="00D01F58"/>
    <w:rsid w:val="00D01F95"/>
    <w:rsid w:val="00D02226"/>
    <w:rsid w:val="00D0236D"/>
    <w:rsid w:val="00D0288F"/>
    <w:rsid w:val="00D02B2F"/>
    <w:rsid w:val="00D02BFC"/>
    <w:rsid w:val="00D02D61"/>
    <w:rsid w:val="00D03EBF"/>
    <w:rsid w:val="00D04535"/>
    <w:rsid w:val="00D045AC"/>
    <w:rsid w:val="00D047E6"/>
    <w:rsid w:val="00D054E7"/>
    <w:rsid w:val="00D05855"/>
    <w:rsid w:val="00D065FC"/>
    <w:rsid w:val="00D06E6C"/>
    <w:rsid w:val="00D0755F"/>
    <w:rsid w:val="00D07823"/>
    <w:rsid w:val="00D10220"/>
    <w:rsid w:val="00D10297"/>
    <w:rsid w:val="00D102F6"/>
    <w:rsid w:val="00D10964"/>
    <w:rsid w:val="00D10FC4"/>
    <w:rsid w:val="00D11090"/>
    <w:rsid w:val="00D11824"/>
    <w:rsid w:val="00D11B13"/>
    <w:rsid w:val="00D11B92"/>
    <w:rsid w:val="00D12024"/>
    <w:rsid w:val="00D12BA5"/>
    <w:rsid w:val="00D12C3E"/>
    <w:rsid w:val="00D12D85"/>
    <w:rsid w:val="00D12EF8"/>
    <w:rsid w:val="00D13A81"/>
    <w:rsid w:val="00D1413B"/>
    <w:rsid w:val="00D141A7"/>
    <w:rsid w:val="00D14783"/>
    <w:rsid w:val="00D15AB9"/>
    <w:rsid w:val="00D15FD5"/>
    <w:rsid w:val="00D16532"/>
    <w:rsid w:val="00D17750"/>
    <w:rsid w:val="00D20085"/>
    <w:rsid w:val="00D2030D"/>
    <w:rsid w:val="00D20687"/>
    <w:rsid w:val="00D20A58"/>
    <w:rsid w:val="00D213D3"/>
    <w:rsid w:val="00D21F97"/>
    <w:rsid w:val="00D22DD5"/>
    <w:rsid w:val="00D22FA3"/>
    <w:rsid w:val="00D23A90"/>
    <w:rsid w:val="00D24BEF"/>
    <w:rsid w:val="00D25D74"/>
    <w:rsid w:val="00D26635"/>
    <w:rsid w:val="00D27627"/>
    <w:rsid w:val="00D2770F"/>
    <w:rsid w:val="00D27EED"/>
    <w:rsid w:val="00D27F69"/>
    <w:rsid w:val="00D309B5"/>
    <w:rsid w:val="00D30B3B"/>
    <w:rsid w:val="00D30E77"/>
    <w:rsid w:val="00D30F9E"/>
    <w:rsid w:val="00D30FA0"/>
    <w:rsid w:val="00D3143F"/>
    <w:rsid w:val="00D31E81"/>
    <w:rsid w:val="00D320DD"/>
    <w:rsid w:val="00D3223E"/>
    <w:rsid w:val="00D32358"/>
    <w:rsid w:val="00D338A3"/>
    <w:rsid w:val="00D33A71"/>
    <w:rsid w:val="00D33D6B"/>
    <w:rsid w:val="00D33DAD"/>
    <w:rsid w:val="00D33E2B"/>
    <w:rsid w:val="00D34A39"/>
    <w:rsid w:val="00D35982"/>
    <w:rsid w:val="00D35C5D"/>
    <w:rsid w:val="00D36221"/>
    <w:rsid w:val="00D362DA"/>
    <w:rsid w:val="00D36AAF"/>
    <w:rsid w:val="00D36DA1"/>
    <w:rsid w:val="00D37463"/>
    <w:rsid w:val="00D37665"/>
    <w:rsid w:val="00D376DC"/>
    <w:rsid w:val="00D401FC"/>
    <w:rsid w:val="00D408C8"/>
    <w:rsid w:val="00D41456"/>
    <w:rsid w:val="00D43215"/>
    <w:rsid w:val="00D436AB"/>
    <w:rsid w:val="00D436BE"/>
    <w:rsid w:val="00D4393A"/>
    <w:rsid w:val="00D43FEB"/>
    <w:rsid w:val="00D447B4"/>
    <w:rsid w:val="00D45460"/>
    <w:rsid w:val="00D464C9"/>
    <w:rsid w:val="00D465D0"/>
    <w:rsid w:val="00D46ED4"/>
    <w:rsid w:val="00D46F4C"/>
    <w:rsid w:val="00D47434"/>
    <w:rsid w:val="00D477AD"/>
    <w:rsid w:val="00D47A14"/>
    <w:rsid w:val="00D507C8"/>
    <w:rsid w:val="00D50AF5"/>
    <w:rsid w:val="00D50C63"/>
    <w:rsid w:val="00D51ACA"/>
    <w:rsid w:val="00D521D5"/>
    <w:rsid w:val="00D5248B"/>
    <w:rsid w:val="00D52BD4"/>
    <w:rsid w:val="00D53761"/>
    <w:rsid w:val="00D538E9"/>
    <w:rsid w:val="00D54512"/>
    <w:rsid w:val="00D5498A"/>
    <w:rsid w:val="00D54D18"/>
    <w:rsid w:val="00D54EC2"/>
    <w:rsid w:val="00D55918"/>
    <w:rsid w:val="00D55965"/>
    <w:rsid w:val="00D56AFD"/>
    <w:rsid w:val="00D56B69"/>
    <w:rsid w:val="00D57272"/>
    <w:rsid w:val="00D57B94"/>
    <w:rsid w:val="00D57C2F"/>
    <w:rsid w:val="00D6027C"/>
    <w:rsid w:val="00D603E1"/>
    <w:rsid w:val="00D605F7"/>
    <w:rsid w:val="00D60CAB"/>
    <w:rsid w:val="00D6101E"/>
    <w:rsid w:val="00D617AA"/>
    <w:rsid w:val="00D61D18"/>
    <w:rsid w:val="00D6355C"/>
    <w:rsid w:val="00D63D84"/>
    <w:rsid w:val="00D6415B"/>
    <w:rsid w:val="00D64582"/>
    <w:rsid w:val="00D651A4"/>
    <w:rsid w:val="00D6544A"/>
    <w:rsid w:val="00D65A4E"/>
    <w:rsid w:val="00D65B44"/>
    <w:rsid w:val="00D662A7"/>
    <w:rsid w:val="00D66B62"/>
    <w:rsid w:val="00D66D54"/>
    <w:rsid w:val="00D671AB"/>
    <w:rsid w:val="00D67538"/>
    <w:rsid w:val="00D70163"/>
    <w:rsid w:val="00D70451"/>
    <w:rsid w:val="00D7126A"/>
    <w:rsid w:val="00D720B4"/>
    <w:rsid w:val="00D72489"/>
    <w:rsid w:val="00D73523"/>
    <w:rsid w:val="00D73BA1"/>
    <w:rsid w:val="00D73BEE"/>
    <w:rsid w:val="00D7585B"/>
    <w:rsid w:val="00D762E4"/>
    <w:rsid w:val="00D7662E"/>
    <w:rsid w:val="00D76BCC"/>
    <w:rsid w:val="00D76C24"/>
    <w:rsid w:val="00D76F6F"/>
    <w:rsid w:val="00D7747F"/>
    <w:rsid w:val="00D77CEB"/>
    <w:rsid w:val="00D800B0"/>
    <w:rsid w:val="00D80581"/>
    <w:rsid w:val="00D80981"/>
    <w:rsid w:val="00D80E88"/>
    <w:rsid w:val="00D815C9"/>
    <w:rsid w:val="00D817EF"/>
    <w:rsid w:val="00D83022"/>
    <w:rsid w:val="00D83571"/>
    <w:rsid w:val="00D8360A"/>
    <w:rsid w:val="00D83EFF"/>
    <w:rsid w:val="00D83F43"/>
    <w:rsid w:val="00D841C4"/>
    <w:rsid w:val="00D848D4"/>
    <w:rsid w:val="00D84C58"/>
    <w:rsid w:val="00D85693"/>
    <w:rsid w:val="00D86532"/>
    <w:rsid w:val="00D86DA4"/>
    <w:rsid w:val="00D8722C"/>
    <w:rsid w:val="00D872FC"/>
    <w:rsid w:val="00D87741"/>
    <w:rsid w:val="00D877BE"/>
    <w:rsid w:val="00D87B23"/>
    <w:rsid w:val="00D90362"/>
    <w:rsid w:val="00D908B7"/>
    <w:rsid w:val="00D90913"/>
    <w:rsid w:val="00D90921"/>
    <w:rsid w:val="00D90A1E"/>
    <w:rsid w:val="00D90E2B"/>
    <w:rsid w:val="00D91534"/>
    <w:rsid w:val="00D91F1B"/>
    <w:rsid w:val="00D92412"/>
    <w:rsid w:val="00D925BD"/>
    <w:rsid w:val="00D937E6"/>
    <w:rsid w:val="00D93D89"/>
    <w:rsid w:val="00D93EFD"/>
    <w:rsid w:val="00D93FFD"/>
    <w:rsid w:val="00D95635"/>
    <w:rsid w:val="00D96302"/>
    <w:rsid w:val="00D96AB8"/>
    <w:rsid w:val="00D96F44"/>
    <w:rsid w:val="00D9731E"/>
    <w:rsid w:val="00D97779"/>
    <w:rsid w:val="00D97E79"/>
    <w:rsid w:val="00DA00C8"/>
    <w:rsid w:val="00DA0265"/>
    <w:rsid w:val="00DA0815"/>
    <w:rsid w:val="00DA087E"/>
    <w:rsid w:val="00DA0E06"/>
    <w:rsid w:val="00DA16B6"/>
    <w:rsid w:val="00DA16C9"/>
    <w:rsid w:val="00DA1778"/>
    <w:rsid w:val="00DA1F19"/>
    <w:rsid w:val="00DA3096"/>
    <w:rsid w:val="00DA30F0"/>
    <w:rsid w:val="00DA4159"/>
    <w:rsid w:val="00DA4382"/>
    <w:rsid w:val="00DA50F0"/>
    <w:rsid w:val="00DA564F"/>
    <w:rsid w:val="00DA592E"/>
    <w:rsid w:val="00DA5979"/>
    <w:rsid w:val="00DA5CE7"/>
    <w:rsid w:val="00DA6E51"/>
    <w:rsid w:val="00DA7129"/>
    <w:rsid w:val="00DA7267"/>
    <w:rsid w:val="00DA7571"/>
    <w:rsid w:val="00DA7676"/>
    <w:rsid w:val="00DA7B66"/>
    <w:rsid w:val="00DB0755"/>
    <w:rsid w:val="00DB0CAC"/>
    <w:rsid w:val="00DB24E0"/>
    <w:rsid w:val="00DB2545"/>
    <w:rsid w:val="00DB26A1"/>
    <w:rsid w:val="00DB2B58"/>
    <w:rsid w:val="00DB331A"/>
    <w:rsid w:val="00DB34C1"/>
    <w:rsid w:val="00DB49BE"/>
    <w:rsid w:val="00DB4DD7"/>
    <w:rsid w:val="00DB7122"/>
    <w:rsid w:val="00DB7E2C"/>
    <w:rsid w:val="00DB7F6C"/>
    <w:rsid w:val="00DC0C62"/>
    <w:rsid w:val="00DC12CB"/>
    <w:rsid w:val="00DC1470"/>
    <w:rsid w:val="00DC1CD1"/>
    <w:rsid w:val="00DC1D63"/>
    <w:rsid w:val="00DC24B9"/>
    <w:rsid w:val="00DC4A9D"/>
    <w:rsid w:val="00DC59F8"/>
    <w:rsid w:val="00DC64A7"/>
    <w:rsid w:val="00DC6BB7"/>
    <w:rsid w:val="00DC6BC7"/>
    <w:rsid w:val="00DC6CFE"/>
    <w:rsid w:val="00DC6F17"/>
    <w:rsid w:val="00DC7651"/>
    <w:rsid w:val="00DD00EA"/>
    <w:rsid w:val="00DD018E"/>
    <w:rsid w:val="00DD0219"/>
    <w:rsid w:val="00DD037B"/>
    <w:rsid w:val="00DD06B9"/>
    <w:rsid w:val="00DD0E9C"/>
    <w:rsid w:val="00DD0F2E"/>
    <w:rsid w:val="00DD1164"/>
    <w:rsid w:val="00DD1217"/>
    <w:rsid w:val="00DD1493"/>
    <w:rsid w:val="00DD14F7"/>
    <w:rsid w:val="00DD17BA"/>
    <w:rsid w:val="00DD1D66"/>
    <w:rsid w:val="00DD29D0"/>
    <w:rsid w:val="00DD3324"/>
    <w:rsid w:val="00DD3669"/>
    <w:rsid w:val="00DD36B6"/>
    <w:rsid w:val="00DD36D1"/>
    <w:rsid w:val="00DD434E"/>
    <w:rsid w:val="00DD440B"/>
    <w:rsid w:val="00DD4524"/>
    <w:rsid w:val="00DD4535"/>
    <w:rsid w:val="00DD49C8"/>
    <w:rsid w:val="00DD4E32"/>
    <w:rsid w:val="00DD502D"/>
    <w:rsid w:val="00DD51AD"/>
    <w:rsid w:val="00DD5438"/>
    <w:rsid w:val="00DD6178"/>
    <w:rsid w:val="00DD6289"/>
    <w:rsid w:val="00DD6465"/>
    <w:rsid w:val="00DD6DC7"/>
    <w:rsid w:val="00DD6DDE"/>
    <w:rsid w:val="00DD75CC"/>
    <w:rsid w:val="00DD769D"/>
    <w:rsid w:val="00DD7D5E"/>
    <w:rsid w:val="00DD7EE0"/>
    <w:rsid w:val="00DE037D"/>
    <w:rsid w:val="00DE05BC"/>
    <w:rsid w:val="00DE106D"/>
    <w:rsid w:val="00DE10D7"/>
    <w:rsid w:val="00DE152C"/>
    <w:rsid w:val="00DE1AF0"/>
    <w:rsid w:val="00DE1F96"/>
    <w:rsid w:val="00DE2022"/>
    <w:rsid w:val="00DE3EA8"/>
    <w:rsid w:val="00DE4880"/>
    <w:rsid w:val="00DE4F51"/>
    <w:rsid w:val="00DE4FA2"/>
    <w:rsid w:val="00DE543F"/>
    <w:rsid w:val="00DE5586"/>
    <w:rsid w:val="00DE5F37"/>
    <w:rsid w:val="00DE5FE2"/>
    <w:rsid w:val="00DE6695"/>
    <w:rsid w:val="00DE69F2"/>
    <w:rsid w:val="00DE6CB0"/>
    <w:rsid w:val="00DF00EF"/>
    <w:rsid w:val="00DF1160"/>
    <w:rsid w:val="00DF1A52"/>
    <w:rsid w:val="00DF1DBA"/>
    <w:rsid w:val="00DF2020"/>
    <w:rsid w:val="00DF2444"/>
    <w:rsid w:val="00DF2B87"/>
    <w:rsid w:val="00DF3310"/>
    <w:rsid w:val="00DF3841"/>
    <w:rsid w:val="00DF3F3C"/>
    <w:rsid w:val="00DF446D"/>
    <w:rsid w:val="00DF4AAC"/>
    <w:rsid w:val="00DF579E"/>
    <w:rsid w:val="00DF57C8"/>
    <w:rsid w:val="00DF5F26"/>
    <w:rsid w:val="00DF5F65"/>
    <w:rsid w:val="00DF66FE"/>
    <w:rsid w:val="00DF7381"/>
    <w:rsid w:val="00E00355"/>
    <w:rsid w:val="00E006D4"/>
    <w:rsid w:val="00E007CE"/>
    <w:rsid w:val="00E00C3E"/>
    <w:rsid w:val="00E0173F"/>
    <w:rsid w:val="00E01DFB"/>
    <w:rsid w:val="00E026D4"/>
    <w:rsid w:val="00E02C76"/>
    <w:rsid w:val="00E0307A"/>
    <w:rsid w:val="00E0369C"/>
    <w:rsid w:val="00E03B9D"/>
    <w:rsid w:val="00E0443C"/>
    <w:rsid w:val="00E04784"/>
    <w:rsid w:val="00E05943"/>
    <w:rsid w:val="00E05BD8"/>
    <w:rsid w:val="00E05BFD"/>
    <w:rsid w:val="00E05F7D"/>
    <w:rsid w:val="00E063D6"/>
    <w:rsid w:val="00E06A83"/>
    <w:rsid w:val="00E07523"/>
    <w:rsid w:val="00E10122"/>
    <w:rsid w:val="00E106A2"/>
    <w:rsid w:val="00E124C1"/>
    <w:rsid w:val="00E127BF"/>
    <w:rsid w:val="00E12800"/>
    <w:rsid w:val="00E12C00"/>
    <w:rsid w:val="00E12DF1"/>
    <w:rsid w:val="00E131DA"/>
    <w:rsid w:val="00E1373E"/>
    <w:rsid w:val="00E137A7"/>
    <w:rsid w:val="00E13935"/>
    <w:rsid w:val="00E144A5"/>
    <w:rsid w:val="00E145A2"/>
    <w:rsid w:val="00E14A09"/>
    <w:rsid w:val="00E14B43"/>
    <w:rsid w:val="00E14D2E"/>
    <w:rsid w:val="00E150F5"/>
    <w:rsid w:val="00E15503"/>
    <w:rsid w:val="00E15736"/>
    <w:rsid w:val="00E15AE5"/>
    <w:rsid w:val="00E176DE"/>
    <w:rsid w:val="00E17CE4"/>
    <w:rsid w:val="00E17E0A"/>
    <w:rsid w:val="00E17E66"/>
    <w:rsid w:val="00E17F26"/>
    <w:rsid w:val="00E2000F"/>
    <w:rsid w:val="00E20442"/>
    <w:rsid w:val="00E20939"/>
    <w:rsid w:val="00E20A03"/>
    <w:rsid w:val="00E20E9F"/>
    <w:rsid w:val="00E20F97"/>
    <w:rsid w:val="00E21056"/>
    <w:rsid w:val="00E21293"/>
    <w:rsid w:val="00E234D8"/>
    <w:rsid w:val="00E2353E"/>
    <w:rsid w:val="00E238ED"/>
    <w:rsid w:val="00E23AC7"/>
    <w:rsid w:val="00E23D80"/>
    <w:rsid w:val="00E24A7D"/>
    <w:rsid w:val="00E24AB0"/>
    <w:rsid w:val="00E25E34"/>
    <w:rsid w:val="00E26416"/>
    <w:rsid w:val="00E2654F"/>
    <w:rsid w:val="00E26A45"/>
    <w:rsid w:val="00E26ECE"/>
    <w:rsid w:val="00E271C9"/>
    <w:rsid w:val="00E278DA"/>
    <w:rsid w:val="00E27CB0"/>
    <w:rsid w:val="00E27E64"/>
    <w:rsid w:val="00E3078A"/>
    <w:rsid w:val="00E30914"/>
    <w:rsid w:val="00E3096F"/>
    <w:rsid w:val="00E31441"/>
    <w:rsid w:val="00E31A7A"/>
    <w:rsid w:val="00E321E8"/>
    <w:rsid w:val="00E3244E"/>
    <w:rsid w:val="00E325BE"/>
    <w:rsid w:val="00E330D6"/>
    <w:rsid w:val="00E33815"/>
    <w:rsid w:val="00E338D2"/>
    <w:rsid w:val="00E33A38"/>
    <w:rsid w:val="00E33B90"/>
    <w:rsid w:val="00E33CB0"/>
    <w:rsid w:val="00E33E61"/>
    <w:rsid w:val="00E34E01"/>
    <w:rsid w:val="00E35398"/>
    <w:rsid w:val="00E35AFB"/>
    <w:rsid w:val="00E36817"/>
    <w:rsid w:val="00E36A08"/>
    <w:rsid w:val="00E379FD"/>
    <w:rsid w:val="00E40082"/>
    <w:rsid w:val="00E400C4"/>
    <w:rsid w:val="00E40F55"/>
    <w:rsid w:val="00E41F1C"/>
    <w:rsid w:val="00E42417"/>
    <w:rsid w:val="00E42585"/>
    <w:rsid w:val="00E42BBA"/>
    <w:rsid w:val="00E436EF"/>
    <w:rsid w:val="00E438D7"/>
    <w:rsid w:val="00E43D84"/>
    <w:rsid w:val="00E43E5D"/>
    <w:rsid w:val="00E43FA9"/>
    <w:rsid w:val="00E44319"/>
    <w:rsid w:val="00E44645"/>
    <w:rsid w:val="00E44CE7"/>
    <w:rsid w:val="00E450B6"/>
    <w:rsid w:val="00E451DF"/>
    <w:rsid w:val="00E4578C"/>
    <w:rsid w:val="00E45952"/>
    <w:rsid w:val="00E4605D"/>
    <w:rsid w:val="00E50F0B"/>
    <w:rsid w:val="00E518F0"/>
    <w:rsid w:val="00E51CEC"/>
    <w:rsid w:val="00E51FEB"/>
    <w:rsid w:val="00E52A2B"/>
    <w:rsid w:val="00E545C9"/>
    <w:rsid w:val="00E5469A"/>
    <w:rsid w:val="00E5593A"/>
    <w:rsid w:val="00E569EF"/>
    <w:rsid w:val="00E56A63"/>
    <w:rsid w:val="00E56ABC"/>
    <w:rsid w:val="00E575D2"/>
    <w:rsid w:val="00E57999"/>
    <w:rsid w:val="00E60616"/>
    <w:rsid w:val="00E616E4"/>
    <w:rsid w:val="00E63190"/>
    <w:rsid w:val="00E63614"/>
    <w:rsid w:val="00E63CFE"/>
    <w:rsid w:val="00E64B90"/>
    <w:rsid w:val="00E653FA"/>
    <w:rsid w:val="00E65701"/>
    <w:rsid w:val="00E6576F"/>
    <w:rsid w:val="00E65CB0"/>
    <w:rsid w:val="00E65D21"/>
    <w:rsid w:val="00E65D8A"/>
    <w:rsid w:val="00E672E6"/>
    <w:rsid w:val="00E67BB5"/>
    <w:rsid w:val="00E70039"/>
    <w:rsid w:val="00E70FF4"/>
    <w:rsid w:val="00E71469"/>
    <w:rsid w:val="00E71A55"/>
    <w:rsid w:val="00E71DDC"/>
    <w:rsid w:val="00E72E6F"/>
    <w:rsid w:val="00E73226"/>
    <w:rsid w:val="00E73BF9"/>
    <w:rsid w:val="00E73EDF"/>
    <w:rsid w:val="00E742F6"/>
    <w:rsid w:val="00E74387"/>
    <w:rsid w:val="00E743A9"/>
    <w:rsid w:val="00E74F37"/>
    <w:rsid w:val="00E75599"/>
    <w:rsid w:val="00E755BF"/>
    <w:rsid w:val="00E75E80"/>
    <w:rsid w:val="00E763FF"/>
    <w:rsid w:val="00E76AA6"/>
    <w:rsid w:val="00E76D5F"/>
    <w:rsid w:val="00E773FA"/>
    <w:rsid w:val="00E77485"/>
    <w:rsid w:val="00E777F9"/>
    <w:rsid w:val="00E779DE"/>
    <w:rsid w:val="00E801D1"/>
    <w:rsid w:val="00E808D2"/>
    <w:rsid w:val="00E80FB8"/>
    <w:rsid w:val="00E8119B"/>
    <w:rsid w:val="00E818E7"/>
    <w:rsid w:val="00E81980"/>
    <w:rsid w:val="00E81CC0"/>
    <w:rsid w:val="00E82217"/>
    <w:rsid w:val="00E8230B"/>
    <w:rsid w:val="00E8294C"/>
    <w:rsid w:val="00E82B21"/>
    <w:rsid w:val="00E83035"/>
    <w:rsid w:val="00E8358F"/>
    <w:rsid w:val="00E83742"/>
    <w:rsid w:val="00E840AD"/>
    <w:rsid w:val="00E840BC"/>
    <w:rsid w:val="00E8434B"/>
    <w:rsid w:val="00E8456E"/>
    <w:rsid w:val="00E85ED2"/>
    <w:rsid w:val="00E8612D"/>
    <w:rsid w:val="00E8627C"/>
    <w:rsid w:val="00E86306"/>
    <w:rsid w:val="00E86720"/>
    <w:rsid w:val="00E8698D"/>
    <w:rsid w:val="00E8705E"/>
    <w:rsid w:val="00E8767A"/>
    <w:rsid w:val="00E87FC4"/>
    <w:rsid w:val="00E905B8"/>
    <w:rsid w:val="00E90AE5"/>
    <w:rsid w:val="00E90CA7"/>
    <w:rsid w:val="00E90F65"/>
    <w:rsid w:val="00E91933"/>
    <w:rsid w:val="00E91E66"/>
    <w:rsid w:val="00E92F89"/>
    <w:rsid w:val="00E93623"/>
    <w:rsid w:val="00E93DC0"/>
    <w:rsid w:val="00E940C1"/>
    <w:rsid w:val="00E940E2"/>
    <w:rsid w:val="00E942AE"/>
    <w:rsid w:val="00E943FB"/>
    <w:rsid w:val="00E9461D"/>
    <w:rsid w:val="00E949F5"/>
    <w:rsid w:val="00E95759"/>
    <w:rsid w:val="00E963CC"/>
    <w:rsid w:val="00E9649A"/>
    <w:rsid w:val="00E96D15"/>
    <w:rsid w:val="00E9701E"/>
    <w:rsid w:val="00E97853"/>
    <w:rsid w:val="00EA0687"/>
    <w:rsid w:val="00EA06AF"/>
    <w:rsid w:val="00EA0C6C"/>
    <w:rsid w:val="00EA12CE"/>
    <w:rsid w:val="00EA146A"/>
    <w:rsid w:val="00EA15E9"/>
    <w:rsid w:val="00EA1C4C"/>
    <w:rsid w:val="00EA1EEE"/>
    <w:rsid w:val="00EA2559"/>
    <w:rsid w:val="00EA29BE"/>
    <w:rsid w:val="00EA2EB7"/>
    <w:rsid w:val="00EA30FD"/>
    <w:rsid w:val="00EA3C21"/>
    <w:rsid w:val="00EA3C3B"/>
    <w:rsid w:val="00EA3F90"/>
    <w:rsid w:val="00EA4318"/>
    <w:rsid w:val="00EA4604"/>
    <w:rsid w:val="00EA7045"/>
    <w:rsid w:val="00EA7079"/>
    <w:rsid w:val="00EA719B"/>
    <w:rsid w:val="00EA726E"/>
    <w:rsid w:val="00EA75DA"/>
    <w:rsid w:val="00EA7B70"/>
    <w:rsid w:val="00EA7ECD"/>
    <w:rsid w:val="00EB0DA1"/>
    <w:rsid w:val="00EB14FB"/>
    <w:rsid w:val="00EB17C5"/>
    <w:rsid w:val="00EB2463"/>
    <w:rsid w:val="00EB313C"/>
    <w:rsid w:val="00EB36A0"/>
    <w:rsid w:val="00EB36F3"/>
    <w:rsid w:val="00EB505C"/>
    <w:rsid w:val="00EB5642"/>
    <w:rsid w:val="00EB5725"/>
    <w:rsid w:val="00EB5AA1"/>
    <w:rsid w:val="00EB6667"/>
    <w:rsid w:val="00EB7028"/>
    <w:rsid w:val="00EB72DF"/>
    <w:rsid w:val="00EC12FA"/>
    <w:rsid w:val="00EC1C31"/>
    <w:rsid w:val="00EC2962"/>
    <w:rsid w:val="00EC33D9"/>
    <w:rsid w:val="00EC45B1"/>
    <w:rsid w:val="00EC547F"/>
    <w:rsid w:val="00EC5980"/>
    <w:rsid w:val="00EC5A34"/>
    <w:rsid w:val="00EC6A86"/>
    <w:rsid w:val="00EC6B78"/>
    <w:rsid w:val="00EC72EA"/>
    <w:rsid w:val="00EC7A55"/>
    <w:rsid w:val="00ED021E"/>
    <w:rsid w:val="00ED048F"/>
    <w:rsid w:val="00ED0738"/>
    <w:rsid w:val="00ED0C15"/>
    <w:rsid w:val="00ED0CE0"/>
    <w:rsid w:val="00ED104E"/>
    <w:rsid w:val="00ED127E"/>
    <w:rsid w:val="00ED18E7"/>
    <w:rsid w:val="00ED2026"/>
    <w:rsid w:val="00ED2D7F"/>
    <w:rsid w:val="00ED2FB9"/>
    <w:rsid w:val="00ED3020"/>
    <w:rsid w:val="00ED3394"/>
    <w:rsid w:val="00ED341A"/>
    <w:rsid w:val="00ED36B8"/>
    <w:rsid w:val="00ED40E9"/>
    <w:rsid w:val="00ED45D3"/>
    <w:rsid w:val="00ED4A2A"/>
    <w:rsid w:val="00ED4EE9"/>
    <w:rsid w:val="00ED51D7"/>
    <w:rsid w:val="00ED5423"/>
    <w:rsid w:val="00ED5683"/>
    <w:rsid w:val="00ED580A"/>
    <w:rsid w:val="00ED5AFE"/>
    <w:rsid w:val="00ED5FE8"/>
    <w:rsid w:val="00ED6CCB"/>
    <w:rsid w:val="00ED6E03"/>
    <w:rsid w:val="00ED70F5"/>
    <w:rsid w:val="00ED71E3"/>
    <w:rsid w:val="00ED7254"/>
    <w:rsid w:val="00ED7CBC"/>
    <w:rsid w:val="00ED7D48"/>
    <w:rsid w:val="00EE0330"/>
    <w:rsid w:val="00EE0B22"/>
    <w:rsid w:val="00EE0BC8"/>
    <w:rsid w:val="00EE0CD3"/>
    <w:rsid w:val="00EE1BC6"/>
    <w:rsid w:val="00EE1CE3"/>
    <w:rsid w:val="00EE2252"/>
    <w:rsid w:val="00EE248E"/>
    <w:rsid w:val="00EE3ADB"/>
    <w:rsid w:val="00EE3B72"/>
    <w:rsid w:val="00EE3FB3"/>
    <w:rsid w:val="00EE40B4"/>
    <w:rsid w:val="00EE46BF"/>
    <w:rsid w:val="00EE5C7B"/>
    <w:rsid w:val="00EE622A"/>
    <w:rsid w:val="00EE6633"/>
    <w:rsid w:val="00EE6658"/>
    <w:rsid w:val="00EE6F9F"/>
    <w:rsid w:val="00EE7318"/>
    <w:rsid w:val="00EE76D1"/>
    <w:rsid w:val="00EE78E5"/>
    <w:rsid w:val="00EF0CDF"/>
    <w:rsid w:val="00EF0DDA"/>
    <w:rsid w:val="00EF1734"/>
    <w:rsid w:val="00EF1CF2"/>
    <w:rsid w:val="00EF1EA6"/>
    <w:rsid w:val="00EF218B"/>
    <w:rsid w:val="00EF29BF"/>
    <w:rsid w:val="00EF2E3F"/>
    <w:rsid w:val="00EF3359"/>
    <w:rsid w:val="00EF35BD"/>
    <w:rsid w:val="00EF3E3B"/>
    <w:rsid w:val="00EF4173"/>
    <w:rsid w:val="00EF4B3B"/>
    <w:rsid w:val="00EF4E55"/>
    <w:rsid w:val="00EF5AFB"/>
    <w:rsid w:val="00EF7116"/>
    <w:rsid w:val="00EF7399"/>
    <w:rsid w:val="00F00386"/>
    <w:rsid w:val="00F01755"/>
    <w:rsid w:val="00F0250D"/>
    <w:rsid w:val="00F02F07"/>
    <w:rsid w:val="00F02FA6"/>
    <w:rsid w:val="00F03A3F"/>
    <w:rsid w:val="00F03C51"/>
    <w:rsid w:val="00F04397"/>
    <w:rsid w:val="00F04A18"/>
    <w:rsid w:val="00F051C2"/>
    <w:rsid w:val="00F05515"/>
    <w:rsid w:val="00F0592B"/>
    <w:rsid w:val="00F0603D"/>
    <w:rsid w:val="00F065AB"/>
    <w:rsid w:val="00F0669F"/>
    <w:rsid w:val="00F07AF4"/>
    <w:rsid w:val="00F10289"/>
    <w:rsid w:val="00F10926"/>
    <w:rsid w:val="00F1149D"/>
    <w:rsid w:val="00F1200F"/>
    <w:rsid w:val="00F1206C"/>
    <w:rsid w:val="00F128CD"/>
    <w:rsid w:val="00F12A4B"/>
    <w:rsid w:val="00F12D14"/>
    <w:rsid w:val="00F12FFA"/>
    <w:rsid w:val="00F13F2C"/>
    <w:rsid w:val="00F143E4"/>
    <w:rsid w:val="00F145F8"/>
    <w:rsid w:val="00F14711"/>
    <w:rsid w:val="00F147D7"/>
    <w:rsid w:val="00F14F5E"/>
    <w:rsid w:val="00F1532C"/>
    <w:rsid w:val="00F15DA6"/>
    <w:rsid w:val="00F163F6"/>
    <w:rsid w:val="00F16692"/>
    <w:rsid w:val="00F203CA"/>
    <w:rsid w:val="00F20897"/>
    <w:rsid w:val="00F20CE5"/>
    <w:rsid w:val="00F20DE5"/>
    <w:rsid w:val="00F2179C"/>
    <w:rsid w:val="00F21974"/>
    <w:rsid w:val="00F22788"/>
    <w:rsid w:val="00F22CD2"/>
    <w:rsid w:val="00F2321B"/>
    <w:rsid w:val="00F23343"/>
    <w:rsid w:val="00F233EC"/>
    <w:rsid w:val="00F2354B"/>
    <w:rsid w:val="00F23D3C"/>
    <w:rsid w:val="00F23F88"/>
    <w:rsid w:val="00F241FF"/>
    <w:rsid w:val="00F2430E"/>
    <w:rsid w:val="00F24377"/>
    <w:rsid w:val="00F24A84"/>
    <w:rsid w:val="00F25E5E"/>
    <w:rsid w:val="00F25F91"/>
    <w:rsid w:val="00F26209"/>
    <w:rsid w:val="00F26399"/>
    <w:rsid w:val="00F263A7"/>
    <w:rsid w:val="00F26AF3"/>
    <w:rsid w:val="00F26BE0"/>
    <w:rsid w:val="00F274FA"/>
    <w:rsid w:val="00F27AE0"/>
    <w:rsid w:val="00F27B77"/>
    <w:rsid w:val="00F27C23"/>
    <w:rsid w:val="00F30E95"/>
    <w:rsid w:val="00F30EAC"/>
    <w:rsid w:val="00F3114B"/>
    <w:rsid w:val="00F31264"/>
    <w:rsid w:val="00F31387"/>
    <w:rsid w:val="00F31954"/>
    <w:rsid w:val="00F3197D"/>
    <w:rsid w:val="00F32BA9"/>
    <w:rsid w:val="00F33B7B"/>
    <w:rsid w:val="00F33FD1"/>
    <w:rsid w:val="00F34012"/>
    <w:rsid w:val="00F3476E"/>
    <w:rsid w:val="00F34897"/>
    <w:rsid w:val="00F34B49"/>
    <w:rsid w:val="00F35D11"/>
    <w:rsid w:val="00F364AB"/>
    <w:rsid w:val="00F36D7B"/>
    <w:rsid w:val="00F36DEB"/>
    <w:rsid w:val="00F370C1"/>
    <w:rsid w:val="00F37354"/>
    <w:rsid w:val="00F378A3"/>
    <w:rsid w:val="00F378D1"/>
    <w:rsid w:val="00F37C01"/>
    <w:rsid w:val="00F37F6F"/>
    <w:rsid w:val="00F40098"/>
    <w:rsid w:val="00F401A8"/>
    <w:rsid w:val="00F4026D"/>
    <w:rsid w:val="00F40407"/>
    <w:rsid w:val="00F41807"/>
    <w:rsid w:val="00F41A2B"/>
    <w:rsid w:val="00F42214"/>
    <w:rsid w:val="00F42A0F"/>
    <w:rsid w:val="00F436EA"/>
    <w:rsid w:val="00F43857"/>
    <w:rsid w:val="00F43CE4"/>
    <w:rsid w:val="00F43D25"/>
    <w:rsid w:val="00F44234"/>
    <w:rsid w:val="00F44827"/>
    <w:rsid w:val="00F44E38"/>
    <w:rsid w:val="00F455B3"/>
    <w:rsid w:val="00F46090"/>
    <w:rsid w:val="00F463DD"/>
    <w:rsid w:val="00F46BB4"/>
    <w:rsid w:val="00F46C4F"/>
    <w:rsid w:val="00F472A6"/>
    <w:rsid w:val="00F47A2A"/>
    <w:rsid w:val="00F502A8"/>
    <w:rsid w:val="00F50E07"/>
    <w:rsid w:val="00F50E6B"/>
    <w:rsid w:val="00F5101A"/>
    <w:rsid w:val="00F512BC"/>
    <w:rsid w:val="00F5322A"/>
    <w:rsid w:val="00F54501"/>
    <w:rsid w:val="00F5480B"/>
    <w:rsid w:val="00F54A39"/>
    <w:rsid w:val="00F55498"/>
    <w:rsid w:val="00F5558B"/>
    <w:rsid w:val="00F55ACF"/>
    <w:rsid w:val="00F55C62"/>
    <w:rsid w:val="00F55D1F"/>
    <w:rsid w:val="00F56693"/>
    <w:rsid w:val="00F56931"/>
    <w:rsid w:val="00F56C78"/>
    <w:rsid w:val="00F57201"/>
    <w:rsid w:val="00F6004C"/>
    <w:rsid w:val="00F6005C"/>
    <w:rsid w:val="00F608B5"/>
    <w:rsid w:val="00F60E09"/>
    <w:rsid w:val="00F61119"/>
    <w:rsid w:val="00F61183"/>
    <w:rsid w:val="00F61481"/>
    <w:rsid w:val="00F619D3"/>
    <w:rsid w:val="00F61A41"/>
    <w:rsid w:val="00F62062"/>
    <w:rsid w:val="00F628BF"/>
    <w:rsid w:val="00F62BBB"/>
    <w:rsid w:val="00F63085"/>
    <w:rsid w:val="00F630A0"/>
    <w:rsid w:val="00F630EF"/>
    <w:rsid w:val="00F632C8"/>
    <w:rsid w:val="00F64215"/>
    <w:rsid w:val="00F6497B"/>
    <w:rsid w:val="00F64A79"/>
    <w:rsid w:val="00F64A82"/>
    <w:rsid w:val="00F64A8B"/>
    <w:rsid w:val="00F64BB1"/>
    <w:rsid w:val="00F64C12"/>
    <w:rsid w:val="00F64D7B"/>
    <w:rsid w:val="00F659A3"/>
    <w:rsid w:val="00F65EB1"/>
    <w:rsid w:val="00F66EAC"/>
    <w:rsid w:val="00F67837"/>
    <w:rsid w:val="00F701BA"/>
    <w:rsid w:val="00F7038E"/>
    <w:rsid w:val="00F70F85"/>
    <w:rsid w:val="00F71740"/>
    <w:rsid w:val="00F71A3D"/>
    <w:rsid w:val="00F71A6F"/>
    <w:rsid w:val="00F71F21"/>
    <w:rsid w:val="00F72C71"/>
    <w:rsid w:val="00F72D31"/>
    <w:rsid w:val="00F72F7B"/>
    <w:rsid w:val="00F73177"/>
    <w:rsid w:val="00F7351A"/>
    <w:rsid w:val="00F73BC7"/>
    <w:rsid w:val="00F73C35"/>
    <w:rsid w:val="00F7435D"/>
    <w:rsid w:val="00F74A6A"/>
    <w:rsid w:val="00F74E54"/>
    <w:rsid w:val="00F751EB"/>
    <w:rsid w:val="00F75770"/>
    <w:rsid w:val="00F759A3"/>
    <w:rsid w:val="00F75BEE"/>
    <w:rsid w:val="00F75DA0"/>
    <w:rsid w:val="00F76337"/>
    <w:rsid w:val="00F764E7"/>
    <w:rsid w:val="00F765B1"/>
    <w:rsid w:val="00F76819"/>
    <w:rsid w:val="00F76A1D"/>
    <w:rsid w:val="00F7729A"/>
    <w:rsid w:val="00F77994"/>
    <w:rsid w:val="00F77C4B"/>
    <w:rsid w:val="00F77F97"/>
    <w:rsid w:val="00F8057C"/>
    <w:rsid w:val="00F805C7"/>
    <w:rsid w:val="00F80655"/>
    <w:rsid w:val="00F80B03"/>
    <w:rsid w:val="00F81ABC"/>
    <w:rsid w:val="00F81AF9"/>
    <w:rsid w:val="00F81CAA"/>
    <w:rsid w:val="00F8274B"/>
    <w:rsid w:val="00F82A1D"/>
    <w:rsid w:val="00F83594"/>
    <w:rsid w:val="00F835A0"/>
    <w:rsid w:val="00F83A07"/>
    <w:rsid w:val="00F83F18"/>
    <w:rsid w:val="00F83F7B"/>
    <w:rsid w:val="00F841E8"/>
    <w:rsid w:val="00F84296"/>
    <w:rsid w:val="00F843F0"/>
    <w:rsid w:val="00F84C7D"/>
    <w:rsid w:val="00F84E4B"/>
    <w:rsid w:val="00F856A3"/>
    <w:rsid w:val="00F85C24"/>
    <w:rsid w:val="00F85CDE"/>
    <w:rsid w:val="00F86147"/>
    <w:rsid w:val="00F8687D"/>
    <w:rsid w:val="00F872BB"/>
    <w:rsid w:val="00F874D5"/>
    <w:rsid w:val="00F8759D"/>
    <w:rsid w:val="00F8768A"/>
    <w:rsid w:val="00F87832"/>
    <w:rsid w:val="00F901F2"/>
    <w:rsid w:val="00F91084"/>
    <w:rsid w:val="00F9115C"/>
    <w:rsid w:val="00F91692"/>
    <w:rsid w:val="00F92005"/>
    <w:rsid w:val="00F92049"/>
    <w:rsid w:val="00F928A8"/>
    <w:rsid w:val="00F928C2"/>
    <w:rsid w:val="00F92E5F"/>
    <w:rsid w:val="00F931C4"/>
    <w:rsid w:val="00F94FA2"/>
    <w:rsid w:val="00F954CD"/>
    <w:rsid w:val="00F95882"/>
    <w:rsid w:val="00F95C23"/>
    <w:rsid w:val="00F95C41"/>
    <w:rsid w:val="00F95EAC"/>
    <w:rsid w:val="00F97322"/>
    <w:rsid w:val="00F97737"/>
    <w:rsid w:val="00F977E8"/>
    <w:rsid w:val="00F97DFE"/>
    <w:rsid w:val="00F97E8D"/>
    <w:rsid w:val="00FA0269"/>
    <w:rsid w:val="00FA0964"/>
    <w:rsid w:val="00FA0AB9"/>
    <w:rsid w:val="00FA1080"/>
    <w:rsid w:val="00FA158C"/>
    <w:rsid w:val="00FA1E36"/>
    <w:rsid w:val="00FA1F3C"/>
    <w:rsid w:val="00FA253F"/>
    <w:rsid w:val="00FA3065"/>
    <w:rsid w:val="00FA337F"/>
    <w:rsid w:val="00FA3F9D"/>
    <w:rsid w:val="00FA430E"/>
    <w:rsid w:val="00FA469C"/>
    <w:rsid w:val="00FA4E26"/>
    <w:rsid w:val="00FA5A32"/>
    <w:rsid w:val="00FA5B51"/>
    <w:rsid w:val="00FA74A6"/>
    <w:rsid w:val="00FA792C"/>
    <w:rsid w:val="00FA7B5D"/>
    <w:rsid w:val="00FB09BF"/>
    <w:rsid w:val="00FB1FD0"/>
    <w:rsid w:val="00FB31E0"/>
    <w:rsid w:val="00FB36EF"/>
    <w:rsid w:val="00FB437C"/>
    <w:rsid w:val="00FB4FF1"/>
    <w:rsid w:val="00FB6090"/>
    <w:rsid w:val="00FB6B28"/>
    <w:rsid w:val="00FB6DBF"/>
    <w:rsid w:val="00FB7853"/>
    <w:rsid w:val="00FB7909"/>
    <w:rsid w:val="00FB7A00"/>
    <w:rsid w:val="00FB7B56"/>
    <w:rsid w:val="00FB7F75"/>
    <w:rsid w:val="00FC07B5"/>
    <w:rsid w:val="00FC156D"/>
    <w:rsid w:val="00FC259A"/>
    <w:rsid w:val="00FC279D"/>
    <w:rsid w:val="00FC29CB"/>
    <w:rsid w:val="00FC30E4"/>
    <w:rsid w:val="00FC3266"/>
    <w:rsid w:val="00FC3CCE"/>
    <w:rsid w:val="00FC44B5"/>
    <w:rsid w:val="00FC479A"/>
    <w:rsid w:val="00FC523E"/>
    <w:rsid w:val="00FC6D77"/>
    <w:rsid w:val="00FC7807"/>
    <w:rsid w:val="00FC7A12"/>
    <w:rsid w:val="00FD00E5"/>
    <w:rsid w:val="00FD00F3"/>
    <w:rsid w:val="00FD0194"/>
    <w:rsid w:val="00FD0A6F"/>
    <w:rsid w:val="00FD0D0D"/>
    <w:rsid w:val="00FD1582"/>
    <w:rsid w:val="00FD15D8"/>
    <w:rsid w:val="00FD1B98"/>
    <w:rsid w:val="00FD21D7"/>
    <w:rsid w:val="00FD2860"/>
    <w:rsid w:val="00FD3698"/>
    <w:rsid w:val="00FD3CF9"/>
    <w:rsid w:val="00FD3E11"/>
    <w:rsid w:val="00FD4086"/>
    <w:rsid w:val="00FD41D5"/>
    <w:rsid w:val="00FD4B02"/>
    <w:rsid w:val="00FD4CCE"/>
    <w:rsid w:val="00FD4FE9"/>
    <w:rsid w:val="00FD5B37"/>
    <w:rsid w:val="00FD5C90"/>
    <w:rsid w:val="00FD610D"/>
    <w:rsid w:val="00FD645D"/>
    <w:rsid w:val="00FD6D92"/>
    <w:rsid w:val="00FD7027"/>
    <w:rsid w:val="00FD7784"/>
    <w:rsid w:val="00FD77A9"/>
    <w:rsid w:val="00FD79BA"/>
    <w:rsid w:val="00FD7EC8"/>
    <w:rsid w:val="00FE0079"/>
    <w:rsid w:val="00FE1792"/>
    <w:rsid w:val="00FE1A39"/>
    <w:rsid w:val="00FE22B6"/>
    <w:rsid w:val="00FE2323"/>
    <w:rsid w:val="00FE2BCC"/>
    <w:rsid w:val="00FE382B"/>
    <w:rsid w:val="00FE3AAA"/>
    <w:rsid w:val="00FE3D69"/>
    <w:rsid w:val="00FE40F1"/>
    <w:rsid w:val="00FE44CA"/>
    <w:rsid w:val="00FE5112"/>
    <w:rsid w:val="00FE56FC"/>
    <w:rsid w:val="00FE5C33"/>
    <w:rsid w:val="00FE5F08"/>
    <w:rsid w:val="00FE6B07"/>
    <w:rsid w:val="00FE6BAB"/>
    <w:rsid w:val="00FE6CC1"/>
    <w:rsid w:val="00FE6F74"/>
    <w:rsid w:val="00FF089D"/>
    <w:rsid w:val="00FF12F1"/>
    <w:rsid w:val="00FF14FA"/>
    <w:rsid w:val="00FF1C89"/>
    <w:rsid w:val="00FF2424"/>
    <w:rsid w:val="00FF24F6"/>
    <w:rsid w:val="00FF2DB6"/>
    <w:rsid w:val="00FF3474"/>
    <w:rsid w:val="00FF3865"/>
    <w:rsid w:val="00FF3CBA"/>
    <w:rsid w:val="00FF50A0"/>
    <w:rsid w:val="00FF5D92"/>
    <w:rsid w:val="00FF65D2"/>
    <w:rsid w:val="00FF65EC"/>
    <w:rsid w:val="00FF6A85"/>
    <w:rsid w:val="00FF7C29"/>
    <w:rsid w:val="00FF7D3B"/>
    <w:rsid w:val="020C6A3D"/>
    <w:rsid w:val="040EEC83"/>
    <w:rsid w:val="0431781B"/>
    <w:rsid w:val="04808AEF"/>
    <w:rsid w:val="0655F807"/>
    <w:rsid w:val="07F5702C"/>
    <w:rsid w:val="099241B1"/>
    <w:rsid w:val="0A1A21E0"/>
    <w:rsid w:val="0A9CC70E"/>
    <w:rsid w:val="0C1ECE13"/>
    <w:rsid w:val="0C399E26"/>
    <w:rsid w:val="0E173086"/>
    <w:rsid w:val="0E459EA3"/>
    <w:rsid w:val="11AAA8CD"/>
    <w:rsid w:val="13FF5269"/>
    <w:rsid w:val="15E6DDFB"/>
    <w:rsid w:val="1608F89B"/>
    <w:rsid w:val="160E0905"/>
    <w:rsid w:val="16511A67"/>
    <w:rsid w:val="17655D4E"/>
    <w:rsid w:val="17EAAED1"/>
    <w:rsid w:val="18D6BF62"/>
    <w:rsid w:val="1B48C3A8"/>
    <w:rsid w:val="1B496F8A"/>
    <w:rsid w:val="1D2CF07D"/>
    <w:rsid w:val="1D9CEB10"/>
    <w:rsid w:val="1E172783"/>
    <w:rsid w:val="1F207FCB"/>
    <w:rsid w:val="1F38BB71"/>
    <w:rsid w:val="2120732E"/>
    <w:rsid w:val="22BC94AD"/>
    <w:rsid w:val="2415A17B"/>
    <w:rsid w:val="2453F0A2"/>
    <w:rsid w:val="25662B08"/>
    <w:rsid w:val="26CD7C54"/>
    <w:rsid w:val="27985CAC"/>
    <w:rsid w:val="285B61ED"/>
    <w:rsid w:val="28A815AE"/>
    <w:rsid w:val="28D0377A"/>
    <w:rsid w:val="2986B578"/>
    <w:rsid w:val="29F5692A"/>
    <w:rsid w:val="2BF8E464"/>
    <w:rsid w:val="2C1DB92E"/>
    <w:rsid w:val="2E99B018"/>
    <w:rsid w:val="2F3D2186"/>
    <w:rsid w:val="2F617C40"/>
    <w:rsid w:val="2F8818FC"/>
    <w:rsid w:val="332BC5BE"/>
    <w:rsid w:val="33D8D66C"/>
    <w:rsid w:val="34C7961F"/>
    <w:rsid w:val="34DFD4D2"/>
    <w:rsid w:val="35E3C408"/>
    <w:rsid w:val="3731FCA5"/>
    <w:rsid w:val="37DF03DE"/>
    <w:rsid w:val="3806DD44"/>
    <w:rsid w:val="403DF894"/>
    <w:rsid w:val="40C75EB7"/>
    <w:rsid w:val="43B9FA7F"/>
    <w:rsid w:val="441EBABE"/>
    <w:rsid w:val="46157B0C"/>
    <w:rsid w:val="479740E8"/>
    <w:rsid w:val="4A3442DF"/>
    <w:rsid w:val="4A40ADB6"/>
    <w:rsid w:val="4AF9267F"/>
    <w:rsid w:val="4B96EE9B"/>
    <w:rsid w:val="4BFE89F8"/>
    <w:rsid w:val="51D0FCBB"/>
    <w:rsid w:val="53823E0B"/>
    <w:rsid w:val="55A56834"/>
    <w:rsid w:val="57FBBBDE"/>
    <w:rsid w:val="5DE8B1FF"/>
    <w:rsid w:val="5F6FB5F9"/>
    <w:rsid w:val="607A64E8"/>
    <w:rsid w:val="61366C2A"/>
    <w:rsid w:val="63BAF9EA"/>
    <w:rsid w:val="658BCD71"/>
    <w:rsid w:val="661F1433"/>
    <w:rsid w:val="683CF363"/>
    <w:rsid w:val="68C07451"/>
    <w:rsid w:val="6C4AA186"/>
    <w:rsid w:val="6FACCE1C"/>
    <w:rsid w:val="73ADA910"/>
    <w:rsid w:val="73DDE6B6"/>
    <w:rsid w:val="7411DA2C"/>
    <w:rsid w:val="747D0BFD"/>
    <w:rsid w:val="765E64C6"/>
    <w:rsid w:val="79202EDD"/>
    <w:rsid w:val="79AAE6F6"/>
    <w:rsid w:val="7E0BC70A"/>
    <w:rsid w:val="7E2AFF9F"/>
    <w:rsid w:val="7F7F8A04"/>
    <w:rsid w:val="7FCAF6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468CABD4-B3C7-4A6A-B2A8-5A5444C2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B3"/>
    <w:pPr>
      <w:spacing w:line="288" w:lineRule="auto"/>
    </w:pPr>
    <w:rPr>
      <w:rFonts w:ascii="Verdana" w:hAnsi="Verdana"/>
    </w:rPr>
  </w:style>
  <w:style w:type="paragraph" w:styleId="Heading1">
    <w:name w:val="heading 1"/>
    <w:basedOn w:val="Normal"/>
    <w:next w:val="Normal"/>
    <w:link w:val="Heading1Char"/>
    <w:uiPriority w:val="9"/>
    <w:qFormat/>
    <w:rsid w:val="00CD14B3"/>
    <w:pPr>
      <w:keepNext/>
      <w:keepLines/>
      <w:spacing w:before="240" w:line="480" w:lineRule="auto"/>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CD14B3"/>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CD14B3"/>
    <w:pPr>
      <w:keepNext/>
      <w:keepLines/>
      <w:spacing w:before="40" w:line="480" w:lineRule="auto"/>
      <w:outlineLvl w:val="2"/>
    </w:pPr>
    <w:rPr>
      <w:rFonts w:eastAsiaTheme="majorEastAsia" w:cstheme="majorBidi"/>
      <w:b/>
      <w:sz w:val="30"/>
    </w:rPr>
  </w:style>
  <w:style w:type="paragraph" w:styleId="Heading4">
    <w:name w:val="heading 4"/>
    <w:basedOn w:val="Normal"/>
    <w:next w:val="Normal"/>
    <w:link w:val="Heading4Char"/>
    <w:uiPriority w:val="9"/>
    <w:unhideWhenUsed/>
    <w:qFormat/>
    <w:rsid w:val="00CD14B3"/>
    <w:pPr>
      <w:keepNext/>
      <w:keepLines/>
      <w:spacing w:before="40" w:line="48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923CF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CD14B3"/>
    <w:rPr>
      <w:rFonts w:ascii="Verdana" w:eastAsiaTheme="majorEastAsia" w:hAnsi="Verdana" w:cstheme="majorBidi"/>
      <w:b/>
      <w:color w:val="77328A"/>
      <w:sz w:val="40"/>
      <w:szCs w:val="32"/>
    </w:rPr>
  </w:style>
  <w:style w:type="paragraph" w:styleId="TOCHeading">
    <w:name w:val="TOC Heading"/>
    <w:basedOn w:val="Heading1"/>
    <w:next w:val="Normal"/>
    <w:uiPriority w:val="39"/>
    <w:unhideWhenUsed/>
    <w:qFormat/>
    <w:rsid w:val="00347BBE"/>
    <w:pPr>
      <w:spacing w:line="259" w:lineRule="auto"/>
      <w:outlineLvl w:val="9"/>
    </w:pPr>
    <w:rPr>
      <w:rFonts w:asciiTheme="majorHAnsi" w:hAnsiTheme="majorHAnsi"/>
      <w:b w:val="0"/>
      <w:color w:val="365F91" w:themeColor="accent1" w:themeShade="BF"/>
      <w:sz w:val="32"/>
      <w:lang w:val="en-US"/>
    </w:rPr>
  </w:style>
  <w:style w:type="character" w:customStyle="1" w:styleId="Heading2Char">
    <w:name w:val="Heading 2 Char"/>
    <w:basedOn w:val="DefaultParagraphFont"/>
    <w:link w:val="Heading2"/>
    <w:uiPriority w:val="9"/>
    <w:rsid w:val="00CD14B3"/>
    <w:rPr>
      <w:rFonts w:ascii="Verdana" w:eastAsiaTheme="majorEastAsia" w:hAnsi="Verdana" w:cstheme="majorBidi"/>
      <w:b/>
      <w:color w:val="77328A"/>
      <w:sz w:val="30"/>
      <w:szCs w:val="26"/>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0F6784"/>
    <w:pPr>
      <w:spacing w:line="240" w:lineRule="exact"/>
      <w:jc w:val="both"/>
    </w:pPr>
    <w:rPr>
      <w:vertAlign w:val="superscript"/>
    </w:rPr>
  </w:style>
  <w:style w:type="paragraph" w:customStyle="1" w:styleId="Footnote">
    <w:name w:val="Footnote"/>
    <w:basedOn w:val="FootnoteText"/>
    <w:link w:val="FootnoteChar"/>
    <w:qFormat/>
    <w:rsid w:val="00A21A9A"/>
    <w:rPr>
      <w:rFonts w:eastAsia="Verdana" w:cs="Verdana"/>
      <w:color w:val="77328A"/>
      <w:sz w:val="16"/>
      <w:szCs w:val="16"/>
      <w:lang w:eastAsia="en-GB"/>
    </w:rPr>
  </w:style>
  <w:style w:type="character" w:customStyle="1" w:styleId="FootnoteChar">
    <w:name w:val="Footnote Char"/>
    <w:basedOn w:val="DefaultParagraphFont"/>
    <w:link w:val="Footnote"/>
    <w:rsid w:val="00A21A9A"/>
    <w:rPr>
      <w:rFonts w:ascii="Verdana" w:eastAsia="Verdana" w:hAnsi="Verdana" w:cs="Verdana"/>
      <w:color w:val="77328A"/>
      <w:sz w:val="16"/>
      <w:szCs w:val="16"/>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7D1610"/>
  </w:style>
  <w:style w:type="character" w:customStyle="1" w:styleId="Heading3Char">
    <w:name w:val="Heading 3 Char"/>
    <w:basedOn w:val="DefaultParagraphFont"/>
    <w:link w:val="Heading3"/>
    <w:uiPriority w:val="9"/>
    <w:rsid w:val="00CD14B3"/>
    <w:rPr>
      <w:rFonts w:ascii="Verdana" w:eastAsiaTheme="majorEastAsia" w:hAnsi="Verdana" w:cstheme="majorBidi"/>
      <w:b/>
      <w:sz w:val="30"/>
    </w:rPr>
  </w:style>
  <w:style w:type="character" w:customStyle="1" w:styleId="ui-provider">
    <w:name w:val="ui-provider"/>
    <w:basedOn w:val="DefaultParagraphFont"/>
    <w:rsid w:val="009C060A"/>
  </w:style>
  <w:style w:type="character" w:styleId="CommentReference">
    <w:name w:val="annotation reference"/>
    <w:basedOn w:val="DefaultParagraphFont"/>
    <w:uiPriority w:val="99"/>
    <w:unhideWhenUsed/>
    <w:rsid w:val="00D90913"/>
    <w:rPr>
      <w:sz w:val="16"/>
      <w:szCs w:val="16"/>
    </w:rPr>
  </w:style>
  <w:style w:type="paragraph" w:styleId="CommentText">
    <w:name w:val="annotation text"/>
    <w:basedOn w:val="Normal"/>
    <w:link w:val="CommentTextChar"/>
    <w:uiPriority w:val="99"/>
    <w:unhideWhenUsed/>
    <w:rsid w:val="00D90913"/>
    <w:rPr>
      <w:sz w:val="20"/>
      <w:szCs w:val="20"/>
    </w:rPr>
  </w:style>
  <w:style w:type="character" w:customStyle="1" w:styleId="CommentTextChar">
    <w:name w:val="Comment Text Char"/>
    <w:basedOn w:val="DefaultParagraphFont"/>
    <w:link w:val="CommentText"/>
    <w:uiPriority w:val="99"/>
    <w:rsid w:val="00D9091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90913"/>
    <w:rPr>
      <w:b/>
      <w:bCs/>
    </w:rPr>
  </w:style>
  <w:style w:type="character" w:customStyle="1" w:styleId="CommentSubjectChar">
    <w:name w:val="Comment Subject Char"/>
    <w:basedOn w:val="CommentTextChar"/>
    <w:link w:val="CommentSubject"/>
    <w:uiPriority w:val="99"/>
    <w:semiHidden/>
    <w:rsid w:val="00D90913"/>
    <w:rPr>
      <w:rFonts w:ascii="Verdana" w:hAnsi="Verdana"/>
      <w:b/>
      <w:bCs/>
      <w:sz w:val="20"/>
      <w:szCs w:val="20"/>
    </w:rPr>
  </w:style>
  <w:style w:type="paragraph" w:styleId="Revision">
    <w:name w:val="Revision"/>
    <w:hidden/>
    <w:uiPriority w:val="99"/>
    <w:semiHidden/>
    <w:rsid w:val="00022D9D"/>
    <w:rPr>
      <w:rFonts w:ascii="Verdana" w:hAnsi="Verdana"/>
    </w:rPr>
  </w:style>
  <w:style w:type="character" w:styleId="Emphasis">
    <w:name w:val="Emphasis"/>
    <w:basedOn w:val="DefaultParagraphFont"/>
    <w:uiPriority w:val="20"/>
    <w:qFormat/>
    <w:rsid w:val="00B85AC6"/>
    <w:rPr>
      <w:i/>
      <w:iCs/>
    </w:rPr>
  </w:style>
  <w:style w:type="paragraph" w:styleId="TOC1">
    <w:name w:val="toc 1"/>
    <w:basedOn w:val="Normal"/>
    <w:next w:val="Normal"/>
    <w:autoRedefine/>
    <w:uiPriority w:val="39"/>
    <w:unhideWhenUsed/>
    <w:rsid w:val="007F6250"/>
    <w:pPr>
      <w:tabs>
        <w:tab w:val="left" w:pos="660"/>
        <w:tab w:val="right" w:leader="dot" w:pos="9848"/>
      </w:tabs>
      <w:spacing w:after="100"/>
    </w:pPr>
    <w:rPr>
      <w:b/>
      <w:bCs/>
      <w:noProof/>
    </w:rPr>
  </w:style>
  <w:style w:type="paragraph" w:styleId="TOC2">
    <w:name w:val="toc 2"/>
    <w:basedOn w:val="Normal"/>
    <w:next w:val="Normal"/>
    <w:autoRedefine/>
    <w:uiPriority w:val="39"/>
    <w:unhideWhenUsed/>
    <w:rsid w:val="006E7A5F"/>
    <w:pPr>
      <w:tabs>
        <w:tab w:val="left" w:pos="880"/>
        <w:tab w:val="right" w:leader="dot" w:pos="9848"/>
      </w:tabs>
      <w:spacing w:after="100"/>
      <w:ind w:left="240"/>
    </w:pPr>
    <w:rPr>
      <w:b/>
      <w:bCs/>
      <w:noProof/>
    </w:rPr>
  </w:style>
  <w:style w:type="paragraph" w:styleId="TOC3">
    <w:name w:val="toc 3"/>
    <w:basedOn w:val="Normal"/>
    <w:next w:val="Normal"/>
    <w:autoRedefine/>
    <w:uiPriority w:val="39"/>
    <w:unhideWhenUsed/>
    <w:rsid w:val="00881F7B"/>
    <w:pPr>
      <w:tabs>
        <w:tab w:val="right" w:leader="dot" w:pos="9848"/>
      </w:tabs>
      <w:spacing w:after="100"/>
      <w:ind w:left="480"/>
    </w:pPr>
  </w:style>
  <w:style w:type="character" w:styleId="FollowedHyperlink">
    <w:name w:val="FollowedHyperlink"/>
    <w:basedOn w:val="DefaultParagraphFont"/>
    <w:uiPriority w:val="99"/>
    <w:semiHidden/>
    <w:unhideWhenUsed/>
    <w:rsid w:val="00013E00"/>
    <w:rPr>
      <w:color w:val="800080" w:themeColor="followedHyperlink"/>
      <w:u w:val="single"/>
    </w:rPr>
  </w:style>
  <w:style w:type="character" w:styleId="UnresolvedMention">
    <w:name w:val="Unresolved Mention"/>
    <w:basedOn w:val="DefaultParagraphFont"/>
    <w:uiPriority w:val="99"/>
    <w:semiHidden/>
    <w:unhideWhenUsed/>
    <w:rsid w:val="00EA719B"/>
    <w:rPr>
      <w:color w:val="605E5C"/>
      <w:shd w:val="clear" w:color="auto" w:fill="E1DFDD"/>
    </w:rPr>
  </w:style>
  <w:style w:type="character" w:customStyle="1" w:styleId="Heading4Char">
    <w:name w:val="Heading 4 Char"/>
    <w:basedOn w:val="DefaultParagraphFont"/>
    <w:link w:val="Heading4"/>
    <w:uiPriority w:val="9"/>
    <w:rsid w:val="00CD14B3"/>
    <w:rPr>
      <w:rFonts w:ascii="Verdana" w:eastAsiaTheme="majorEastAsia" w:hAnsi="Verdana" w:cstheme="majorBidi"/>
      <w:b/>
      <w:iCs/>
    </w:rPr>
  </w:style>
  <w:style w:type="character" w:customStyle="1" w:styleId="Heading5Char">
    <w:name w:val="Heading 5 Char"/>
    <w:basedOn w:val="DefaultParagraphFont"/>
    <w:link w:val="Heading5"/>
    <w:uiPriority w:val="9"/>
    <w:rsid w:val="00923CF2"/>
    <w:rPr>
      <w:rFonts w:asciiTheme="majorHAnsi" w:eastAsiaTheme="majorEastAsia" w:hAnsiTheme="majorHAnsi" w:cstheme="majorBidi"/>
      <w:color w:val="365F91" w:themeColor="accent1" w:themeShade="BF"/>
    </w:rPr>
  </w:style>
  <w:style w:type="character" w:styleId="Mention">
    <w:name w:val="Mention"/>
    <w:basedOn w:val="DefaultParagraphFont"/>
    <w:uiPriority w:val="99"/>
    <w:unhideWhenUsed/>
    <w:rsid w:val="00610AFD"/>
    <w:rPr>
      <w:color w:val="2B579A"/>
      <w:shd w:val="clear" w:color="auto" w:fill="E1DFDD"/>
    </w:rPr>
  </w:style>
  <w:style w:type="character" w:customStyle="1" w:styleId="normaltextrun">
    <w:name w:val="normaltextrun"/>
    <w:basedOn w:val="DefaultParagraphFont"/>
    <w:rsid w:val="00C23866"/>
  </w:style>
  <w:style w:type="character" w:customStyle="1" w:styleId="superscript">
    <w:name w:val="superscript"/>
    <w:basedOn w:val="DefaultParagraphFont"/>
    <w:rsid w:val="00392CD6"/>
  </w:style>
  <w:style w:type="character" w:customStyle="1" w:styleId="eop">
    <w:name w:val="eop"/>
    <w:basedOn w:val="DefaultParagraphFont"/>
    <w:rsid w:val="00894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0550">
      <w:bodyDiv w:val="1"/>
      <w:marLeft w:val="0"/>
      <w:marRight w:val="0"/>
      <w:marTop w:val="0"/>
      <w:marBottom w:val="0"/>
      <w:divBdr>
        <w:top w:val="none" w:sz="0" w:space="0" w:color="auto"/>
        <w:left w:val="none" w:sz="0" w:space="0" w:color="auto"/>
        <w:bottom w:val="none" w:sz="0" w:space="0" w:color="auto"/>
        <w:right w:val="none" w:sz="0" w:space="0" w:color="auto"/>
      </w:divBdr>
      <w:divsChild>
        <w:div w:id="442387142">
          <w:marLeft w:val="0"/>
          <w:marRight w:val="0"/>
          <w:marTop w:val="0"/>
          <w:marBottom w:val="330"/>
          <w:divBdr>
            <w:top w:val="none" w:sz="0" w:space="0" w:color="auto"/>
            <w:left w:val="none" w:sz="0" w:space="0" w:color="auto"/>
            <w:bottom w:val="none" w:sz="0" w:space="0" w:color="auto"/>
            <w:right w:val="none" w:sz="0" w:space="0" w:color="auto"/>
          </w:divBdr>
          <w:divsChild>
            <w:div w:id="1353804975">
              <w:marLeft w:val="0"/>
              <w:marRight w:val="0"/>
              <w:marTop w:val="0"/>
              <w:marBottom w:val="0"/>
              <w:divBdr>
                <w:top w:val="none" w:sz="0" w:space="0" w:color="auto"/>
                <w:left w:val="none" w:sz="0" w:space="0" w:color="auto"/>
                <w:bottom w:val="none" w:sz="0" w:space="0" w:color="auto"/>
                <w:right w:val="none" w:sz="0" w:space="0" w:color="auto"/>
              </w:divBdr>
              <w:divsChild>
                <w:div w:id="1211041124">
                  <w:marLeft w:val="0"/>
                  <w:marRight w:val="0"/>
                  <w:marTop w:val="0"/>
                  <w:marBottom w:val="0"/>
                  <w:divBdr>
                    <w:top w:val="none" w:sz="0" w:space="0" w:color="auto"/>
                    <w:left w:val="none" w:sz="0" w:space="0" w:color="auto"/>
                    <w:bottom w:val="none" w:sz="0" w:space="0" w:color="auto"/>
                    <w:right w:val="none" w:sz="0" w:space="0" w:color="auto"/>
                  </w:divBdr>
                  <w:divsChild>
                    <w:div w:id="748229872">
                      <w:marLeft w:val="0"/>
                      <w:marRight w:val="0"/>
                      <w:marTop w:val="0"/>
                      <w:marBottom w:val="0"/>
                      <w:divBdr>
                        <w:top w:val="none" w:sz="0" w:space="0" w:color="auto"/>
                        <w:left w:val="none" w:sz="0" w:space="0" w:color="auto"/>
                        <w:bottom w:val="none" w:sz="0" w:space="0" w:color="auto"/>
                        <w:right w:val="none" w:sz="0" w:space="0" w:color="auto"/>
                      </w:divBdr>
                      <w:divsChild>
                        <w:div w:id="975914787">
                          <w:marLeft w:val="0"/>
                          <w:marRight w:val="0"/>
                          <w:marTop w:val="0"/>
                          <w:marBottom w:val="0"/>
                          <w:divBdr>
                            <w:top w:val="single" w:sz="2" w:space="0" w:color="DFDFDF"/>
                            <w:left w:val="single" w:sz="2" w:space="0" w:color="DFDFDF"/>
                            <w:bottom w:val="single" w:sz="2" w:space="0" w:color="DFDFDF"/>
                            <w:right w:val="single" w:sz="2" w:space="0" w:color="DFDFDF"/>
                          </w:divBdr>
                          <w:divsChild>
                            <w:div w:id="1573001262">
                              <w:marLeft w:val="-101"/>
                              <w:marRight w:val="0"/>
                              <w:marTop w:val="0"/>
                              <w:marBottom w:val="0"/>
                              <w:divBdr>
                                <w:top w:val="none" w:sz="0" w:space="0" w:color="auto"/>
                                <w:left w:val="none" w:sz="0" w:space="0" w:color="auto"/>
                                <w:bottom w:val="none" w:sz="0" w:space="0" w:color="auto"/>
                                <w:right w:val="none" w:sz="0" w:space="0" w:color="auto"/>
                              </w:divBdr>
                              <w:divsChild>
                                <w:div w:id="1596405923">
                                  <w:marLeft w:val="0"/>
                                  <w:marRight w:val="0"/>
                                  <w:marTop w:val="0"/>
                                  <w:marBottom w:val="0"/>
                                  <w:divBdr>
                                    <w:top w:val="single" w:sz="2" w:space="0" w:color="A9A9A9"/>
                                    <w:left w:val="single" w:sz="2" w:space="0" w:color="A9A9A9"/>
                                    <w:bottom w:val="single" w:sz="2" w:space="0" w:color="A9A9A9"/>
                                    <w:right w:val="single" w:sz="2" w:space="0" w:color="A9A9A9"/>
                                  </w:divBdr>
                                  <w:divsChild>
                                    <w:div w:id="864177417">
                                      <w:marLeft w:val="0"/>
                                      <w:marRight w:val="0"/>
                                      <w:marTop w:val="0"/>
                                      <w:marBottom w:val="0"/>
                                      <w:divBdr>
                                        <w:top w:val="none" w:sz="0" w:space="0" w:color="auto"/>
                                        <w:left w:val="none" w:sz="0" w:space="0" w:color="auto"/>
                                        <w:bottom w:val="none" w:sz="0" w:space="0" w:color="auto"/>
                                        <w:right w:val="none" w:sz="0" w:space="0" w:color="auto"/>
                                      </w:divBdr>
                                      <w:divsChild>
                                        <w:div w:id="1097167768">
                                          <w:marLeft w:val="103"/>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92661107">
                  <w:marLeft w:val="0"/>
                  <w:marRight w:val="180"/>
                  <w:marTop w:val="0"/>
                  <w:marBottom w:val="0"/>
                  <w:divBdr>
                    <w:top w:val="none" w:sz="0" w:space="0" w:color="auto"/>
                    <w:left w:val="none" w:sz="0" w:space="0" w:color="auto"/>
                    <w:bottom w:val="none" w:sz="0" w:space="0" w:color="auto"/>
                    <w:right w:val="none" w:sz="0" w:space="0" w:color="auto"/>
                  </w:divBdr>
                  <w:divsChild>
                    <w:div w:id="405300584">
                      <w:marLeft w:val="0"/>
                      <w:marRight w:val="0"/>
                      <w:marTop w:val="0"/>
                      <w:marBottom w:val="0"/>
                      <w:divBdr>
                        <w:top w:val="none" w:sz="0" w:space="0" w:color="auto"/>
                        <w:left w:val="none" w:sz="0" w:space="0" w:color="auto"/>
                        <w:bottom w:val="none" w:sz="0" w:space="0" w:color="auto"/>
                        <w:right w:val="none" w:sz="0" w:space="0" w:color="auto"/>
                      </w:divBdr>
                      <w:divsChild>
                        <w:div w:id="638074348">
                          <w:marLeft w:val="0"/>
                          <w:marRight w:val="0"/>
                          <w:marTop w:val="0"/>
                          <w:marBottom w:val="0"/>
                          <w:divBdr>
                            <w:top w:val="single" w:sz="2" w:space="0" w:color="DFDFDF"/>
                            <w:left w:val="single" w:sz="2" w:space="0" w:color="DFDFDF"/>
                            <w:bottom w:val="single" w:sz="2" w:space="0" w:color="DFDFDF"/>
                            <w:right w:val="single" w:sz="2" w:space="0" w:color="DFDFDF"/>
                          </w:divBdr>
                          <w:divsChild>
                            <w:div w:id="577441290">
                              <w:marLeft w:val="0"/>
                              <w:marRight w:val="0"/>
                              <w:marTop w:val="0"/>
                              <w:marBottom w:val="0"/>
                              <w:divBdr>
                                <w:top w:val="none" w:sz="0" w:space="0" w:color="auto"/>
                                <w:left w:val="none" w:sz="0" w:space="0" w:color="auto"/>
                                <w:bottom w:val="none" w:sz="0" w:space="0" w:color="auto"/>
                                <w:right w:val="none" w:sz="0" w:space="0" w:color="auto"/>
                              </w:divBdr>
                              <w:divsChild>
                                <w:div w:id="160237236">
                                  <w:marLeft w:val="0"/>
                                  <w:marRight w:val="0"/>
                                  <w:marTop w:val="0"/>
                                  <w:marBottom w:val="0"/>
                                  <w:divBdr>
                                    <w:top w:val="single" w:sz="2" w:space="0" w:color="A9A9A9"/>
                                    <w:left w:val="single" w:sz="2" w:space="0" w:color="A9A9A9"/>
                                    <w:bottom w:val="single" w:sz="2" w:space="0" w:color="A9A9A9"/>
                                    <w:right w:val="single" w:sz="2" w:space="0" w:color="A9A9A9"/>
                                  </w:divBdr>
                                  <w:divsChild>
                                    <w:div w:id="1230074525">
                                      <w:marLeft w:val="0"/>
                                      <w:marRight w:val="0"/>
                                      <w:marTop w:val="0"/>
                                      <w:marBottom w:val="0"/>
                                      <w:divBdr>
                                        <w:top w:val="none" w:sz="0" w:space="0" w:color="auto"/>
                                        <w:left w:val="none" w:sz="0" w:space="0" w:color="auto"/>
                                        <w:bottom w:val="none" w:sz="0" w:space="0" w:color="auto"/>
                                        <w:right w:val="none" w:sz="0" w:space="0" w:color="auto"/>
                                      </w:divBdr>
                                      <w:divsChild>
                                        <w:div w:id="151482328">
                                          <w:marLeft w:val="0"/>
                                          <w:marRight w:val="0"/>
                                          <w:marTop w:val="0"/>
                                          <w:marBottom w:val="0"/>
                                          <w:divBdr>
                                            <w:top w:val="single" w:sz="2" w:space="0" w:color="E4E4E4"/>
                                            <w:left w:val="single" w:sz="2" w:space="0" w:color="E4E4E4"/>
                                            <w:bottom w:val="single" w:sz="2" w:space="0" w:color="E4E4E4"/>
                                            <w:right w:val="single" w:sz="2" w:space="0" w:color="E4E4E4"/>
                                          </w:divBdr>
                                        </w:div>
                                        <w:div w:id="165367286">
                                          <w:marLeft w:val="0"/>
                                          <w:marRight w:val="0"/>
                                          <w:marTop w:val="0"/>
                                          <w:marBottom w:val="0"/>
                                          <w:divBdr>
                                            <w:top w:val="single" w:sz="2" w:space="0" w:color="E4E4E4"/>
                                            <w:left w:val="single" w:sz="2" w:space="0" w:color="E4E4E4"/>
                                            <w:bottom w:val="single" w:sz="2" w:space="0" w:color="E4E4E4"/>
                                            <w:right w:val="single" w:sz="2" w:space="0" w:color="E4E4E4"/>
                                          </w:divBdr>
                                        </w:div>
                                        <w:div w:id="403336172">
                                          <w:marLeft w:val="0"/>
                                          <w:marRight w:val="0"/>
                                          <w:marTop w:val="0"/>
                                          <w:marBottom w:val="0"/>
                                          <w:divBdr>
                                            <w:top w:val="single" w:sz="2" w:space="0" w:color="E4E4E4"/>
                                            <w:left w:val="single" w:sz="2" w:space="0" w:color="E4E4E4"/>
                                            <w:bottom w:val="single" w:sz="2" w:space="0" w:color="E4E4E4"/>
                                            <w:right w:val="single" w:sz="2" w:space="0" w:color="E4E4E4"/>
                                          </w:divBdr>
                                        </w:div>
                                        <w:div w:id="999771424">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866916310">
          <w:marLeft w:val="0"/>
          <w:marRight w:val="0"/>
          <w:marTop w:val="0"/>
          <w:marBottom w:val="330"/>
          <w:divBdr>
            <w:top w:val="none" w:sz="0" w:space="0" w:color="auto"/>
            <w:left w:val="none" w:sz="0" w:space="0" w:color="auto"/>
            <w:bottom w:val="none" w:sz="0" w:space="0" w:color="auto"/>
            <w:right w:val="none" w:sz="0" w:space="0" w:color="auto"/>
          </w:divBdr>
          <w:divsChild>
            <w:div w:id="537623909">
              <w:marLeft w:val="0"/>
              <w:marRight w:val="0"/>
              <w:marTop w:val="0"/>
              <w:marBottom w:val="0"/>
              <w:divBdr>
                <w:top w:val="none" w:sz="0" w:space="0" w:color="auto"/>
                <w:left w:val="none" w:sz="0" w:space="0" w:color="auto"/>
                <w:bottom w:val="none" w:sz="0" w:space="0" w:color="auto"/>
                <w:right w:val="none" w:sz="0" w:space="0" w:color="auto"/>
              </w:divBdr>
              <w:divsChild>
                <w:div w:id="1499346902">
                  <w:marLeft w:val="0"/>
                  <w:marRight w:val="0"/>
                  <w:marTop w:val="0"/>
                  <w:marBottom w:val="0"/>
                  <w:divBdr>
                    <w:top w:val="single" w:sz="2" w:space="0" w:color="DFDFDF"/>
                    <w:left w:val="single" w:sz="2" w:space="0" w:color="DFDFDF"/>
                    <w:bottom w:val="single" w:sz="2" w:space="0" w:color="DFDFDF"/>
                    <w:right w:val="single" w:sz="2" w:space="0" w:color="DFDFDF"/>
                  </w:divBdr>
                  <w:divsChild>
                    <w:div w:id="803893221">
                      <w:marLeft w:val="-300"/>
                      <w:marRight w:val="0"/>
                      <w:marTop w:val="0"/>
                      <w:marBottom w:val="0"/>
                      <w:divBdr>
                        <w:top w:val="none" w:sz="0" w:space="0" w:color="auto"/>
                        <w:left w:val="none" w:sz="0" w:space="0" w:color="auto"/>
                        <w:bottom w:val="none" w:sz="0" w:space="0" w:color="auto"/>
                        <w:right w:val="none" w:sz="0" w:space="0" w:color="auto"/>
                      </w:divBdr>
                      <w:divsChild>
                        <w:div w:id="1518539602">
                          <w:marLeft w:val="0"/>
                          <w:marRight w:val="0"/>
                          <w:marTop w:val="0"/>
                          <w:marBottom w:val="45"/>
                          <w:divBdr>
                            <w:top w:val="single" w:sz="2" w:space="0" w:color="A9A9A9"/>
                            <w:left w:val="single" w:sz="2" w:space="0" w:color="A9A9A9"/>
                            <w:bottom w:val="single" w:sz="2" w:space="0" w:color="A9A9A9"/>
                            <w:right w:val="single" w:sz="2" w:space="0" w:color="A9A9A9"/>
                          </w:divBdr>
                          <w:divsChild>
                            <w:div w:id="1848667977">
                              <w:marLeft w:val="0"/>
                              <w:marRight w:val="0"/>
                              <w:marTop w:val="0"/>
                              <w:marBottom w:val="0"/>
                              <w:divBdr>
                                <w:top w:val="none" w:sz="0" w:space="0" w:color="auto"/>
                                <w:left w:val="none" w:sz="0" w:space="0" w:color="auto"/>
                                <w:bottom w:val="none" w:sz="0" w:space="0" w:color="auto"/>
                                <w:right w:val="none" w:sz="0" w:space="0" w:color="auto"/>
                              </w:divBdr>
                              <w:divsChild>
                                <w:div w:id="1829784791">
                                  <w:marLeft w:val="306"/>
                                  <w:marRight w:val="0"/>
                                  <w:marTop w:val="0"/>
                                  <w:marBottom w:val="150"/>
                                  <w:divBdr>
                                    <w:top w:val="single" w:sz="2" w:space="0" w:color="E4E4E4"/>
                                    <w:left w:val="single" w:sz="2" w:space="0" w:color="E4E4E4"/>
                                    <w:bottom w:val="single" w:sz="2" w:space="0" w:color="E4E4E4"/>
                                    <w:right w:val="single" w:sz="2" w:space="0" w:color="E4E4E4"/>
                                  </w:divBdr>
                                  <w:divsChild>
                                    <w:div w:id="15583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844543">
          <w:marLeft w:val="0"/>
          <w:marRight w:val="0"/>
          <w:marTop w:val="0"/>
          <w:marBottom w:val="0"/>
          <w:divBdr>
            <w:top w:val="none" w:sz="0" w:space="0" w:color="auto"/>
            <w:left w:val="none" w:sz="0" w:space="0" w:color="auto"/>
            <w:bottom w:val="none" w:sz="0" w:space="0" w:color="auto"/>
            <w:right w:val="none" w:sz="0" w:space="0" w:color="auto"/>
          </w:divBdr>
          <w:divsChild>
            <w:div w:id="585499550">
              <w:marLeft w:val="0"/>
              <w:marRight w:val="0"/>
              <w:marTop w:val="0"/>
              <w:marBottom w:val="0"/>
              <w:divBdr>
                <w:top w:val="none" w:sz="0" w:space="0" w:color="auto"/>
                <w:left w:val="none" w:sz="0" w:space="0" w:color="auto"/>
                <w:bottom w:val="none" w:sz="0" w:space="0" w:color="auto"/>
                <w:right w:val="none" w:sz="0" w:space="0" w:color="auto"/>
              </w:divBdr>
              <w:divsChild>
                <w:div w:id="853690848">
                  <w:marLeft w:val="0"/>
                  <w:marRight w:val="0"/>
                  <w:marTop w:val="0"/>
                  <w:marBottom w:val="0"/>
                  <w:divBdr>
                    <w:top w:val="single" w:sz="6" w:space="0" w:color="auto"/>
                    <w:left w:val="single" w:sz="6" w:space="0" w:color="auto"/>
                    <w:bottom w:val="single" w:sz="6" w:space="0" w:color="auto"/>
                    <w:right w:val="single" w:sz="6" w:space="0" w:color="auto"/>
                  </w:divBdr>
                </w:div>
              </w:divsChild>
            </w:div>
            <w:div w:id="1084373328">
              <w:marLeft w:val="0"/>
              <w:marRight w:val="0"/>
              <w:marTop w:val="0"/>
              <w:marBottom w:val="0"/>
              <w:divBdr>
                <w:top w:val="none" w:sz="0" w:space="0" w:color="auto"/>
                <w:left w:val="none" w:sz="0" w:space="0" w:color="auto"/>
                <w:bottom w:val="none" w:sz="0" w:space="0" w:color="auto"/>
                <w:right w:val="none" w:sz="0" w:space="0" w:color="auto"/>
              </w:divBdr>
            </w:div>
            <w:div w:id="2039161117">
              <w:marLeft w:val="0"/>
              <w:marRight w:val="0"/>
              <w:marTop w:val="0"/>
              <w:marBottom w:val="0"/>
              <w:divBdr>
                <w:top w:val="none" w:sz="0" w:space="0" w:color="auto"/>
                <w:left w:val="none" w:sz="0" w:space="0" w:color="auto"/>
                <w:bottom w:val="none" w:sz="0" w:space="0" w:color="auto"/>
                <w:right w:val="none" w:sz="0" w:space="0" w:color="auto"/>
              </w:divBdr>
              <w:divsChild>
                <w:div w:id="46102521">
                  <w:marLeft w:val="0"/>
                  <w:marRight w:val="0"/>
                  <w:marTop w:val="0"/>
                  <w:marBottom w:val="0"/>
                  <w:divBdr>
                    <w:top w:val="none" w:sz="0" w:space="0" w:color="auto"/>
                    <w:left w:val="none" w:sz="0" w:space="0" w:color="auto"/>
                    <w:bottom w:val="none" w:sz="0" w:space="0" w:color="auto"/>
                    <w:right w:val="none" w:sz="0" w:space="0" w:color="auto"/>
                  </w:divBdr>
                </w:div>
                <w:div w:id="322242981">
                  <w:marLeft w:val="0"/>
                  <w:marRight w:val="0"/>
                  <w:marTop w:val="0"/>
                  <w:marBottom w:val="0"/>
                  <w:divBdr>
                    <w:top w:val="none" w:sz="0" w:space="0" w:color="auto"/>
                    <w:left w:val="none" w:sz="0" w:space="0" w:color="auto"/>
                    <w:bottom w:val="none" w:sz="0" w:space="0" w:color="auto"/>
                    <w:right w:val="none" w:sz="0" w:space="0" w:color="auto"/>
                  </w:divBdr>
                </w:div>
                <w:div w:id="733507325">
                  <w:marLeft w:val="0"/>
                  <w:marRight w:val="0"/>
                  <w:marTop w:val="0"/>
                  <w:marBottom w:val="0"/>
                  <w:divBdr>
                    <w:top w:val="none" w:sz="0" w:space="0" w:color="auto"/>
                    <w:left w:val="none" w:sz="0" w:space="0" w:color="auto"/>
                    <w:bottom w:val="none" w:sz="0" w:space="0" w:color="auto"/>
                    <w:right w:val="none" w:sz="0" w:space="0" w:color="auto"/>
                  </w:divBdr>
                </w:div>
                <w:div w:id="924264083">
                  <w:marLeft w:val="0"/>
                  <w:marRight w:val="0"/>
                  <w:marTop w:val="0"/>
                  <w:marBottom w:val="0"/>
                  <w:divBdr>
                    <w:top w:val="none" w:sz="0" w:space="0" w:color="auto"/>
                    <w:left w:val="none" w:sz="0" w:space="0" w:color="auto"/>
                    <w:bottom w:val="none" w:sz="0" w:space="0" w:color="auto"/>
                    <w:right w:val="none" w:sz="0" w:space="0" w:color="auto"/>
                  </w:divBdr>
                </w:div>
                <w:div w:id="1167597230">
                  <w:marLeft w:val="0"/>
                  <w:marRight w:val="0"/>
                  <w:marTop w:val="0"/>
                  <w:marBottom w:val="0"/>
                  <w:divBdr>
                    <w:top w:val="none" w:sz="0" w:space="0" w:color="auto"/>
                    <w:left w:val="none" w:sz="0" w:space="0" w:color="auto"/>
                    <w:bottom w:val="none" w:sz="0" w:space="0" w:color="auto"/>
                    <w:right w:val="none" w:sz="0" w:space="0" w:color="auto"/>
                  </w:divBdr>
                </w:div>
                <w:div w:id="1211183660">
                  <w:marLeft w:val="0"/>
                  <w:marRight w:val="0"/>
                  <w:marTop w:val="0"/>
                  <w:marBottom w:val="0"/>
                  <w:divBdr>
                    <w:top w:val="none" w:sz="0" w:space="0" w:color="auto"/>
                    <w:left w:val="none" w:sz="0" w:space="0" w:color="auto"/>
                    <w:bottom w:val="none" w:sz="0" w:space="0" w:color="auto"/>
                    <w:right w:val="none" w:sz="0" w:space="0" w:color="auto"/>
                  </w:divBdr>
                </w:div>
                <w:div w:id="1442071047">
                  <w:marLeft w:val="0"/>
                  <w:marRight w:val="0"/>
                  <w:marTop w:val="0"/>
                  <w:marBottom w:val="0"/>
                  <w:divBdr>
                    <w:top w:val="none" w:sz="0" w:space="0" w:color="auto"/>
                    <w:left w:val="none" w:sz="0" w:space="0" w:color="auto"/>
                    <w:bottom w:val="none" w:sz="0" w:space="0" w:color="auto"/>
                    <w:right w:val="none" w:sz="0" w:space="0" w:color="auto"/>
                  </w:divBdr>
                </w:div>
                <w:div w:id="1536964092">
                  <w:marLeft w:val="0"/>
                  <w:marRight w:val="0"/>
                  <w:marTop w:val="0"/>
                  <w:marBottom w:val="0"/>
                  <w:divBdr>
                    <w:top w:val="none" w:sz="0" w:space="0" w:color="auto"/>
                    <w:left w:val="none" w:sz="0" w:space="0" w:color="auto"/>
                    <w:bottom w:val="none" w:sz="0" w:space="0" w:color="auto"/>
                    <w:right w:val="none" w:sz="0" w:space="0" w:color="auto"/>
                  </w:divBdr>
                </w:div>
                <w:div w:id="19252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9602">
          <w:marLeft w:val="0"/>
          <w:marRight w:val="0"/>
          <w:marTop w:val="0"/>
          <w:marBottom w:val="0"/>
          <w:divBdr>
            <w:top w:val="none" w:sz="0" w:space="0" w:color="auto"/>
            <w:left w:val="none" w:sz="0" w:space="0" w:color="auto"/>
            <w:bottom w:val="none" w:sz="0" w:space="0" w:color="auto"/>
            <w:right w:val="none" w:sz="0" w:space="0" w:color="auto"/>
          </w:divBdr>
          <w:divsChild>
            <w:div w:id="12580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0889">
      <w:bodyDiv w:val="1"/>
      <w:marLeft w:val="0"/>
      <w:marRight w:val="0"/>
      <w:marTop w:val="0"/>
      <w:marBottom w:val="0"/>
      <w:divBdr>
        <w:top w:val="none" w:sz="0" w:space="0" w:color="auto"/>
        <w:left w:val="none" w:sz="0" w:space="0" w:color="auto"/>
        <w:bottom w:val="none" w:sz="0" w:space="0" w:color="auto"/>
        <w:right w:val="none" w:sz="0" w:space="0" w:color="auto"/>
      </w:divBdr>
    </w:div>
    <w:div w:id="264389767">
      <w:bodyDiv w:val="1"/>
      <w:marLeft w:val="0"/>
      <w:marRight w:val="0"/>
      <w:marTop w:val="0"/>
      <w:marBottom w:val="0"/>
      <w:divBdr>
        <w:top w:val="none" w:sz="0" w:space="0" w:color="auto"/>
        <w:left w:val="none" w:sz="0" w:space="0" w:color="auto"/>
        <w:bottom w:val="none" w:sz="0" w:space="0" w:color="auto"/>
        <w:right w:val="none" w:sz="0" w:space="0" w:color="auto"/>
      </w:divBdr>
      <w:divsChild>
        <w:div w:id="285891681">
          <w:marLeft w:val="0"/>
          <w:marRight w:val="0"/>
          <w:marTop w:val="0"/>
          <w:marBottom w:val="0"/>
          <w:divBdr>
            <w:top w:val="none" w:sz="0" w:space="0" w:color="auto"/>
            <w:left w:val="none" w:sz="0" w:space="0" w:color="auto"/>
            <w:bottom w:val="none" w:sz="0" w:space="0" w:color="auto"/>
            <w:right w:val="none" w:sz="0" w:space="0" w:color="auto"/>
          </w:divBdr>
        </w:div>
        <w:div w:id="1766417962">
          <w:marLeft w:val="0"/>
          <w:marRight w:val="0"/>
          <w:marTop w:val="0"/>
          <w:marBottom w:val="0"/>
          <w:divBdr>
            <w:top w:val="none" w:sz="0" w:space="0" w:color="auto"/>
            <w:left w:val="none" w:sz="0" w:space="0" w:color="auto"/>
            <w:bottom w:val="none" w:sz="0" w:space="0" w:color="auto"/>
            <w:right w:val="none" w:sz="0" w:space="0" w:color="auto"/>
          </w:divBdr>
        </w:div>
        <w:div w:id="1959529819">
          <w:marLeft w:val="0"/>
          <w:marRight w:val="0"/>
          <w:marTop w:val="0"/>
          <w:marBottom w:val="0"/>
          <w:divBdr>
            <w:top w:val="none" w:sz="0" w:space="0" w:color="auto"/>
            <w:left w:val="none" w:sz="0" w:space="0" w:color="auto"/>
            <w:bottom w:val="none" w:sz="0" w:space="0" w:color="auto"/>
            <w:right w:val="none" w:sz="0" w:space="0" w:color="auto"/>
          </w:divBdr>
        </w:div>
      </w:divsChild>
    </w:div>
    <w:div w:id="265040481">
      <w:bodyDiv w:val="1"/>
      <w:marLeft w:val="0"/>
      <w:marRight w:val="0"/>
      <w:marTop w:val="0"/>
      <w:marBottom w:val="0"/>
      <w:divBdr>
        <w:top w:val="none" w:sz="0" w:space="0" w:color="auto"/>
        <w:left w:val="none" w:sz="0" w:space="0" w:color="auto"/>
        <w:bottom w:val="none" w:sz="0" w:space="0" w:color="auto"/>
        <w:right w:val="none" w:sz="0" w:space="0" w:color="auto"/>
      </w:divBdr>
    </w:div>
    <w:div w:id="307051651">
      <w:bodyDiv w:val="1"/>
      <w:marLeft w:val="0"/>
      <w:marRight w:val="0"/>
      <w:marTop w:val="0"/>
      <w:marBottom w:val="0"/>
      <w:divBdr>
        <w:top w:val="none" w:sz="0" w:space="0" w:color="auto"/>
        <w:left w:val="none" w:sz="0" w:space="0" w:color="auto"/>
        <w:bottom w:val="none" w:sz="0" w:space="0" w:color="auto"/>
        <w:right w:val="none" w:sz="0" w:space="0" w:color="auto"/>
      </w:divBdr>
      <w:divsChild>
        <w:div w:id="2145928701">
          <w:marLeft w:val="0"/>
          <w:marRight w:val="0"/>
          <w:marTop w:val="0"/>
          <w:marBottom w:val="0"/>
          <w:divBdr>
            <w:top w:val="none" w:sz="0" w:space="0" w:color="auto"/>
            <w:left w:val="none" w:sz="0" w:space="0" w:color="auto"/>
            <w:bottom w:val="none" w:sz="0" w:space="0" w:color="auto"/>
            <w:right w:val="none" w:sz="0" w:space="0" w:color="auto"/>
          </w:divBdr>
        </w:div>
      </w:divsChild>
    </w:div>
    <w:div w:id="408967511">
      <w:bodyDiv w:val="1"/>
      <w:marLeft w:val="0"/>
      <w:marRight w:val="0"/>
      <w:marTop w:val="0"/>
      <w:marBottom w:val="0"/>
      <w:divBdr>
        <w:top w:val="none" w:sz="0" w:space="0" w:color="auto"/>
        <w:left w:val="none" w:sz="0" w:space="0" w:color="auto"/>
        <w:bottom w:val="none" w:sz="0" w:space="0" w:color="auto"/>
        <w:right w:val="none" w:sz="0" w:space="0" w:color="auto"/>
      </w:divBdr>
    </w:div>
    <w:div w:id="854534138">
      <w:bodyDiv w:val="1"/>
      <w:marLeft w:val="0"/>
      <w:marRight w:val="0"/>
      <w:marTop w:val="0"/>
      <w:marBottom w:val="0"/>
      <w:divBdr>
        <w:top w:val="none" w:sz="0" w:space="0" w:color="auto"/>
        <w:left w:val="none" w:sz="0" w:space="0" w:color="auto"/>
        <w:bottom w:val="none" w:sz="0" w:space="0" w:color="auto"/>
        <w:right w:val="none" w:sz="0" w:space="0" w:color="auto"/>
      </w:divBdr>
    </w:div>
    <w:div w:id="864370518">
      <w:bodyDiv w:val="1"/>
      <w:marLeft w:val="0"/>
      <w:marRight w:val="0"/>
      <w:marTop w:val="0"/>
      <w:marBottom w:val="0"/>
      <w:divBdr>
        <w:top w:val="none" w:sz="0" w:space="0" w:color="auto"/>
        <w:left w:val="none" w:sz="0" w:space="0" w:color="auto"/>
        <w:bottom w:val="none" w:sz="0" w:space="0" w:color="auto"/>
        <w:right w:val="none" w:sz="0" w:space="0" w:color="auto"/>
      </w:divBdr>
    </w:div>
    <w:div w:id="931821687">
      <w:bodyDiv w:val="1"/>
      <w:marLeft w:val="0"/>
      <w:marRight w:val="0"/>
      <w:marTop w:val="0"/>
      <w:marBottom w:val="0"/>
      <w:divBdr>
        <w:top w:val="none" w:sz="0" w:space="0" w:color="auto"/>
        <w:left w:val="none" w:sz="0" w:space="0" w:color="auto"/>
        <w:bottom w:val="none" w:sz="0" w:space="0" w:color="auto"/>
        <w:right w:val="none" w:sz="0" w:space="0" w:color="auto"/>
      </w:divBdr>
    </w:div>
    <w:div w:id="965545125">
      <w:bodyDiv w:val="1"/>
      <w:marLeft w:val="0"/>
      <w:marRight w:val="0"/>
      <w:marTop w:val="0"/>
      <w:marBottom w:val="0"/>
      <w:divBdr>
        <w:top w:val="none" w:sz="0" w:space="0" w:color="auto"/>
        <w:left w:val="none" w:sz="0" w:space="0" w:color="auto"/>
        <w:bottom w:val="none" w:sz="0" w:space="0" w:color="auto"/>
        <w:right w:val="none" w:sz="0" w:space="0" w:color="auto"/>
      </w:divBdr>
    </w:div>
    <w:div w:id="968171308">
      <w:bodyDiv w:val="1"/>
      <w:marLeft w:val="0"/>
      <w:marRight w:val="0"/>
      <w:marTop w:val="0"/>
      <w:marBottom w:val="0"/>
      <w:divBdr>
        <w:top w:val="none" w:sz="0" w:space="0" w:color="auto"/>
        <w:left w:val="none" w:sz="0" w:space="0" w:color="auto"/>
        <w:bottom w:val="none" w:sz="0" w:space="0" w:color="auto"/>
        <w:right w:val="none" w:sz="0" w:space="0" w:color="auto"/>
      </w:divBdr>
    </w:div>
    <w:div w:id="1004354578">
      <w:bodyDiv w:val="1"/>
      <w:marLeft w:val="0"/>
      <w:marRight w:val="0"/>
      <w:marTop w:val="0"/>
      <w:marBottom w:val="0"/>
      <w:divBdr>
        <w:top w:val="none" w:sz="0" w:space="0" w:color="auto"/>
        <w:left w:val="none" w:sz="0" w:space="0" w:color="auto"/>
        <w:bottom w:val="none" w:sz="0" w:space="0" w:color="auto"/>
        <w:right w:val="none" w:sz="0" w:space="0" w:color="auto"/>
      </w:divBdr>
    </w:div>
    <w:div w:id="1091700213">
      <w:bodyDiv w:val="1"/>
      <w:marLeft w:val="0"/>
      <w:marRight w:val="0"/>
      <w:marTop w:val="0"/>
      <w:marBottom w:val="0"/>
      <w:divBdr>
        <w:top w:val="none" w:sz="0" w:space="0" w:color="auto"/>
        <w:left w:val="none" w:sz="0" w:space="0" w:color="auto"/>
        <w:bottom w:val="none" w:sz="0" w:space="0" w:color="auto"/>
        <w:right w:val="none" w:sz="0" w:space="0" w:color="auto"/>
      </w:divBdr>
    </w:div>
    <w:div w:id="1133862142">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39694">
      <w:bodyDiv w:val="1"/>
      <w:marLeft w:val="0"/>
      <w:marRight w:val="0"/>
      <w:marTop w:val="0"/>
      <w:marBottom w:val="0"/>
      <w:divBdr>
        <w:top w:val="none" w:sz="0" w:space="0" w:color="auto"/>
        <w:left w:val="none" w:sz="0" w:space="0" w:color="auto"/>
        <w:bottom w:val="none" w:sz="0" w:space="0" w:color="auto"/>
        <w:right w:val="none" w:sz="0" w:space="0" w:color="auto"/>
      </w:divBdr>
    </w:div>
    <w:div w:id="1348094337">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478381771">
      <w:bodyDiv w:val="1"/>
      <w:marLeft w:val="0"/>
      <w:marRight w:val="0"/>
      <w:marTop w:val="0"/>
      <w:marBottom w:val="0"/>
      <w:divBdr>
        <w:top w:val="none" w:sz="0" w:space="0" w:color="auto"/>
        <w:left w:val="none" w:sz="0" w:space="0" w:color="auto"/>
        <w:bottom w:val="none" w:sz="0" w:space="0" w:color="auto"/>
        <w:right w:val="none" w:sz="0" w:space="0" w:color="auto"/>
      </w:divBdr>
      <w:divsChild>
        <w:div w:id="81606646">
          <w:marLeft w:val="0"/>
          <w:marRight w:val="0"/>
          <w:marTop w:val="0"/>
          <w:marBottom w:val="0"/>
          <w:divBdr>
            <w:top w:val="none" w:sz="0" w:space="0" w:color="auto"/>
            <w:left w:val="none" w:sz="0" w:space="0" w:color="auto"/>
            <w:bottom w:val="none" w:sz="0" w:space="0" w:color="auto"/>
            <w:right w:val="none" w:sz="0" w:space="0" w:color="auto"/>
          </w:divBdr>
        </w:div>
        <w:div w:id="699672502">
          <w:marLeft w:val="0"/>
          <w:marRight w:val="0"/>
          <w:marTop w:val="0"/>
          <w:marBottom w:val="0"/>
          <w:divBdr>
            <w:top w:val="none" w:sz="0" w:space="0" w:color="auto"/>
            <w:left w:val="none" w:sz="0" w:space="0" w:color="auto"/>
            <w:bottom w:val="none" w:sz="0" w:space="0" w:color="auto"/>
            <w:right w:val="none" w:sz="0" w:space="0" w:color="auto"/>
          </w:divBdr>
        </w:div>
        <w:div w:id="2014257256">
          <w:marLeft w:val="0"/>
          <w:marRight w:val="0"/>
          <w:marTop w:val="0"/>
          <w:marBottom w:val="0"/>
          <w:divBdr>
            <w:top w:val="none" w:sz="0" w:space="0" w:color="auto"/>
            <w:left w:val="none" w:sz="0" w:space="0" w:color="auto"/>
            <w:bottom w:val="none" w:sz="0" w:space="0" w:color="auto"/>
            <w:right w:val="none" w:sz="0" w:space="0" w:color="auto"/>
          </w:divBdr>
        </w:div>
      </w:divsChild>
    </w:div>
    <w:div w:id="1516186366">
      <w:bodyDiv w:val="1"/>
      <w:marLeft w:val="0"/>
      <w:marRight w:val="0"/>
      <w:marTop w:val="0"/>
      <w:marBottom w:val="0"/>
      <w:divBdr>
        <w:top w:val="none" w:sz="0" w:space="0" w:color="auto"/>
        <w:left w:val="none" w:sz="0" w:space="0" w:color="auto"/>
        <w:bottom w:val="none" w:sz="0" w:space="0" w:color="auto"/>
        <w:right w:val="none" w:sz="0" w:space="0" w:color="auto"/>
      </w:divBdr>
    </w:div>
    <w:div w:id="1587036570">
      <w:bodyDiv w:val="1"/>
      <w:marLeft w:val="0"/>
      <w:marRight w:val="0"/>
      <w:marTop w:val="0"/>
      <w:marBottom w:val="0"/>
      <w:divBdr>
        <w:top w:val="none" w:sz="0" w:space="0" w:color="auto"/>
        <w:left w:val="none" w:sz="0" w:space="0" w:color="auto"/>
        <w:bottom w:val="none" w:sz="0" w:space="0" w:color="auto"/>
        <w:right w:val="none" w:sz="0" w:space="0" w:color="auto"/>
      </w:divBdr>
    </w:div>
    <w:div w:id="1625847566">
      <w:bodyDiv w:val="1"/>
      <w:marLeft w:val="0"/>
      <w:marRight w:val="0"/>
      <w:marTop w:val="0"/>
      <w:marBottom w:val="0"/>
      <w:divBdr>
        <w:top w:val="none" w:sz="0" w:space="0" w:color="auto"/>
        <w:left w:val="none" w:sz="0" w:space="0" w:color="auto"/>
        <w:bottom w:val="none" w:sz="0" w:space="0" w:color="auto"/>
        <w:right w:val="none" w:sz="0" w:space="0" w:color="auto"/>
      </w:divBdr>
    </w:div>
    <w:div w:id="1656374353">
      <w:bodyDiv w:val="1"/>
      <w:marLeft w:val="0"/>
      <w:marRight w:val="0"/>
      <w:marTop w:val="0"/>
      <w:marBottom w:val="0"/>
      <w:divBdr>
        <w:top w:val="none" w:sz="0" w:space="0" w:color="auto"/>
        <w:left w:val="none" w:sz="0" w:space="0" w:color="auto"/>
        <w:bottom w:val="none" w:sz="0" w:space="0" w:color="auto"/>
        <w:right w:val="none" w:sz="0" w:space="0" w:color="auto"/>
      </w:divBdr>
    </w:div>
    <w:div w:id="1667513830">
      <w:bodyDiv w:val="1"/>
      <w:marLeft w:val="0"/>
      <w:marRight w:val="0"/>
      <w:marTop w:val="0"/>
      <w:marBottom w:val="0"/>
      <w:divBdr>
        <w:top w:val="none" w:sz="0" w:space="0" w:color="auto"/>
        <w:left w:val="none" w:sz="0" w:space="0" w:color="auto"/>
        <w:bottom w:val="none" w:sz="0" w:space="0" w:color="auto"/>
        <w:right w:val="none" w:sz="0" w:space="0" w:color="auto"/>
      </w:divBdr>
    </w:div>
    <w:div w:id="1701974191">
      <w:bodyDiv w:val="1"/>
      <w:marLeft w:val="0"/>
      <w:marRight w:val="0"/>
      <w:marTop w:val="0"/>
      <w:marBottom w:val="0"/>
      <w:divBdr>
        <w:top w:val="none" w:sz="0" w:space="0" w:color="auto"/>
        <w:left w:val="none" w:sz="0" w:space="0" w:color="auto"/>
        <w:bottom w:val="none" w:sz="0" w:space="0" w:color="auto"/>
        <w:right w:val="none" w:sz="0" w:space="0" w:color="auto"/>
      </w:divBdr>
    </w:div>
    <w:div w:id="1997873792">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Buchanan@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idulstercouncil.org/resident/gaeilge-irish-language/beartas-gaeilge-irish-language-policy/" TargetMode="External"/><Relationship Id="rId13" Type="http://schemas.openxmlformats.org/officeDocument/2006/relationships/hyperlink" Target="https://www.education-ni.gov.uk/articles/irish-medium-schools/" TargetMode="External"/><Relationship Id="rId18" Type="http://schemas.openxmlformats.org/officeDocument/2006/relationships/hyperlink" Target="https://www.belfastcity.gov.uk/documents/language-strategy-draft-action-plan-2023-2026/language-strategy-draft-action-plan-2023-2026" TargetMode="External"/><Relationship Id="rId3" Type="http://schemas.openxmlformats.org/officeDocument/2006/relationships/hyperlink" Target="https://www.belfastcity.gov.uk/documents/language-strategy-action-plan" TargetMode="External"/><Relationship Id="rId7" Type="http://schemas.openxmlformats.org/officeDocument/2006/relationships/hyperlink" Target="https://www.newrymournedown.org/media/uploads/draft_irish_language_strategy_2023-2027.pdf/" TargetMode="External"/><Relationship Id="rId12" Type="http://schemas.openxmlformats.org/officeDocument/2006/relationships/hyperlink" Target="https://www.communities-ni.gov.uk/articles/development-irish-language-strategy-and-ulster-scots-language-heritage-and-culture-strategy/" TargetMode="External"/><Relationship Id="rId17" Type="http://schemas.openxmlformats.org/officeDocument/2006/relationships/hyperlink" Target="https://www.belfastcity.gov.uk/documents/language-strategy-draft-action-plan-2023-2026/language-strategy-draft-action-plan-2023-2026" TargetMode="External"/><Relationship Id="rId2" Type="http://schemas.openxmlformats.org/officeDocument/2006/relationships/hyperlink" Target="http://www.ulsterscotslanguage.com/" TargetMode="External"/><Relationship Id="rId16" Type="http://schemas.openxmlformats.org/officeDocument/2006/relationships/hyperlink" Target="https://www.communities-ni.gov.uk/articles/irish-and-ulster-scots-central-translation-hub-public-sector" TargetMode="External"/><Relationship Id="rId1" Type="http://schemas.openxmlformats.org/officeDocument/2006/relationships/hyperlink" Target="https://www.ulsterscotsagency.com/what-is-ulster-scots/language/" TargetMode="External"/><Relationship Id="rId6" Type="http://schemas.openxmlformats.org/officeDocument/2006/relationships/hyperlink" Target="https://www.derrystrabane.com/getmedia/ddd3afcf-bf25-4a3d-b457-8ffc3f276f47/Ulster-Scots-Policy_1.pdf" TargetMode="External"/><Relationship Id="rId11" Type="http://schemas.openxmlformats.org/officeDocument/2006/relationships/hyperlink" Target="https://www.communities-ni.gov.uk/articles/development-irish-language-strategy-and-ulster-scots-language-heritage-and-culture-strategy/" TargetMode="External"/><Relationship Id="rId5" Type="http://schemas.openxmlformats.org/officeDocument/2006/relationships/hyperlink" Target="https://www.fermanaghomagh.com/app/uploads/2021/04/Bilingual-copy-draft-IL-policy-dreacht-Beartas-Gaeilge-2020-2.pdf/" TargetMode="External"/><Relationship Id="rId15" Type="http://schemas.openxmlformats.org/officeDocument/2006/relationships/hyperlink" Target="https://www.education-ni.gov.uk/articles/integrated-schools" TargetMode="External"/><Relationship Id="rId10" Type="http://schemas.openxmlformats.org/officeDocument/2006/relationships/hyperlink" Target="https://www.derrystrabane.com/getmedia/ddd3afcf-bf25-4a3d-b457-8ffc3f276f47/Ulster-Scots-Policy_1.pdf" TargetMode="External"/><Relationship Id="rId19" Type="http://schemas.openxmlformats.org/officeDocument/2006/relationships/hyperlink" Target="https://northernirelandscreen.co.uk/irish-language-broadcast-fund/maoiniu-funding/" TargetMode="External"/><Relationship Id="rId4" Type="http://schemas.openxmlformats.org/officeDocument/2006/relationships/hyperlink" Target="https://www.fermanaghomagh.com/app/uploads/2015/08/Draft-Ulster-Scots-Policy.pdf/" TargetMode="External"/><Relationship Id="rId9" Type="http://schemas.openxmlformats.org/officeDocument/2006/relationships/hyperlink" Target="https://www.belfastcity.gov.uk/documents/language-strategy-action-plan" TargetMode="External"/><Relationship Id="rId14" Type="http://schemas.openxmlformats.org/officeDocument/2006/relationships/hyperlink" Target="https://www.eani.org.uk/parents/irish-medium-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SharedWithUsers xmlns="806d6863-a85d-4a14-ba5d-ada9e5b222dd">
      <UserInfo>
        <DisplayName>Colin Caughey</DisplayName>
        <AccountId>50</AccountId>
        <AccountType/>
      </UserInfo>
      <UserInfo>
        <DisplayName>Julia Buchanan</DisplayName>
        <AccountId>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2421D-069E-4D44-A374-F9B39201A547}">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DAF39E31-D567-42B7-94DA-532FA9A01C37}">
  <ds:schemaRefs>
    <ds:schemaRef ds:uri="http://schemas.microsoft.com/sharepoint/v3/contenttype/forms"/>
  </ds:schemaRefs>
</ds:datastoreItem>
</file>

<file path=customXml/itemProps3.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4.xml><?xml version="1.0" encoding="utf-8"?>
<ds:datastoreItem xmlns:ds="http://schemas.openxmlformats.org/officeDocument/2006/customXml" ds:itemID="{21C9C69C-55B2-41A4-95AF-8F0A3125F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5732</Words>
  <Characters>32675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38331</CharactersWithSpaces>
  <SharedDoc>false</SharedDoc>
  <HLinks>
    <vt:vector size="210" baseType="variant">
      <vt:variant>
        <vt:i4>6946881</vt:i4>
      </vt:variant>
      <vt:variant>
        <vt:i4>87</vt:i4>
      </vt:variant>
      <vt:variant>
        <vt:i4>0</vt:i4>
      </vt:variant>
      <vt:variant>
        <vt:i4>5</vt:i4>
      </vt:variant>
      <vt:variant>
        <vt:lpwstr>mailto:info@nihrc.org</vt:lpwstr>
      </vt:variant>
      <vt:variant>
        <vt:lpwstr/>
      </vt:variant>
      <vt:variant>
        <vt:i4>4587543</vt:i4>
      </vt:variant>
      <vt:variant>
        <vt:i4>84</vt:i4>
      </vt:variant>
      <vt:variant>
        <vt:i4>0</vt:i4>
      </vt:variant>
      <vt:variant>
        <vt:i4>5</vt:i4>
      </vt:variant>
      <vt:variant>
        <vt:lpwstr>http://www.nihrc.org/</vt:lpwstr>
      </vt:variant>
      <vt:variant>
        <vt:lpwstr/>
      </vt:variant>
      <vt:variant>
        <vt:i4>196719</vt:i4>
      </vt:variant>
      <vt:variant>
        <vt:i4>81</vt:i4>
      </vt:variant>
      <vt:variant>
        <vt:i4>0</vt:i4>
      </vt:variant>
      <vt:variant>
        <vt:i4>5</vt:i4>
      </vt:variant>
      <vt:variant>
        <vt:lpwstr>mailto:Julia.Buchanan@nihrc.org</vt:lpwstr>
      </vt:variant>
      <vt:variant>
        <vt:lpwstr/>
      </vt:variant>
      <vt:variant>
        <vt:i4>1310773</vt:i4>
      </vt:variant>
      <vt:variant>
        <vt:i4>74</vt:i4>
      </vt:variant>
      <vt:variant>
        <vt:i4>0</vt:i4>
      </vt:variant>
      <vt:variant>
        <vt:i4>5</vt:i4>
      </vt:variant>
      <vt:variant>
        <vt:lpwstr/>
      </vt:variant>
      <vt:variant>
        <vt:lpwstr>_Toc158794551</vt:lpwstr>
      </vt:variant>
      <vt:variant>
        <vt:i4>1310773</vt:i4>
      </vt:variant>
      <vt:variant>
        <vt:i4>68</vt:i4>
      </vt:variant>
      <vt:variant>
        <vt:i4>0</vt:i4>
      </vt:variant>
      <vt:variant>
        <vt:i4>5</vt:i4>
      </vt:variant>
      <vt:variant>
        <vt:lpwstr/>
      </vt:variant>
      <vt:variant>
        <vt:lpwstr>_Toc158794550</vt:lpwstr>
      </vt:variant>
      <vt:variant>
        <vt:i4>1376309</vt:i4>
      </vt:variant>
      <vt:variant>
        <vt:i4>62</vt:i4>
      </vt:variant>
      <vt:variant>
        <vt:i4>0</vt:i4>
      </vt:variant>
      <vt:variant>
        <vt:i4>5</vt:i4>
      </vt:variant>
      <vt:variant>
        <vt:lpwstr/>
      </vt:variant>
      <vt:variant>
        <vt:lpwstr>_Toc158794549</vt:lpwstr>
      </vt:variant>
      <vt:variant>
        <vt:i4>1376309</vt:i4>
      </vt:variant>
      <vt:variant>
        <vt:i4>56</vt:i4>
      </vt:variant>
      <vt:variant>
        <vt:i4>0</vt:i4>
      </vt:variant>
      <vt:variant>
        <vt:i4>5</vt:i4>
      </vt:variant>
      <vt:variant>
        <vt:lpwstr/>
      </vt:variant>
      <vt:variant>
        <vt:lpwstr>_Toc158794548</vt:lpwstr>
      </vt:variant>
      <vt:variant>
        <vt:i4>1376309</vt:i4>
      </vt:variant>
      <vt:variant>
        <vt:i4>50</vt:i4>
      </vt:variant>
      <vt:variant>
        <vt:i4>0</vt:i4>
      </vt:variant>
      <vt:variant>
        <vt:i4>5</vt:i4>
      </vt:variant>
      <vt:variant>
        <vt:lpwstr/>
      </vt:variant>
      <vt:variant>
        <vt:lpwstr>_Toc158794547</vt:lpwstr>
      </vt:variant>
      <vt:variant>
        <vt:i4>1376309</vt:i4>
      </vt:variant>
      <vt:variant>
        <vt:i4>44</vt:i4>
      </vt:variant>
      <vt:variant>
        <vt:i4>0</vt:i4>
      </vt:variant>
      <vt:variant>
        <vt:i4>5</vt:i4>
      </vt:variant>
      <vt:variant>
        <vt:lpwstr/>
      </vt:variant>
      <vt:variant>
        <vt:lpwstr>_Toc158794546</vt:lpwstr>
      </vt:variant>
      <vt:variant>
        <vt:i4>1376309</vt:i4>
      </vt:variant>
      <vt:variant>
        <vt:i4>38</vt:i4>
      </vt:variant>
      <vt:variant>
        <vt:i4>0</vt:i4>
      </vt:variant>
      <vt:variant>
        <vt:i4>5</vt:i4>
      </vt:variant>
      <vt:variant>
        <vt:lpwstr/>
      </vt:variant>
      <vt:variant>
        <vt:lpwstr>_Toc158794545</vt:lpwstr>
      </vt:variant>
      <vt:variant>
        <vt:i4>1376309</vt:i4>
      </vt:variant>
      <vt:variant>
        <vt:i4>32</vt:i4>
      </vt:variant>
      <vt:variant>
        <vt:i4>0</vt:i4>
      </vt:variant>
      <vt:variant>
        <vt:i4>5</vt:i4>
      </vt:variant>
      <vt:variant>
        <vt:lpwstr/>
      </vt:variant>
      <vt:variant>
        <vt:lpwstr>_Toc158794544</vt:lpwstr>
      </vt:variant>
      <vt:variant>
        <vt:i4>1376309</vt:i4>
      </vt:variant>
      <vt:variant>
        <vt:i4>26</vt:i4>
      </vt:variant>
      <vt:variant>
        <vt:i4>0</vt:i4>
      </vt:variant>
      <vt:variant>
        <vt:i4>5</vt:i4>
      </vt:variant>
      <vt:variant>
        <vt:lpwstr/>
      </vt:variant>
      <vt:variant>
        <vt:lpwstr>_Toc158794543</vt:lpwstr>
      </vt:variant>
      <vt:variant>
        <vt:i4>1376309</vt:i4>
      </vt:variant>
      <vt:variant>
        <vt:i4>20</vt:i4>
      </vt:variant>
      <vt:variant>
        <vt:i4>0</vt:i4>
      </vt:variant>
      <vt:variant>
        <vt:i4>5</vt:i4>
      </vt:variant>
      <vt:variant>
        <vt:lpwstr/>
      </vt:variant>
      <vt:variant>
        <vt:lpwstr>_Toc158794542</vt:lpwstr>
      </vt:variant>
      <vt:variant>
        <vt:i4>1376309</vt:i4>
      </vt:variant>
      <vt:variant>
        <vt:i4>14</vt:i4>
      </vt:variant>
      <vt:variant>
        <vt:i4>0</vt:i4>
      </vt:variant>
      <vt:variant>
        <vt:i4>5</vt:i4>
      </vt:variant>
      <vt:variant>
        <vt:lpwstr/>
      </vt:variant>
      <vt:variant>
        <vt:lpwstr>_Toc158794541</vt:lpwstr>
      </vt:variant>
      <vt:variant>
        <vt:i4>1376309</vt:i4>
      </vt:variant>
      <vt:variant>
        <vt:i4>8</vt:i4>
      </vt:variant>
      <vt:variant>
        <vt:i4>0</vt:i4>
      </vt:variant>
      <vt:variant>
        <vt:i4>5</vt:i4>
      </vt:variant>
      <vt:variant>
        <vt:lpwstr/>
      </vt:variant>
      <vt:variant>
        <vt:lpwstr>_Toc158794540</vt:lpwstr>
      </vt:variant>
      <vt:variant>
        <vt:i4>1179701</vt:i4>
      </vt:variant>
      <vt:variant>
        <vt:i4>2</vt:i4>
      </vt:variant>
      <vt:variant>
        <vt:i4>0</vt:i4>
      </vt:variant>
      <vt:variant>
        <vt:i4>5</vt:i4>
      </vt:variant>
      <vt:variant>
        <vt:lpwstr/>
      </vt:variant>
      <vt:variant>
        <vt:lpwstr>_Toc158794539</vt:lpwstr>
      </vt:variant>
      <vt:variant>
        <vt:i4>6750324</vt:i4>
      </vt:variant>
      <vt:variant>
        <vt:i4>54</vt:i4>
      </vt:variant>
      <vt:variant>
        <vt:i4>0</vt:i4>
      </vt:variant>
      <vt:variant>
        <vt:i4>5</vt:i4>
      </vt:variant>
      <vt:variant>
        <vt:lpwstr>https://northernirelandscreen.co.uk/irish-language-broadcast-fund/maoiniu-funding/</vt:lpwstr>
      </vt:variant>
      <vt:variant>
        <vt:lpwstr/>
      </vt:variant>
      <vt:variant>
        <vt:i4>6029323</vt:i4>
      </vt:variant>
      <vt:variant>
        <vt:i4>51</vt:i4>
      </vt:variant>
      <vt:variant>
        <vt:i4>0</vt:i4>
      </vt:variant>
      <vt:variant>
        <vt:i4>5</vt:i4>
      </vt:variant>
      <vt:variant>
        <vt:lpwstr>https://www.belfastcity.gov.uk/documents/language-strategy-draft-action-plan-2023-2026/language-strategy-draft-action-plan-2023-2026</vt:lpwstr>
      </vt:variant>
      <vt:variant>
        <vt:lpwstr/>
      </vt:variant>
      <vt:variant>
        <vt:i4>6029323</vt:i4>
      </vt:variant>
      <vt:variant>
        <vt:i4>48</vt:i4>
      </vt:variant>
      <vt:variant>
        <vt:i4>0</vt:i4>
      </vt:variant>
      <vt:variant>
        <vt:i4>5</vt:i4>
      </vt:variant>
      <vt:variant>
        <vt:lpwstr>https://www.belfastcity.gov.uk/documents/language-strategy-draft-action-plan-2023-2026/language-strategy-draft-action-plan-2023-2026</vt:lpwstr>
      </vt:variant>
      <vt:variant>
        <vt:lpwstr/>
      </vt:variant>
      <vt:variant>
        <vt:i4>1572943</vt:i4>
      </vt:variant>
      <vt:variant>
        <vt:i4>45</vt:i4>
      </vt:variant>
      <vt:variant>
        <vt:i4>0</vt:i4>
      </vt:variant>
      <vt:variant>
        <vt:i4>5</vt:i4>
      </vt:variant>
      <vt:variant>
        <vt:lpwstr>https://www.communities-ni.gov.uk/articles/irish-and-ulster-scots-central-translation-hub-public-sector</vt:lpwstr>
      </vt:variant>
      <vt:variant>
        <vt:lpwstr>:~:text=The%20Irish%20and%20Ulster%2DScots,sector%20clients%20in%20Northern%20Ireland.</vt:lpwstr>
      </vt:variant>
      <vt:variant>
        <vt:i4>7078013</vt:i4>
      </vt:variant>
      <vt:variant>
        <vt:i4>42</vt:i4>
      </vt:variant>
      <vt:variant>
        <vt:i4>0</vt:i4>
      </vt:variant>
      <vt:variant>
        <vt:i4>5</vt:i4>
      </vt:variant>
      <vt:variant>
        <vt:lpwstr>https://www.education-ni.gov.uk/articles/integrated-schools</vt:lpwstr>
      </vt:variant>
      <vt:variant>
        <vt:lpwstr/>
      </vt:variant>
      <vt:variant>
        <vt:i4>7733352</vt:i4>
      </vt:variant>
      <vt:variant>
        <vt:i4>39</vt:i4>
      </vt:variant>
      <vt:variant>
        <vt:i4>0</vt:i4>
      </vt:variant>
      <vt:variant>
        <vt:i4>5</vt:i4>
      </vt:variant>
      <vt:variant>
        <vt:lpwstr>https://www.eani.org.uk/parents/irish-medium-education/</vt:lpwstr>
      </vt:variant>
      <vt:variant>
        <vt:lpwstr/>
      </vt:variant>
      <vt:variant>
        <vt:i4>2687018</vt:i4>
      </vt:variant>
      <vt:variant>
        <vt:i4>36</vt:i4>
      </vt:variant>
      <vt:variant>
        <vt:i4>0</vt:i4>
      </vt:variant>
      <vt:variant>
        <vt:i4>5</vt:i4>
      </vt:variant>
      <vt:variant>
        <vt:lpwstr>https://www.education-ni.gov.uk/articles/irish-medium-schools/</vt:lpwstr>
      </vt:variant>
      <vt:variant>
        <vt:lpwstr/>
      </vt:variant>
      <vt:variant>
        <vt:i4>4063285</vt:i4>
      </vt:variant>
      <vt:variant>
        <vt:i4>33</vt:i4>
      </vt:variant>
      <vt:variant>
        <vt:i4>0</vt:i4>
      </vt:variant>
      <vt:variant>
        <vt:i4>5</vt:i4>
      </vt:variant>
      <vt:variant>
        <vt:lpwstr>https://www.communities-ni.gov.uk/articles/development-irish-language-strategy-and-ulster-scots-language-heritage-and-culture-strategy/</vt:lpwstr>
      </vt:variant>
      <vt:variant>
        <vt:lpwstr/>
      </vt:variant>
      <vt:variant>
        <vt:i4>4063285</vt:i4>
      </vt:variant>
      <vt:variant>
        <vt:i4>30</vt:i4>
      </vt:variant>
      <vt:variant>
        <vt:i4>0</vt:i4>
      </vt:variant>
      <vt:variant>
        <vt:i4>5</vt:i4>
      </vt:variant>
      <vt:variant>
        <vt:lpwstr>https://www.communities-ni.gov.uk/articles/development-irish-language-strategy-and-ulster-scots-language-heritage-and-culture-strategy/</vt:lpwstr>
      </vt:variant>
      <vt:variant>
        <vt:lpwstr/>
      </vt:variant>
      <vt:variant>
        <vt:i4>7929882</vt:i4>
      </vt:variant>
      <vt:variant>
        <vt:i4>27</vt:i4>
      </vt:variant>
      <vt:variant>
        <vt:i4>0</vt:i4>
      </vt:variant>
      <vt:variant>
        <vt:i4>5</vt:i4>
      </vt:variant>
      <vt:variant>
        <vt:lpwstr>https://www.derrystrabane.com/getmedia/ddd3afcf-bf25-4a3d-b457-8ffc3f276f47/Ulster-Scots-Policy_1.pdf</vt:lpwstr>
      </vt:variant>
      <vt:variant>
        <vt:lpwstr/>
      </vt:variant>
      <vt:variant>
        <vt:i4>3997804</vt:i4>
      </vt:variant>
      <vt:variant>
        <vt:i4>24</vt:i4>
      </vt:variant>
      <vt:variant>
        <vt:i4>0</vt:i4>
      </vt:variant>
      <vt:variant>
        <vt:i4>5</vt:i4>
      </vt:variant>
      <vt:variant>
        <vt:lpwstr>https://www.belfastcity.gov.uk/documents/language-strategy-action-plan</vt:lpwstr>
      </vt:variant>
      <vt:variant>
        <vt:lpwstr/>
      </vt:variant>
      <vt:variant>
        <vt:i4>4063281</vt:i4>
      </vt:variant>
      <vt:variant>
        <vt:i4>21</vt:i4>
      </vt:variant>
      <vt:variant>
        <vt:i4>0</vt:i4>
      </vt:variant>
      <vt:variant>
        <vt:i4>5</vt:i4>
      </vt:variant>
      <vt:variant>
        <vt:lpwstr>https://www.midulstercouncil.org/resident/gaeilge-irish-language/beartas-gaeilge-irish-language-policy/</vt:lpwstr>
      </vt:variant>
      <vt:variant>
        <vt:lpwstr/>
      </vt:variant>
      <vt:variant>
        <vt:i4>131153</vt:i4>
      </vt:variant>
      <vt:variant>
        <vt:i4>18</vt:i4>
      </vt:variant>
      <vt:variant>
        <vt:i4>0</vt:i4>
      </vt:variant>
      <vt:variant>
        <vt:i4>5</vt:i4>
      </vt:variant>
      <vt:variant>
        <vt:lpwstr>https://www.newrymournedown.org/media/uploads/draft_irish_language_strategy_2023-2027.pdf/</vt:lpwstr>
      </vt:variant>
      <vt:variant>
        <vt:lpwstr/>
      </vt:variant>
      <vt:variant>
        <vt:i4>7929882</vt:i4>
      </vt:variant>
      <vt:variant>
        <vt:i4>15</vt:i4>
      </vt:variant>
      <vt:variant>
        <vt:i4>0</vt:i4>
      </vt:variant>
      <vt:variant>
        <vt:i4>5</vt:i4>
      </vt:variant>
      <vt:variant>
        <vt:lpwstr>https://www.derrystrabane.com/getmedia/ddd3afcf-bf25-4a3d-b457-8ffc3f276f47/Ulster-Scots-Policy_1.pdf</vt:lpwstr>
      </vt:variant>
      <vt:variant>
        <vt:lpwstr/>
      </vt:variant>
      <vt:variant>
        <vt:i4>720964</vt:i4>
      </vt:variant>
      <vt:variant>
        <vt:i4>12</vt:i4>
      </vt:variant>
      <vt:variant>
        <vt:i4>0</vt:i4>
      </vt:variant>
      <vt:variant>
        <vt:i4>5</vt:i4>
      </vt:variant>
      <vt:variant>
        <vt:lpwstr>https://www.fermanaghomagh.com/app/uploads/2021/04/Bilingual-copy-draft-IL-policy-dreacht-Beartas-Gaeilge-2020-2.pdf/</vt:lpwstr>
      </vt:variant>
      <vt:variant>
        <vt:lpwstr/>
      </vt:variant>
      <vt:variant>
        <vt:i4>4390976</vt:i4>
      </vt:variant>
      <vt:variant>
        <vt:i4>9</vt:i4>
      </vt:variant>
      <vt:variant>
        <vt:i4>0</vt:i4>
      </vt:variant>
      <vt:variant>
        <vt:i4>5</vt:i4>
      </vt:variant>
      <vt:variant>
        <vt:lpwstr>https://www.fermanaghomagh.com/app/uploads/2015/08/Draft-Ulster-Scots-Policy.pdf/</vt:lpwstr>
      </vt:variant>
      <vt:variant>
        <vt:lpwstr/>
      </vt:variant>
      <vt:variant>
        <vt:i4>3997804</vt:i4>
      </vt:variant>
      <vt:variant>
        <vt:i4>6</vt:i4>
      </vt:variant>
      <vt:variant>
        <vt:i4>0</vt:i4>
      </vt:variant>
      <vt:variant>
        <vt:i4>5</vt:i4>
      </vt:variant>
      <vt:variant>
        <vt:lpwstr>https://www.belfastcity.gov.uk/documents/language-strategy-action-plan</vt:lpwstr>
      </vt:variant>
      <vt:variant>
        <vt:lpwstr/>
      </vt:variant>
      <vt:variant>
        <vt:i4>2818172</vt:i4>
      </vt:variant>
      <vt:variant>
        <vt:i4>3</vt:i4>
      </vt:variant>
      <vt:variant>
        <vt:i4>0</vt:i4>
      </vt:variant>
      <vt:variant>
        <vt:i4>5</vt:i4>
      </vt:variant>
      <vt:variant>
        <vt:lpwstr>http://www.ulsterscotslanguage.com/</vt:lpwstr>
      </vt:variant>
      <vt:variant>
        <vt:lpwstr/>
      </vt:variant>
      <vt:variant>
        <vt:i4>6160398</vt:i4>
      </vt:variant>
      <vt:variant>
        <vt:i4>0</vt:i4>
      </vt:variant>
      <vt:variant>
        <vt:i4>0</vt:i4>
      </vt:variant>
      <vt:variant>
        <vt:i4>5</vt:i4>
      </vt:variant>
      <vt:variant>
        <vt:lpwstr>https://www.ulsterscotsagency.com/what-is-ulster-scots/language/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Emily Mills</cp:lastModifiedBy>
  <cp:revision>59</cp:revision>
  <cp:lastPrinted>2024-02-16T17:29:00Z</cp:lastPrinted>
  <dcterms:created xsi:type="dcterms:W3CDTF">2024-02-13T15:56:00Z</dcterms:created>
  <dcterms:modified xsi:type="dcterms:W3CDTF">2024-02-16T17:29:00Z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