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59" w:rsidRDefault="00B43C59" w:rsidP="00B43C59">
      <w:pPr>
        <w:jc w:val="center"/>
      </w:pPr>
      <w:r>
        <w:rPr>
          <w:noProof/>
        </w:rPr>
        <w:drawing>
          <wp:inline distT="0" distB="0" distL="0" distR="0">
            <wp:extent cx="1569720" cy="2240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3C59" w:rsidRDefault="00B43C59" w:rsidP="00B43C59">
      <w:pPr>
        <w:jc w:val="center"/>
      </w:pPr>
    </w:p>
    <w:p w:rsidR="007E0506" w:rsidRDefault="007E0506" w:rsidP="00B43C5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152</w:t>
      </w:r>
      <w:r w:rsidRPr="007E0506">
        <w:rPr>
          <w:rFonts w:ascii="Verdana" w:hAnsi="Verdana"/>
          <w:b/>
          <w:vertAlign w:val="superscript"/>
        </w:rPr>
        <w:t>nd</w:t>
      </w:r>
      <w:r>
        <w:rPr>
          <w:rFonts w:ascii="Verdana" w:hAnsi="Verdana"/>
          <w:b/>
        </w:rPr>
        <w:t xml:space="preserve"> </w:t>
      </w:r>
      <w:r w:rsidR="00B43C59">
        <w:rPr>
          <w:rFonts w:ascii="Verdana" w:hAnsi="Verdana"/>
          <w:b/>
        </w:rPr>
        <w:t>COMMISSION MEETING</w:t>
      </w:r>
    </w:p>
    <w:p w:rsidR="007E0506" w:rsidRDefault="007E0506" w:rsidP="00B43C59">
      <w:pPr>
        <w:jc w:val="center"/>
        <w:rPr>
          <w:rFonts w:ascii="Verdana" w:hAnsi="Verdana"/>
          <w:b/>
        </w:rPr>
      </w:pPr>
    </w:p>
    <w:p w:rsidR="00B43C59" w:rsidRDefault="007E0506" w:rsidP="00B43C5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HELD</w:t>
      </w:r>
      <w:r w:rsidR="00B43C59">
        <w:rPr>
          <w:rFonts w:ascii="Verdana" w:hAnsi="Verdana"/>
          <w:b/>
        </w:rPr>
        <w:t xml:space="preserve"> ON MONDAY </w:t>
      </w:r>
      <w:r>
        <w:rPr>
          <w:rFonts w:ascii="Verdana" w:hAnsi="Verdana"/>
          <w:b/>
        </w:rPr>
        <w:t>23</w:t>
      </w:r>
      <w:r w:rsidR="00B43C59">
        <w:rPr>
          <w:rFonts w:ascii="Verdana" w:hAnsi="Verdana"/>
          <w:b/>
        </w:rPr>
        <w:t xml:space="preserve"> SEPTEMBER 2013 IN THE OFFICE OF THE NORTHERN IRELAND HUMAN RIGHTS COMMISSION, TEMPLE COURT, 39 NORTH STREET, BELFAST, BT11NA</w:t>
      </w:r>
    </w:p>
    <w:p w:rsidR="00B43C59" w:rsidRDefault="00B43C59" w:rsidP="00B43C59">
      <w:pPr>
        <w:jc w:val="center"/>
        <w:rPr>
          <w:rFonts w:ascii="Verdana" w:hAnsi="Verdana"/>
          <w:b/>
        </w:rPr>
      </w:pPr>
    </w:p>
    <w:p w:rsidR="00B43C59" w:rsidRDefault="00B43C59" w:rsidP="00B43C59">
      <w:pPr>
        <w:rPr>
          <w:rFonts w:ascii="Verdana" w:hAnsi="Verdana"/>
          <w:b/>
        </w:rPr>
      </w:pPr>
      <w:r>
        <w:rPr>
          <w:rFonts w:ascii="Verdana" w:hAnsi="Verdana"/>
          <w:b/>
        </w:rPr>
        <w:t>In attendance:</w:t>
      </w:r>
      <w:r>
        <w:rPr>
          <w:rFonts w:ascii="Verdana" w:hAnsi="Verdana"/>
          <w:b/>
        </w:rPr>
        <w:tab/>
        <w:t>Professor Michael O’Flaherty</w:t>
      </w:r>
    </w:p>
    <w:p w:rsidR="00B43C59" w:rsidRDefault="00B43C59" w:rsidP="00B43C59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Alan McBride</w:t>
      </w:r>
    </w:p>
    <w:p w:rsidR="00B43C59" w:rsidRDefault="00B43C59" w:rsidP="00B43C59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Milton Kerr</w:t>
      </w:r>
    </w:p>
    <w:p w:rsidR="00B43C59" w:rsidRDefault="00B43C59" w:rsidP="00B43C59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Marion Reynolds</w:t>
      </w:r>
    </w:p>
    <w:p w:rsidR="00B43C59" w:rsidRDefault="00B43C59" w:rsidP="00B43C59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John Corey</w:t>
      </w:r>
    </w:p>
    <w:p w:rsidR="00B43C59" w:rsidRDefault="00B43C59" w:rsidP="00B43C59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Paul Yam</w:t>
      </w:r>
    </w:p>
    <w:p w:rsidR="00A13164" w:rsidRDefault="00A13164" w:rsidP="00A13164">
      <w:pPr>
        <w:ind w:left="2160"/>
        <w:rPr>
          <w:rFonts w:ascii="Verdana" w:hAnsi="Verdana"/>
          <w:b/>
        </w:rPr>
      </w:pPr>
      <w:r w:rsidRPr="00A13164">
        <w:rPr>
          <w:rFonts w:ascii="Verdana" w:hAnsi="Verdana"/>
          <w:b/>
        </w:rPr>
        <w:t>Neil Bodger (Chair of Audit &amp; Risk Committee)</w:t>
      </w:r>
    </w:p>
    <w:p w:rsidR="00B43C59" w:rsidRDefault="00B43C59" w:rsidP="00B43C59">
      <w:pPr>
        <w:rPr>
          <w:rFonts w:ascii="Verdana" w:hAnsi="Verdana"/>
          <w:b/>
        </w:rPr>
      </w:pPr>
    </w:p>
    <w:p w:rsidR="00B43C59" w:rsidRDefault="00B43C59" w:rsidP="00B43C59">
      <w:pPr>
        <w:rPr>
          <w:rFonts w:ascii="Verdana" w:hAnsi="Verdana"/>
          <w:b/>
        </w:rPr>
      </w:pPr>
      <w:r>
        <w:rPr>
          <w:rFonts w:ascii="Verdana" w:hAnsi="Verdana"/>
          <w:b/>
        </w:rPr>
        <w:t>Present: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Virginia McVea</w:t>
      </w:r>
    </w:p>
    <w:p w:rsidR="00B43C59" w:rsidRDefault="00B43C59" w:rsidP="00B43C59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David Russell</w:t>
      </w:r>
    </w:p>
    <w:p w:rsidR="00B43C59" w:rsidRDefault="00B43C59" w:rsidP="00B43C59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Rebecca Magee</w:t>
      </w:r>
    </w:p>
    <w:p w:rsidR="00B43C59" w:rsidRDefault="00B43C59" w:rsidP="00B43C59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B43C59" w:rsidRDefault="00B43C59" w:rsidP="00B43C59">
      <w:pPr>
        <w:rPr>
          <w:rFonts w:ascii="Verdana" w:hAnsi="Verdana"/>
          <w:b/>
        </w:rPr>
      </w:pPr>
    </w:p>
    <w:p w:rsidR="00B43C59" w:rsidRDefault="00B43C59" w:rsidP="00B43C59">
      <w:pPr>
        <w:rPr>
          <w:rFonts w:ascii="Verdana" w:hAnsi="Verdana"/>
          <w:b/>
        </w:rPr>
      </w:pPr>
      <w:r>
        <w:rPr>
          <w:rFonts w:ascii="Verdana" w:hAnsi="Verdana"/>
          <w:b/>
        </w:rPr>
        <w:t>Apologies: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Grainia Long</w:t>
      </w:r>
    </w:p>
    <w:p w:rsidR="00B43C59" w:rsidRDefault="00B43C59" w:rsidP="00B43C59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Christine Collins</w:t>
      </w:r>
    </w:p>
    <w:p w:rsidR="00D35673" w:rsidRDefault="00D35673" w:rsidP="00B43C59">
      <w:pPr>
        <w:rPr>
          <w:rFonts w:ascii="Verdana" w:hAnsi="Verdana"/>
          <w:b/>
        </w:rPr>
      </w:pPr>
    </w:p>
    <w:p w:rsidR="00D35673" w:rsidRDefault="00D35673" w:rsidP="00B43C59">
      <w:pPr>
        <w:rPr>
          <w:rFonts w:ascii="Verdana" w:hAnsi="Verdana"/>
          <w:b/>
        </w:rPr>
      </w:pPr>
    </w:p>
    <w:p w:rsidR="00D35673" w:rsidRDefault="00D35673" w:rsidP="00B43C59">
      <w:pPr>
        <w:rPr>
          <w:rFonts w:ascii="Verdana" w:hAnsi="Verdana"/>
        </w:rPr>
      </w:pPr>
      <w:r w:rsidRPr="00D35673">
        <w:rPr>
          <w:rFonts w:ascii="Verdana" w:hAnsi="Verdana"/>
        </w:rPr>
        <w:t xml:space="preserve">Mr Neil Bodger, Chair </w:t>
      </w:r>
      <w:r>
        <w:rPr>
          <w:rFonts w:ascii="Verdana" w:hAnsi="Verdana"/>
        </w:rPr>
        <w:t>of the Audit and Risk Committee reported the Audit and Risk Committee Annual Report (2012-13).  This report included:</w:t>
      </w:r>
    </w:p>
    <w:p w:rsidR="00D35673" w:rsidRDefault="00D35673" w:rsidP="00D3567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Terms of Reference for the Committee</w:t>
      </w:r>
    </w:p>
    <w:p w:rsidR="00D35673" w:rsidRDefault="00D35673" w:rsidP="00D3567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Internal Audit update</w:t>
      </w:r>
    </w:p>
    <w:p w:rsidR="00D35673" w:rsidRDefault="00D35673" w:rsidP="00D3567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Risk Management</w:t>
      </w:r>
    </w:p>
    <w:p w:rsidR="00D35673" w:rsidRDefault="00D35673" w:rsidP="00D3567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Financial Management </w:t>
      </w:r>
    </w:p>
    <w:p w:rsidR="00D35673" w:rsidRDefault="00D35673" w:rsidP="00D3567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Policy Development</w:t>
      </w:r>
    </w:p>
    <w:p w:rsidR="00D35673" w:rsidRDefault="00D35673" w:rsidP="00D3567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Propriety</w:t>
      </w:r>
    </w:p>
    <w:p w:rsidR="00D35673" w:rsidRDefault="00D35673" w:rsidP="00D3567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Training and Development</w:t>
      </w:r>
    </w:p>
    <w:p w:rsidR="00D35673" w:rsidRDefault="00D35673" w:rsidP="00D35673">
      <w:pPr>
        <w:rPr>
          <w:rFonts w:ascii="Verdana" w:hAnsi="Verdana"/>
        </w:rPr>
      </w:pPr>
    </w:p>
    <w:p w:rsidR="00D35673" w:rsidRPr="00D35673" w:rsidRDefault="00D35673" w:rsidP="00D35673">
      <w:pPr>
        <w:rPr>
          <w:rFonts w:ascii="Verdana" w:hAnsi="Verdana"/>
        </w:rPr>
      </w:pPr>
      <w:r>
        <w:rPr>
          <w:rFonts w:ascii="Verdana" w:hAnsi="Verdana"/>
        </w:rPr>
        <w:t>Mr Bodger expressed thanks to Mrs Lorraine Hamill, Finance and Admi</w:t>
      </w:r>
      <w:r w:rsidR="00792161">
        <w:rPr>
          <w:rFonts w:ascii="Verdana" w:hAnsi="Verdana"/>
        </w:rPr>
        <w:t>nistration Manager.</w:t>
      </w:r>
    </w:p>
    <w:p w:rsidR="00A13164" w:rsidRDefault="00A13164" w:rsidP="00B43C59">
      <w:pPr>
        <w:rPr>
          <w:rFonts w:ascii="Verdana" w:hAnsi="Verdana"/>
          <w:b/>
        </w:rPr>
      </w:pPr>
    </w:p>
    <w:p w:rsidR="00A13164" w:rsidRDefault="00A13164" w:rsidP="0051407B">
      <w:pPr>
        <w:ind w:left="720" w:hanging="720"/>
        <w:rPr>
          <w:rFonts w:ascii="Verdana" w:hAnsi="Verdana"/>
          <w:b/>
        </w:rPr>
      </w:pPr>
      <w:r>
        <w:rPr>
          <w:rFonts w:ascii="Verdana" w:hAnsi="Verdana"/>
          <w:b/>
        </w:rPr>
        <w:t>1.</w:t>
      </w:r>
      <w:r>
        <w:rPr>
          <w:rFonts w:ascii="Verdana" w:hAnsi="Verdana"/>
          <w:b/>
        </w:rPr>
        <w:tab/>
        <w:t>Minutes of 151</w:t>
      </w:r>
      <w:r w:rsidRPr="00A13164">
        <w:rPr>
          <w:rFonts w:ascii="Verdana" w:hAnsi="Verdana"/>
          <w:b/>
          <w:vertAlign w:val="superscript"/>
        </w:rPr>
        <w:t>st</w:t>
      </w:r>
      <w:r>
        <w:rPr>
          <w:rFonts w:ascii="Verdana" w:hAnsi="Verdana"/>
          <w:b/>
        </w:rPr>
        <w:t xml:space="preserve"> Commission meeting</w:t>
      </w:r>
      <w:r w:rsidR="0051407B">
        <w:rPr>
          <w:rFonts w:ascii="Verdana" w:hAnsi="Verdana"/>
          <w:b/>
        </w:rPr>
        <w:t xml:space="preserve"> and additional meeting on 30 August</w:t>
      </w:r>
    </w:p>
    <w:p w:rsidR="00A13164" w:rsidRDefault="00A13164" w:rsidP="00B43C59">
      <w:pPr>
        <w:rPr>
          <w:rFonts w:ascii="Verdana" w:hAnsi="Verdana"/>
          <w:b/>
        </w:rPr>
      </w:pPr>
    </w:p>
    <w:p w:rsidR="00A13164" w:rsidRDefault="00A13164" w:rsidP="0051407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1.1</w:t>
      </w:r>
      <w:r>
        <w:rPr>
          <w:rFonts w:ascii="Verdana" w:hAnsi="Verdana"/>
        </w:rPr>
        <w:tab/>
      </w:r>
      <w:r w:rsidR="0051407B">
        <w:rPr>
          <w:rFonts w:ascii="Verdana" w:hAnsi="Verdana"/>
        </w:rPr>
        <w:t>The minutes of the meeting 151</w:t>
      </w:r>
      <w:r w:rsidR="0051407B" w:rsidRPr="0051407B">
        <w:rPr>
          <w:rFonts w:ascii="Verdana" w:hAnsi="Verdana"/>
          <w:vertAlign w:val="superscript"/>
        </w:rPr>
        <w:t>st</w:t>
      </w:r>
      <w:r w:rsidR="0051407B">
        <w:rPr>
          <w:rFonts w:ascii="Verdana" w:hAnsi="Verdana"/>
        </w:rPr>
        <w:t xml:space="preserve"> Commission meeting held on 16</w:t>
      </w:r>
      <w:r w:rsidR="0051407B" w:rsidRPr="0051407B">
        <w:rPr>
          <w:rFonts w:ascii="Verdana" w:hAnsi="Verdana"/>
          <w:vertAlign w:val="superscript"/>
        </w:rPr>
        <w:t>th</w:t>
      </w:r>
      <w:r w:rsidR="0051407B">
        <w:rPr>
          <w:rFonts w:ascii="Verdana" w:hAnsi="Verdana"/>
        </w:rPr>
        <w:t xml:space="preserve"> August were adopted.</w:t>
      </w:r>
    </w:p>
    <w:p w:rsidR="0051407B" w:rsidRDefault="0051407B" w:rsidP="0051407B">
      <w:pPr>
        <w:ind w:left="1440" w:hanging="720"/>
        <w:rPr>
          <w:rFonts w:ascii="Verdana" w:hAnsi="Verdana"/>
        </w:rPr>
      </w:pPr>
    </w:p>
    <w:p w:rsidR="0051407B" w:rsidRDefault="0051407B" w:rsidP="0051407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1.2</w:t>
      </w:r>
      <w:r>
        <w:rPr>
          <w:rFonts w:ascii="Verdana" w:hAnsi="Verdana"/>
        </w:rPr>
        <w:tab/>
        <w:t>The minutes of the reconvened 151</w:t>
      </w:r>
      <w:r w:rsidRPr="0051407B">
        <w:rPr>
          <w:rFonts w:ascii="Verdana" w:hAnsi="Verdana"/>
          <w:vertAlign w:val="superscript"/>
        </w:rPr>
        <w:t>st</w:t>
      </w:r>
      <w:r>
        <w:rPr>
          <w:rFonts w:ascii="Verdana" w:hAnsi="Verdana"/>
        </w:rPr>
        <w:t xml:space="preserve"> Commission meeting held on 19</w:t>
      </w:r>
      <w:r w:rsidRPr="0051407B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August were adopted.</w:t>
      </w:r>
    </w:p>
    <w:p w:rsidR="000E6651" w:rsidRDefault="000E6651" w:rsidP="0051407B">
      <w:pPr>
        <w:ind w:left="1440" w:hanging="720"/>
        <w:rPr>
          <w:rFonts w:ascii="Verdana" w:hAnsi="Verdana"/>
        </w:rPr>
      </w:pPr>
    </w:p>
    <w:p w:rsidR="000E6651" w:rsidRDefault="000E6651" w:rsidP="0051407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1.3</w:t>
      </w:r>
      <w:r>
        <w:rPr>
          <w:rFonts w:ascii="Verdana" w:hAnsi="Verdana"/>
        </w:rPr>
        <w:tab/>
        <w:t>The minutes of the Additional Commission meeting on 30</w:t>
      </w:r>
      <w:r w:rsidRPr="000E6651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August were adopted following minor amendments.</w:t>
      </w:r>
    </w:p>
    <w:p w:rsidR="000E6651" w:rsidRDefault="000E6651" w:rsidP="000E6651">
      <w:pPr>
        <w:rPr>
          <w:rFonts w:ascii="Verdana" w:hAnsi="Verdana"/>
        </w:rPr>
      </w:pPr>
    </w:p>
    <w:p w:rsidR="000E6651" w:rsidRDefault="000E6651" w:rsidP="000E6651">
      <w:pPr>
        <w:rPr>
          <w:rFonts w:ascii="Verdana" w:hAnsi="Verdana"/>
          <w:b/>
        </w:rPr>
      </w:pPr>
      <w:r w:rsidRPr="00B74EB6">
        <w:rPr>
          <w:rFonts w:ascii="Verdana" w:hAnsi="Verdana"/>
          <w:b/>
        </w:rPr>
        <w:t>2.</w:t>
      </w:r>
      <w:r w:rsidRPr="00B74EB6">
        <w:rPr>
          <w:rFonts w:ascii="Verdana" w:hAnsi="Verdana"/>
          <w:b/>
        </w:rPr>
        <w:tab/>
        <w:t>Matters Arising</w:t>
      </w:r>
    </w:p>
    <w:p w:rsidR="00B74EB6" w:rsidRDefault="00B74EB6" w:rsidP="000E6651">
      <w:pPr>
        <w:rPr>
          <w:rFonts w:ascii="Verdana" w:hAnsi="Verdana"/>
          <w:b/>
        </w:rPr>
      </w:pPr>
    </w:p>
    <w:p w:rsidR="00B74EB6" w:rsidRDefault="00B74EB6" w:rsidP="000E6651">
      <w:pPr>
        <w:rPr>
          <w:rFonts w:ascii="Verdana" w:hAnsi="Verdana"/>
        </w:rPr>
      </w:pPr>
      <w:r>
        <w:rPr>
          <w:rFonts w:ascii="Verdana" w:hAnsi="Verdana"/>
        </w:rPr>
        <w:tab/>
        <w:t>2.1</w:t>
      </w:r>
      <w:r>
        <w:rPr>
          <w:rFonts w:ascii="Verdana" w:hAnsi="Verdana"/>
        </w:rPr>
        <w:tab/>
        <w:t>There were no matters arising.</w:t>
      </w:r>
    </w:p>
    <w:p w:rsidR="00B74EB6" w:rsidRDefault="00B74EB6" w:rsidP="000E6651">
      <w:pPr>
        <w:rPr>
          <w:rFonts w:ascii="Verdana" w:hAnsi="Verdana"/>
        </w:rPr>
      </w:pPr>
    </w:p>
    <w:p w:rsidR="00B74EB6" w:rsidRDefault="00B74EB6" w:rsidP="000E6651">
      <w:pPr>
        <w:rPr>
          <w:rFonts w:ascii="Verdana" w:hAnsi="Verdana"/>
          <w:b/>
        </w:rPr>
      </w:pPr>
      <w:r>
        <w:rPr>
          <w:rFonts w:ascii="Verdana" w:hAnsi="Verdana"/>
          <w:b/>
        </w:rPr>
        <w:t>3.</w:t>
      </w:r>
      <w:r>
        <w:rPr>
          <w:rFonts w:ascii="Verdana" w:hAnsi="Verdana"/>
          <w:b/>
        </w:rPr>
        <w:tab/>
        <w:t xml:space="preserve">Chief Commissioner </w:t>
      </w:r>
      <w:r w:rsidR="00792161">
        <w:rPr>
          <w:rFonts w:ascii="Verdana" w:hAnsi="Verdana"/>
          <w:b/>
        </w:rPr>
        <w:t>R</w:t>
      </w:r>
      <w:r>
        <w:rPr>
          <w:rFonts w:ascii="Verdana" w:hAnsi="Verdana"/>
          <w:b/>
        </w:rPr>
        <w:t>eport</w:t>
      </w:r>
    </w:p>
    <w:p w:rsidR="00B74EB6" w:rsidRDefault="00B74EB6" w:rsidP="000E6651">
      <w:pPr>
        <w:rPr>
          <w:rFonts w:ascii="Verdana" w:hAnsi="Verdana"/>
          <w:b/>
        </w:rPr>
      </w:pPr>
    </w:p>
    <w:p w:rsidR="00B74EB6" w:rsidRDefault="00B74EB6" w:rsidP="00B74EB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3.1</w:t>
      </w:r>
      <w:r>
        <w:rPr>
          <w:rFonts w:ascii="Verdana" w:hAnsi="Verdana"/>
        </w:rPr>
        <w:tab/>
      </w:r>
      <w:r w:rsidRPr="00B74EB6">
        <w:rPr>
          <w:rFonts w:ascii="Verdana" w:hAnsi="Verdana"/>
        </w:rPr>
        <w:t>Commissioners noted the Chief Commissioner’s report on his meetings since the last Commission meeting.  These included:</w:t>
      </w:r>
    </w:p>
    <w:p w:rsidR="00B74EB6" w:rsidRDefault="00B74EB6" w:rsidP="00B74EB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B74EB6">
        <w:rPr>
          <w:rFonts w:ascii="Verdana" w:hAnsi="Verdana"/>
        </w:rPr>
        <w:t>Police Ombudsman Michael Maguire and Chief Executive Adrian McAllister</w:t>
      </w:r>
    </w:p>
    <w:p w:rsidR="00B74EB6" w:rsidRPr="00B74EB6" w:rsidRDefault="00B74EB6" w:rsidP="00B74EB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B74EB6">
        <w:rPr>
          <w:rFonts w:ascii="Verdana" w:hAnsi="Verdana"/>
        </w:rPr>
        <w:t xml:space="preserve">Plenary speaker, Third Bi-Annual Conference of the International Consortium for Law and Religion Studies (“ICLARS”), University of Virginia, USA </w:t>
      </w:r>
    </w:p>
    <w:p w:rsidR="00B74EB6" w:rsidRDefault="00B74EB6" w:rsidP="00B74EB6">
      <w:pPr>
        <w:pStyle w:val="ListParagraph"/>
        <w:ind w:left="2160"/>
        <w:rPr>
          <w:rFonts w:ascii="Verdana" w:hAnsi="Verdana"/>
        </w:rPr>
      </w:pPr>
      <w:r w:rsidRPr="00B74EB6">
        <w:rPr>
          <w:rFonts w:ascii="Verdana" w:hAnsi="Verdana"/>
        </w:rPr>
        <w:t>(Externally funded)</w:t>
      </w:r>
    </w:p>
    <w:p w:rsidR="00B74EB6" w:rsidRDefault="00B74EB6" w:rsidP="00B74EB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B74EB6">
        <w:rPr>
          <w:rFonts w:ascii="Verdana" w:hAnsi="Verdana"/>
        </w:rPr>
        <w:t>British-Irish Association Conference, Cambridge</w:t>
      </w:r>
    </w:p>
    <w:p w:rsidR="00B74EB6" w:rsidRDefault="00B74EB6" w:rsidP="00B74EB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B74EB6">
        <w:rPr>
          <w:rFonts w:ascii="Verdana" w:hAnsi="Verdana"/>
        </w:rPr>
        <w:t>Dr Anne Smith, TJI, University of Ulster</w:t>
      </w:r>
    </w:p>
    <w:p w:rsidR="00B74EB6" w:rsidRDefault="00B74EB6" w:rsidP="00B74EB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B74EB6">
        <w:rPr>
          <w:rFonts w:ascii="Verdana" w:hAnsi="Verdana"/>
        </w:rPr>
        <w:t>Panel speaker Human Rights Council event on the prevention of reprisals against human rights defenders, Geneva</w:t>
      </w:r>
      <w:r>
        <w:rPr>
          <w:rFonts w:ascii="Verdana" w:hAnsi="Verdana"/>
        </w:rPr>
        <w:t xml:space="preserve"> </w:t>
      </w:r>
      <w:r w:rsidRPr="00B74EB6">
        <w:rPr>
          <w:rFonts w:ascii="Verdana" w:hAnsi="Verdana"/>
        </w:rPr>
        <w:t>(externally funded)</w:t>
      </w:r>
    </w:p>
    <w:p w:rsidR="00B74EB6" w:rsidRDefault="00B74EB6" w:rsidP="00B74EB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B74EB6">
        <w:rPr>
          <w:rFonts w:ascii="Verdana" w:hAnsi="Verdana"/>
        </w:rPr>
        <w:t>14th Annual Association of Human Rights Institutions Conference, London (Externally funded)</w:t>
      </w:r>
    </w:p>
    <w:p w:rsidR="00B74EB6" w:rsidRDefault="00B74EB6" w:rsidP="00B74EB6">
      <w:pPr>
        <w:rPr>
          <w:rFonts w:ascii="Verdana" w:hAnsi="Verdana"/>
        </w:rPr>
      </w:pPr>
    </w:p>
    <w:p w:rsidR="00B74EB6" w:rsidRDefault="00B74EB6" w:rsidP="00B74EB6">
      <w:pPr>
        <w:rPr>
          <w:rFonts w:ascii="Verdana" w:hAnsi="Verdana"/>
          <w:b/>
        </w:rPr>
      </w:pPr>
      <w:r w:rsidRPr="00792161">
        <w:rPr>
          <w:rFonts w:ascii="Verdana" w:hAnsi="Verdana"/>
          <w:b/>
        </w:rPr>
        <w:t>4.</w:t>
      </w:r>
      <w:r w:rsidRPr="00792161">
        <w:rPr>
          <w:rFonts w:ascii="Verdana" w:hAnsi="Verdana"/>
          <w:b/>
        </w:rPr>
        <w:tab/>
      </w:r>
      <w:r w:rsidR="00792161" w:rsidRPr="00792161">
        <w:rPr>
          <w:rFonts w:ascii="Verdana" w:hAnsi="Verdana"/>
          <w:b/>
        </w:rPr>
        <w:t>Commissioner Report</w:t>
      </w:r>
    </w:p>
    <w:p w:rsidR="00792161" w:rsidRDefault="00792161" w:rsidP="00B74EB6">
      <w:pPr>
        <w:rPr>
          <w:rFonts w:ascii="Verdana" w:hAnsi="Verdana"/>
          <w:b/>
        </w:rPr>
      </w:pPr>
    </w:p>
    <w:p w:rsidR="00792161" w:rsidRDefault="00792161" w:rsidP="0079216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4.1</w:t>
      </w:r>
      <w:r>
        <w:rPr>
          <w:rFonts w:ascii="Verdana" w:hAnsi="Verdana"/>
        </w:rPr>
        <w:tab/>
        <w:t xml:space="preserve">Commissioner John Corey reported on the meeting with the </w:t>
      </w:r>
      <w:r w:rsidR="00AA62C5">
        <w:rPr>
          <w:rFonts w:ascii="Verdana" w:hAnsi="Verdana"/>
        </w:rPr>
        <w:t>HAASS</w:t>
      </w:r>
      <w:r>
        <w:rPr>
          <w:rFonts w:ascii="Verdana" w:hAnsi="Verdana"/>
        </w:rPr>
        <w:t xml:space="preserve"> team on 20 September.  Commissioners agreed to</w:t>
      </w:r>
      <w:r w:rsidR="001A7145">
        <w:rPr>
          <w:rFonts w:ascii="Verdana" w:hAnsi="Verdana"/>
        </w:rPr>
        <w:t xml:space="preserve"> also</w:t>
      </w:r>
      <w:r>
        <w:rPr>
          <w:rFonts w:ascii="Verdana" w:hAnsi="Verdana"/>
        </w:rPr>
        <w:t xml:space="preserve"> forward the Parades paper once it has been finalised and approved.</w:t>
      </w:r>
    </w:p>
    <w:p w:rsidR="00792161" w:rsidRDefault="00792161" w:rsidP="00792161">
      <w:pPr>
        <w:ind w:left="1440" w:hanging="720"/>
        <w:rPr>
          <w:rFonts w:ascii="Verdana" w:hAnsi="Verdana"/>
        </w:rPr>
      </w:pPr>
    </w:p>
    <w:p w:rsidR="00056735" w:rsidRDefault="00792161" w:rsidP="00056735">
      <w:pPr>
        <w:ind w:left="5760" w:hanging="1440"/>
        <w:rPr>
          <w:rFonts w:ascii="Verdana" w:hAnsi="Verdana"/>
          <w:b/>
        </w:rPr>
      </w:pPr>
      <w:r w:rsidRPr="00056735">
        <w:rPr>
          <w:rFonts w:ascii="Verdana" w:hAnsi="Verdana"/>
          <w:b/>
        </w:rPr>
        <w:lastRenderedPageBreak/>
        <w:t>Action:</w:t>
      </w:r>
      <w:r w:rsidRPr="00056735">
        <w:rPr>
          <w:rFonts w:ascii="Verdana" w:hAnsi="Verdana"/>
          <w:b/>
        </w:rPr>
        <w:tab/>
        <w:t>Final Version of the Parades paper to</w:t>
      </w:r>
      <w:r w:rsidR="00056735" w:rsidRPr="00056735">
        <w:rPr>
          <w:rFonts w:ascii="Verdana" w:hAnsi="Verdana"/>
          <w:b/>
        </w:rPr>
        <w:t xml:space="preserve"> be send to the </w:t>
      </w:r>
      <w:r w:rsidR="00AA62C5">
        <w:rPr>
          <w:rFonts w:ascii="Verdana" w:hAnsi="Verdana"/>
          <w:b/>
        </w:rPr>
        <w:t>HAASS</w:t>
      </w:r>
      <w:r w:rsidR="00056735" w:rsidRPr="00056735">
        <w:rPr>
          <w:rFonts w:ascii="Verdana" w:hAnsi="Verdana"/>
          <w:b/>
        </w:rPr>
        <w:t xml:space="preserve"> team.</w:t>
      </w:r>
    </w:p>
    <w:p w:rsidR="00056735" w:rsidRDefault="00056735" w:rsidP="00056735">
      <w:pPr>
        <w:rPr>
          <w:rFonts w:ascii="Verdana" w:hAnsi="Verdana"/>
          <w:b/>
        </w:rPr>
      </w:pPr>
    </w:p>
    <w:p w:rsidR="00056735" w:rsidRDefault="00056735" w:rsidP="00056735">
      <w:pPr>
        <w:rPr>
          <w:rFonts w:ascii="Verdana" w:hAnsi="Verdana"/>
          <w:b/>
        </w:rPr>
      </w:pPr>
      <w:r w:rsidRPr="00056735">
        <w:rPr>
          <w:rFonts w:ascii="Verdana" w:hAnsi="Verdana"/>
          <w:b/>
        </w:rPr>
        <w:t>5.</w:t>
      </w:r>
      <w:r w:rsidRPr="00056735">
        <w:rPr>
          <w:rFonts w:ascii="Verdana" w:hAnsi="Verdana"/>
          <w:b/>
        </w:rPr>
        <w:tab/>
        <w:t>Directors Report</w:t>
      </w:r>
    </w:p>
    <w:p w:rsidR="00056735" w:rsidRDefault="00056735" w:rsidP="00056735">
      <w:pPr>
        <w:rPr>
          <w:rFonts w:ascii="Verdana" w:hAnsi="Verdana"/>
          <w:b/>
        </w:rPr>
      </w:pPr>
    </w:p>
    <w:p w:rsidR="00056735" w:rsidRDefault="00056735" w:rsidP="0089219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5.1</w:t>
      </w:r>
      <w:r>
        <w:rPr>
          <w:rFonts w:ascii="Verdana" w:hAnsi="Verdana"/>
        </w:rPr>
        <w:tab/>
      </w:r>
      <w:r w:rsidR="00892191">
        <w:rPr>
          <w:rFonts w:ascii="Verdana" w:hAnsi="Verdana"/>
        </w:rPr>
        <w:t>Commissioners noted and discussed the Directors Report.</w:t>
      </w:r>
    </w:p>
    <w:p w:rsidR="00892191" w:rsidRDefault="00892191" w:rsidP="00056735">
      <w:pPr>
        <w:rPr>
          <w:rFonts w:ascii="Verdana" w:hAnsi="Verdana"/>
        </w:rPr>
      </w:pPr>
    </w:p>
    <w:p w:rsidR="00892191" w:rsidRDefault="00892191" w:rsidP="00056735">
      <w:pPr>
        <w:rPr>
          <w:rFonts w:ascii="Verdana" w:hAnsi="Verdana"/>
        </w:rPr>
      </w:pPr>
      <w:r>
        <w:rPr>
          <w:rFonts w:ascii="Verdana" w:hAnsi="Verdana"/>
        </w:rPr>
        <w:tab/>
        <w:t>5.2</w:t>
      </w:r>
      <w:r>
        <w:rPr>
          <w:rFonts w:ascii="Verdana" w:hAnsi="Verdana"/>
        </w:rPr>
        <w:tab/>
        <w:t>Commissioners discussed the financial report.</w:t>
      </w:r>
    </w:p>
    <w:p w:rsidR="00892191" w:rsidRDefault="00892191" w:rsidP="00056735">
      <w:pPr>
        <w:rPr>
          <w:rFonts w:ascii="Verdana" w:hAnsi="Verdana"/>
        </w:rPr>
      </w:pPr>
    </w:p>
    <w:p w:rsidR="00892191" w:rsidRDefault="00892191" w:rsidP="00056735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Commissioner John Corey left the room to </w:t>
      </w:r>
      <w:r w:rsidR="001A7145">
        <w:rPr>
          <w:rFonts w:ascii="Verdana" w:hAnsi="Verdana"/>
          <w:i/>
        </w:rPr>
        <w:t xml:space="preserve">avoid any potential </w:t>
      </w:r>
      <w:r>
        <w:rPr>
          <w:rFonts w:ascii="Verdana" w:hAnsi="Verdana"/>
          <w:i/>
        </w:rPr>
        <w:t>conflict of interest at 11:25.</w:t>
      </w:r>
    </w:p>
    <w:p w:rsidR="00892191" w:rsidRDefault="00892191" w:rsidP="00056735">
      <w:pPr>
        <w:rPr>
          <w:rFonts w:ascii="Verdana" w:hAnsi="Verdana"/>
          <w:i/>
        </w:rPr>
      </w:pPr>
    </w:p>
    <w:p w:rsidR="00E30E88" w:rsidRDefault="00E30E88" w:rsidP="00E30E8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5.3</w:t>
      </w:r>
      <w:r>
        <w:rPr>
          <w:rFonts w:ascii="Verdana" w:hAnsi="Verdana"/>
        </w:rPr>
        <w:tab/>
        <w:t>Commissioners discussed the remuneration of Commissioner John Corey as Acting Chair of the Commission</w:t>
      </w:r>
      <w:r w:rsidR="00AA62C5">
        <w:rPr>
          <w:rFonts w:ascii="Verdana" w:hAnsi="Verdana"/>
        </w:rPr>
        <w:t>ers</w:t>
      </w:r>
      <w:r>
        <w:rPr>
          <w:rFonts w:ascii="Verdana" w:hAnsi="Verdana"/>
        </w:rPr>
        <w:t>.</w:t>
      </w:r>
    </w:p>
    <w:p w:rsidR="00E30E88" w:rsidRDefault="00E30E88" w:rsidP="00E30E88">
      <w:pPr>
        <w:ind w:left="1440" w:hanging="720"/>
        <w:rPr>
          <w:rFonts w:ascii="Verdana" w:hAnsi="Verdana"/>
        </w:rPr>
      </w:pPr>
    </w:p>
    <w:p w:rsidR="00892191" w:rsidRPr="00892191" w:rsidRDefault="00892191" w:rsidP="00E30E8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</w:t>
      </w:r>
      <w:r w:rsidR="00E30E88">
        <w:rPr>
          <w:rFonts w:ascii="Verdana" w:hAnsi="Verdana"/>
        </w:rPr>
        <w:t>4</w:t>
      </w:r>
      <w:r>
        <w:rPr>
          <w:rFonts w:ascii="Verdana" w:hAnsi="Verdana"/>
        </w:rPr>
        <w:tab/>
        <w:t>Commissioners discussed Commissioner John Corey stepping down from his role on the Audit and Risk Committee as he will be acting Chair of the Commission</w:t>
      </w:r>
      <w:r w:rsidR="00AA62C5">
        <w:rPr>
          <w:rFonts w:ascii="Verdana" w:hAnsi="Verdana"/>
        </w:rPr>
        <w:t>ers</w:t>
      </w:r>
      <w:r>
        <w:rPr>
          <w:rFonts w:ascii="Verdana" w:hAnsi="Verdana"/>
        </w:rPr>
        <w:t xml:space="preserve"> from 1 November.  Commissioners agreed and Commissioner Alan McBride </w:t>
      </w:r>
      <w:r w:rsidR="00E30E88">
        <w:rPr>
          <w:rFonts w:ascii="Verdana" w:hAnsi="Verdana"/>
        </w:rPr>
        <w:t>was nominated and accepted.</w:t>
      </w:r>
    </w:p>
    <w:p w:rsidR="00892191" w:rsidRPr="00056735" w:rsidRDefault="00892191" w:rsidP="00056735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1A7145" w:rsidRPr="001A7145" w:rsidRDefault="002256CC" w:rsidP="002256CC">
      <w:pPr>
        <w:rPr>
          <w:rFonts w:ascii="Verdana" w:hAnsi="Verdana"/>
          <w:i/>
        </w:rPr>
      </w:pPr>
      <w:r>
        <w:rPr>
          <w:rFonts w:ascii="Verdana" w:hAnsi="Verdana"/>
          <w:i/>
        </w:rPr>
        <w:t>Commissioner John Corey</w:t>
      </w:r>
      <w:r w:rsidR="001A7145">
        <w:rPr>
          <w:rFonts w:ascii="Verdana" w:hAnsi="Verdana"/>
          <w:i/>
        </w:rPr>
        <w:t xml:space="preserve"> re-joined the meeting at 11:35</w:t>
      </w:r>
    </w:p>
    <w:p w:rsidR="002256CC" w:rsidRDefault="002256CC" w:rsidP="002256CC">
      <w:pPr>
        <w:rPr>
          <w:rFonts w:ascii="Verdana" w:hAnsi="Verdana"/>
          <w:i/>
        </w:rPr>
      </w:pPr>
    </w:p>
    <w:p w:rsidR="002256CC" w:rsidRDefault="002256CC" w:rsidP="0045481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5.5</w:t>
      </w:r>
      <w:r>
        <w:rPr>
          <w:rFonts w:ascii="Verdana" w:hAnsi="Verdana"/>
        </w:rPr>
        <w:tab/>
      </w:r>
      <w:r w:rsidR="001A7145">
        <w:rPr>
          <w:rFonts w:ascii="Verdana" w:hAnsi="Verdana"/>
        </w:rPr>
        <w:t xml:space="preserve">The Director provided updates on Service Level Agreements (SLA) and the </w:t>
      </w:r>
      <w:r>
        <w:rPr>
          <w:rFonts w:ascii="Verdana" w:hAnsi="Verdana"/>
        </w:rPr>
        <w:t xml:space="preserve">Commissioners discussed the </w:t>
      </w:r>
      <w:r w:rsidR="00454818">
        <w:rPr>
          <w:rFonts w:ascii="Verdana" w:hAnsi="Verdana"/>
        </w:rPr>
        <w:t>current S</w:t>
      </w:r>
      <w:r w:rsidR="001A7145">
        <w:rPr>
          <w:rFonts w:ascii="Verdana" w:hAnsi="Verdana"/>
        </w:rPr>
        <w:t>LA</w:t>
      </w:r>
      <w:r w:rsidR="00454818">
        <w:rPr>
          <w:rFonts w:ascii="Verdana" w:hAnsi="Verdana"/>
        </w:rPr>
        <w:t xml:space="preserve"> between the NIHRC and the NI Ombudsman and the SLA between the NIHRC and the Health and Social Care Board.</w:t>
      </w:r>
    </w:p>
    <w:p w:rsidR="00454818" w:rsidRDefault="00454818" w:rsidP="00454818">
      <w:pPr>
        <w:ind w:left="1440" w:hanging="720"/>
        <w:rPr>
          <w:rFonts w:ascii="Verdana" w:hAnsi="Verdana"/>
        </w:rPr>
      </w:pPr>
    </w:p>
    <w:p w:rsidR="00454818" w:rsidRDefault="00454818" w:rsidP="00454818">
      <w:pPr>
        <w:rPr>
          <w:rFonts w:ascii="Verdana" w:hAnsi="Verdana"/>
        </w:rPr>
      </w:pPr>
    </w:p>
    <w:p w:rsidR="00454818" w:rsidRDefault="00454818" w:rsidP="00454818">
      <w:pPr>
        <w:rPr>
          <w:rFonts w:ascii="Verdana" w:hAnsi="Verdana"/>
          <w:b/>
        </w:rPr>
      </w:pPr>
      <w:r w:rsidRPr="00454818">
        <w:rPr>
          <w:rFonts w:ascii="Verdana" w:hAnsi="Verdana"/>
          <w:b/>
        </w:rPr>
        <w:t>6.</w:t>
      </w:r>
      <w:r w:rsidRPr="00454818">
        <w:rPr>
          <w:rFonts w:ascii="Verdana" w:hAnsi="Verdana"/>
          <w:b/>
        </w:rPr>
        <w:tab/>
        <w:t xml:space="preserve">Quarterly Report </w:t>
      </w:r>
      <w:r w:rsidR="005E672D" w:rsidRPr="00454818">
        <w:rPr>
          <w:rFonts w:ascii="Verdana" w:hAnsi="Verdana"/>
          <w:b/>
        </w:rPr>
        <w:t>against</w:t>
      </w:r>
      <w:r w:rsidRPr="00454818">
        <w:rPr>
          <w:rFonts w:ascii="Verdana" w:hAnsi="Verdana"/>
          <w:b/>
        </w:rPr>
        <w:t xml:space="preserve"> the Business Plan</w:t>
      </w:r>
    </w:p>
    <w:p w:rsidR="005E672D" w:rsidRDefault="005E672D" w:rsidP="00454818">
      <w:pPr>
        <w:rPr>
          <w:rFonts w:ascii="Verdana" w:hAnsi="Verdana"/>
          <w:b/>
        </w:rPr>
      </w:pPr>
    </w:p>
    <w:p w:rsidR="005E672D" w:rsidRDefault="005E672D" w:rsidP="00E0016A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6.1</w:t>
      </w:r>
      <w:r>
        <w:rPr>
          <w:rFonts w:ascii="Verdana" w:hAnsi="Verdana"/>
        </w:rPr>
        <w:tab/>
      </w:r>
      <w:r w:rsidR="00E0016A">
        <w:rPr>
          <w:rFonts w:ascii="Verdana" w:hAnsi="Verdana"/>
        </w:rPr>
        <w:t>Commissioners discussed the Quarterly Report against the Business Plan.</w:t>
      </w:r>
    </w:p>
    <w:p w:rsidR="00E0016A" w:rsidRDefault="00E0016A" w:rsidP="00E0016A">
      <w:pPr>
        <w:ind w:left="1440" w:hanging="720"/>
        <w:rPr>
          <w:rFonts w:ascii="Verdana" w:hAnsi="Verdana"/>
        </w:rPr>
      </w:pPr>
    </w:p>
    <w:p w:rsidR="00E0016A" w:rsidRDefault="00E0016A" w:rsidP="00E0016A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6.2</w:t>
      </w:r>
      <w:r>
        <w:rPr>
          <w:rFonts w:ascii="Verdana" w:hAnsi="Verdana"/>
        </w:rPr>
        <w:tab/>
        <w:t>Commissioners</w:t>
      </w:r>
      <w:r w:rsidR="001A7145">
        <w:rPr>
          <w:rFonts w:ascii="Verdana" w:hAnsi="Verdana"/>
        </w:rPr>
        <w:t xml:space="preserve"> discussed the ongoing projects as listed in the paper </w:t>
      </w:r>
      <w:r w:rsidR="001A7145" w:rsidRPr="001A7145">
        <w:rPr>
          <w:rFonts w:ascii="Verdana" w:hAnsi="Verdana"/>
        </w:rPr>
        <w:t>HRC152.3</w:t>
      </w:r>
      <w:r w:rsidR="001A7145">
        <w:rPr>
          <w:rFonts w:ascii="Verdana" w:hAnsi="Verdana"/>
        </w:rPr>
        <w:t>.</w:t>
      </w:r>
    </w:p>
    <w:p w:rsidR="00E0016A" w:rsidRDefault="00E0016A" w:rsidP="00E0016A">
      <w:pPr>
        <w:ind w:left="1440" w:hanging="720"/>
        <w:rPr>
          <w:rFonts w:ascii="Verdana" w:hAnsi="Verdana"/>
        </w:rPr>
      </w:pPr>
    </w:p>
    <w:p w:rsidR="00E0016A" w:rsidRDefault="00E0016A" w:rsidP="00E0016A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6.3</w:t>
      </w:r>
      <w:r>
        <w:rPr>
          <w:rFonts w:ascii="Verdana" w:hAnsi="Verdana"/>
        </w:rPr>
        <w:tab/>
        <w:t>Commissioners noted the upcoming training with the Kosovo Ombudsman’s office</w:t>
      </w:r>
      <w:r w:rsidR="001A7145">
        <w:rPr>
          <w:rFonts w:ascii="Verdana" w:hAnsi="Verdana"/>
        </w:rPr>
        <w:t xml:space="preserve"> and the Council of Europe</w:t>
      </w:r>
      <w:r>
        <w:rPr>
          <w:rFonts w:ascii="Verdana" w:hAnsi="Verdana"/>
        </w:rPr>
        <w:t xml:space="preserve"> in October.</w:t>
      </w:r>
    </w:p>
    <w:p w:rsidR="00E0016A" w:rsidRDefault="00E0016A" w:rsidP="00E0016A">
      <w:pPr>
        <w:ind w:left="1440" w:hanging="720"/>
        <w:rPr>
          <w:rFonts w:ascii="Verdana" w:hAnsi="Verdana"/>
        </w:rPr>
      </w:pPr>
    </w:p>
    <w:p w:rsidR="00E0016A" w:rsidRDefault="00834D4F" w:rsidP="00834D4F">
      <w:pPr>
        <w:rPr>
          <w:rFonts w:ascii="Verdana" w:hAnsi="Verdana"/>
          <w:b/>
        </w:rPr>
      </w:pPr>
      <w:r w:rsidRPr="00834D4F">
        <w:rPr>
          <w:rFonts w:ascii="Verdana" w:hAnsi="Verdana"/>
          <w:b/>
        </w:rPr>
        <w:lastRenderedPageBreak/>
        <w:t>7.</w:t>
      </w:r>
      <w:r w:rsidRPr="00834D4F">
        <w:rPr>
          <w:rFonts w:ascii="Verdana" w:hAnsi="Verdana"/>
          <w:b/>
        </w:rPr>
        <w:tab/>
        <w:t>Procurement Paper</w:t>
      </w:r>
    </w:p>
    <w:p w:rsidR="00E218F4" w:rsidRDefault="00E218F4" w:rsidP="00834D4F">
      <w:pPr>
        <w:rPr>
          <w:rFonts w:ascii="Verdana" w:hAnsi="Verdana"/>
          <w:b/>
        </w:rPr>
      </w:pPr>
    </w:p>
    <w:p w:rsidR="00E218F4" w:rsidRPr="00E218F4" w:rsidRDefault="00E218F4" w:rsidP="00E218F4">
      <w:pPr>
        <w:rPr>
          <w:rFonts w:ascii="Verdana" w:hAnsi="Verdana"/>
          <w:i/>
        </w:rPr>
      </w:pPr>
      <w:r w:rsidRPr="00E218F4">
        <w:rPr>
          <w:rFonts w:ascii="Verdana" w:hAnsi="Verdana"/>
          <w:i/>
        </w:rPr>
        <w:t xml:space="preserve">Kellie Turtle, Education </w:t>
      </w:r>
      <w:r>
        <w:rPr>
          <w:rFonts w:ascii="Verdana" w:hAnsi="Verdana"/>
          <w:i/>
        </w:rPr>
        <w:t>W</w:t>
      </w:r>
      <w:r w:rsidRPr="00E218F4">
        <w:rPr>
          <w:rFonts w:ascii="Verdana" w:hAnsi="Verdana"/>
          <w:i/>
        </w:rPr>
        <w:t>orker joined the meeting at 11:45.</w:t>
      </w:r>
    </w:p>
    <w:p w:rsidR="00834D4F" w:rsidRDefault="00834D4F" w:rsidP="00834D4F">
      <w:pPr>
        <w:rPr>
          <w:rFonts w:ascii="Verdana" w:hAnsi="Verdana"/>
        </w:rPr>
      </w:pPr>
    </w:p>
    <w:p w:rsidR="00834D4F" w:rsidRDefault="00834D4F" w:rsidP="001A714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7.1</w:t>
      </w:r>
      <w:r>
        <w:rPr>
          <w:rFonts w:ascii="Verdana" w:hAnsi="Verdana"/>
        </w:rPr>
        <w:tab/>
        <w:t xml:space="preserve">Commissioners </w:t>
      </w:r>
      <w:r w:rsidR="00CC50DA">
        <w:rPr>
          <w:rFonts w:ascii="Verdana" w:hAnsi="Verdana"/>
        </w:rPr>
        <w:t>discussed</w:t>
      </w:r>
      <w:r>
        <w:rPr>
          <w:rFonts w:ascii="Verdana" w:hAnsi="Verdana"/>
        </w:rPr>
        <w:t xml:space="preserve"> the Procurement Paper</w:t>
      </w:r>
      <w:r w:rsidR="001A7145">
        <w:rPr>
          <w:rFonts w:ascii="Verdana" w:hAnsi="Verdana"/>
        </w:rPr>
        <w:t xml:space="preserve"> in general</w:t>
      </w:r>
      <w:r>
        <w:rPr>
          <w:rFonts w:ascii="Verdana" w:hAnsi="Verdana"/>
        </w:rPr>
        <w:t>.</w:t>
      </w:r>
    </w:p>
    <w:p w:rsidR="00834D4F" w:rsidRDefault="00834D4F" w:rsidP="00834D4F">
      <w:pPr>
        <w:rPr>
          <w:rFonts w:ascii="Verdana" w:hAnsi="Verdana"/>
        </w:rPr>
      </w:pPr>
    </w:p>
    <w:p w:rsidR="00834D4F" w:rsidRDefault="00834D4F" w:rsidP="00834D4F">
      <w:pPr>
        <w:rPr>
          <w:rFonts w:ascii="Verdana" w:hAnsi="Verdana"/>
        </w:rPr>
      </w:pPr>
      <w:r>
        <w:rPr>
          <w:rFonts w:ascii="Verdana" w:hAnsi="Verdana"/>
        </w:rPr>
        <w:tab/>
        <w:t>7.2</w:t>
      </w:r>
      <w:r>
        <w:rPr>
          <w:rFonts w:ascii="Verdana" w:hAnsi="Verdana"/>
        </w:rPr>
        <w:tab/>
      </w:r>
      <w:r w:rsidR="001A7145">
        <w:rPr>
          <w:rFonts w:ascii="Verdana" w:hAnsi="Verdana"/>
        </w:rPr>
        <w:t>Commissioners reviewed for the purpose of adopting</w:t>
      </w:r>
      <w:r w:rsidR="00CC50DA">
        <w:rPr>
          <w:rFonts w:ascii="Verdana" w:hAnsi="Verdana"/>
        </w:rPr>
        <w:t>.</w:t>
      </w:r>
    </w:p>
    <w:p w:rsidR="00CC50DA" w:rsidRDefault="00CC50DA" w:rsidP="00834D4F">
      <w:pPr>
        <w:rPr>
          <w:rFonts w:ascii="Verdana" w:hAnsi="Verdana"/>
        </w:rPr>
      </w:pPr>
    </w:p>
    <w:p w:rsidR="00CC50DA" w:rsidRDefault="00CC50DA" w:rsidP="00834D4F">
      <w:pPr>
        <w:rPr>
          <w:rFonts w:ascii="Verdana" w:hAnsi="Verdana"/>
        </w:rPr>
      </w:pPr>
      <w:r>
        <w:rPr>
          <w:rFonts w:ascii="Verdana" w:hAnsi="Verdana"/>
        </w:rPr>
        <w:tab/>
        <w:t>7.3</w:t>
      </w:r>
      <w:r>
        <w:rPr>
          <w:rFonts w:ascii="Verdana" w:hAnsi="Verdana"/>
        </w:rPr>
        <w:tab/>
        <w:t>Chapter 1, Introduction – adopted as amended.</w:t>
      </w:r>
    </w:p>
    <w:p w:rsidR="00CC50DA" w:rsidRDefault="00CC50DA" w:rsidP="00834D4F">
      <w:pPr>
        <w:rPr>
          <w:rFonts w:ascii="Verdana" w:hAnsi="Verdana"/>
        </w:rPr>
      </w:pPr>
    </w:p>
    <w:p w:rsidR="00CC50DA" w:rsidRDefault="00CC50DA" w:rsidP="00834D4F">
      <w:pPr>
        <w:rPr>
          <w:rFonts w:ascii="Verdana" w:hAnsi="Verdana"/>
        </w:rPr>
      </w:pPr>
      <w:r>
        <w:rPr>
          <w:rFonts w:ascii="Verdana" w:hAnsi="Verdana"/>
        </w:rPr>
        <w:tab/>
        <w:t>7.4</w:t>
      </w:r>
      <w:r>
        <w:rPr>
          <w:rFonts w:ascii="Verdana" w:hAnsi="Verdana"/>
        </w:rPr>
        <w:tab/>
        <w:t xml:space="preserve">Chapter 2, Public Procurement and Human Rights – </w:t>
      </w:r>
    </w:p>
    <w:p w:rsidR="00CC50DA" w:rsidRDefault="00CC50DA" w:rsidP="00CC50DA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CC50DA">
        <w:rPr>
          <w:rFonts w:ascii="Verdana" w:hAnsi="Verdana"/>
        </w:rPr>
        <w:t xml:space="preserve">2.1 </w:t>
      </w:r>
      <w:r>
        <w:rPr>
          <w:rFonts w:ascii="Verdana" w:hAnsi="Verdana"/>
        </w:rPr>
        <w:t xml:space="preserve">What is Public Procurement? </w:t>
      </w:r>
      <w:r w:rsidRPr="00CC50DA">
        <w:rPr>
          <w:rFonts w:ascii="Verdana" w:hAnsi="Verdana"/>
        </w:rPr>
        <w:t xml:space="preserve">– </w:t>
      </w:r>
      <w:r>
        <w:rPr>
          <w:rFonts w:ascii="Verdana" w:hAnsi="Verdana"/>
        </w:rPr>
        <w:t>a</w:t>
      </w:r>
      <w:r w:rsidRPr="00CC50DA">
        <w:rPr>
          <w:rFonts w:ascii="Verdana" w:hAnsi="Verdana"/>
        </w:rPr>
        <w:t>dopted</w:t>
      </w:r>
    </w:p>
    <w:p w:rsidR="00CC50DA" w:rsidRDefault="00CC50DA" w:rsidP="00CC50DA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2.1.1 Public Procurement: Legal principles – adopted</w:t>
      </w:r>
    </w:p>
    <w:p w:rsidR="00CC50DA" w:rsidRDefault="00CC50DA" w:rsidP="00CC50DA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2.2 Using Public Procurement to promote public policies – adopted as amended</w:t>
      </w:r>
    </w:p>
    <w:p w:rsidR="00CC50DA" w:rsidRDefault="00CC50DA" w:rsidP="00CC50DA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2.3 Realising Economic and Social Human rights in Northern Ireland – adopted</w:t>
      </w:r>
    </w:p>
    <w:p w:rsidR="00CC50DA" w:rsidRDefault="00CC50DA" w:rsidP="00CC50DA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CC50DA">
        <w:rPr>
          <w:rFonts w:ascii="Verdana" w:hAnsi="Verdana"/>
        </w:rPr>
        <w:t xml:space="preserve">2.4 </w:t>
      </w:r>
      <w:r>
        <w:rPr>
          <w:rFonts w:ascii="Verdana" w:hAnsi="Verdana"/>
        </w:rPr>
        <w:t xml:space="preserve">Supply chain Management in the Private Sector </w:t>
      </w:r>
      <w:r w:rsidRPr="00CC50DA">
        <w:rPr>
          <w:rFonts w:ascii="Verdana" w:hAnsi="Verdana"/>
        </w:rPr>
        <w:t>– adopted</w:t>
      </w:r>
    </w:p>
    <w:p w:rsidR="00CC50DA" w:rsidRDefault="00CC50DA" w:rsidP="00CC50DA">
      <w:pPr>
        <w:rPr>
          <w:rFonts w:ascii="Verdana" w:hAnsi="Verdana"/>
        </w:rPr>
      </w:pPr>
    </w:p>
    <w:p w:rsidR="00CC50DA" w:rsidRDefault="00CC50DA" w:rsidP="00CC50DA">
      <w:pPr>
        <w:ind w:left="720"/>
        <w:rPr>
          <w:rFonts w:ascii="Verdana" w:hAnsi="Verdana"/>
        </w:rPr>
      </w:pPr>
      <w:r>
        <w:rPr>
          <w:rFonts w:ascii="Verdana" w:hAnsi="Verdana"/>
        </w:rPr>
        <w:t>7.5</w:t>
      </w:r>
      <w:r>
        <w:rPr>
          <w:rFonts w:ascii="Verdana" w:hAnsi="Verdana"/>
        </w:rPr>
        <w:tab/>
        <w:t>Chapter 3, Legal Framework –</w:t>
      </w:r>
    </w:p>
    <w:p w:rsidR="00CC50DA" w:rsidRDefault="00CC50DA" w:rsidP="00CC50DA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3.1 European Union Law – adopted</w:t>
      </w:r>
    </w:p>
    <w:p w:rsidR="00CC50DA" w:rsidRDefault="00CC50DA" w:rsidP="00CC50DA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3.1.1 EU procurement law – adopted</w:t>
      </w:r>
    </w:p>
    <w:p w:rsidR="00CC50DA" w:rsidRDefault="00CC50DA" w:rsidP="00CC50DA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3.1.2 EU equal treatment law– adopted</w:t>
      </w:r>
    </w:p>
    <w:p w:rsidR="00CC50DA" w:rsidRDefault="00CC50DA" w:rsidP="00CC50DA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3.2 </w:t>
      </w:r>
      <w:r w:rsidR="00D37366">
        <w:rPr>
          <w:rFonts w:ascii="Verdana" w:hAnsi="Verdana"/>
        </w:rPr>
        <w:t xml:space="preserve">National Law </w:t>
      </w:r>
      <w:r>
        <w:rPr>
          <w:rFonts w:ascii="Verdana" w:hAnsi="Verdana"/>
        </w:rPr>
        <w:t>– adopted as amended</w:t>
      </w:r>
      <w:r w:rsidR="00D37366">
        <w:rPr>
          <w:rFonts w:ascii="Verdana" w:hAnsi="Verdana"/>
        </w:rPr>
        <w:t xml:space="preserve"> (now Domestic Law)</w:t>
      </w:r>
    </w:p>
    <w:p w:rsidR="00CC50DA" w:rsidRDefault="00CC50DA" w:rsidP="00CC50DA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3.2.1</w:t>
      </w:r>
      <w:r w:rsidR="00D37366">
        <w:rPr>
          <w:rFonts w:ascii="Verdana" w:hAnsi="Verdana"/>
        </w:rPr>
        <w:t xml:space="preserve"> Procurement</w:t>
      </w:r>
      <w:r>
        <w:rPr>
          <w:rFonts w:ascii="Verdana" w:hAnsi="Verdana"/>
        </w:rPr>
        <w:t xml:space="preserve"> – adopted</w:t>
      </w:r>
    </w:p>
    <w:p w:rsidR="00CC50DA" w:rsidRDefault="00CC50DA" w:rsidP="00CC50DA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3.2.2 </w:t>
      </w:r>
      <w:r w:rsidR="00D37366">
        <w:rPr>
          <w:rFonts w:ascii="Verdana" w:hAnsi="Verdana"/>
        </w:rPr>
        <w:t>Equal treatment</w:t>
      </w:r>
      <w:r>
        <w:rPr>
          <w:rFonts w:ascii="Verdana" w:hAnsi="Verdana"/>
        </w:rPr>
        <w:t>– adopted</w:t>
      </w:r>
    </w:p>
    <w:p w:rsidR="00CC50DA" w:rsidRDefault="00CC50DA" w:rsidP="00CC50DA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3.2.3 </w:t>
      </w:r>
      <w:r w:rsidR="00D37366">
        <w:rPr>
          <w:rFonts w:ascii="Verdana" w:hAnsi="Verdana"/>
        </w:rPr>
        <w:t xml:space="preserve">Human Rights </w:t>
      </w:r>
      <w:r>
        <w:rPr>
          <w:rFonts w:ascii="Verdana" w:hAnsi="Verdana"/>
        </w:rPr>
        <w:t>– adopted</w:t>
      </w:r>
    </w:p>
    <w:p w:rsidR="00CC50DA" w:rsidRDefault="00D37366" w:rsidP="00CC50DA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3.3 International Human Rights Law – adopted as amended</w:t>
      </w:r>
    </w:p>
    <w:p w:rsidR="00D37366" w:rsidRDefault="00D37366" w:rsidP="00D37366">
      <w:pPr>
        <w:rPr>
          <w:rFonts w:ascii="Verdana" w:hAnsi="Verdana"/>
        </w:rPr>
      </w:pPr>
    </w:p>
    <w:p w:rsidR="00D37366" w:rsidRDefault="00D37366" w:rsidP="00D3736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7.6</w:t>
      </w:r>
      <w:r>
        <w:rPr>
          <w:rFonts w:ascii="Verdana" w:hAnsi="Verdana"/>
        </w:rPr>
        <w:tab/>
        <w:t>Chapter 4, Public Procurement in Northern Ireland: Policy and Practice –</w:t>
      </w:r>
    </w:p>
    <w:p w:rsidR="00D37366" w:rsidRDefault="00D37366" w:rsidP="00D37366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4.1 Central Government – adopted as amended</w:t>
      </w:r>
    </w:p>
    <w:p w:rsidR="00D37366" w:rsidRDefault="00D37366" w:rsidP="00D37366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4.1.1 Responsible bodies – adopted</w:t>
      </w:r>
    </w:p>
    <w:p w:rsidR="00D37366" w:rsidRDefault="00D37366" w:rsidP="00D37366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4.1.2 General procurement policy – adopted</w:t>
      </w:r>
    </w:p>
    <w:p w:rsidR="00D37366" w:rsidRDefault="00D37366" w:rsidP="00D37366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4.1.3 Procurement and equal treatment – adopted</w:t>
      </w:r>
    </w:p>
    <w:p w:rsidR="00D37366" w:rsidRDefault="00D37366" w:rsidP="00D37366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4.1.4 Procurement and sustainability – adopted </w:t>
      </w:r>
    </w:p>
    <w:p w:rsidR="00D37366" w:rsidRDefault="00D37366" w:rsidP="00D37366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4.1.5 Procurement guidance – adopted as amended</w:t>
      </w:r>
    </w:p>
    <w:p w:rsidR="00D37366" w:rsidRDefault="00D37366" w:rsidP="00D37366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4.2 Other public authorities – adopted as amended</w:t>
      </w:r>
    </w:p>
    <w:p w:rsidR="00D37366" w:rsidRDefault="00D37366" w:rsidP="00D37366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4.2.1 Health and Social Care services – adopted as amended</w:t>
      </w:r>
    </w:p>
    <w:p w:rsidR="00D37366" w:rsidRDefault="00D37366" w:rsidP="00D37366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4.2.2 Local councils – adopted as amended</w:t>
      </w:r>
    </w:p>
    <w:p w:rsidR="00D37366" w:rsidRDefault="00D37366" w:rsidP="00D37366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4.3 Excepted and reserved matters – adopted</w:t>
      </w:r>
    </w:p>
    <w:p w:rsidR="00D37366" w:rsidRDefault="00D37366" w:rsidP="00D37366">
      <w:pPr>
        <w:rPr>
          <w:rFonts w:ascii="Verdana" w:hAnsi="Verdana"/>
        </w:rPr>
      </w:pPr>
    </w:p>
    <w:p w:rsidR="00D37366" w:rsidRDefault="00D37366" w:rsidP="00D37366">
      <w:pPr>
        <w:ind w:left="720"/>
        <w:rPr>
          <w:rFonts w:ascii="Verdana" w:hAnsi="Verdana"/>
        </w:rPr>
      </w:pPr>
      <w:r>
        <w:rPr>
          <w:rFonts w:ascii="Verdana" w:hAnsi="Verdana"/>
        </w:rPr>
        <w:lastRenderedPageBreak/>
        <w:t>7.7</w:t>
      </w:r>
      <w:r>
        <w:rPr>
          <w:rFonts w:ascii="Verdana" w:hAnsi="Verdana"/>
        </w:rPr>
        <w:tab/>
        <w:t xml:space="preserve">Chapter 5, Conclusions </w:t>
      </w:r>
      <w:r w:rsidR="00A109F1">
        <w:rPr>
          <w:rFonts w:ascii="Verdana" w:hAnsi="Verdana"/>
        </w:rPr>
        <w:t>–</w:t>
      </w:r>
    </w:p>
    <w:p w:rsidR="00A109F1" w:rsidRDefault="00A109F1" w:rsidP="00A109F1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5.1 Legal and Policy frameworks – adopted as amended</w:t>
      </w:r>
    </w:p>
    <w:p w:rsidR="00A109F1" w:rsidRDefault="00A109F1" w:rsidP="00A109F1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 xml:space="preserve">5.2 Guidance and </w:t>
      </w:r>
      <w:r w:rsidR="007A0984">
        <w:rPr>
          <w:rFonts w:ascii="Verdana" w:hAnsi="Verdana"/>
        </w:rPr>
        <w:t>other support for implementation – adopted as amended</w:t>
      </w:r>
    </w:p>
    <w:p w:rsidR="007A0984" w:rsidRDefault="007A0984" w:rsidP="00A109F1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5.3 Public Services – adopted as amended</w:t>
      </w:r>
    </w:p>
    <w:p w:rsidR="007A0984" w:rsidRDefault="007A0984" w:rsidP="00A109F1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5.4 Local councils – adopted as amended</w:t>
      </w:r>
    </w:p>
    <w:p w:rsidR="007A0984" w:rsidRDefault="007A0984" w:rsidP="00A109F1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5.5 Excepted and Reserved matters – adopted</w:t>
      </w:r>
    </w:p>
    <w:p w:rsidR="007A0984" w:rsidRDefault="007A0984" w:rsidP="007A0984">
      <w:pPr>
        <w:rPr>
          <w:rFonts w:ascii="Verdana" w:hAnsi="Verdana"/>
        </w:rPr>
      </w:pPr>
    </w:p>
    <w:p w:rsidR="007A0984" w:rsidRDefault="007A0984" w:rsidP="007A098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7.8</w:t>
      </w:r>
      <w:r>
        <w:rPr>
          <w:rFonts w:ascii="Verdana" w:hAnsi="Verdana"/>
        </w:rPr>
        <w:tab/>
        <w:t>The paper h</w:t>
      </w:r>
      <w:r w:rsidR="001A7145">
        <w:rPr>
          <w:rFonts w:ascii="Verdana" w:hAnsi="Verdana"/>
        </w:rPr>
        <w:t>as been adopted except for the forward.</w:t>
      </w:r>
    </w:p>
    <w:p w:rsidR="007A0984" w:rsidRPr="00E218F4" w:rsidRDefault="007A0984" w:rsidP="007A0984">
      <w:pPr>
        <w:rPr>
          <w:rFonts w:ascii="Verdana" w:hAnsi="Verdana"/>
          <w:i/>
        </w:rPr>
      </w:pPr>
    </w:p>
    <w:p w:rsidR="00E218F4" w:rsidRDefault="00E218F4" w:rsidP="00E218F4">
      <w:pPr>
        <w:rPr>
          <w:rFonts w:ascii="Verdana" w:hAnsi="Verdana"/>
          <w:i/>
        </w:rPr>
      </w:pPr>
      <w:r w:rsidRPr="00E218F4">
        <w:rPr>
          <w:rFonts w:ascii="Verdana" w:hAnsi="Verdana"/>
          <w:i/>
        </w:rPr>
        <w:t>Kellie Turtle, Education Worker, left the meeting at 12:45</w:t>
      </w:r>
    </w:p>
    <w:p w:rsidR="00E218F4" w:rsidRDefault="00E218F4" w:rsidP="007A0984">
      <w:pPr>
        <w:rPr>
          <w:rFonts w:ascii="Verdana" w:hAnsi="Verdana"/>
          <w:i/>
        </w:rPr>
      </w:pPr>
    </w:p>
    <w:p w:rsidR="00E218F4" w:rsidRPr="00E218F4" w:rsidRDefault="00E218F4" w:rsidP="007A0984">
      <w:pPr>
        <w:rPr>
          <w:rFonts w:ascii="Verdana" w:hAnsi="Verdana"/>
          <w:i/>
        </w:rPr>
      </w:pPr>
    </w:p>
    <w:p w:rsidR="007A0984" w:rsidRDefault="007A0984" w:rsidP="007A0984">
      <w:pPr>
        <w:rPr>
          <w:rFonts w:ascii="Verdana" w:hAnsi="Verdana"/>
          <w:b/>
        </w:rPr>
      </w:pPr>
      <w:r w:rsidRPr="007A0984">
        <w:rPr>
          <w:rFonts w:ascii="Verdana" w:hAnsi="Verdana"/>
          <w:b/>
        </w:rPr>
        <w:t>8.</w:t>
      </w:r>
      <w:r w:rsidRPr="007A0984">
        <w:rPr>
          <w:rFonts w:ascii="Verdana" w:hAnsi="Verdana"/>
          <w:b/>
        </w:rPr>
        <w:tab/>
        <w:t xml:space="preserve">Legal Process </w:t>
      </w:r>
    </w:p>
    <w:p w:rsidR="007A0984" w:rsidRDefault="007A0984" w:rsidP="007A0984">
      <w:pPr>
        <w:rPr>
          <w:rFonts w:ascii="Verdana" w:hAnsi="Verdana"/>
          <w:b/>
        </w:rPr>
      </w:pPr>
    </w:p>
    <w:p w:rsidR="007A0984" w:rsidRPr="007A0984" w:rsidRDefault="007A0984" w:rsidP="00E218F4">
      <w:pPr>
        <w:rPr>
          <w:rFonts w:ascii="Verdana" w:hAnsi="Verdana"/>
          <w:i/>
        </w:rPr>
      </w:pPr>
      <w:r w:rsidRPr="007A0984">
        <w:rPr>
          <w:rFonts w:ascii="Verdana" w:hAnsi="Verdana"/>
          <w:i/>
        </w:rPr>
        <w:t>Angela Stevens, Casew</w:t>
      </w:r>
      <w:r w:rsidR="0067377C">
        <w:rPr>
          <w:rFonts w:ascii="Verdana" w:hAnsi="Verdana"/>
          <w:i/>
        </w:rPr>
        <w:t xml:space="preserve">orker joined the meeting at 2:25 </w:t>
      </w:r>
    </w:p>
    <w:p w:rsidR="007A0984" w:rsidRDefault="007A0984" w:rsidP="007A0984">
      <w:pPr>
        <w:rPr>
          <w:rFonts w:ascii="Verdana" w:hAnsi="Verdana"/>
          <w:b/>
        </w:rPr>
      </w:pPr>
    </w:p>
    <w:p w:rsidR="007A0984" w:rsidRPr="007A0984" w:rsidRDefault="007A0984" w:rsidP="007A098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8.1</w:t>
      </w:r>
      <w:r>
        <w:rPr>
          <w:rFonts w:ascii="Verdana" w:hAnsi="Verdana"/>
        </w:rPr>
        <w:tab/>
        <w:t>Commissioners noted and discussed the Legal Process paper.</w:t>
      </w:r>
    </w:p>
    <w:p w:rsidR="00454818" w:rsidRDefault="007A0984" w:rsidP="00454818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7A0984" w:rsidRDefault="007A0984" w:rsidP="007A098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8.2</w:t>
      </w:r>
      <w:r>
        <w:rPr>
          <w:rFonts w:ascii="Verdana" w:hAnsi="Verdana"/>
        </w:rPr>
        <w:tab/>
        <w:t>Commissioners discussed the reporting of legal enquires to the board.</w:t>
      </w:r>
    </w:p>
    <w:p w:rsidR="007A0984" w:rsidRDefault="007A0984" w:rsidP="00454818">
      <w:pPr>
        <w:rPr>
          <w:rFonts w:ascii="Verdana" w:hAnsi="Verdana"/>
        </w:rPr>
      </w:pPr>
    </w:p>
    <w:p w:rsidR="007A0984" w:rsidRDefault="007A0984" w:rsidP="001A714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8.3</w:t>
      </w:r>
      <w:r>
        <w:rPr>
          <w:rFonts w:ascii="Verdana" w:hAnsi="Verdana"/>
        </w:rPr>
        <w:tab/>
        <w:t>The paper was adopted</w:t>
      </w:r>
      <w:r w:rsidR="00AA62C5">
        <w:rPr>
          <w:rFonts w:ascii="Verdana" w:hAnsi="Verdana"/>
        </w:rPr>
        <w:t xml:space="preserve"> as amended.  I</w:t>
      </w:r>
      <w:r w:rsidR="001A7145">
        <w:rPr>
          <w:rFonts w:ascii="Verdana" w:hAnsi="Verdana"/>
        </w:rPr>
        <w:t>t was agreed that the new process will be explained in our materials</w:t>
      </w:r>
      <w:r>
        <w:rPr>
          <w:rFonts w:ascii="Verdana" w:hAnsi="Verdana"/>
        </w:rPr>
        <w:t>.</w:t>
      </w:r>
    </w:p>
    <w:p w:rsidR="007A0984" w:rsidRDefault="007A0984" w:rsidP="00454818">
      <w:pPr>
        <w:rPr>
          <w:rFonts w:ascii="Verdana" w:hAnsi="Verdana"/>
        </w:rPr>
      </w:pPr>
    </w:p>
    <w:p w:rsidR="001A7145" w:rsidRPr="007A0984" w:rsidRDefault="001A7145" w:rsidP="001A7145">
      <w:pPr>
        <w:rPr>
          <w:rFonts w:ascii="Verdana" w:hAnsi="Verdana"/>
          <w:i/>
        </w:rPr>
      </w:pPr>
      <w:r>
        <w:rPr>
          <w:rFonts w:ascii="Verdana" w:hAnsi="Verdana"/>
          <w:i/>
        </w:rPr>
        <w:t>Angela Stevens, Caseworker left the meeting at 2:40.</w:t>
      </w:r>
    </w:p>
    <w:p w:rsidR="001A7145" w:rsidRDefault="001A7145" w:rsidP="00454818">
      <w:pPr>
        <w:rPr>
          <w:rFonts w:ascii="Verdana" w:hAnsi="Verdana"/>
        </w:rPr>
      </w:pPr>
    </w:p>
    <w:p w:rsidR="007A0984" w:rsidRPr="007A0984" w:rsidRDefault="007A0984" w:rsidP="00454818">
      <w:pPr>
        <w:rPr>
          <w:rFonts w:ascii="Verdana" w:hAnsi="Verdana"/>
          <w:b/>
        </w:rPr>
      </w:pPr>
      <w:r w:rsidRPr="007A0984">
        <w:rPr>
          <w:rFonts w:ascii="Verdana" w:hAnsi="Verdana"/>
          <w:b/>
        </w:rPr>
        <w:t>9.</w:t>
      </w:r>
      <w:r w:rsidRPr="007A0984">
        <w:rPr>
          <w:rFonts w:ascii="Verdana" w:hAnsi="Verdana"/>
          <w:b/>
        </w:rPr>
        <w:tab/>
        <w:t xml:space="preserve">Investigation Report update </w:t>
      </w:r>
    </w:p>
    <w:p w:rsidR="007A0984" w:rsidRDefault="007A0984" w:rsidP="00454818">
      <w:pPr>
        <w:rPr>
          <w:rFonts w:ascii="Verdana" w:hAnsi="Verdana"/>
        </w:rPr>
      </w:pPr>
    </w:p>
    <w:p w:rsidR="007A0984" w:rsidRDefault="007A0984" w:rsidP="007A098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9.1</w:t>
      </w:r>
      <w:r>
        <w:rPr>
          <w:rFonts w:ascii="Verdana" w:hAnsi="Verdana"/>
        </w:rPr>
        <w:tab/>
        <w:t>Commissioners discussed the Investigation Report Launch.</w:t>
      </w:r>
    </w:p>
    <w:p w:rsidR="007A0984" w:rsidRPr="007A0984" w:rsidRDefault="007A0984" w:rsidP="007A0984">
      <w:pPr>
        <w:ind w:left="1440" w:hanging="720"/>
        <w:rPr>
          <w:rFonts w:ascii="Verdana" w:hAnsi="Verdana"/>
          <w:b/>
        </w:rPr>
      </w:pPr>
    </w:p>
    <w:p w:rsidR="007A0984" w:rsidRDefault="007A0984" w:rsidP="007A0984">
      <w:pPr>
        <w:ind w:left="5760" w:hanging="1440"/>
        <w:rPr>
          <w:rFonts w:ascii="Verdana" w:hAnsi="Verdana"/>
          <w:b/>
        </w:rPr>
      </w:pPr>
      <w:r w:rsidRPr="007A0984">
        <w:rPr>
          <w:rFonts w:ascii="Verdana" w:hAnsi="Verdana"/>
          <w:b/>
        </w:rPr>
        <w:t>Action:</w:t>
      </w:r>
      <w:r w:rsidRPr="007A0984">
        <w:rPr>
          <w:rFonts w:ascii="Verdana" w:hAnsi="Verdana"/>
          <w:b/>
        </w:rPr>
        <w:tab/>
        <w:t>Commissioners are to confirm attendance at the event.</w:t>
      </w:r>
    </w:p>
    <w:p w:rsidR="007A0984" w:rsidRDefault="007A0984" w:rsidP="007A0984">
      <w:pPr>
        <w:rPr>
          <w:rFonts w:ascii="Verdana" w:hAnsi="Verdana"/>
          <w:b/>
        </w:rPr>
      </w:pPr>
    </w:p>
    <w:p w:rsidR="007A0984" w:rsidRDefault="007A0984" w:rsidP="007A0984">
      <w:pPr>
        <w:rPr>
          <w:rFonts w:ascii="Verdana" w:hAnsi="Verdana"/>
          <w:b/>
        </w:rPr>
      </w:pPr>
      <w:r>
        <w:rPr>
          <w:rFonts w:ascii="Verdana" w:hAnsi="Verdana"/>
          <w:b/>
        </w:rPr>
        <w:t>10.</w:t>
      </w:r>
      <w:r w:rsidR="0067377C">
        <w:rPr>
          <w:rFonts w:ascii="Verdana" w:hAnsi="Verdana"/>
          <w:b/>
        </w:rPr>
        <w:tab/>
        <w:t>Bill of Rights</w:t>
      </w:r>
    </w:p>
    <w:p w:rsidR="0067377C" w:rsidRDefault="0067377C" w:rsidP="007A0984">
      <w:pPr>
        <w:rPr>
          <w:rFonts w:ascii="Verdana" w:hAnsi="Verdana"/>
          <w:b/>
        </w:rPr>
      </w:pPr>
    </w:p>
    <w:p w:rsidR="0067377C" w:rsidRDefault="0067377C" w:rsidP="0067377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10.1</w:t>
      </w:r>
      <w:r>
        <w:rPr>
          <w:rFonts w:ascii="Verdana" w:hAnsi="Verdana"/>
        </w:rPr>
        <w:tab/>
        <w:t xml:space="preserve">Commissioners discussed Bill of Rights being raised at the meeting with the </w:t>
      </w:r>
      <w:r w:rsidR="00AA62C5">
        <w:rPr>
          <w:rFonts w:ascii="Verdana" w:hAnsi="Verdana"/>
        </w:rPr>
        <w:t>HAASS</w:t>
      </w:r>
      <w:r>
        <w:rPr>
          <w:rFonts w:ascii="Verdana" w:hAnsi="Verdana"/>
        </w:rPr>
        <w:t xml:space="preserve"> team on 20 September.</w:t>
      </w:r>
    </w:p>
    <w:p w:rsidR="0067377C" w:rsidRDefault="0067377C" w:rsidP="0067377C">
      <w:pPr>
        <w:ind w:left="1440" w:hanging="720"/>
        <w:rPr>
          <w:rFonts w:ascii="Verdana" w:hAnsi="Verdana"/>
        </w:rPr>
      </w:pPr>
    </w:p>
    <w:p w:rsidR="0067377C" w:rsidRDefault="0067377C" w:rsidP="0067377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10.2</w:t>
      </w:r>
      <w:r>
        <w:rPr>
          <w:rFonts w:ascii="Verdana" w:hAnsi="Verdana"/>
        </w:rPr>
        <w:tab/>
        <w:t>Commissioners will review the action plan with consideration at the next Commission meeting in October.</w:t>
      </w:r>
    </w:p>
    <w:p w:rsidR="0067377C" w:rsidRDefault="0067377C" w:rsidP="0067377C">
      <w:pPr>
        <w:rPr>
          <w:rFonts w:ascii="Verdana" w:hAnsi="Verdana"/>
        </w:rPr>
      </w:pPr>
    </w:p>
    <w:p w:rsidR="0067377C" w:rsidRDefault="0067377C" w:rsidP="0067377C">
      <w:pPr>
        <w:rPr>
          <w:rFonts w:ascii="Verdana" w:hAnsi="Verdana"/>
        </w:rPr>
      </w:pPr>
    </w:p>
    <w:p w:rsidR="0067377C" w:rsidRPr="0067377C" w:rsidRDefault="0067377C" w:rsidP="0067377C">
      <w:pPr>
        <w:rPr>
          <w:rFonts w:ascii="Verdana" w:hAnsi="Verdana"/>
          <w:b/>
        </w:rPr>
      </w:pPr>
      <w:r w:rsidRPr="0067377C">
        <w:rPr>
          <w:rFonts w:ascii="Verdana" w:hAnsi="Verdana"/>
          <w:b/>
        </w:rPr>
        <w:t>11.</w:t>
      </w:r>
      <w:r w:rsidRPr="0067377C">
        <w:rPr>
          <w:rFonts w:ascii="Verdana" w:hAnsi="Verdana"/>
          <w:b/>
        </w:rPr>
        <w:tab/>
        <w:t>De Silva Report</w:t>
      </w:r>
    </w:p>
    <w:p w:rsidR="0067377C" w:rsidRDefault="0067377C" w:rsidP="0067377C">
      <w:pPr>
        <w:rPr>
          <w:rFonts w:ascii="Verdana" w:hAnsi="Verdana"/>
        </w:rPr>
      </w:pPr>
    </w:p>
    <w:p w:rsidR="0067377C" w:rsidRDefault="0067377C" w:rsidP="0067377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11.1</w:t>
      </w:r>
      <w:r>
        <w:rPr>
          <w:rFonts w:ascii="Verdana" w:hAnsi="Verdana"/>
        </w:rPr>
        <w:tab/>
        <w:t>This item will be dealt with at the October Commission meeting.</w:t>
      </w:r>
    </w:p>
    <w:p w:rsidR="0067377C" w:rsidRDefault="0067377C" w:rsidP="0067377C">
      <w:pPr>
        <w:ind w:left="1440" w:hanging="720"/>
        <w:rPr>
          <w:rFonts w:ascii="Verdana" w:hAnsi="Verdana"/>
        </w:rPr>
      </w:pPr>
    </w:p>
    <w:p w:rsidR="0067377C" w:rsidRPr="0067377C" w:rsidRDefault="0067377C" w:rsidP="0067377C">
      <w:pPr>
        <w:ind w:left="5760" w:hanging="1440"/>
        <w:rPr>
          <w:rFonts w:ascii="Verdana" w:hAnsi="Verdana"/>
          <w:b/>
        </w:rPr>
      </w:pPr>
      <w:r w:rsidRPr="0067377C">
        <w:rPr>
          <w:rFonts w:ascii="Verdana" w:hAnsi="Verdana"/>
          <w:b/>
        </w:rPr>
        <w:t>Action:</w:t>
      </w:r>
      <w:r w:rsidRPr="0067377C">
        <w:rPr>
          <w:rFonts w:ascii="Verdana" w:hAnsi="Verdana"/>
          <w:b/>
        </w:rPr>
        <w:tab/>
        <w:t>Summary paper to be in papers for October meeting.</w:t>
      </w:r>
    </w:p>
    <w:p w:rsidR="00454818" w:rsidRDefault="00454818" w:rsidP="00454818">
      <w:pPr>
        <w:rPr>
          <w:rFonts w:ascii="Verdana" w:hAnsi="Verdana"/>
          <w:b/>
        </w:rPr>
      </w:pPr>
    </w:p>
    <w:p w:rsidR="0067377C" w:rsidRDefault="0067377C" w:rsidP="00454818">
      <w:pPr>
        <w:rPr>
          <w:rFonts w:ascii="Verdana" w:hAnsi="Verdana"/>
          <w:b/>
        </w:rPr>
      </w:pPr>
    </w:p>
    <w:p w:rsidR="0067377C" w:rsidRDefault="0067377C" w:rsidP="00454818">
      <w:pPr>
        <w:rPr>
          <w:rFonts w:ascii="Verdana" w:hAnsi="Verdana"/>
          <w:b/>
        </w:rPr>
      </w:pPr>
      <w:r>
        <w:rPr>
          <w:rFonts w:ascii="Verdana" w:hAnsi="Verdana"/>
          <w:b/>
        </w:rPr>
        <w:t>12.</w:t>
      </w:r>
      <w:r>
        <w:rPr>
          <w:rFonts w:ascii="Verdana" w:hAnsi="Verdana"/>
          <w:b/>
        </w:rPr>
        <w:tab/>
        <w:t>Culture Paper</w:t>
      </w:r>
    </w:p>
    <w:p w:rsidR="0067377C" w:rsidRDefault="0067377C" w:rsidP="00454818">
      <w:pPr>
        <w:rPr>
          <w:rFonts w:ascii="Verdana" w:hAnsi="Verdana"/>
          <w:b/>
        </w:rPr>
      </w:pPr>
    </w:p>
    <w:p w:rsidR="0067377C" w:rsidRPr="0067377C" w:rsidRDefault="0067377C" w:rsidP="00E218F4">
      <w:pPr>
        <w:rPr>
          <w:rFonts w:ascii="Verdana" w:hAnsi="Verdana"/>
          <w:i/>
        </w:rPr>
      </w:pPr>
      <w:r w:rsidRPr="0067377C">
        <w:rPr>
          <w:rFonts w:ascii="Verdana" w:hAnsi="Verdana"/>
          <w:i/>
        </w:rPr>
        <w:t>Kellie Turtle, Education worker joined the meeting at 2:50</w:t>
      </w:r>
    </w:p>
    <w:p w:rsidR="0067377C" w:rsidRDefault="0067377C" w:rsidP="00454818">
      <w:pPr>
        <w:rPr>
          <w:rFonts w:ascii="Verdana" w:hAnsi="Verdana"/>
          <w:b/>
        </w:rPr>
      </w:pPr>
    </w:p>
    <w:p w:rsidR="0067377C" w:rsidRDefault="0067377C" w:rsidP="00454818">
      <w:pPr>
        <w:rPr>
          <w:rFonts w:ascii="Verdana" w:hAnsi="Verdana"/>
        </w:rPr>
      </w:pPr>
      <w:r>
        <w:rPr>
          <w:rFonts w:ascii="Verdana" w:hAnsi="Verdana"/>
        </w:rPr>
        <w:tab/>
        <w:t xml:space="preserve">12.1 </w:t>
      </w:r>
      <w:r>
        <w:rPr>
          <w:rFonts w:ascii="Verdana" w:hAnsi="Verdana"/>
        </w:rPr>
        <w:tab/>
        <w:t>Commissioners discussed the Culture paper.</w:t>
      </w:r>
    </w:p>
    <w:p w:rsidR="0067377C" w:rsidRDefault="0067377C" w:rsidP="00454818">
      <w:pPr>
        <w:rPr>
          <w:rFonts w:ascii="Verdana" w:hAnsi="Verdana"/>
        </w:rPr>
      </w:pPr>
    </w:p>
    <w:p w:rsidR="0067377C" w:rsidRDefault="0067377C" w:rsidP="00454818">
      <w:pPr>
        <w:rPr>
          <w:rFonts w:ascii="Verdana" w:hAnsi="Verdana"/>
        </w:rPr>
      </w:pPr>
      <w:r>
        <w:rPr>
          <w:rFonts w:ascii="Verdana" w:hAnsi="Verdana"/>
        </w:rPr>
        <w:tab/>
        <w:t>12.2</w:t>
      </w:r>
      <w:r>
        <w:rPr>
          <w:rFonts w:ascii="Verdana" w:hAnsi="Verdana"/>
        </w:rPr>
        <w:tab/>
        <w:t xml:space="preserve">Commissioners </w:t>
      </w:r>
      <w:r w:rsidR="00747FBD">
        <w:rPr>
          <w:rFonts w:ascii="Verdana" w:hAnsi="Verdana"/>
        </w:rPr>
        <w:t>discussed each section of the paper.</w:t>
      </w:r>
    </w:p>
    <w:p w:rsidR="00747FBD" w:rsidRDefault="00747FBD" w:rsidP="00454818">
      <w:pPr>
        <w:rPr>
          <w:rFonts w:ascii="Verdana" w:hAnsi="Verdana"/>
        </w:rPr>
      </w:pPr>
    </w:p>
    <w:p w:rsidR="00747FBD" w:rsidRDefault="00747FBD" w:rsidP="00454818">
      <w:pPr>
        <w:rPr>
          <w:rFonts w:ascii="Verdana" w:hAnsi="Verdana"/>
        </w:rPr>
      </w:pPr>
      <w:r>
        <w:rPr>
          <w:rFonts w:ascii="Verdana" w:hAnsi="Verdana"/>
        </w:rPr>
        <w:tab/>
        <w:t>12.3</w:t>
      </w:r>
      <w:r>
        <w:rPr>
          <w:rFonts w:ascii="Verdana" w:hAnsi="Verdana"/>
        </w:rPr>
        <w:tab/>
      </w:r>
      <w:r w:rsidR="00D82904">
        <w:rPr>
          <w:rFonts w:ascii="Verdana" w:hAnsi="Verdana"/>
        </w:rPr>
        <w:t>Foreword – adopted</w:t>
      </w:r>
    </w:p>
    <w:p w:rsidR="00D82904" w:rsidRDefault="00D82904" w:rsidP="00454818">
      <w:pPr>
        <w:rPr>
          <w:rFonts w:ascii="Verdana" w:hAnsi="Verdana"/>
        </w:rPr>
      </w:pPr>
    </w:p>
    <w:p w:rsidR="00D82904" w:rsidRDefault="00D82904" w:rsidP="00D8290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12.4</w:t>
      </w:r>
      <w:r>
        <w:rPr>
          <w:rFonts w:ascii="Verdana" w:hAnsi="Verdana"/>
        </w:rPr>
        <w:tab/>
        <w:t xml:space="preserve">Part I, The International legal Framework: Cultural Rights as Human Rights – </w:t>
      </w:r>
    </w:p>
    <w:p w:rsidR="00D82904" w:rsidRDefault="00D82904" w:rsidP="00D82904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1. Cultural Rights in the International Bill of Rights and Regional Human Rights instruments – adopted</w:t>
      </w:r>
    </w:p>
    <w:p w:rsidR="00D82904" w:rsidRDefault="00D82904" w:rsidP="00D82904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2. Cultural Rights as an Integral Part of Minority Rights – adopted</w:t>
      </w:r>
    </w:p>
    <w:p w:rsidR="00D82904" w:rsidRDefault="00D82904" w:rsidP="00D82904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3. Cultural Rights and the UN Declaration on the Rights of Indigenous Peoples – adopted</w:t>
      </w:r>
    </w:p>
    <w:p w:rsidR="00D82904" w:rsidRDefault="00D82904" w:rsidP="00D82904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4. Giving Effect to Cultural Provisions in Post – Conflict Societies – adopted as amended</w:t>
      </w:r>
    </w:p>
    <w:p w:rsidR="00D82904" w:rsidRDefault="00D82904" w:rsidP="00D82904">
      <w:pPr>
        <w:ind w:left="1080"/>
        <w:rPr>
          <w:rFonts w:ascii="Verdana" w:hAnsi="Verdana"/>
        </w:rPr>
      </w:pPr>
    </w:p>
    <w:p w:rsidR="00D82904" w:rsidRDefault="00D82904" w:rsidP="00D8290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12.5</w:t>
      </w:r>
      <w:r>
        <w:rPr>
          <w:rFonts w:ascii="Verdana" w:hAnsi="Verdana"/>
        </w:rPr>
        <w:tab/>
        <w:t>Part II, Rights to Cultural Heritage and Diversity of Cultural Expression: Recent International Treaties –</w:t>
      </w:r>
    </w:p>
    <w:p w:rsidR="00D82904" w:rsidRDefault="00D82904" w:rsidP="00D82904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1. European Charter for Regional or Minority Languages – adopted</w:t>
      </w:r>
    </w:p>
    <w:p w:rsidR="00D82904" w:rsidRDefault="00D82904" w:rsidP="00D82904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2. Rights to Cultural Heritage – adopted</w:t>
      </w:r>
      <w:r w:rsidR="00116A83">
        <w:rPr>
          <w:rFonts w:ascii="Verdana" w:hAnsi="Verdana"/>
        </w:rPr>
        <w:t xml:space="preserve"> as amended</w:t>
      </w:r>
    </w:p>
    <w:p w:rsidR="00D82904" w:rsidRDefault="00D82904" w:rsidP="00D82904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3. Rights to Cultural Expression and Diversity – adopted</w:t>
      </w:r>
    </w:p>
    <w:p w:rsidR="00D82904" w:rsidRDefault="00D82904" w:rsidP="00D82904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4</w:t>
      </w:r>
      <w:r w:rsidR="00116A83">
        <w:rPr>
          <w:rFonts w:ascii="Verdana" w:hAnsi="Verdana"/>
        </w:rPr>
        <w:t xml:space="preserve">. </w:t>
      </w:r>
      <w:r w:rsidR="00A504AE">
        <w:rPr>
          <w:rFonts w:ascii="Verdana" w:hAnsi="Verdana"/>
        </w:rPr>
        <w:t>Rights to Cultural Heritage and Expression in Post-Conflict Societies – adopted</w:t>
      </w:r>
    </w:p>
    <w:p w:rsidR="00A504AE" w:rsidRDefault="00A504AE" w:rsidP="00A504AE">
      <w:pPr>
        <w:rPr>
          <w:rFonts w:ascii="Verdana" w:hAnsi="Verdana"/>
        </w:rPr>
      </w:pPr>
    </w:p>
    <w:p w:rsidR="00A504AE" w:rsidRDefault="00A504AE" w:rsidP="00A504A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12.6</w:t>
      </w:r>
      <w:r>
        <w:rPr>
          <w:rFonts w:ascii="Verdana" w:hAnsi="Verdana"/>
        </w:rPr>
        <w:tab/>
        <w:t xml:space="preserve">Part III, Historical and Cultural Narratives in Post-Conflict Societies: Developing a more inclusive symbolic landscape – </w:t>
      </w:r>
    </w:p>
    <w:p w:rsidR="00A504AE" w:rsidRDefault="00A504AE" w:rsidP="00A504A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1. The Role of Cultural Symbols – adopted as amended</w:t>
      </w:r>
    </w:p>
    <w:p w:rsidR="00A504AE" w:rsidRDefault="00A504AE" w:rsidP="00A504A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 xml:space="preserve">2. Participation – adopted </w:t>
      </w:r>
    </w:p>
    <w:p w:rsidR="00A504AE" w:rsidRDefault="00A504AE" w:rsidP="00A504A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3. Improvement of Lives – adopted</w:t>
      </w:r>
    </w:p>
    <w:p w:rsidR="00A504AE" w:rsidRDefault="00A504AE" w:rsidP="00A504A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4. Further Challenges for the Role of culture in Post – conflict Societies – adopted</w:t>
      </w:r>
    </w:p>
    <w:p w:rsidR="00A504AE" w:rsidRDefault="00A504AE" w:rsidP="00A504AE">
      <w:pPr>
        <w:rPr>
          <w:rFonts w:ascii="Verdana" w:hAnsi="Verdana"/>
        </w:rPr>
      </w:pPr>
    </w:p>
    <w:p w:rsidR="00A504AE" w:rsidRDefault="00A504AE" w:rsidP="00A504A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12.7</w:t>
      </w:r>
      <w:r>
        <w:rPr>
          <w:rFonts w:ascii="Verdana" w:hAnsi="Verdana"/>
        </w:rPr>
        <w:tab/>
        <w:t xml:space="preserve">Part IV, Case-study on Cultural Rights: The Derry/Londonderry City of Culture Imitative- </w:t>
      </w:r>
    </w:p>
    <w:p w:rsidR="00A504AE" w:rsidRDefault="00A504AE" w:rsidP="00A504A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1. Introduction – adopted</w:t>
      </w:r>
    </w:p>
    <w:p w:rsidR="00A504AE" w:rsidRDefault="00A504AE" w:rsidP="00A504A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 xml:space="preserve">2. Cultural Rights in Northern Ireland – adopted as amended </w:t>
      </w:r>
    </w:p>
    <w:p w:rsidR="00A504AE" w:rsidRDefault="00A504AE" w:rsidP="00A504A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3. Approach to the Research – adopted as amended</w:t>
      </w:r>
    </w:p>
    <w:p w:rsidR="00A504AE" w:rsidRDefault="00A504AE" w:rsidP="00A504A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4. The City of Culture bid – adopted</w:t>
      </w:r>
    </w:p>
    <w:p w:rsidR="00A504AE" w:rsidRDefault="00A504AE" w:rsidP="00A504A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5. Realising the Right to Participate in Cultural Life: the Opportunities present by City of Culture – adopted</w:t>
      </w:r>
    </w:p>
    <w:p w:rsidR="00A504AE" w:rsidRDefault="00A504AE" w:rsidP="00A504A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6. Challenges to Realisation of Cultural Rights – adopted as amended</w:t>
      </w:r>
    </w:p>
    <w:p w:rsidR="00A504AE" w:rsidRDefault="00A504AE" w:rsidP="00A504A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7. Developing a New Story – adopted</w:t>
      </w:r>
    </w:p>
    <w:p w:rsidR="00A504AE" w:rsidRDefault="00A504AE" w:rsidP="00A504AE">
      <w:pPr>
        <w:pStyle w:val="ListParagraph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8. Conclusion: Looking beyond 2013 – adopted as amended</w:t>
      </w:r>
    </w:p>
    <w:p w:rsidR="00A504AE" w:rsidRDefault="00A504AE" w:rsidP="00A504AE">
      <w:pPr>
        <w:rPr>
          <w:rFonts w:ascii="Verdana" w:hAnsi="Verdana"/>
        </w:rPr>
      </w:pPr>
    </w:p>
    <w:p w:rsidR="00A504AE" w:rsidRDefault="00A504AE" w:rsidP="00A504A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12.8</w:t>
      </w:r>
      <w:r>
        <w:rPr>
          <w:rFonts w:ascii="Verdana" w:hAnsi="Verdana"/>
        </w:rPr>
        <w:tab/>
        <w:t>Part V, Conclusions and Recommendations – adopted as amended</w:t>
      </w:r>
    </w:p>
    <w:p w:rsidR="00A504AE" w:rsidRDefault="00A504AE" w:rsidP="00A504AE">
      <w:pPr>
        <w:ind w:left="1440" w:hanging="720"/>
        <w:rPr>
          <w:rFonts w:ascii="Verdana" w:hAnsi="Verdana"/>
        </w:rPr>
      </w:pPr>
    </w:p>
    <w:p w:rsidR="00A504AE" w:rsidRDefault="00A504AE" w:rsidP="00A504A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12.9</w:t>
      </w:r>
      <w:r>
        <w:rPr>
          <w:rFonts w:ascii="Verdana" w:hAnsi="Verdana"/>
        </w:rPr>
        <w:tab/>
        <w:t>Commissioners deleted Appendix A and all relevant cross references.</w:t>
      </w:r>
    </w:p>
    <w:p w:rsidR="00593F7B" w:rsidRDefault="00593F7B" w:rsidP="00A504AE">
      <w:pPr>
        <w:ind w:left="1440" w:hanging="720"/>
        <w:rPr>
          <w:rFonts w:ascii="Verdana" w:hAnsi="Verdana"/>
        </w:rPr>
      </w:pPr>
    </w:p>
    <w:p w:rsidR="00593F7B" w:rsidRDefault="00593F7B" w:rsidP="00A504A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12.10</w:t>
      </w:r>
      <w:r>
        <w:rPr>
          <w:rFonts w:ascii="Verdana" w:hAnsi="Verdana"/>
        </w:rPr>
        <w:tab/>
        <w:t>The paper was adopted.</w:t>
      </w:r>
    </w:p>
    <w:p w:rsidR="00593F7B" w:rsidRDefault="00593F7B" w:rsidP="00A504AE">
      <w:pPr>
        <w:ind w:left="1440" w:hanging="720"/>
        <w:rPr>
          <w:rFonts w:ascii="Verdana" w:hAnsi="Verdana"/>
        </w:rPr>
      </w:pPr>
    </w:p>
    <w:p w:rsidR="00593F7B" w:rsidRPr="00593F7B" w:rsidRDefault="00593F7B" w:rsidP="00593F7B">
      <w:pPr>
        <w:ind w:left="5760" w:hanging="1440"/>
        <w:rPr>
          <w:rFonts w:ascii="Verdana" w:hAnsi="Verdana"/>
          <w:b/>
        </w:rPr>
      </w:pPr>
      <w:r w:rsidRPr="00593F7B">
        <w:rPr>
          <w:rFonts w:ascii="Verdana" w:hAnsi="Verdana"/>
          <w:b/>
        </w:rPr>
        <w:t>Action:</w:t>
      </w:r>
      <w:r w:rsidRPr="00593F7B">
        <w:rPr>
          <w:rFonts w:ascii="Verdana" w:hAnsi="Verdana"/>
          <w:b/>
        </w:rPr>
        <w:tab/>
      </w:r>
      <w:r>
        <w:rPr>
          <w:rFonts w:ascii="Verdana" w:hAnsi="Verdana"/>
          <w:b/>
        </w:rPr>
        <w:t xml:space="preserve">The </w:t>
      </w:r>
      <w:r w:rsidRPr="00593F7B">
        <w:rPr>
          <w:rFonts w:ascii="Verdana" w:hAnsi="Verdana"/>
          <w:b/>
        </w:rPr>
        <w:t xml:space="preserve">Chief Commissioner to </w:t>
      </w:r>
      <w:r w:rsidR="00AA62C5">
        <w:rPr>
          <w:rFonts w:ascii="Verdana" w:hAnsi="Verdana"/>
          <w:b/>
        </w:rPr>
        <w:t xml:space="preserve">précis </w:t>
      </w:r>
      <w:r w:rsidRPr="00593F7B">
        <w:rPr>
          <w:rFonts w:ascii="Verdana" w:hAnsi="Verdana"/>
          <w:b/>
        </w:rPr>
        <w:t>paper to 30 pages by the middle of October.</w:t>
      </w:r>
    </w:p>
    <w:p w:rsidR="00A504AE" w:rsidRPr="00593F7B" w:rsidRDefault="00A504AE" w:rsidP="00A504AE">
      <w:pPr>
        <w:ind w:left="720"/>
        <w:rPr>
          <w:rFonts w:ascii="Verdana" w:hAnsi="Verdana"/>
          <w:i/>
        </w:rPr>
      </w:pPr>
      <w:r w:rsidRPr="00593F7B">
        <w:rPr>
          <w:rFonts w:ascii="Verdana" w:hAnsi="Verdana"/>
          <w:i/>
        </w:rPr>
        <w:t xml:space="preserve"> </w:t>
      </w:r>
    </w:p>
    <w:p w:rsidR="00593F7B" w:rsidRDefault="00593F7B" w:rsidP="00593F7B">
      <w:pPr>
        <w:rPr>
          <w:rFonts w:ascii="Verdana" w:hAnsi="Verdana"/>
          <w:i/>
        </w:rPr>
      </w:pPr>
      <w:r w:rsidRPr="00593F7B">
        <w:rPr>
          <w:rFonts w:ascii="Verdana" w:hAnsi="Verdana"/>
          <w:i/>
        </w:rPr>
        <w:t>Kellie Turtle, Education worker left the meeting.</w:t>
      </w:r>
    </w:p>
    <w:p w:rsidR="00593F7B" w:rsidRPr="00593F7B" w:rsidRDefault="00593F7B" w:rsidP="00593F7B">
      <w:pPr>
        <w:rPr>
          <w:rFonts w:ascii="Verdana" w:hAnsi="Verdana"/>
          <w:i/>
        </w:rPr>
      </w:pPr>
    </w:p>
    <w:p w:rsidR="00593F7B" w:rsidRPr="00593F7B" w:rsidRDefault="00593F7B" w:rsidP="00593F7B">
      <w:pPr>
        <w:rPr>
          <w:rFonts w:ascii="Verdana" w:hAnsi="Verdana"/>
          <w:b/>
        </w:rPr>
      </w:pPr>
      <w:r w:rsidRPr="00593F7B">
        <w:rPr>
          <w:rFonts w:ascii="Verdana" w:hAnsi="Verdana"/>
          <w:b/>
        </w:rPr>
        <w:t>13.</w:t>
      </w:r>
      <w:r w:rsidRPr="00593F7B">
        <w:rPr>
          <w:rFonts w:ascii="Verdana" w:hAnsi="Verdana"/>
          <w:b/>
        </w:rPr>
        <w:tab/>
        <w:t>Any other Business</w:t>
      </w:r>
    </w:p>
    <w:p w:rsidR="00593F7B" w:rsidRPr="00593F7B" w:rsidRDefault="00593F7B" w:rsidP="00593F7B">
      <w:pPr>
        <w:rPr>
          <w:rFonts w:ascii="Verdana" w:hAnsi="Verdana"/>
        </w:rPr>
      </w:pPr>
    </w:p>
    <w:p w:rsidR="00593F7B" w:rsidRPr="00593F7B" w:rsidRDefault="00593F7B" w:rsidP="00593F7B">
      <w:pPr>
        <w:rPr>
          <w:rFonts w:ascii="Verdana" w:hAnsi="Verdana"/>
          <w:i/>
        </w:rPr>
      </w:pPr>
      <w:r w:rsidRPr="00593F7B">
        <w:rPr>
          <w:rFonts w:ascii="Verdana" w:hAnsi="Verdana"/>
          <w:i/>
        </w:rPr>
        <w:t>The Chief Commissioner left the meeting at 3:55.  Commissioner John Corey took over as Chair.</w:t>
      </w:r>
    </w:p>
    <w:p w:rsidR="00593F7B" w:rsidRDefault="00593F7B" w:rsidP="00593F7B">
      <w:pPr>
        <w:rPr>
          <w:rFonts w:ascii="Verdana" w:hAnsi="Verdana"/>
        </w:rPr>
      </w:pPr>
    </w:p>
    <w:p w:rsidR="00593F7B" w:rsidRPr="00593F7B" w:rsidRDefault="00593F7B" w:rsidP="00593F7B">
      <w:pPr>
        <w:rPr>
          <w:rFonts w:ascii="Verdana" w:hAnsi="Verdana"/>
          <w:b/>
        </w:rPr>
      </w:pPr>
      <w:r>
        <w:rPr>
          <w:rFonts w:ascii="Verdana" w:hAnsi="Verdana"/>
        </w:rPr>
        <w:tab/>
      </w:r>
      <w:r w:rsidRPr="00593F7B">
        <w:rPr>
          <w:rFonts w:ascii="Verdana" w:hAnsi="Verdana"/>
          <w:b/>
        </w:rPr>
        <w:t>13.1</w:t>
      </w:r>
      <w:r w:rsidRPr="00593F7B">
        <w:rPr>
          <w:rFonts w:ascii="Verdana" w:hAnsi="Verdana"/>
          <w:b/>
        </w:rPr>
        <w:tab/>
        <w:t xml:space="preserve">Prison Healthcare </w:t>
      </w:r>
    </w:p>
    <w:p w:rsidR="00593F7B" w:rsidRDefault="00593F7B" w:rsidP="00593F7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593F7B" w:rsidRDefault="00593F7B" w:rsidP="00593F7B">
      <w:pPr>
        <w:ind w:left="2880" w:hanging="1440"/>
        <w:rPr>
          <w:rFonts w:ascii="Verdana" w:hAnsi="Verdana"/>
        </w:rPr>
      </w:pPr>
      <w:r>
        <w:rPr>
          <w:rFonts w:ascii="Verdana" w:hAnsi="Verdana"/>
        </w:rPr>
        <w:t>13.1.1</w:t>
      </w:r>
      <w:r>
        <w:rPr>
          <w:rFonts w:ascii="Verdana" w:hAnsi="Verdana"/>
        </w:rPr>
        <w:tab/>
      </w:r>
      <w:r w:rsidRPr="00593F7B">
        <w:rPr>
          <w:rFonts w:ascii="Verdana" w:hAnsi="Verdana"/>
        </w:rPr>
        <w:t xml:space="preserve">This will be tabled at the October Commission meeting and a paper </w:t>
      </w:r>
      <w:r>
        <w:rPr>
          <w:rFonts w:ascii="Verdana" w:hAnsi="Verdana"/>
        </w:rPr>
        <w:t xml:space="preserve">on engagement in this area </w:t>
      </w:r>
      <w:r w:rsidRPr="00593F7B">
        <w:rPr>
          <w:rFonts w:ascii="Verdana" w:hAnsi="Verdana"/>
        </w:rPr>
        <w:t>will be provided.</w:t>
      </w:r>
      <w:r w:rsidRPr="00593F7B">
        <w:rPr>
          <w:rFonts w:ascii="Verdana" w:hAnsi="Verdana"/>
        </w:rPr>
        <w:tab/>
      </w:r>
    </w:p>
    <w:p w:rsidR="00593F7B" w:rsidRDefault="00593F7B" w:rsidP="00593F7B">
      <w:pPr>
        <w:ind w:left="2880" w:hanging="1440"/>
        <w:rPr>
          <w:rFonts w:ascii="Verdana" w:hAnsi="Verdana"/>
        </w:rPr>
      </w:pPr>
    </w:p>
    <w:p w:rsidR="00593F7B" w:rsidRPr="00593F7B" w:rsidRDefault="00593F7B" w:rsidP="00593F7B">
      <w:pPr>
        <w:ind w:left="5760" w:hanging="1440"/>
        <w:rPr>
          <w:rFonts w:ascii="Verdana" w:hAnsi="Verdana"/>
          <w:b/>
        </w:rPr>
      </w:pPr>
      <w:r w:rsidRPr="00593F7B">
        <w:rPr>
          <w:rFonts w:ascii="Verdana" w:hAnsi="Verdana"/>
          <w:b/>
        </w:rPr>
        <w:t>Action:</w:t>
      </w:r>
      <w:r w:rsidRPr="00593F7B">
        <w:rPr>
          <w:rFonts w:ascii="Verdana" w:hAnsi="Verdana"/>
          <w:b/>
        </w:rPr>
        <w:tab/>
        <w:t>Item to be tabled and paper shared.</w:t>
      </w:r>
    </w:p>
    <w:p w:rsidR="00593F7B" w:rsidRDefault="00593F7B" w:rsidP="00593F7B">
      <w:pPr>
        <w:ind w:left="2880" w:hanging="1440"/>
        <w:rPr>
          <w:rFonts w:ascii="Verdana" w:hAnsi="Verdana"/>
        </w:rPr>
      </w:pPr>
    </w:p>
    <w:p w:rsidR="00593F7B" w:rsidRPr="00593F7B" w:rsidRDefault="00593F7B" w:rsidP="00593F7B">
      <w:pPr>
        <w:rPr>
          <w:rFonts w:ascii="Verdana" w:hAnsi="Verdana"/>
          <w:b/>
        </w:rPr>
      </w:pPr>
    </w:p>
    <w:p w:rsidR="00593F7B" w:rsidRPr="00593F7B" w:rsidRDefault="00593F7B" w:rsidP="00593F7B">
      <w:pPr>
        <w:rPr>
          <w:rFonts w:ascii="Verdana" w:hAnsi="Verdana"/>
          <w:b/>
        </w:rPr>
      </w:pPr>
      <w:r w:rsidRPr="00593F7B">
        <w:rPr>
          <w:rFonts w:ascii="Verdana" w:hAnsi="Verdana"/>
          <w:b/>
        </w:rPr>
        <w:tab/>
        <w:t>13.2</w:t>
      </w:r>
      <w:r w:rsidRPr="00593F7B">
        <w:rPr>
          <w:rFonts w:ascii="Verdana" w:hAnsi="Verdana"/>
          <w:b/>
        </w:rPr>
        <w:tab/>
        <w:t>De Silva Report</w:t>
      </w:r>
    </w:p>
    <w:p w:rsidR="00593F7B" w:rsidRDefault="00593F7B" w:rsidP="00593F7B">
      <w:pPr>
        <w:rPr>
          <w:rFonts w:ascii="Verdana" w:hAnsi="Verdana"/>
        </w:rPr>
      </w:pPr>
    </w:p>
    <w:p w:rsidR="00593F7B" w:rsidRDefault="00593F7B" w:rsidP="00593F7B">
      <w:pPr>
        <w:ind w:left="2880" w:hanging="1440"/>
        <w:rPr>
          <w:rFonts w:ascii="Verdana" w:hAnsi="Verdana"/>
        </w:rPr>
      </w:pPr>
      <w:r>
        <w:rPr>
          <w:rFonts w:ascii="Verdana" w:hAnsi="Verdana"/>
        </w:rPr>
        <w:t>13.2.1</w:t>
      </w:r>
      <w:r>
        <w:rPr>
          <w:rFonts w:ascii="Verdana" w:hAnsi="Verdana"/>
        </w:rPr>
        <w:tab/>
        <w:t>This will be tabled at the October Commission meeting and a summary paper will be provided.</w:t>
      </w:r>
      <w:r>
        <w:rPr>
          <w:rFonts w:ascii="Verdana" w:hAnsi="Verdana"/>
        </w:rPr>
        <w:tab/>
      </w:r>
    </w:p>
    <w:p w:rsidR="00593F7B" w:rsidRDefault="00593F7B" w:rsidP="00593F7B">
      <w:pPr>
        <w:ind w:left="2880" w:hanging="144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593F7B" w:rsidRPr="00593F7B" w:rsidRDefault="00593F7B" w:rsidP="00593F7B">
      <w:pPr>
        <w:ind w:left="5760" w:hanging="1440"/>
        <w:rPr>
          <w:rFonts w:ascii="Verdana" w:hAnsi="Verdana"/>
          <w:b/>
        </w:rPr>
      </w:pPr>
      <w:r w:rsidRPr="00593F7B">
        <w:rPr>
          <w:rFonts w:ascii="Verdana" w:hAnsi="Verdana"/>
          <w:b/>
        </w:rPr>
        <w:t>Action:</w:t>
      </w:r>
      <w:r w:rsidRPr="00593F7B">
        <w:rPr>
          <w:rFonts w:ascii="Verdana" w:hAnsi="Verdana"/>
          <w:b/>
        </w:rPr>
        <w:tab/>
        <w:t>Item to be tabled and paper shared.</w:t>
      </w:r>
    </w:p>
    <w:p w:rsidR="00A504AE" w:rsidRPr="00A504AE" w:rsidRDefault="00A504AE" w:rsidP="00A504AE">
      <w:pPr>
        <w:ind w:left="720"/>
        <w:rPr>
          <w:rFonts w:ascii="Verdana" w:hAnsi="Verdana"/>
        </w:rPr>
      </w:pPr>
    </w:p>
    <w:p w:rsidR="00D82904" w:rsidRDefault="00D82904" w:rsidP="00D82904">
      <w:pPr>
        <w:ind w:left="720"/>
        <w:rPr>
          <w:rFonts w:ascii="Verdana" w:hAnsi="Verdana"/>
          <w:b/>
        </w:rPr>
      </w:pPr>
      <w:r w:rsidRPr="00593F7B">
        <w:rPr>
          <w:rFonts w:ascii="Verdana" w:hAnsi="Verdana"/>
          <w:b/>
        </w:rPr>
        <w:t xml:space="preserve"> </w:t>
      </w:r>
      <w:r w:rsidR="00593F7B" w:rsidRPr="00593F7B">
        <w:rPr>
          <w:rFonts w:ascii="Verdana" w:hAnsi="Verdana"/>
          <w:b/>
        </w:rPr>
        <w:t>13.3</w:t>
      </w:r>
      <w:r w:rsidR="00593F7B" w:rsidRPr="00593F7B">
        <w:rPr>
          <w:rFonts w:ascii="Verdana" w:hAnsi="Verdana"/>
          <w:b/>
        </w:rPr>
        <w:tab/>
        <w:t>Dissemination of reports and papers</w:t>
      </w:r>
    </w:p>
    <w:p w:rsidR="00593F7B" w:rsidRDefault="00593F7B" w:rsidP="00D82904">
      <w:pPr>
        <w:ind w:left="720"/>
        <w:rPr>
          <w:rFonts w:ascii="Verdana" w:hAnsi="Verdana"/>
          <w:b/>
        </w:rPr>
      </w:pPr>
    </w:p>
    <w:p w:rsidR="00593F7B" w:rsidRPr="00593F7B" w:rsidRDefault="00593F7B" w:rsidP="00593F7B">
      <w:pPr>
        <w:ind w:left="2880" w:hanging="1440"/>
        <w:rPr>
          <w:rFonts w:ascii="Verdana" w:hAnsi="Verdana"/>
        </w:rPr>
      </w:pPr>
      <w:r>
        <w:rPr>
          <w:rFonts w:ascii="Verdana" w:hAnsi="Verdana"/>
        </w:rPr>
        <w:t>13.3.1</w:t>
      </w:r>
      <w:r>
        <w:rPr>
          <w:rFonts w:ascii="Verdana" w:hAnsi="Verdana"/>
        </w:rPr>
        <w:tab/>
      </w:r>
      <w:r w:rsidRPr="00593F7B">
        <w:rPr>
          <w:rFonts w:ascii="Verdana" w:hAnsi="Verdana"/>
        </w:rPr>
        <w:t>This will be tabled at the October Commission meeting and a summary paper will be provided.</w:t>
      </w:r>
      <w:r w:rsidRPr="00593F7B"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67377C" w:rsidRDefault="0067377C" w:rsidP="00454818">
      <w:pPr>
        <w:rPr>
          <w:rFonts w:ascii="Verdana" w:hAnsi="Verdana"/>
          <w:b/>
        </w:rPr>
      </w:pPr>
    </w:p>
    <w:p w:rsidR="00593F7B" w:rsidRPr="00593F7B" w:rsidRDefault="00593F7B" w:rsidP="00593F7B">
      <w:pPr>
        <w:ind w:left="5760" w:hanging="1440"/>
        <w:rPr>
          <w:rFonts w:ascii="Verdana" w:hAnsi="Verdana"/>
          <w:b/>
        </w:rPr>
      </w:pPr>
      <w:r w:rsidRPr="00593F7B">
        <w:rPr>
          <w:rFonts w:ascii="Verdana" w:hAnsi="Verdana"/>
          <w:b/>
        </w:rPr>
        <w:t>Action:</w:t>
      </w:r>
      <w:r w:rsidRPr="00593F7B">
        <w:rPr>
          <w:rFonts w:ascii="Verdana" w:hAnsi="Verdana"/>
          <w:b/>
        </w:rPr>
        <w:tab/>
        <w:t>Item to be tabled and paper shared.</w:t>
      </w:r>
    </w:p>
    <w:p w:rsidR="0067377C" w:rsidRDefault="0067377C" w:rsidP="00454818">
      <w:pPr>
        <w:rPr>
          <w:rFonts w:ascii="Verdana" w:hAnsi="Verdana"/>
        </w:rPr>
      </w:pPr>
    </w:p>
    <w:p w:rsidR="00E218F4" w:rsidRPr="00E218F4" w:rsidRDefault="00E218F4" w:rsidP="00454818">
      <w:pPr>
        <w:rPr>
          <w:rFonts w:ascii="Verdana" w:hAnsi="Verdana"/>
          <w:b/>
        </w:rPr>
      </w:pPr>
      <w:r w:rsidRPr="00E218F4">
        <w:rPr>
          <w:rFonts w:ascii="Verdana" w:hAnsi="Verdana"/>
          <w:b/>
        </w:rPr>
        <w:tab/>
        <w:t>13.4</w:t>
      </w:r>
      <w:r w:rsidRPr="00E218F4">
        <w:rPr>
          <w:rFonts w:ascii="Verdana" w:hAnsi="Verdana"/>
          <w:b/>
        </w:rPr>
        <w:tab/>
        <w:t>Community Engagements</w:t>
      </w:r>
    </w:p>
    <w:p w:rsidR="00E218F4" w:rsidRDefault="00E218F4" w:rsidP="00454818">
      <w:pPr>
        <w:rPr>
          <w:rFonts w:ascii="Verdana" w:hAnsi="Verdana"/>
        </w:rPr>
      </w:pPr>
    </w:p>
    <w:p w:rsidR="00E218F4" w:rsidRPr="00454818" w:rsidRDefault="00E218F4" w:rsidP="00E218F4">
      <w:pPr>
        <w:ind w:left="2880" w:hanging="1440"/>
        <w:rPr>
          <w:rFonts w:ascii="Verdana" w:hAnsi="Verdana"/>
        </w:rPr>
      </w:pPr>
      <w:r>
        <w:rPr>
          <w:rFonts w:ascii="Verdana" w:hAnsi="Verdana"/>
        </w:rPr>
        <w:t>13.4.1</w:t>
      </w:r>
      <w:r>
        <w:rPr>
          <w:rFonts w:ascii="Verdana" w:hAnsi="Verdana"/>
        </w:rPr>
        <w:tab/>
      </w:r>
      <w:r w:rsidRPr="00E218F4">
        <w:rPr>
          <w:rFonts w:ascii="Verdana" w:hAnsi="Verdana"/>
        </w:rPr>
        <w:t>This will be tabled at the October Commission meeting</w:t>
      </w:r>
      <w:r>
        <w:rPr>
          <w:rFonts w:ascii="Verdana" w:hAnsi="Verdana"/>
        </w:rPr>
        <w:t>.</w:t>
      </w:r>
    </w:p>
    <w:p w:rsidR="00454818" w:rsidRDefault="00454818" w:rsidP="002256CC">
      <w:pPr>
        <w:rPr>
          <w:rFonts w:ascii="Verdana" w:hAnsi="Verdana"/>
        </w:rPr>
      </w:pPr>
    </w:p>
    <w:p w:rsidR="00E218F4" w:rsidRDefault="00E218F4" w:rsidP="002256CC">
      <w:pPr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218F4">
        <w:rPr>
          <w:rFonts w:ascii="Verdana" w:hAnsi="Verdana"/>
          <w:b/>
        </w:rPr>
        <w:tab/>
        <w:t>Action:</w:t>
      </w:r>
      <w:r w:rsidRPr="00E218F4">
        <w:rPr>
          <w:rFonts w:ascii="Verdana" w:hAnsi="Verdana"/>
          <w:b/>
        </w:rPr>
        <w:tab/>
        <w:t>Item to be tabled</w:t>
      </w:r>
    </w:p>
    <w:p w:rsidR="00E218F4" w:rsidRDefault="00E218F4" w:rsidP="002256CC">
      <w:pPr>
        <w:rPr>
          <w:rFonts w:ascii="Verdana" w:hAnsi="Verdana"/>
          <w:b/>
        </w:rPr>
      </w:pPr>
    </w:p>
    <w:p w:rsidR="00E218F4" w:rsidRDefault="00E218F4" w:rsidP="002256CC">
      <w:pPr>
        <w:rPr>
          <w:rFonts w:ascii="Verdana" w:hAnsi="Verdana"/>
          <w:b/>
        </w:rPr>
      </w:pPr>
    </w:p>
    <w:p w:rsidR="00E218F4" w:rsidRDefault="00E218F4" w:rsidP="002256CC">
      <w:pPr>
        <w:rPr>
          <w:rFonts w:ascii="Verdana" w:hAnsi="Verdana"/>
          <w:b/>
        </w:rPr>
      </w:pPr>
    </w:p>
    <w:p w:rsidR="00E218F4" w:rsidRDefault="00E218F4" w:rsidP="002256CC">
      <w:pPr>
        <w:rPr>
          <w:rFonts w:ascii="Verdana" w:hAnsi="Verdana"/>
          <w:b/>
        </w:rPr>
      </w:pPr>
    </w:p>
    <w:p w:rsidR="00E218F4" w:rsidRDefault="00E218F4" w:rsidP="002256CC">
      <w:pPr>
        <w:rPr>
          <w:rFonts w:ascii="Verdana" w:hAnsi="Verdana"/>
          <w:b/>
        </w:rPr>
      </w:pPr>
    </w:p>
    <w:p w:rsidR="00E218F4" w:rsidRPr="00E218F4" w:rsidRDefault="00E218F4" w:rsidP="002256CC">
      <w:pPr>
        <w:rPr>
          <w:rFonts w:ascii="Verdana" w:hAnsi="Verdana"/>
          <w:b/>
        </w:rPr>
      </w:pPr>
    </w:p>
    <w:p w:rsidR="00B43C59" w:rsidRDefault="00593F7B">
      <w:pPr>
        <w:rPr>
          <w:rFonts w:ascii="Verdana" w:hAnsi="Verdana"/>
        </w:rPr>
      </w:pPr>
      <w:r w:rsidRPr="00593F7B">
        <w:rPr>
          <w:rFonts w:ascii="Verdana" w:hAnsi="Verdana"/>
        </w:rPr>
        <w:t>The meeting closed at 4:05.</w:t>
      </w:r>
    </w:p>
    <w:p w:rsidR="00593F7B" w:rsidRDefault="00593F7B">
      <w:pPr>
        <w:rPr>
          <w:rFonts w:ascii="Verdana" w:hAnsi="Verdana"/>
        </w:rPr>
      </w:pPr>
    </w:p>
    <w:p w:rsidR="00593F7B" w:rsidRDefault="00593F7B">
      <w:pPr>
        <w:rPr>
          <w:rFonts w:ascii="Verdana" w:hAnsi="Verdana"/>
        </w:rPr>
      </w:pPr>
    </w:p>
    <w:p w:rsidR="00593F7B" w:rsidRDefault="00593F7B">
      <w:pPr>
        <w:rPr>
          <w:rFonts w:ascii="Verdana" w:hAnsi="Verdana"/>
        </w:rPr>
      </w:pPr>
    </w:p>
    <w:p w:rsidR="00593F7B" w:rsidRDefault="00593F7B">
      <w:pPr>
        <w:rPr>
          <w:rFonts w:ascii="Verdana" w:hAnsi="Verdana"/>
        </w:rPr>
      </w:pPr>
    </w:p>
    <w:p w:rsidR="00593F7B" w:rsidRDefault="00593F7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Approved: __________________</w:t>
      </w:r>
    </w:p>
    <w:p w:rsidR="00593F7B" w:rsidRDefault="00593F7B">
      <w:pPr>
        <w:rPr>
          <w:rFonts w:ascii="Verdana" w:hAnsi="Verdana"/>
        </w:rPr>
      </w:pPr>
    </w:p>
    <w:p w:rsidR="00593F7B" w:rsidRPr="00593F7B" w:rsidRDefault="00593F7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Date</w:t>
      </w:r>
      <w:proofErr w:type="gramStart"/>
      <w:r>
        <w:rPr>
          <w:rFonts w:ascii="Verdana" w:hAnsi="Verdana"/>
        </w:rPr>
        <w:t>:_</w:t>
      </w:r>
      <w:proofErr w:type="gramEnd"/>
      <w:r>
        <w:rPr>
          <w:rFonts w:ascii="Verdana" w:hAnsi="Verdana"/>
        </w:rPr>
        <w:t>__________________</w:t>
      </w:r>
    </w:p>
    <w:p w:rsidR="00B43C59" w:rsidRDefault="00B43C59"/>
    <w:sectPr w:rsidR="00B43C59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2E" w:rsidRDefault="0064212E" w:rsidP="0040336B">
      <w:r>
        <w:separator/>
      </w:r>
    </w:p>
  </w:endnote>
  <w:endnote w:type="continuationSeparator" w:id="0">
    <w:p w:rsidR="0064212E" w:rsidRDefault="0064212E" w:rsidP="0040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2E" w:rsidRDefault="0064212E" w:rsidP="0040336B">
      <w:r>
        <w:separator/>
      </w:r>
    </w:p>
  </w:footnote>
  <w:footnote w:type="continuationSeparator" w:id="0">
    <w:p w:rsidR="0064212E" w:rsidRDefault="0064212E" w:rsidP="00403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36B" w:rsidRDefault="0040336B">
    <w:pPr>
      <w:pStyle w:val="Header"/>
    </w:pPr>
    <w:r>
      <w:tab/>
    </w:r>
    <w:r>
      <w:tab/>
      <w:t>HRC153.1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0EA"/>
    <w:multiLevelType w:val="hybridMultilevel"/>
    <w:tmpl w:val="B69AAE1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1A62E1E"/>
    <w:multiLevelType w:val="hybridMultilevel"/>
    <w:tmpl w:val="8B0A6718"/>
    <w:lvl w:ilvl="0" w:tplc="EE5E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4A5ED9"/>
    <w:multiLevelType w:val="hybridMultilevel"/>
    <w:tmpl w:val="E6F260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564238"/>
    <w:multiLevelType w:val="hybridMultilevel"/>
    <w:tmpl w:val="43D6DDAC"/>
    <w:lvl w:ilvl="0" w:tplc="EE5E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77357E"/>
    <w:multiLevelType w:val="hybridMultilevel"/>
    <w:tmpl w:val="E06ACE7C"/>
    <w:lvl w:ilvl="0" w:tplc="EE5E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A71BD1"/>
    <w:multiLevelType w:val="hybridMultilevel"/>
    <w:tmpl w:val="AD508C64"/>
    <w:lvl w:ilvl="0" w:tplc="EE5E3A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07342B"/>
    <w:multiLevelType w:val="hybridMultilevel"/>
    <w:tmpl w:val="01F2FB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A3319E"/>
    <w:multiLevelType w:val="hybridMultilevel"/>
    <w:tmpl w:val="89B2155A"/>
    <w:lvl w:ilvl="0" w:tplc="EE5E3A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59"/>
    <w:rsid w:val="00056735"/>
    <w:rsid w:val="000E6651"/>
    <w:rsid w:val="00116A83"/>
    <w:rsid w:val="001A7145"/>
    <w:rsid w:val="002256CC"/>
    <w:rsid w:val="00377138"/>
    <w:rsid w:val="0040336B"/>
    <w:rsid w:val="00421D30"/>
    <w:rsid w:val="00454818"/>
    <w:rsid w:val="0051407B"/>
    <w:rsid w:val="00593F7B"/>
    <w:rsid w:val="005E672D"/>
    <w:rsid w:val="0064212E"/>
    <w:rsid w:val="0067377C"/>
    <w:rsid w:val="00747FBD"/>
    <w:rsid w:val="00792161"/>
    <w:rsid w:val="007A0984"/>
    <w:rsid w:val="007E0506"/>
    <w:rsid w:val="00834D4F"/>
    <w:rsid w:val="00892191"/>
    <w:rsid w:val="0098710E"/>
    <w:rsid w:val="00A109F1"/>
    <w:rsid w:val="00A13164"/>
    <w:rsid w:val="00A504AE"/>
    <w:rsid w:val="00AA62C5"/>
    <w:rsid w:val="00B43C59"/>
    <w:rsid w:val="00B604CD"/>
    <w:rsid w:val="00B74EB6"/>
    <w:rsid w:val="00CC50DA"/>
    <w:rsid w:val="00D35673"/>
    <w:rsid w:val="00D37366"/>
    <w:rsid w:val="00D82904"/>
    <w:rsid w:val="00E0016A"/>
    <w:rsid w:val="00E218F4"/>
    <w:rsid w:val="00E3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43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4EB6"/>
    <w:pPr>
      <w:ind w:left="720"/>
      <w:contextualSpacing/>
    </w:pPr>
  </w:style>
  <w:style w:type="paragraph" w:styleId="Header">
    <w:name w:val="header"/>
    <w:basedOn w:val="Normal"/>
    <w:link w:val="HeaderChar"/>
    <w:rsid w:val="004033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336B"/>
    <w:rPr>
      <w:sz w:val="24"/>
      <w:szCs w:val="24"/>
    </w:rPr>
  </w:style>
  <w:style w:type="paragraph" w:styleId="Footer">
    <w:name w:val="footer"/>
    <w:basedOn w:val="Normal"/>
    <w:link w:val="FooterChar"/>
    <w:rsid w:val="004033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0336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43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4EB6"/>
    <w:pPr>
      <w:ind w:left="720"/>
      <w:contextualSpacing/>
    </w:pPr>
  </w:style>
  <w:style w:type="paragraph" w:styleId="Header">
    <w:name w:val="header"/>
    <w:basedOn w:val="Normal"/>
    <w:link w:val="HeaderChar"/>
    <w:rsid w:val="004033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0336B"/>
    <w:rPr>
      <w:sz w:val="24"/>
      <w:szCs w:val="24"/>
    </w:rPr>
  </w:style>
  <w:style w:type="paragraph" w:styleId="Footer">
    <w:name w:val="footer"/>
    <w:basedOn w:val="Normal"/>
    <w:link w:val="FooterChar"/>
    <w:rsid w:val="004033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033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59AFE-86BD-454A-AC91-0CCE81B7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Rebecca Magee</cp:lastModifiedBy>
  <cp:revision>11</cp:revision>
  <dcterms:created xsi:type="dcterms:W3CDTF">2013-10-01T14:49:00Z</dcterms:created>
  <dcterms:modified xsi:type="dcterms:W3CDTF">2013-10-15T10:07:00Z</dcterms:modified>
</cp:coreProperties>
</file>