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13" w:lineRule="auto"/>
      </w:pPr>
      <w:r>
        <w:rPr/>
        <mc:AlternateContent>
          <mc:Choice Requires="wps">
            <w:drawing>
              <wp:anchor distT="0" distB="0" distL="0" distR="0" allowOverlap="1" layoutInCell="1" locked="0" behindDoc="1" simplePos="0" relativeHeight="482894336">
                <wp:simplePos x="0" y="0"/>
                <wp:positionH relativeFrom="page">
                  <wp:posOffset>0</wp:posOffset>
                </wp:positionH>
                <wp:positionV relativeFrom="page">
                  <wp:posOffset>0</wp:posOffset>
                </wp:positionV>
                <wp:extent cx="7560309" cy="10692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309" cy="10692130"/>
                          <a:chExt cx="7560309" cy="10692130"/>
                        </a:xfrm>
                      </wpg:grpSpPr>
                      <pic:pic>
                        <pic:nvPicPr>
                          <pic:cNvPr id="2" name="Image 2"/>
                          <pic:cNvPicPr/>
                        </pic:nvPicPr>
                        <pic:blipFill>
                          <a:blip r:embed="rId5" cstate="print"/>
                          <a:stretch>
                            <a:fillRect/>
                          </a:stretch>
                        </pic:blipFill>
                        <pic:spPr>
                          <a:xfrm>
                            <a:off x="0" y="0"/>
                            <a:ext cx="7560005" cy="10692003"/>
                          </a:xfrm>
                          <a:prstGeom prst="rect">
                            <a:avLst/>
                          </a:prstGeom>
                        </pic:spPr>
                      </pic:pic>
                      <pic:pic>
                        <pic:nvPicPr>
                          <pic:cNvPr id="3" name="Image 3"/>
                          <pic:cNvPicPr/>
                        </pic:nvPicPr>
                        <pic:blipFill>
                          <a:blip r:embed="rId6" cstate="print"/>
                          <a:stretch>
                            <a:fillRect/>
                          </a:stretch>
                        </pic:blipFill>
                        <pic:spPr>
                          <a:xfrm>
                            <a:off x="5074515" y="5598010"/>
                            <a:ext cx="870814" cy="561784"/>
                          </a:xfrm>
                          <a:prstGeom prst="rect">
                            <a:avLst/>
                          </a:prstGeom>
                        </pic:spPr>
                      </pic:pic>
                      <pic:pic>
                        <pic:nvPicPr>
                          <pic:cNvPr id="4" name="Image 4"/>
                          <pic:cNvPicPr/>
                        </pic:nvPicPr>
                        <pic:blipFill>
                          <a:blip r:embed="rId7" cstate="print"/>
                          <a:stretch>
                            <a:fillRect/>
                          </a:stretch>
                        </pic:blipFill>
                        <pic:spPr>
                          <a:xfrm>
                            <a:off x="5971081" y="5823576"/>
                            <a:ext cx="292912" cy="152440"/>
                          </a:xfrm>
                          <a:prstGeom prst="rect">
                            <a:avLst/>
                          </a:prstGeom>
                        </pic:spPr>
                      </pic:pic>
                      <pic:pic>
                        <pic:nvPicPr>
                          <pic:cNvPr id="5" name="Image 5"/>
                          <pic:cNvPicPr/>
                        </pic:nvPicPr>
                        <pic:blipFill>
                          <a:blip r:embed="rId8" cstate="print"/>
                          <a:stretch>
                            <a:fillRect/>
                          </a:stretch>
                        </pic:blipFill>
                        <pic:spPr>
                          <a:xfrm>
                            <a:off x="4636104" y="5875573"/>
                            <a:ext cx="99009" cy="64211"/>
                          </a:xfrm>
                          <a:prstGeom prst="rect">
                            <a:avLst/>
                          </a:prstGeom>
                        </pic:spPr>
                      </pic:pic>
                      <wps:wsp>
                        <wps:cNvPr id="6" name="Graphic 6"/>
                        <wps:cNvSpPr/>
                        <wps:spPr>
                          <a:xfrm>
                            <a:off x="4387608" y="5600141"/>
                            <a:ext cx="596265" cy="674370"/>
                          </a:xfrm>
                          <a:custGeom>
                            <a:avLst/>
                            <a:gdLst/>
                            <a:ahLst/>
                            <a:cxnLst/>
                            <a:rect l="l" t="t" r="r" b="b"/>
                            <a:pathLst>
                              <a:path w="596265" h="674370">
                                <a:moveTo>
                                  <a:pt x="66802" y="281012"/>
                                </a:moveTo>
                                <a:lnTo>
                                  <a:pt x="63665" y="281940"/>
                                </a:lnTo>
                                <a:lnTo>
                                  <a:pt x="65214" y="281940"/>
                                </a:lnTo>
                                <a:lnTo>
                                  <a:pt x="66802" y="281012"/>
                                </a:lnTo>
                                <a:close/>
                              </a:path>
                              <a:path w="596265" h="674370">
                                <a:moveTo>
                                  <a:pt x="123088" y="288264"/>
                                </a:moveTo>
                                <a:lnTo>
                                  <a:pt x="109435" y="281800"/>
                                </a:lnTo>
                                <a:lnTo>
                                  <a:pt x="99898" y="282689"/>
                                </a:lnTo>
                                <a:lnTo>
                                  <a:pt x="90017" y="293662"/>
                                </a:lnTo>
                                <a:lnTo>
                                  <a:pt x="75298" y="317474"/>
                                </a:lnTo>
                                <a:lnTo>
                                  <a:pt x="80022" y="311073"/>
                                </a:lnTo>
                                <a:lnTo>
                                  <a:pt x="90055" y="300786"/>
                                </a:lnTo>
                                <a:lnTo>
                                  <a:pt x="104660" y="291541"/>
                                </a:lnTo>
                                <a:lnTo>
                                  <a:pt x="123088" y="288264"/>
                                </a:lnTo>
                                <a:close/>
                              </a:path>
                              <a:path w="596265" h="674370">
                                <a:moveTo>
                                  <a:pt x="280771" y="546100"/>
                                </a:moveTo>
                                <a:lnTo>
                                  <a:pt x="278612" y="543560"/>
                                </a:lnTo>
                                <a:lnTo>
                                  <a:pt x="278231" y="543560"/>
                                </a:lnTo>
                                <a:lnTo>
                                  <a:pt x="280771" y="546100"/>
                                </a:lnTo>
                                <a:close/>
                              </a:path>
                              <a:path w="596265" h="674370">
                                <a:moveTo>
                                  <a:pt x="284581" y="103759"/>
                                </a:moveTo>
                                <a:lnTo>
                                  <a:pt x="282702" y="103225"/>
                                </a:lnTo>
                                <a:lnTo>
                                  <a:pt x="275386" y="101549"/>
                                </a:lnTo>
                                <a:lnTo>
                                  <a:pt x="261645" y="110197"/>
                                </a:lnTo>
                                <a:lnTo>
                                  <a:pt x="255460" y="110020"/>
                                </a:lnTo>
                                <a:lnTo>
                                  <a:pt x="253923" y="109880"/>
                                </a:lnTo>
                                <a:lnTo>
                                  <a:pt x="253923" y="116433"/>
                                </a:lnTo>
                                <a:lnTo>
                                  <a:pt x="255460" y="116560"/>
                                </a:lnTo>
                                <a:lnTo>
                                  <a:pt x="261645" y="116751"/>
                                </a:lnTo>
                                <a:lnTo>
                                  <a:pt x="275386" y="108115"/>
                                </a:lnTo>
                                <a:lnTo>
                                  <a:pt x="282702" y="109791"/>
                                </a:lnTo>
                                <a:lnTo>
                                  <a:pt x="284581" y="110312"/>
                                </a:lnTo>
                                <a:lnTo>
                                  <a:pt x="284581" y="103759"/>
                                </a:lnTo>
                                <a:close/>
                              </a:path>
                              <a:path w="596265" h="674370">
                                <a:moveTo>
                                  <a:pt x="284581" y="79260"/>
                                </a:moveTo>
                                <a:lnTo>
                                  <a:pt x="282702" y="78714"/>
                                </a:lnTo>
                                <a:lnTo>
                                  <a:pt x="275386" y="77038"/>
                                </a:lnTo>
                                <a:lnTo>
                                  <a:pt x="261645" y="85699"/>
                                </a:lnTo>
                                <a:lnTo>
                                  <a:pt x="255460" y="85509"/>
                                </a:lnTo>
                                <a:lnTo>
                                  <a:pt x="253923" y="85382"/>
                                </a:lnTo>
                                <a:lnTo>
                                  <a:pt x="253923" y="91922"/>
                                </a:lnTo>
                                <a:lnTo>
                                  <a:pt x="255460" y="92062"/>
                                </a:lnTo>
                                <a:lnTo>
                                  <a:pt x="261645" y="92252"/>
                                </a:lnTo>
                                <a:lnTo>
                                  <a:pt x="275386" y="83604"/>
                                </a:lnTo>
                                <a:lnTo>
                                  <a:pt x="282702" y="85280"/>
                                </a:lnTo>
                                <a:lnTo>
                                  <a:pt x="284581" y="85813"/>
                                </a:lnTo>
                                <a:lnTo>
                                  <a:pt x="284581" y="79260"/>
                                </a:lnTo>
                                <a:close/>
                              </a:path>
                              <a:path w="596265" h="674370">
                                <a:moveTo>
                                  <a:pt x="284581" y="54749"/>
                                </a:moveTo>
                                <a:lnTo>
                                  <a:pt x="282702" y="54216"/>
                                </a:lnTo>
                                <a:lnTo>
                                  <a:pt x="275386" y="52539"/>
                                </a:lnTo>
                                <a:lnTo>
                                  <a:pt x="261645" y="61188"/>
                                </a:lnTo>
                                <a:lnTo>
                                  <a:pt x="255460" y="60998"/>
                                </a:lnTo>
                                <a:lnTo>
                                  <a:pt x="253923" y="60871"/>
                                </a:lnTo>
                                <a:lnTo>
                                  <a:pt x="253923" y="67424"/>
                                </a:lnTo>
                                <a:lnTo>
                                  <a:pt x="255460" y="67564"/>
                                </a:lnTo>
                                <a:lnTo>
                                  <a:pt x="261645" y="67741"/>
                                </a:lnTo>
                                <a:lnTo>
                                  <a:pt x="275386" y="59105"/>
                                </a:lnTo>
                                <a:lnTo>
                                  <a:pt x="282702" y="60782"/>
                                </a:lnTo>
                                <a:lnTo>
                                  <a:pt x="284581" y="61315"/>
                                </a:lnTo>
                                <a:lnTo>
                                  <a:pt x="284581" y="54749"/>
                                </a:lnTo>
                                <a:close/>
                              </a:path>
                              <a:path w="596265" h="674370">
                                <a:moveTo>
                                  <a:pt x="289179" y="461175"/>
                                </a:moveTo>
                                <a:lnTo>
                                  <a:pt x="283718" y="462838"/>
                                </a:lnTo>
                                <a:lnTo>
                                  <a:pt x="280949" y="463410"/>
                                </a:lnTo>
                                <a:lnTo>
                                  <a:pt x="282638" y="529577"/>
                                </a:lnTo>
                                <a:lnTo>
                                  <a:pt x="288709" y="520877"/>
                                </a:lnTo>
                                <a:lnTo>
                                  <a:pt x="289179" y="461175"/>
                                </a:lnTo>
                                <a:close/>
                              </a:path>
                              <a:path w="596265" h="674370">
                                <a:moveTo>
                                  <a:pt x="290741" y="584517"/>
                                </a:moveTo>
                                <a:lnTo>
                                  <a:pt x="288493" y="582231"/>
                                </a:lnTo>
                                <a:lnTo>
                                  <a:pt x="282956" y="582231"/>
                                </a:lnTo>
                                <a:lnTo>
                                  <a:pt x="282956" y="593102"/>
                                </a:lnTo>
                                <a:lnTo>
                                  <a:pt x="288493" y="593102"/>
                                </a:lnTo>
                                <a:lnTo>
                                  <a:pt x="290741" y="590816"/>
                                </a:lnTo>
                                <a:lnTo>
                                  <a:pt x="290741" y="584517"/>
                                </a:lnTo>
                                <a:close/>
                              </a:path>
                              <a:path w="596265" h="674370">
                                <a:moveTo>
                                  <a:pt x="297827" y="457796"/>
                                </a:moveTo>
                                <a:lnTo>
                                  <a:pt x="295211" y="458978"/>
                                </a:lnTo>
                                <a:lnTo>
                                  <a:pt x="292481" y="460057"/>
                                </a:lnTo>
                                <a:lnTo>
                                  <a:pt x="289674" y="460997"/>
                                </a:lnTo>
                                <a:lnTo>
                                  <a:pt x="291122" y="517385"/>
                                </a:lnTo>
                                <a:lnTo>
                                  <a:pt x="297421" y="508342"/>
                                </a:lnTo>
                                <a:lnTo>
                                  <a:pt x="297827" y="457796"/>
                                </a:lnTo>
                                <a:close/>
                              </a:path>
                              <a:path w="596265" h="674370">
                                <a:moveTo>
                                  <a:pt x="298107" y="257467"/>
                                </a:moveTo>
                                <a:lnTo>
                                  <a:pt x="289864" y="249237"/>
                                </a:lnTo>
                                <a:lnTo>
                                  <a:pt x="276186" y="253288"/>
                                </a:lnTo>
                                <a:lnTo>
                                  <a:pt x="264325" y="260642"/>
                                </a:lnTo>
                                <a:lnTo>
                                  <a:pt x="254800" y="270738"/>
                                </a:lnTo>
                                <a:lnTo>
                                  <a:pt x="248132" y="283108"/>
                                </a:lnTo>
                                <a:lnTo>
                                  <a:pt x="248767" y="282790"/>
                                </a:lnTo>
                                <a:lnTo>
                                  <a:pt x="250469" y="282054"/>
                                </a:lnTo>
                                <a:lnTo>
                                  <a:pt x="252920" y="281800"/>
                                </a:lnTo>
                                <a:lnTo>
                                  <a:pt x="256235" y="282511"/>
                                </a:lnTo>
                                <a:lnTo>
                                  <a:pt x="257009" y="282790"/>
                                </a:lnTo>
                                <a:lnTo>
                                  <a:pt x="257771" y="283108"/>
                                </a:lnTo>
                                <a:lnTo>
                                  <a:pt x="258622" y="281800"/>
                                </a:lnTo>
                                <a:lnTo>
                                  <a:pt x="264566" y="272719"/>
                                </a:lnTo>
                                <a:lnTo>
                                  <a:pt x="273913" y="264604"/>
                                </a:lnTo>
                                <a:lnTo>
                                  <a:pt x="285267" y="259346"/>
                                </a:lnTo>
                                <a:lnTo>
                                  <a:pt x="298107" y="257467"/>
                                </a:lnTo>
                                <a:close/>
                              </a:path>
                              <a:path w="596265" h="674370">
                                <a:moveTo>
                                  <a:pt x="306489" y="453466"/>
                                </a:moveTo>
                                <a:lnTo>
                                  <a:pt x="301586" y="456018"/>
                                </a:lnTo>
                                <a:lnTo>
                                  <a:pt x="298386" y="457542"/>
                                </a:lnTo>
                                <a:lnTo>
                                  <a:pt x="299605" y="505218"/>
                                </a:lnTo>
                                <a:lnTo>
                                  <a:pt x="306146" y="495820"/>
                                </a:lnTo>
                                <a:lnTo>
                                  <a:pt x="306489" y="453466"/>
                                </a:lnTo>
                                <a:close/>
                              </a:path>
                              <a:path w="596265" h="674370">
                                <a:moveTo>
                                  <a:pt x="315137" y="449427"/>
                                </a:moveTo>
                                <a:lnTo>
                                  <a:pt x="309880" y="451764"/>
                                </a:lnTo>
                                <a:lnTo>
                                  <a:pt x="307073" y="453161"/>
                                </a:lnTo>
                                <a:lnTo>
                                  <a:pt x="308089" y="493026"/>
                                </a:lnTo>
                                <a:lnTo>
                                  <a:pt x="314871" y="483298"/>
                                </a:lnTo>
                                <a:lnTo>
                                  <a:pt x="315137" y="449427"/>
                                </a:lnTo>
                                <a:close/>
                              </a:path>
                              <a:path w="596265" h="674370">
                                <a:moveTo>
                                  <a:pt x="323799" y="445973"/>
                                </a:moveTo>
                                <a:lnTo>
                                  <a:pt x="318757" y="447890"/>
                                </a:lnTo>
                                <a:lnTo>
                                  <a:pt x="315772" y="449160"/>
                                </a:lnTo>
                                <a:lnTo>
                                  <a:pt x="316585" y="480847"/>
                                </a:lnTo>
                                <a:lnTo>
                                  <a:pt x="323596" y="470763"/>
                                </a:lnTo>
                                <a:lnTo>
                                  <a:pt x="323799" y="445973"/>
                                </a:lnTo>
                                <a:close/>
                              </a:path>
                              <a:path w="596265" h="674370">
                                <a:moveTo>
                                  <a:pt x="331266" y="346887"/>
                                </a:moveTo>
                                <a:lnTo>
                                  <a:pt x="328650" y="343966"/>
                                </a:lnTo>
                                <a:lnTo>
                                  <a:pt x="321513" y="341579"/>
                                </a:lnTo>
                                <a:lnTo>
                                  <a:pt x="310946" y="339966"/>
                                </a:lnTo>
                                <a:lnTo>
                                  <a:pt x="298005" y="339369"/>
                                </a:lnTo>
                                <a:lnTo>
                                  <a:pt x="285051" y="339966"/>
                                </a:lnTo>
                                <a:lnTo>
                                  <a:pt x="274485" y="341579"/>
                                </a:lnTo>
                                <a:lnTo>
                                  <a:pt x="267347" y="343966"/>
                                </a:lnTo>
                                <a:lnTo>
                                  <a:pt x="264744" y="346887"/>
                                </a:lnTo>
                                <a:lnTo>
                                  <a:pt x="264744" y="350266"/>
                                </a:lnTo>
                                <a:lnTo>
                                  <a:pt x="274523" y="353110"/>
                                </a:lnTo>
                                <a:lnTo>
                                  <a:pt x="287997" y="354063"/>
                                </a:lnTo>
                                <a:lnTo>
                                  <a:pt x="298005" y="344068"/>
                                </a:lnTo>
                                <a:lnTo>
                                  <a:pt x="308013" y="354063"/>
                                </a:lnTo>
                                <a:lnTo>
                                  <a:pt x="321487" y="353110"/>
                                </a:lnTo>
                                <a:lnTo>
                                  <a:pt x="331266" y="350266"/>
                                </a:lnTo>
                                <a:lnTo>
                                  <a:pt x="331266" y="346887"/>
                                </a:lnTo>
                                <a:close/>
                              </a:path>
                              <a:path w="596265" h="674370">
                                <a:moveTo>
                                  <a:pt x="331685" y="443344"/>
                                </a:moveTo>
                                <a:lnTo>
                                  <a:pt x="328904" y="444131"/>
                                </a:lnTo>
                                <a:lnTo>
                                  <a:pt x="324472" y="445731"/>
                                </a:lnTo>
                                <a:lnTo>
                                  <a:pt x="325056" y="468668"/>
                                </a:lnTo>
                                <a:lnTo>
                                  <a:pt x="331685" y="459155"/>
                                </a:lnTo>
                                <a:lnTo>
                                  <a:pt x="331685" y="443344"/>
                                </a:lnTo>
                                <a:close/>
                              </a:path>
                              <a:path w="596265" h="674370">
                                <a:moveTo>
                                  <a:pt x="336499" y="584212"/>
                                </a:moveTo>
                                <a:lnTo>
                                  <a:pt x="334810" y="582688"/>
                                </a:lnTo>
                                <a:lnTo>
                                  <a:pt x="330695" y="582688"/>
                                </a:lnTo>
                                <a:lnTo>
                                  <a:pt x="329006" y="584212"/>
                                </a:lnTo>
                                <a:lnTo>
                                  <a:pt x="329006" y="588048"/>
                                </a:lnTo>
                                <a:lnTo>
                                  <a:pt x="330161" y="589483"/>
                                </a:lnTo>
                                <a:lnTo>
                                  <a:pt x="332752" y="590105"/>
                                </a:lnTo>
                                <a:lnTo>
                                  <a:pt x="335305" y="589521"/>
                                </a:lnTo>
                                <a:lnTo>
                                  <a:pt x="336499" y="587959"/>
                                </a:lnTo>
                                <a:lnTo>
                                  <a:pt x="336499" y="584212"/>
                                </a:lnTo>
                                <a:close/>
                              </a:path>
                              <a:path w="596265" h="674370">
                                <a:moveTo>
                                  <a:pt x="337032" y="597420"/>
                                </a:moveTo>
                                <a:lnTo>
                                  <a:pt x="335521" y="595528"/>
                                </a:lnTo>
                                <a:lnTo>
                                  <a:pt x="332752" y="594931"/>
                                </a:lnTo>
                                <a:lnTo>
                                  <a:pt x="329996" y="595528"/>
                                </a:lnTo>
                                <a:lnTo>
                                  <a:pt x="328472" y="597420"/>
                                </a:lnTo>
                                <a:lnTo>
                                  <a:pt x="328472" y="599287"/>
                                </a:lnTo>
                                <a:lnTo>
                                  <a:pt x="328472" y="601560"/>
                                </a:lnTo>
                                <a:lnTo>
                                  <a:pt x="330517" y="603072"/>
                                </a:lnTo>
                                <a:lnTo>
                                  <a:pt x="335026" y="603072"/>
                                </a:lnTo>
                                <a:lnTo>
                                  <a:pt x="337032" y="601560"/>
                                </a:lnTo>
                                <a:lnTo>
                                  <a:pt x="337032" y="597420"/>
                                </a:lnTo>
                                <a:close/>
                              </a:path>
                              <a:path w="596265" h="674370">
                                <a:moveTo>
                                  <a:pt x="342277" y="109880"/>
                                </a:moveTo>
                                <a:lnTo>
                                  <a:pt x="340741" y="110007"/>
                                </a:lnTo>
                                <a:lnTo>
                                  <a:pt x="334568" y="110185"/>
                                </a:lnTo>
                                <a:lnTo>
                                  <a:pt x="320827" y="101549"/>
                                </a:lnTo>
                                <a:lnTo>
                                  <a:pt x="313486" y="103225"/>
                                </a:lnTo>
                                <a:lnTo>
                                  <a:pt x="311619" y="103759"/>
                                </a:lnTo>
                                <a:lnTo>
                                  <a:pt x="311619" y="110312"/>
                                </a:lnTo>
                                <a:lnTo>
                                  <a:pt x="313486" y="109778"/>
                                </a:lnTo>
                                <a:lnTo>
                                  <a:pt x="320827" y="108115"/>
                                </a:lnTo>
                                <a:lnTo>
                                  <a:pt x="334568" y="116751"/>
                                </a:lnTo>
                                <a:lnTo>
                                  <a:pt x="340741" y="116560"/>
                                </a:lnTo>
                                <a:lnTo>
                                  <a:pt x="342277" y="116433"/>
                                </a:lnTo>
                                <a:lnTo>
                                  <a:pt x="342277" y="109880"/>
                                </a:lnTo>
                                <a:close/>
                              </a:path>
                              <a:path w="596265" h="674370">
                                <a:moveTo>
                                  <a:pt x="342277" y="85369"/>
                                </a:moveTo>
                                <a:lnTo>
                                  <a:pt x="340741" y="85496"/>
                                </a:lnTo>
                                <a:lnTo>
                                  <a:pt x="334568" y="85686"/>
                                </a:lnTo>
                                <a:lnTo>
                                  <a:pt x="320827" y="77038"/>
                                </a:lnTo>
                                <a:lnTo>
                                  <a:pt x="313486" y="78714"/>
                                </a:lnTo>
                                <a:lnTo>
                                  <a:pt x="311619" y="79260"/>
                                </a:lnTo>
                                <a:lnTo>
                                  <a:pt x="311619" y="85813"/>
                                </a:lnTo>
                                <a:lnTo>
                                  <a:pt x="313486" y="85267"/>
                                </a:lnTo>
                                <a:lnTo>
                                  <a:pt x="320827" y="83604"/>
                                </a:lnTo>
                                <a:lnTo>
                                  <a:pt x="334568" y="92252"/>
                                </a:lnTo>
                                <a:lnTo>
                                  <a:pt x="340741" y="92049"/>
                                </a:lnTo>
                                <a:lnTo>
                                  <a:pt x="342277" y="91922"/>
                                </a:lnTo>
                                <a:lnTo>
                                  <a:pt x="342277" y="85369"/>
                                </a:lnTo>
                                <a:close/>
                              </a:path>
                              <a:path w="596265" h="674370">
                                <a:moveTo>
                                  <a:pt x="342277" y="60858"/>
                                </a:moveTo>
                                <a:lnTo>
                                  <a:pt x="340741" y="60998"/>
                                </a:lnTo>
                                <a:lnTo>
                                  <a:pt x="334568" y="61175"/>
                                </a:lnTo>
                                <a:lnTo>
                                  <a:pt x="320827" y="52539"/>
                                </a:lnTo>
                                <a:lnTo>
                                  <a:pt x="313486" y="54216"/>
                                </a:lnTo>
                                <a:lnTo>
                                  <a:pt x="311619" y="54749"/>
                                </a:lnTo>
                                <a:lnTo>
                                  <a:pt x="311619" y="61315"/>
                                </a:lnTo>
                                <a:lnTo>
                                  <a:pt x="313486" y="60769"/>
                                </a:lnTo>
                                <a:lnTo>
                                  <a:pt x="320827" y="59105"/>
                                </a:lnTo>
                                <a:lnTo>
                                  <a:pt x="334568" y="67741"/>
                                </a:lnTo>
                                <a:lnTo>
                                  <a:pt x="340741" y="67551"/>
                                </a:lnTo>
                                <a:lnTo>
                                  <a:pt x="342277" y="67424"/>
                                </a:lnTo>
                                <a:lnTo>
                                  <a:pt x="342277" y="60858"/>
                                </a:lnTo>
                                <a:close/>
                              </a:path>
                              <a:path w="596265" h="674370">
                                <a:moveTo>
                                  <a:pt x="348170" y="283108"/>
                                </a:moveTo>
                                <a:lnTo>
                                  <a:pt x="347903" y="282790"/>
                                </a:lnTo>
                                <a:lnTo>
                                  <a:pt x="347370" y="281800"/>
                                </a:lnTo>
                                <a:lnTo>
                                  <a:pt x="341401" y="270738"/>
                                </a:lnTo>
                                <a:lnTo>
                                  <a:pt x="331876" y="260642"/>
                                </a:lnTo>
                                <a:lnTo>
                                  <a:pt x="320001" y="253288"/>
                                </a:lnTo>
                                <a:lnTo>
                                  <a:pt x="306336" y="249237"/>
                                </a:lnTo>
                                <a:lnTo>
                                  <a:pt x="298107" y="257467"/>
                                </a:lnTo>
                                <a:lnTo>
                                  <a:pt x="310921" y="259346"/>
                                </a:lnTo>
                                <a:lnTo>
                                  <a:pt x="322287" y="264604"/>
                                </a:lnTo>
                                <a:lnTo>
                                  <a:pt x="331635" y="272719"/>
                                </a:lnTo>
                                <a:lnTo>
                                  <a:pt x="338429" y="283108"/>
                                </a:lnTo>
                                <a:lnTo>
                                  <a:pt x="339204" y="282790"/>
                                </a:lnTo>
                                <a:lnTo>
                                  <a:pt x="339979" y="282511"/>
                                </a:lnTo>
                                <a:lnTo>
                                  <a:pt x="343281" y="281800"/>
                                </a:lnTo>
                                <a:lnTo>
                                  <a:pt x="345744" y="282054"/>
                                </a:lnTo>
                                <a:lnTo>
                                  <a:pt x="348170" y="283108"/>
                                </a:lnTo>
                                <a:close/>
                              </a:path>
                              <a:path w="596265" h="674370">
                                <a:moveTo>
                                  <a:pt x="363194" y="586727"/>
                                </a:moveTo>
                                <a:lnTo>
                                  <a:pt x="354965" y="596620"/>
                                </a:lnTo>
                                <a:lnTo>
                                  <a:pt x="363194" y="596620"/>
                                </a:lnTo>
                                <a:lnTo>
                                  <a:pt x="363194" y="586727"/>
                                </a:lnTo>
                                <a:close/>
                              </a:path>
                              <a:path w="596265" h="674370">
                                <a:moveTo>
                                  <a:pt x="479247" y="236855"/>
                                </a:moveTo>
                                <a:lnTo>
                                  <a:pt x="473760" y="231940"/>
                                </a:lnTo>
                                <a:lnTo>
                                  <a:pt x="470509" y="237858"/>
                                </a:lnTo>
                                <a:lnTo>
                                  <a:pt x="471195" y="241363"/>
                                </a:lnTo>
                                <a:lnTo>
                                  <a:pt x="478116" y="236855"/>
                                </a:lnTo>
                                <a:lnTo>
                                  <a:pt x="479247" y="236855"/>
                                </a:lnTo>
                                <a:close/>
                              </a:path>
                              <a:path w="596265" h="674370">
                                <a:moveTo>
                                  <a:pt x="596214" y="0"/>
                                </a:moveTo>
                                <a:lnTo>
                                  <a:pt x="563473" y="0"/>
                                </a:lnTo>
                                <a:lnTo>
                                  <a:pt x="563473" y="33020"/>
                                </a:lnTo>
                                <a:lnTo>
                                  <a:pt x="563473" y="92710"/>
                                </a:lnTo>
                                <a:lnTo>
                                  <a:pt x="550722" y="105498"/>
                                </a:lnTo>
                                <a:lnTo>
                                  <a:pt x="550722" y="237490"/>
                                </a:lnTo>
                                <a:lnTo>
                                  <a:pt x="549414" y="256540"/>
                                </a:lnTo>
                                <a:lnTo>
                                  <a:pt x="549325" y="257810"/>
                                </a:lnTo>
                                <a:lnTo>
                                  <a:pt x="549236" y="259080"/>
                                </a:lnTo>
                                <a:lnTo>
                                  <a:pt x="549224" y="259270"/>
                                </a:lnTo>
                                <a:lnTo>
                                  <a:pt x="549224" y="313690"/>
                                </a:lnTo>
                                <a:lnTo>
                                  <a:pt x="548119" y="320040"/>
                                </a:lnTo>
                                <a:lnTo>
                                  <a:pt x="545566" y="326390"/>
                                </a:lnTo>
                                <a:lnTo>
                                  <a:pt x="538568" y="331470"/>
                                </a:lnTo>
                                <a:lnTo>
                                  <a:pt x="531317" y="331470"/>
                                </a:lnTo>
                                <a:lnTo>
                                  <a:pt x="533565" y="334010"/>
                                </a:lnTo>
                                <a:lnTo>
                                  <a:pt x="539343" y="340360"/>
                                </a:lnTo>
                                <a:lnTo>
                                  <a:pt x="531368" y="345440"/>
                                </a:lnTo>
                                <a:lnTo>
                                  <a:pt x="527024" y="344170"/>
                                </a:lnTo>
                                <a:lnTo>
                                  <a:pt x="523824" y="344170"/>
                                </a:lnTo>
                                <a:lnTo>
                                  <a:pt x="527748" y="350520"/>
                                </a:lnTo>
                                <a:lnTo>
                                  <a:pt x="531342" y="356870"/>
                                </a:lnTo>
                                <a:lnTo>
                                  <a:pt x="531787" y="361950"/>
                                </a:lnTo>
                                <a:lnTo>
                                  <a:pt x="531901" y="363220"/>
                                </a:lnTo>
                                <a:lnTo>
                                  <a:pt x="532015" y="364490"/>
                                </a:lnTo>
                                <a:lnTo>
                                  <a:pt x="529272" y="359410"/>
                                </a:lnTo>
                                <a:lnTo>
                                  <a:pt x="524662" y="355600"/>
                                </a:lnTo>
                                <a:lnTo>
                                  <a:pt x="519760" y="351790"/>
                                </a:lnTo>
                                <a:lnTo>
                                  <a:pt x="512711" y="346710"/>
                                </a:lnTo>
                                <a:lnTo>
                                  <a:pt x="505866" y="341630"/>
                                </a:lnTo>
                                <a:lnTo>
                                  <a:pt x="499389" y="335280"/>
                                </a:lnTo>
                                <a:lnTo>
                                  <a:pt x="488835" y="323850"/>
                                </a:lnTo>
                                <a:lnTo>
                                  <a:pt x="484974" y="316230"/>
                                </a:lnTo>
                                <a:lnTo>
                                  <a:pt x="482765" y="308610"/>
                                </a:lnTo>
                                <a:lnTo>
                                  <a:pt x="482866" y="306070"/>
                                </a:lnTo>
                                <a:lnTo>
                                  <a:pt x="482955" y="303530"/>
                                </a:lnTo>
                                <a:lnTo>
                                  <a:pt x="483044" y="300990"/>
                                </a:lnTo>
                                <a:lnTo>
                                  <a:pt x="482015" y="306070"/>
                                </a:lnTo>
                                <a:lnTo>
                                  <a:pt x="482295" y="311150"/>
                                </a:lnTo>
                                <a:lnTo>
                                  <a:pt x="482371" y="312420"/>
                                </a:lnTo>
                                <a:lnTo>
                                  <a:pt x="482434" y="313690"/>
                                </a:lnTo>
                                <a:lnTo>
                                  <a:pt x="504444" y="349250"/>
                                </a:lnTo>
                                <a:lnTo>
                                  <a:pt x="510171" y="353060"/>
                                </a:lnTo>
                                <a:lnTo>
                                  <a:pt x="515454" y="356870"/>
                                </a:lnTo>
                                <a:lnTo>
                                  <a:pt x="529996" y="382270"/>
                                </a:lnTo>
                                <a:lnTo>
                                  <a:pt x="530085" y="384810"/>
                                </a:lnTo>
                                <a:lnTo>
                                  <a:pt x="498576" y="408940"/>
                                </a:lnTo>
                                <a:lnTo>
                                  <a:pt x="488835" y="405130"/>
                                </a:lnTo>
                                <a:lnTo>
                                  <a:pt x="481571" y="398780"/>
                                </a:lnTo>
                                <a:lnTo>
                                  <a:pt x="477456" y="388620"/>
                                </a:lnTo>
                                <a:lnTo>
                                  <a:pt x="476910" y="379730"/>
                                </a:lnTo>
                                <a:lnTo>
                                  <a:pt x="476834" y="378460"/>
                                </a:lnTo>
                                <a:lnTo>
                                  <a:pt x="480072" y="369570"/>
                                </a:lnTo>
                                <a:lnTo>
                                  <a:pt x="483971" y="361950"/>
                                </a:lnTo>
                                <a:lnTo>
                                  <a:pt x="492112" y="358140"/>
                                </a:lnTo>
                                <a:lnTo>
                                  <a:pt x="507860" y="361950"/>
                                </a:lnTo>
                                <a:lnTo>
                                  <a:pt x="510260" y="370840"/>
                                </a:lnTo>
                                <a:lnTo>
                                  <a:pt x="509562" y="377190"/>
                                </a:lnTo>
                                <a:lnTo>
                                  <a:pt x="508584" y="373380"/>
                                </a:lnTo>
                                <a:lnTo>
                                  <a:pt x="504037" y="369570"/>
                                </a:lnTo>
                                <a:lnTo>
                                  <a:pt x="496087" y="374650"/>
                                </a:lnTo>
                                <a:lnTo>
                                  <a:pt x="496239" y="377190"/>
                                </a:lnTo>
                                <a:lnTo>
                                  <a:pt x="496316" y="378460"/>
                                </a:lnTo>
                                <a:lnTo>
                                  <a:pt x="496392" y="379730"/>
                                </a:lnTo>
                                <a:lnTo>
                                  <a:pt x="498881" y="383540"/>
                                </a:lnTo>
                                <a:lnTo>
                                  <a:pt x="503707" y="387350"/>
                                </a:lnTo>
                                <a:lnTo>
                                  <a:pt x="509181" y="386080"/>
                                </a:lnTo>
                                <a:lnTo>
                                  <a:pt x="514083" y="383540"/>
                                </a:lnTo>
                                <a:lnTo>
                                  <a:pt x="517182" y="378460"/>
                                </a:lnTo>
                                <a:lnTo>
                                  <a:pt x="517613" y="377190"/>
                                </a:lnTo>
                                <a:lnTo>
                                  <a:pt x="519811" y="370840"/>
                                </a:lnTo>
                                <a:lnTo>
                                  <a:pt x="512953" y="363220"/>
                                </a:lnTo>
                                <a:lnTo>
                                  <a:pt x="507504" y="359410"/>
                                </a:lnTo>
                                <a:lnTo>
                                  <a:pt x="506095" y="358140"/>
                                </a:lnTo>
                                <a:lnTo>
                                  <a:pt x="501878" y="354330"/>
                                </a:lnTo>
                                <a:lnTo>
                                  <a:pt x="490474" y="345440"/>
                                </a:lnTo>
                                <a:lnTo>
                                  <a:pt x="484835" y="340360"/>
                                </a:lnTo>
                                <a:lnTo>
                                  <a:pt x="474345" y="331470"/>
                                </a:lnTo>
                                <a:lnTo>
                                  <a:pt x="465874" y="320040"/>
                                </a:lnTo>
                                <a:lnTo>
                                  <a:pt x="461721" y="306070"/>
                                </a:lnTo>
                                <a:lnTo>
                                  <a:pt x="464172" y="292100"/>
                                </a:lnTo>
                                <a:lnTo>
                                  <a:pt x="467893" y="285750"/>
                                </a:lnTo>
                                <a:lnTo>
                                  <a:pt x="472770" y="280670"/>
                                </a:lnTo>
                                <a:lnTo>
                                  <a:pt x="478612" y="275590"/>
                                </a:lnTo>
                                <a:lnTo>
                                  <a:pt x="485165" y="273050"/>
                                </a:lnTo>
                                <a:lnTo>
                                  <a:pt x="487553" y="271780"/>
                                </a:lnTo>
                                <a:lnTo>
                                  <a:pt x="494106" y="267970"/>
                                </a:lnTo>
                                <a:lnTo>
                                  <a:pt x="498475" y="266700"/>
                                </a:lnTo>
                                <a:lnTo>
                                  <a:pt x="508901" y="265430"/>
                                </a:lnTo>
                                <a:lnTo>
                                  <a:pt x="519379" y="270510"/>
                                </a:lnTo>
                                <a:lnTo>
                                  <a:pt x="528383" y="278130"/>
                                </a:lnTo>
                                <a:lnTo>
                                  <a:pt x="534416" y="285750"/>
                                </a:lnTo>
                                <a:lnTo>
                                  <a:pt x="535825" y="287020"/>
                                </a:lnTo>
                                <a:lnTo>
                                  <a:pt x="528561" y="294640"/>
                                </a:lnTo>
                                <a:lnTo>
                                  <a:pt x="526910" y="295910"/>
                                </a:lnTo>
                                <a:lnTo>
                                  <a:pt x="524383" y="306070"/>
                                </a:lnTo>
                                <a:lnTo>
                                  <a:pt x="529170" y="311150"/>
                                </a:lnTo>
                                <a:lnTo>
                                  <a:pt x="537006" y="308610"/>
                                </a:lnTo>
                                <a:lnTo>
                                  <a:pt x="543674" y="294640"/>
                                </a:lnTo>
                                <a:lnTo>
                                  <a:pt x="546392" y="300990"/>
                                </a:lnTo>
                                <a:lnTo>
                                  <a:pt x="548436" y="307340"/>
                                </a:lnTo>
                                <a:lnTo>
                                  <a:pt x="549224" y="313690"/>
                                </a:lnTo>
                                <a:lnTo>
                                  <a:pt x="549224" y="259270"/>
                                </a:lnTo>
                                <a:lnTo>
                                  <a:pt x="549148" y="260350"/>
                                </a:lnTo>
                                <a:lnTo>
                                  <a:pt x="549071" y="261620"/>
                                </a:lnTo>
                                <a:lnTo>
                                  <a:pt x="545426" y="273050"/>
                                </a:lnTo>
                                <a:lnTo>
                                  <a:pt x="532752" y="274320"/>
                                </a:lnTo>
                                <a:lnTo>
                                  <a:pt x="535038" y="265430"/>
                                </a:lnTo>
                                <a:lnTo>
                                  <a:pt x="535686" y="262890"/>
                                </a:lnTo>
                                <a:lnTo>
                                  <a:pt x="536346" y="260350"/>
                                </a:lnTo>
                                <a:lnTo>
                                  <a:pt x="527100" y="262890"/>
                                </a:lnTo>
                                <a:lnTo>
                                  <a:pt x="522757" y="259080"/>
                                </a:lnTo>
                                <a:lnTo>
                                  <a:pt x="522427" y="257810"/>
                                </a:lnTo>
                                <a:lnTo>
                                  <a:pt x="521474" y="254000"/>
                                </a:lnTo>
                                <a:lnTo>
                                  <a:pt x="521449" y="251460"/>
                                </a:lnTo>
                                <a:lnTo>
                                  <a:pt x="512229" y="254000"/>
                                </a:lnTo>
                                <a:lnTo>
                                  <a:pt x="507250" y="250190"/>
                                </a:lnTo>
                                <a:lnTo>
                                  <a:pt x="505218" y="246380"/>
                                </a:lnTo>
                                <a:lnTo>
                                  <a:pt x="504837" y="243840"/>
                                </a:lnTo>
                                <a:lnTo>
                                  <a:pt x="500875" y="252730"/>
                                </a:lnTo>
                                <a:lnTo>
                                  <a:pt x="494512" y="256540"/>
                                </a:lnTo>
                                <a:lnTo>
                                  <a:pt x="488569" y="257810"/>
                                </a:lnTo>
                                <a:lnTo>
                                  <a:pt x="485736" y="257810"/>
                                </a:lnTo>
                                <a:lnTo>
                                  <a:pt x="471703" y="256540"/>
                                </a:lnTo>
                                <a:lnTo>
                                  <a:pt x="459206" y="266700"/>
                                </a:lnTo>
                                <a:lnTo>
                                  <a:pt x="458660" y="267970"/>
                                </a:lnTo>
                                <a:lnTo>
                                  <a:pt x="442849" y="262890"/>
                                </a:lnTo>
                                <a:lnTo>
                                  <a:pt x="445985" y="254000"/>
                                </a:lnTo>
                                <a:lnTo>
                                  <a:pt x="457047" y="250190"/>
                                </a:lnTo>
                                <a:lnTo>
                                  <a:pt x="462445" y="245110"/>
                                </a:lnTo>
                                <a:lnTo>
                                  <a:pt x="464591" y="237490"/>
                                </a:lnTo>
                                <a:lnTo>
                                  <a:pt x="465950" y="232410"/>
                                </a:lnTo>
                                <a:lnTo>
                                  <a:pt x="468287" y="227330"/>
                                </a:lnTo>
                                <a:lnTo>
                                  <a:pt x="474345" y="222250"/>
                                </a:lnTo>
                                <a:lnTo>
                                  <a:pt x="478917" y="212090"/>
                                </a:lnTo>
                                <a:lnTo>
                                  <a:pt x="468744" y="207010"/>
                                </a:lnTo>
                                <a:lnTo>
                                  <a:pt x="500367" y="195580"/>
                                </a:lnTo>
                                <a:lnTo>
                                  <a:pt x="522414" y="198120"/>
                                </a:lnTo>
                                <a:lnTo>
                                  <a:pt x="535305" y="207010"/>
                                </a:lnTo>
                                <a:lnTo>
                                  <a:pt x="539508" y="210820"/>
                                </a:lnTo>
                                <a:lnTo>
                                  <a:pt x="521677" y="205740"/>
                                </a:lnTo>
                                <a:lnTo>
                                  <a:pt x="506641" y="208280"/>
                                </a:lnTo>
                                <a:lnTo>
                                  <a:pt x="496265" y="212090"/>
                                </a:lnTo>
                                <a:lnTo>
                                  <a:pt x="492404" y="214630"/>
                                </a:lnTo>
                                <a:lnTo>
                                  <a:pt x="536460" y="215900"/>
                                </a:lnTo>
                                <a:lnTo>
                                  <a:pt x="550722" y="237490"/>
                                </a:lnTo>
                                <a:lnTo>
                                  <a:pt x="550722" y="105498"/>
                                </a:lnTo>
                                <a:lnTo>
                                  <a:pt x="354533" y="302260"/>
                                </a:lnTo>
                                <a:lnTo>
                                  <a:pt x="539432" y="487680"/>
                                </a:lnTo>
                                <a:lnTo>
                                  <a:pt x="530123" y="505460"/>
                                </a:lnTo>
                                <a:lnTo>
                                  <a:pt x="519506" y="523240"/>
                                </a:lnTo>
                                <a:lnTo>
                                  <a:pt x="507619" y="539750"/>
                                </a:lnTo>
                                <a:lnTo>
                                  <a:pt x="494525" y="554990"/>
                                </a:lnTo>
                                <a:lnTo>
                                  <a:pt x="412153" y="472440"/>
                                </a:lnTo>
                                <a:lnTo>
                                  <a:pt x="397243" y="457504"/>
                                </a:lnTo>
                                <a:lnTo>
                                  <a:pt x="397243" y="593090"/>
                                </a:lnTo>
                                <a:lnTo>
                                  <a:pt x="397243" y="603250"/>
                                </a:lnTo>
                                <a:lnTo>
                                  <a:pt x="392963" y="608330"/>
                                </a:lnTo>
                                <a:lnTo>
                                  <a:pt x="382854" y="608330"/>
                                </a:lnTo>
                                <a:lnTo>
                                  <a:pt x="381520" y="607060"/>
                                </a:lnTo>
                                <a:lnTo>
                                  <a:pt x="380187" y="605790"/>
                                </a:lnTo>
                                <a:lnTo>
                                  <a:pt x="379158" y="604520"/>
                                </a:lnTo>
                                <a:lnTo>
                                  <a:pt x="378612" y="604520"/>
                                </a:lnTo>
                                <a:lnTo>
                                  <a:pt x="378574" y="603250"/>
                                </a:lnTo>
                                <a:lnTo>
                                  <a:pt x="381127" y="600710"/>
                                </a:lnTo>
                                <a:lnTo>
                                  <a:pt x="382282" y="600710"/>
                                </a:lnTo>
                                <a:lnTo>
                                  <a:pt x="384670" y="603250"/>
                                </a:lnTo>
                                <a:lnTo>
                                  <a:pt x="390232" y="603250"/>
                                </a:lnTo>
                                <a:lnTo>
                                  <a:pt x="392214" y="600710"/>
                                </a:lnTo>
                                <a:lnTo>
                                  <a:pt x="392214" y="595630"/>
                                </a:lnTo>
                                <a:lnTo>
                                  <a:pt x="390474" y="594360"/>
                                </a:lnTo>
                                <a:lnTo>
                                  <a:pt x="380060" y="594360"/>
                                </a:lnTo>
                                <a:lnTo>
                                  <a:pt x="379603" y="593090"/>
                                </a:lnTo>
                                <a:lnTo>
                                  <a:pt x="379603" y="580390"/>
                                </a:lnTo>
                                <a:lnTo>
                                  <a:pt x="379920" y="579120"/>
                                </a:lnTo>
                                <a:lnTo>
                                  <a:pt x="393865" y="579120"/>
                                </a:lnTo>
                                <a:lnTo>
                                  <a:pt x="394182" y="580390"/>
                                </a:lnTo>
                                <a:lnTo>
                                  <a:pt x="394182" y="582930"/>
                                </a:lnTo>
                                <a:lnTo>
                                  <a:pt x="393865" y="584200"/>
                                </a:lnTo>
                                <a:lnTo>
                                  <a:pt x="384251" y="584200"/>
                                </a:lnTo>
                                <a:lnTo>
                                  <a:pt x="384251" y="589280"/>
                                </a:lnTo>
                                <a:lnTo>
                                  <a:pt x="393661" y="589280"/>
                                </a:lnTo>
                                <a:lnTo>
                                  <a:pt x="397243" y="593090"/>
                                </a:lnTo>
                                <a:lnTo>
                                  <a:pt x="397243" y="457504"/>
                                </a:lnTo>
                                <a:lnTo>
                                  <a:pt x="393141" y="453390"/>
                                </a:lnTo>
                                <a:lnTo>
                                  <a:pt x="391883" y="452120"/>
                                </a:lnTo>
                                <a:lnTo>
                                  <a:pt x="374243" y="434441"/>
                                </a:lnTo>
                                <a:lnTo>
                                  <a:pt x="372872" y="433070"/>
                                </a:lnTo>
                                <a:lnTo>
                                  <a:pt x="372059" y="432257"/>
                                </a:lnTo>
                                <a:lnTo>
                                  <a:pt x="372059" y="598170"/>
                                </a:lnTo>
                                <a:lnTo>
                                  <a:pt x="372059" y="600710"/>
                                </a:lnTo>
                                <a:lnTo>
                                  <a:pt x="371729" y="601980"/>
                                </a:lnTo>
                                <a:lnTo>
                                  <a:pt x="367982" y="601980"/>
                                </a:lnTo>
                                <a:lnTo>
                                  <a:pt x="368020" y="607060"/>
                                </a:lnTo>
                                <a:lnTo>
                                  <a:pt x="363029" y="607060"/>
                                </a:lnTo>
                                <a:lnTo>
                                  <a:pt x="363029" y="601980"/>
                                </a:lnTo>
                                <a:lnTo>
                                  <a:pt x="349859" y="601980"/>
                                </a:lnTo>
                                <a:lnTo>
                                  <a:pt x="349516" y="600710"/>
                                </a:lnTo>
                                <a:lnTo>
                                  <a:pt x="349516" y="596900"/>
                                </a:lnTo>
                                <a:lnTo>
                                  <a:pt x="364363" y="579120"/>
                                </a:lnTo>
                                <a:lnTo>
                                  <a:pt x="367982" y="579120"/>
                                </a:lnTo>
                                <a:lnTo>
                                  <a:pt x="367982" y="596900"/>
                                </a:lnTo>
                                <a:lnTo>
                                  <a:pt x="371729" y="596900"/>
                                </a:lnTo>
                                <a:lnTo>
                                  <a:pt x="372059" y="598170"/>
                                </a:lnTo>
                                <a:lnTo>
                                  <a:pt x="372059" y="432257"/>
                                </a:lnTo>
                                <a:lnTo>
                                  <a:pt x="366534" y="426720"/>
                                </a:lnTo>
                                <a:lnTo>
                                  <a:pt x="362470" y="422656"/>
                                </a:lnTo>
                                <a:lnTo>
                                  <a:pt x="362470" y="458470"/>
                                </a:lnTo>
                                <a:lnTo>
                                  <a:pt x="362470" y="468630"/>
                                </a:lnTo>
                                <a:lnTo>
                                  <a:pt x="358267" y="472440"/>
                                </a:lnTo>
                                <a:lnTo>
                                  <a:pt x="349059" y="472440"/>
                                </a:lnTo>
                                <a:lnTo>
                                  <a:pt x="347472" y="471170"/>
                                </a:lnTo>
                                <a:lnTo>
                                  <a:pt x="345643" y="473710"/>
                                </a:lnTo>
                                <a:lnTo>
                                  <a:pt x="349592" y="476250"/>
                                </a:lnTo>
                                <a:lnTo>
                                  <a:pt x="342519" y="491718"/>
                                </a:lnTo>
                                <a:lnTo>
                                  <a:pt x="342519" y="596900"/>
                                </a:lnTo>
                                <a:lnTo>
                                  <a:pt x="342519" y="604520"/>
                                </a:lnTo>
                                <a:lnTo>
                                  <a:pt x="338734" y="608330"/>
                                </a:lnTo>
                                <a:lnTo>
                                  <a:pt x="326783" y="608330"/>
                                </a:lnTo>
                                <a:lnTo>
                                  <a:pt x="325513" y="607060"/>
                                </a:lnTo>
                                <a:lnTo>
                                  <a:pt x="322999" y="604520"/>
                                </a:lnTo>
                                <a:lnTo>
                                  <a:pt x="322999" y="596900"/>
                                </a:lnTo>
                                <a:lnTo>
                                  <a:pt x="326834" y="593090"/>
                                </a:lnTo>
                                <a:lnTo>
                                  <a:pt x="327977" y="593090"/>
                                </a:lnTo>
                                <a:lnTo>
                                  <a:pt x="326288" y="591820"/>
                                </a:lnTo>
                                <a:lnTo>
                                  <a:pt x="323735" y="589280"/>
                                </a:lnTo>
                                <a:lnTo>
                                  <a:pt x="323735" y="581660"/>
                                </a:lnTo>
                                <a:lnTo>
                                  <a:pt x="327685" y="579120"/>
                                </a:lnTo>
                                <a:lnTo>
                                  <a:pt x="337820" y="579120"/>
                                </a:lnTo>
                                <a:lnTo>
                                  <a:pt x="341769" y="581660"/>
                                </a:lnTo>
                                <a:lnTo>
                                  <a:pt x="341769" y="589280"/>
                                </a:lnTo>
                                <a:lnTo>
                                  <a:pt x="339229" y="591820"/>
                                </a:lnTo>
                                <a:lnTo>
                                  <a:pt x="337527" y="593090"/>
                                </a:lnTo>
                                <a:lnTo>
                                  <a:pt x="339394" y="594360"/>
                                </a:lnTo>
                                <a:lnTo>
                                  <a:pt x="342519" y="596900"/>
                                </a:lnTo>
                                <a:lnTo>
                                  <a:pt x="342519" y="491718"/>
                                </a:lnTo>
                                <a:lnTo>
                                  <a:pt x="313448" y="555282"/>
                                </a:lnTo>
                                <a:lnTo>
                                  <a:pt x="313448" y="580390"/>
                                </a:lnTo>
                                <a:lnTo>
                                  <a:pt x="313448" y="607060"/>
                                </a:lnTo>
                                <a:lnTo>
                                  <a:pt x="308381" y="607060"/>
                                </a:lnTo>
                                <a:lnTo>
                                  <a:pt x="308381" y="600710"/>
                                </a:lnTo>
                                <a:lnTo>
                                  <a:pt x="308381" y="598170"/>
                                </a:lnTo>
                                <a:lnTo>
                                  <a:pt x="308381" y="588010"/>
                                </a:lnTo>
                                <a:lnTo>
                                  <a:pt x="308381" y="586740"/>
                                </a:lnTo>
                                <a:lnTo>
                                  <a:pt x="304761" y="588010"/>
                                </a:lnTo>
                                <a:lnTo>
                                  <a:pt x="303974" y="588010"/>
                                </a:lnTo>
                                <a:lnTo>
                                  <a:pt x="303682" y="585470"/>
                                </a:lnTo>
                                <a:lnTo>
                                  <a:pt x="303733" y="584200"/>
                                </a:lnTo>
                                <a:lnTo>
                                  <a:pt x="303885" y="584200"/>
                                </a:lnTo>
                                <a:lnTo>
                                  <a:pt x="309829" y="579120"/>
                                </a:lnTo>
                                <a:lnTo>
                                  <a:pt x="313118" y="579120"/>
                                </a:lnTo>
                                <a:lnTo>
                                  <a:pt x="313448" y="580390"/>
                                </a:lnTo>
                                <a:lnTo>
                                  <a:pt x="313448" y="555282"/>
                                </a:lnTo>
                                <a:lnTo>
                                  <a:pt x="310095" y="562610"/>
                                </a:lnTo>
                                <a:lnTo>
                                  <a:pt x="300050" y="562610"/>
                                </a:lnTo>
                                <a:lnTo>
                                  <a:pt x="298704" y="561340"/>
                                </a:lnTo>
                                <a:lnTo>
                                  <a:pt x="298056" y="560070"/>
                                </a:lnTo>
                                <a:lnTo>
                                  <a:pt x="297103" y="560070"/>
                                </a:lnTo>
                                <a:lnTo>
                                  <a:pt x="298462" y="557530"/>
                                </a:lnTo>
                                <a:lnTo>
                                  <a:pt x="344627" y="471170"/>
                                </a:lnTo>
                                <a:lnTo>
                                  <a:pt x="343801" y="472440"/>
                                </a:lnTo>
                                <a:lnTo>
                                  <a:pt x="295440" y="556844"/>
                                </a:lnTo>
                                <a:lnTo>
                                  <a:pt x="295440" y="582930"/>
                                </a:lnTo>
                                <a:lnTo>
                                  <a:pt x="295440" y="593090"/>
                                </a:lnTo>
                                <a:lnTo>
                                  <a:pt x="291071" y="598170"/>
                                </a:lnTo>
                                <a:lnTo>
                                  <a:pt x="287832" y="598170"/>
                                </a:lnTo>
                                <a:lnTo>
                                  <a:pt x="287832" y="601980"/>
                                </a:lnTo>
                                <a:lnTo>
                                  <a:pt x="287832" y="605790"/>
                                </a:lnTo>
                                <a:lnTo>
                                  <a:pt x="286372" y="607060"/>
                                </a:lnTo>
                                <a:lnTo>
                                  <a:pt x="282752" y="607060"/>
                                </a:lnTo>
                                <a:lnTo>
                                  <a:pt x="281292" y="605790"/>
                                </a:lnTo>
                                <a:lnTo>
                                  <a:pt x="281292" y="601980"/>
                                </a:lnTo>
                                <a:lnTo>
                                  <a:pt x="282752" y="600710"/>
                                </a:lnTo>
                                <a:lnTo>
                                  <a:pt x="286372" y="600710"/>
                                </a:lnTo>
                                <a:lnTo>
                                  <a:pt x="287832" y="601980"/>
                                </a:lnTo>
                                <a:lnTo>
                                  <a:pt x="287832" y="598170"/>
                                </a:lnTo>
                                <a:lnTo>
                                  <a:pt x="278511" y="598170"/>
                                </a:lnTo>
                                <a:lnTo>
                                  <a:pt x="278511" y="579120"/>
                                </a:lnTo>
                                <a:lnTo>
                                  <a:pt x="291071" y="579120"/>
                                </a:lnTo>
                                <a:lnTo>
                                  <a:pt x="295440" y="582930"/>
                                </a:lnTo>
                                <a:lnTo>
                                  <a:pt x="295440" y="556844"/>
                                </a:lnTo>
                                <a:lnTo>
                                  <a:pt x="295376" y="562610"/>
                                </a:lnTo>
                                <a:lnTo>
                                  <a:pt x="287870" y="554990"/>
                                </a:lnTo>
                                <a:lnTo>
                                  <a:pt x="278879" y="562610"/>
                                </a:lnTo>
                                <a:lnTo>
                                  <a:pt x="272288" y="562610"/>
                                </a:lnTo>
                                <a:lnTo>
                                  <a:pt x="272288" y="579120"/>
                                </a:lnTo>
                                <a:lnTo>
                                  <a:pt x="272288" y="582930"/>
                                </a:lnTo>
                                <a:lnTo>
                                  <a:pt x="271945" y="584200"/>
                                </a:lnTo>
                                <a:lnTo>
                                  <a:pt x="265188" y="584200"/>
                                </a:lnTo>
                                <a:lnTo>
                                  <a:pt x="265188" y="607060"/>
                                </a:lnTo>
                                <a:lnTo>
                                  <a:pt x="259803" y="607060"/>
                                </a:lnTo>
                                <a:lnTo>
                                  <a:pt x="259803" y="585470"/>
                                </a:lnTo>
                                <a:lnTo>
                                  <a:pt x="259803" y="584200"/>
                                </a:lnTo>
                                <a:lnTo>
                                  <a:pt x="253034" y="584200"/>
                                </a:lnTo>
                                <a:lnTo>
                                  <a:pt x="252717" y="582930"/>
                                </a:lnTo>
                                <a:lnTo>
                                  <a:pt x="252717" y="579120"/>
                                </a:lnTo>
                                <a:lnTo>
                                  <a:pt x="272288" y="579120"/>
                                </a:lnTo>
                                <a:lnTo>
                                  <a:pt x="272288" y="562610"/>
                                </a:lnTo>
                                <a:lnTo>
                                  <a:pt x="268554" y="562610"/>
                                </a:lnTo>
                                <a:lnTo>
                                  <a:pt x="263982" y="557530"/>
                                </a:lnTo>
                                <a:lnTo>
                                  <a:pt x="264261" y="554990"/>
                                </a:lnTo>
                                <a:lnTo>
                                  <a:pt x="264947" y="548640"/>
                                </a:lnTo>
                                <a:lnTo>
                                  <a:pt x="268198" y="544830"/>
                                </a:lnTo>
                                <a:lnTo>
                                  <a:pt x="275678" y="543560"/>
                                </a:lnTo>
                                <a:lnTo>
                                  <a:pt x="278231" y="543560"/>
                                </a:lnTo>
                                <a:lnTo>
                                  <a:pt x="263017" y="528320"/>
                                </a:lnTo>
                                <a:lnTo>
                                  <a:pt x="254317" y="514350"/>
                                </a:lnTo>
                                <a:lnTo>
                                  <a:pt x="252145" y="495300"/>
                                </a:lnTo>
                                <a:lnTo>
                                  <a:pt x="254012" y="464820"/>
                                </a:lnTo>
                                <a:lnTo>
                                  <a:pt x="258216" y="467360"/>
                                </a:lnTo>
                                <a:lnTo>
                                  <a:pt x="263423" y="468630"/>
                                </a:lnTo>
                                <a:lnTo>
                                  <a:pt x="269049" y="468630"/>
                                </a:lnTo>
                                <a:lnTo>
                                  <a:pt x="267309" y="481330"/>
                                </a:lnTo>
                                <a:lnTo>
                                  <a:pt x="267703" y="504190"/>
                                </a:lnTo>
                                <a:lnTo>
                                  <a:pt x="275348" y="532130"/>
                                </a:lnTo>
                                <a:lnTo>
                                  <a:pt x="295376" y="562610"/>
                                </a:lnTo>
                                <a:lnTo>
                                  <a:pt x="295376" y="556958"/>
                                </a:lnTo>
                                <a:lnTo>
                                  <a:pt x="295046" y="557530"/>
                                </a:lnTo>
                                <a:lnTo>
                                  <a:pt x="291477" y="552450"/>
                                </a:lnTo>
                                <a:lnTo>
                                  <a:pt x="288417" y="548640"/>
                                </a:lnTo>
                                <a:lnTo>
                                  <a:pt x="285813" y="543560"/>
                                </a:lnTo>
                                <a:lnTo>
                                  <a:pt x="287578" y="541020"/>
                                </a:lnTo>
                                <a:lnTo>
                                  <a:pt x="344893" y="458470"/>
                                </a:lnTo>
                                <a:lnTo>
                                  <a:pt x="346925" y="455930"/>
                                </a:lnTo>
                                <a:lnTo>
                                  <a:pt x="349567" y="453390"/>
                                </a:lnTo>
                                <a:lnTo>
                                  <a:pt x="358267" y="453390"/>
                                </a:lnTo>
                                <a:lnTo>
                                  <a:pt x="362470" y="458470"/>
                                </a:lnTo>
                                <a:lnTo>
                                  <a:pt x="362470" y="422656"/>
                                </a:lnTo>
                                <a:lnTo>
                                  <a:pt x="356425" y="416598"/>
                                </a:lnTo>
                                <a:lnTo>
                                  <a:pt x="356425" y="443230"/>
                                </a:lnTo>
                                <a:lnTo>
                                  <a:pt x="356425" y="452120"/>
                                </a:lnTo>
                                <a:lnTo>
                                  <a:pt x="348221" y="449580"/>
                                </a:lnTo>
                                <a:lnTo>
                                  <a:pt x="344106" y="455930"/>
                                </a:lnTo>
                                <a:lnTo>
                                  <a:pt x="284187" y="541020"/>
                                </a:lnTo>
                                <a:lnTo>
                                  <a:pt x="282613" y="538480"/>
                                </a:lnTo>
                                <a:lnTo>
                                  <a:pt x="281216" y="535940"/>
                                </a:lnTo>
                                <a:lnTo>
                                  <a:pt x="279984" y="532130"/>
                                </a:lnTo>
                                <a:lnTo>
                                  <a:pt x="280047" y="523240"/>
                                </a:lnTo>
                                <a:lnTo>
                                  <a:pt x="280123" y="514350"/>
                                </a:lnTo>
                                <a:lnTo>
                                  <a:pt x="280200" y="504190"/>
                                </a:lnTo>
                                <a:lnTo>
                                  <a:pt x="280276" y="495300"/>
                                </a:lnTo>
                                <a:lnTo>
                                  <a:pt x="280390" y="481330"/>
                                </a:lnTo>
                                <a:lnTo>
                                  <a:pt x="280492" y="467360"/>
                                </a:lnTo>
                                <a:lnTo>
                                  <a:pt x="280530" y="463550"/>
                                </a:lnTo>
                                <a:lnTo>
                                  <a:pt x="273215" y="464820"/>
                                </a:lnTo>
                                <a:lnTo>
                                  <a:pt x="266192" y="464820"/>
                                </a:lnTo>
                                <a:lnTo>
                                  <a:pt x="259702" y="463550"/>
                                </a:lnTo>
                                <a:lnTo>
                                  <a:pt x="254012" y="461010"/>
                                </a:lnTo>
                                <a:lnTo>
                                  <a:pt x="254012" y="449580"/>
                                </a:lnTo>
                                <a:lnTo>
                                  <a:pt x="264515" y="457200"/>
                                </a:lnTo>
                                <a:lnTo>
                                  <a:pt x="273126" y="459740"/>
                                </a:lnTo>
                                <a:lnTo>
                                  <a:pt x="284429" y="457200"/>
                                </a:lnTo>
                                <a:lnTo>
                                  <a:pt x="296837" y="452120"/>
                                </a:lnTo>
                                <a:lnTo>
                                  <a:pt x="303034" y="449580"/>
                                </a:lnTo>
                                <a:lnTo>
                                  <a:pt x="323126" y="441960"/>
                                </a:lnTo>
                                <a:lnTo>
                                  <a:pt x="337058" y="439420"/>
                                </a:lnTo>
                                <a:lnTo>
                                  <a:pt x="346659" y="439420"/>
                                </a:lnTo>
                                <a:lnTo>
                                  <a:pt x="353771" y="443230"/>
                                </a:lnTo>
                                <a:lnTo>
                                  <a:pt x="348538" y="439420"/>
                                </a:lnTo>
                                <a:lnTo>
                                  <a:pt x="345046" y="436880"/>
                                </a:lnTo>
                                <a:lnTo>
                                  <a:pt x="338416" y="434695"/>
                                </a:lnTo>
                                <a:lnTo>
                                  <a:pt x="343992" y="435610"/>
                                </a:lnTo>
                                <a:lnTo>
                                  <a:pt x="353314" y="440690"/>
                                </a:lnTo>
                                <a:lnTo>
                                  <a:pt x="356425" y="443230"/>
                                </a:lnTo>
                                <a:lnTo>
                                  <a:pt x="356425" y="416598"/>
                                </a:lnTo>
                                <a:lnTo>
                                  <a:pt x="336854" y="396976"/>
                                </a:lnTo>
                                <a:lnTo>
                                  <a:pt x="336854" y="434441"/>
                                </a:lnTo>
                                <a:lnTo>
                                  <a:pt x="326263" y="436880"/>
                                </a:lnTo>
                                <a:lnTo>
                                  <a:pt x="307530" y="445770"/>
                                </a:lnTo>
                                <a:lnTo>
                                  <a:pt x="285851" y="452120"/>
                                </a:lnTo>
                                <a:lnTo>
                                  <a:pt x="269659" y="450850"/>
                                </a:lnTo>
                                <a:lnTo>
                                  <a:pt x="265950" y="449580"/>
                                </a:lnTo>
                                <a:lnTo>
                                  <a:pt x="258521" y="447040"/>
                                </a:lnTo>
                                <a:lnTo>
                                  <a:pt x="252044" y="443230"/>
                                </a:lnTo>
                                <a:lnTo>
                                  <a:pt x="252133" y="426720"/>
                                </a:lnTo>
                                <a:lnTo>
                                  <a:pt x="264960" y="440690"/>
                                </a:lnTo>
                                <a:lnTo>
                                  <a:pt x="274904" y="447040"/>
                                </a:lnTo>
                                <a:lnTo>
                                  <a:pt x="287096" y="445770"/>
                                </a:lnTo>
                                <a:lnTo>
                                  <a:pt x="306641" y="438150"/>
                                </a:lnTo>
                                <a:lnTo>
                                  <a:pt x="328434" y="433070"/>
                                </a:lnTo>
                                <a:lnTo>
                                  <a:pt x="336854" y="434441"/>
                                </a:lnTo>
                                <a:lnTo>
                                  <a:pt x="336854" y="396976"/>
                                </a:lnTo>
                                <a:lnTo>
                                  <a:pt x="298107" y="358140"/>
                                </a:lnTo>
                                <a:lnTo>
                                  <a:pt x="245567" y="410806"/>
                                </a:lnTo>
                                <a:lnTo>
                                  <a:pt x="245567" y="594360"/>
                                </a:lnTo>
                                <a:lnTo>
                                  <a:pt x="245567" y="604520"/>
                                </a:lnTo>
                                <a:lnTo>
                                  <a:pt x="241909" y="608330"/>
                                </a:lnTo>
                                <a:lnTo>
                                  <a:pt x="230898" y="608330"/>
                                </a:lnTo>
                                <a:lnTo>
                                  <a:pt x="229374" y="607060"/>
                                </a:lnTo>
                                <a:lnTo>
                                  <a:pt x="227863" y="605790"/>
                                </a:lnTo>
                                <a:lnTo>
                                  <a:pt x="226529" y="604380"/>
                                </a:lnTo>
                                <a:lnTo>
                                  <a:pt x="226669" y="604520"/>
                                </a:lnTo>
                                <a:lnTo>
                                  <a:pt x="226745" y="604380"/>
                                </a:lnTo>
                                <a:lnTo>
                                  <a:pt x="228638" y="600710"/>
                                </a:lnTo>
                                <a:lnTo>
                                  <a:pt x="229920" y="600710"/>
                                </a:lnTo>
                                <a:lnTo>
                                  <a:pt x="233260" y="603250"/>
                                </a:lnTo>
                                <a:lnTo>
                                  <a:pt x="238074" y="603250"/>
                                </a:lnTo>
                                <a:lnTo>
                                  <a:pt x="239674" y="601980"/>
                                </a:lnTo>
                                <a:lnTo>
                                  <a:pt x="239674" y="600710"/>
                                </a:lnTo>
                                <a:lnTo>
                                  <a:pt x="239674" y="598170"/>
                                </a:lnTo>
                                <a:lnTo>
                                  <a:pt x="237909" y="596900"/>
                                </a:lnTo>
                                <a:lnTo>
                                  <a:pt x="230568" y="593090"/>
                                </a:lnTo>
                                <a:lnTo>
                                  <a:pt x="226707" y="590550"/>
                                </a:lnTo>
                                <a:lnTo>
                                  <a:pt x="226707" y="582930"/>
                                </a:lnTo>
                                <a:lnTo>
                                  <a:pt x="228739" y="579120"/>
                                </a:lnTo>
                                <a:lnTo>
                                  <a:pt x="229425" y="577850"/>
                                </a:lnTo>
                                <a:lnTo>
                                  <a:pt x="240182" y="577850"/>
                                </a:lnTo>
                                <a:lnTo>
                                  <a:pt x="243382" y="580390"/>
                                </a:lnTo>
                                <a:lnTo>
                                  <a:pt x="244208" y="580390"/>
                                </a:lnTo>
                                <a:lnTo>
                                  <a:pt x="244614" y="581660"/>
                                </a:lnTo>
                                <a:lnTo>
                                  <a:pt x="244754" y="581660"/>
                                </a:lnTo>
                                <a:lnTo>
                                  <a:pt x="244462" y="582930"/>
                                </a:lnTo>
                                <a:lnTo>
                                  <a:pt x="242570" y="585470"/>
                                </a:lnTo>
                                <a:lnTo>
                                  <a:pt x="241947" y="585470"/>
                                </a:lnTo>
                                <a:lnTo>
                                  <a:pt x="237985" y="582930"/>
                                </a:lnTo>
                                <a:lnTo>
                                  <a:pt x="233375" y="582930"/>
                                </a:lnTo>
                                <a:lnTo>
                                  <a:pt x="232105" y="584200"/>
                                </a:lnTo>
                                <a:lnTo>
                                  <a:pt x="232105" y="588010"/>
                                </a:lnTo>
                                <a:lnTo>
                                  <a:pt x="233629" y="589280"/>
                                </a:lnTo>
                                <a:lnTo>
                                  <a:pt x="240957" y="591820"/>
                                </a:lnTo>
                                <a:lnTo>
                                  <a:pt x="245567" y="594360"/>
                                </a:lnTo>
                                <a:lnTo>
                                  <a:pt x="245567" y="410806"/>
                                </a:lnTo>
                                <a:lnTo>
                                  <a:pt x="217284" y="439140"/>
                                </a:lnTo>
                                <a:lnTo>
                                  <a:pt x="217284" y="579120"/>
                                </a:lnTo>
                                <a:lnTo>
                                  <a:pt x="217284" y="582930"/>
                                </a:lnTo>
                                <a:lnTo>
                                  <a:pt x="216954" y="584200"/>
                                </a:lnTo>
                                <a:lnTo>
                                  <a:pt x="204317" y="584200"/>
                                </a:lnTo>
                                <a:lnTo>
                                  <a:pt x="204317" y="590550"/>
                                </a:lnTo>
                                <a:lnTo>
                                  <a:pt x="215277" y="590550"/>
                                </a:lnTo>
                                <a:lnTo>
                                  <a:pt x="215277" y="595630"/>
                                </a:lnTo>
                                <a:lnTo>
                                  <a:pt x="204317" y="595630"/>
                                </a:lnTo>
                                <a:lnTo>
                                  <a:pt x="204317" y="601980"/>
                                </a:lnTo>
                                <a:lnTo>
                                  <a:pt x="216954" y="601980"/>
                                </a:lnTo>
                                <a:lnTo>
                                  <a:pt x="217284" y="603250"/>
                                </a:lnTo>
                                <a:lnTo>
                                  <a:pt x="217284" y="607060"/>
                                </a:lnTo>
                                <a:lnTo>
                                  <a:pt x="198958" y="607060"/>
                                </a:lnTo>
                                <a:lnTo>
                                  <a:pt x="198958" y="579120"/>
                                </a:lnTo>
                                <a:lnTo>
                                  <a:pt x="217284" y="579120"/>
                                </a:lnTo>
                                <a:lnTo>
                                  <a:pt x="217284" y="439140"/>
                                </a:lnTo>
                                <a:lnTo>
                                  <a:pt x="101688" y="554990"/>
                                </a:lnTo>
                                <a:lnTo>
                                  <a:pt x="88582" y="539750"/>
                                </a:lnTo>
                                <a:lnTo>
                                  <a:pt x="76695" y="523240"/>
                                </a:lnTo>
                                <a:lnTo>
                                  <a:pt x="66078" y="505460"/>
                                </a:lnTo>
                                <a:lnTo>
                                  <a:pt x="56781" y="487680"/>
                                </a:lnTo>
                                <a:lnTo>
                                  <a:pt x="161886" y="382270"/>
                                </a:lnTo>
                                <a:lnTo>
                                  <a:pt x="241681" y="302260"/>
                                </a:lnTo>
                                <a:lnTo>
                                  <a:pt x="192290" y="252730"/>
                                </a:lnTo>
                                <a:lnTo>
                                  <a:pt x="151765" y="212090"/>
                                </a:lnTo>
                                <a:lnTo>
                                  <a:pt x="150406" y="210731"/>
                                </a:lnTo>
                                <a:lnTo>
                                  <a:pt x="150406" y="256540"/>
                                </a:lnTo>
                                <a:lnTo>
                                  <a:pt x="150393" y="300990"/>
                                </a:lnTo>
                                <a:lnTo>
                                  <a:pt x="147624" y="316230"/>
                                </a:lnTo>
                                <a:lnTo>
                                  <a:pt x="141554" y="330200"/>
                                </a:lnTo>
                                <a:lnTo>
                                  <a:pt x="135483" y="340360"/>
                                </a:lnTo>
                                <a:lnTo>
                                  <a:pt x="132727" y="344170"/>
                                </a:lnTo>
                                <a:lnTo>
                                  <a:pt x="124980" y="359410"/>
                                </a:lnTo>
                                <a:lnTo>
                                  <a:pt x="122694" y="370840"/>
                                </a:lnTo>
                                <a:lnTo>
                                  <a:pt x="123139" y="377190"/>
                                </a:lnTo>
                                <a:lnTo>
                                  <a:pt x="123240" y="378460"/>
                                </a:lnTo>
                                <a:lnTo>
                                  <a:pt x="124002" y="382270"/>
                                </a:lnTo>
                                <a:lnTo>
                                  <a:pt x="76708" y="382270"/>
                                </a:lnTo>
                                <a:lnTo>
                                  <a:pt x="75463" y="379730"/>
                                </a:lnTo>
                                <a:lnTo>
                                  <a:pt x="74714" y="374650"/>
                                </a:lnTo>
                                <a:lnTo>
                                  <a:pt x="75526" y="364490"/>
                                </a:lnTo>
                                <a:lnTo>
                                  <a:pt x="75209" y="363220"/>
                                </a:lnTo>
                                <a:lnTo>
                                  <a:pt x="83070" y="367030"/>
                                </a:lnTo>
                                <a:lnTo>
                                  <a:pt x="89535" y="364490"/>
                                </a:lnTo>
                                <a:lnTo>
                                  <a:pt x="85547" y="363220"/>
                                </a:lnTo>
                                <a:lnTo>
                                  <a:pt x="73583" y="359410"/>
                                </a:lnTo>
                                <a:lnTo>
                                  <a:pt x="64135" y="346710"/>
                                </a:lnTo>
                                <a:lnTo>
                                  <a:pt x="59524" y="331470"/>
                                </a:lnTo>
                                <a:lnTo>
                                  <a:pt x="58051" y="317500"/>
                                </a:lnTo>
                                <a:lnTo>
                                  <a:pt x="58051" y="243840"/>
                                </a:lnTo>
                                <a:lnTo>
                                  <a:pt x="60528" y="241300"/>
                                </a:lnTo>
                                <a:lnTo>
                                  <a:pt x="66979" y="241300"/>
                                </a:lnTo>
                                <a:lnTo>
                                  <a:pt x="69608" y="243840"/>
                                </a:lnTo>
                                <a:lnTo>
                                  <a:pt x="69608" y="279400"/>
                                </a:lnTo>
                                <a:lnTo>
                                  <a:pt x="66802" y="281012"/>
                                </a:lnTo>
                                <a:lnTo>
                                  <a:pt x="67995" y="280670"/>
                                </a:lnTo>
                                <a:lnTo>
                                  <a:pt x="74155" y="280670"/>
                                </a:lnTo>
                                <a:lnTo>
                                  <a:pt x="74155" y="241300"/>
                                </a:lnTo>
                                <a:lnTo>
                                  <a:pt x="74155" y="220980"/>
                                </a:lnTo>
                                <a:lnTo>
                                  <a:pt x="77254" y="217170"/>
                                </a:lnTo>
                                <a:lnTo>
                                  <a:pt x="85077" y="217170"/>
                                </a:lnTo>
                                <a:lnTo>
                                  <a:pt x="88252" y="220980"/>
                                </a:lnTo>
                                <a:lnTo>
                                  <a:pt x="88252" y="278130"/>
                                </a:lnTo>
                                <a:lnTo>
                                  <a:pt x="92671" y="276860"/>
                                </a:lnTo>
                                <a:lnTo>
                                  <a:pt x="92671" y="217170"/>
                                </a:lnTo>
                                <a:lnTo>
                                  <a:pt x="92671" y="205740"/>
                                </a:lnTo>
                                <a:lnTo>
                                  <a:pt x="96151" y="203200"/>
                                </a:lnTo>
                                <a:lnTo>
                                  <a:pt x="104724" y="203200"/>
                                </a:lnTo>
                                <a:lnTo>
                                  <a:pt x="108204" y="205740"/>
                                </a:lnTo>
                                <a:lnTo>
                                  <a:pt x="108204" y="276860"/>
                                </a:lnTo>
                                <a:lnTo>
                                  <a:pt x="117970" y="276860"/>
                                </a:lnTo>
                                <a:lnTo>
                                  <a:pt x="112801" y="275590"/>
                                </a:lnTo>
                                <a:lnTo>
                                  <a:pt x="112801" y="215900"/>
                                </a:lnTo>
                                <a:lnTo>
                                  <a:pt x="116268" y="212090"/>
                                </a:lnTo>
                                <a:lnTo>
                                  <a:pt x="124853" y="212090"/>
                                </a:lnTo>
                                <a:lnTo>
                                  <a:pt x="128346" y="215900"/>
                                </a:lnTo>
                                <a:lnTo>
                                  <a:pt x="128295" y="295910"/>
                                </a:lnTo>
                                <a:lnTo>
                                  <a:pt x="113690" y="300990"/>
                                </a:lnTo>
                                <a:lnTo>
                                  <a:pt x="103632" y="312420"/>
                                </a:lnTo>
                                <a:lnTo>
                                  <a:pt x="97802" y="322580"/>
                                </a:lnTo>
                                <a:lnTo>
                                  <a:pt x="95935" y="327660"/>
                                </a:lnTo>
                                <a:lnTo>
                                  <a:pt x="107378" y="311150"/>
                                </a:lnTo>
                                <a:lnTo>
                                  <a:pt x="119545" y="303530"/>
                                </a:lnTo>
                                <a:lnTo>
                                  <a:pt x="129209" y="300990"/>
                                </a:lnTo>
                                <a:lnTo>
                                  <a:pt x="133146" y="300990"/>
                                </a:lnTo>
                                <a:lnTo>
                                  <a:pt x="133134" y="256540"/>
                                </a:lnTo>
                                <a:lnTo>
                                  <a:pt x="137007" y="252730"/>
                                </a:lnTo>
                                <a:lnTo>
                                  <a:pt x="146532" y="252730"/>
                                </a:lnTo>
                                <a:lnTo>
                                  <a:pt x="150406" y="256540"/>
                                </a:lnTo>
                                <a:lnTo>
                                  <a:pt x="150406" y="210731"/>
                                </a:lnTo>
                                <a:lnTo>
                                  <a:pt x="142900" y="203200"/>
                                </a:lnTo>
                                <a:lnTo>
                                  <a:pt x="32740" y="92710"/>
                                </a:lnTo>
                                <a:lnTo>
                                  <a:pt x="32740" y="33020"/>
                                </a:lnTo>
                                <a:lnTo>
                                  <a:pt x="85420" y="33020"/>
                                </a:lnTo>
                                <a:lnTo>
                                  <a:pt x="298094" y="246380"/>
                                </a:lnTo>
                                <a:lnTo>
                                  <a:pt x="382917" y="161290"/>
                                </a:lnTo>
                                <a:lnTo>
                                  <a:pt x="499389" y="44450"/>
                                </a:lnTo>
                                <a:lnTo>
                                  <a:pt x="506984" y="36830"/>
                                </a:lnTo>
                                <a:lnTo>
                                  <a:pt x="510781" y="33020"/>
                                </a:lnTo>
                                <a:lnTo>
                                  <a:pt x="563473" y="33020"/>
                                </a:lnTo>
                                <a:lnTo>
                                  <a:pt x="563473" y="0"/>
                                </a:lnTo>
                                <a:lnTo>
                                  <a:pt x="372160" y="0"/>
                                </a:lnTo>
                                <a:lnTo>
                                  <a:pt x="372160" y="48260"/>
                                </a:lnTo>
                                <a:lnTo>
                                  <a:pt x="372160" y="153670"/>
                                </a:lnTo>
                                <a:lnTo>
                                  <a:pt x="308470" y="153670"/>
                                </a:lnTo>
                                <a:lnTo>
                                  <a:pt x="307009" y="158750"/>
                                </a:lnTo>
                                <a:lnTo>
                                  <a:pt x="302958" y="161290"/>
                                </a:lnTo>
                                <a:lnTo>
                                  <a:pt x="293255" y="161290"/>
                                </a:lnTo>
                                <a:lnTo>
                                  <a:pt x="289204" y="158750"/>
                                </a:lnTo>
                                <a:lnTo>
                                  <a:pt x="287756" y="153670"/>
                                </a:lnTo>
                                <a:lnTo>
                                  <a:pt x="224053" y="153670"/>
                                </a:lnTo>
                                <a:lnTo>
                                  <a:pt x="224053" y="48260"/>
                                </a:lnTo>
                                <a:lnTo>
                                  <a:pt x="228180" y="44450"/>
                                </a:lnTo>
                                <a:lnTo>
                                  <a:pt x="233273" y="44450"/>
                                </a:lnTo>
                                <a:lnTo>
                                  <a:pt x="233273" y="144780"/>
                                </a:lnTo>
                                <a:lnTo>
                                  <a:pt x="296341" y="144780"/>
                                </a:lnTo>
                                <a:lnTo>
                                  <a:pt x="298107" y="153670"/>
                                </a:lnTo>
                                <a:lnTo>
                                  <a:pt x="299859" y="144780"/>
                                </a:lnTo>
                                <a:lnTo>
                                  <a:pt x="362927" y="144780"/>
                                </a:lnTo>
                                <a:lnTo>
                                  <a:pt x="362927" y="139700"/>
                                </a:lnTo>
                                <a:lnTo>
                                  <a:pt x="362927" y="138430"/>
                                </a:lnTo>
                                <a:lnTo>
                                  <a:pt x="362927" y="44450"/>
                                </a:lnTo>
                                <a:lnTo>
                                  <a:pt x="368020" y="44450"/>
                                </a:lnTo>
                                <a:lnTo>
                                  <a:pt x="372160" y="48260"/>
                                </a:lnTo>
                                <a:lnTo>
                                  <a:pt x="372160" y="0"/>
                                </a:lnTo>
                                <a:lnTo>
                                  <a:pt x="353580" y="0"/>
                                </a:lnTo>
                                <a:lnTo>
                                  <a:pt x="353580" y="44450"/>
                                </a:lnTo>
                                <a:lnTo>
                                  <a:pt x="353580" y="135890"/>
                                </a:lnTo>
                                <a:lnTo>
                                  <a:pt x="344652" y="137160"/>
                                </a:lnTo>
                                <a:lnTo>
                                  <a:pt x="339001" y="138430"/>
                                </a:lnTo>
                                <a:lnTo>
                                  <a:pt x="334213" y="135890"/>
                                </a:lnTo>
                                <a:lnTo>
                                  <a:pt x="327888" y="130810"/>
                                </a:lnTo>
                                <a:lnTo>
                                  <a:pt x="318846" y="128270"/>
                                </a:lnTo>
                                <a:lnTo>
                                  <a:pt x="309156" y="128270"/>
                                </a:lnTo>
                                <a:lnTo>
                                  <a:pt x="301383" y="133350"/>
                                </a:lnTo>
                                <a:lnTo>
                                  <a:pt x="298094" y="139700"/>
                                </a:lnTo>
                                <a:lnTo>
                                  <a:pt x="296125" y="135890"/>
                                </a:lnTo>
                                <a:lnTo>
                                  <a:pt x="294817" y="133350"/>
                                </a:lnTo>
                                <a:lnTo>
                                  <a:pt x="287045" y="128270"/>
                                </a:lnTo>
                                <a:lnTo>
                                  <a:pt x="277355" y="128270"/>
                                </a:lnTo>
                                <a:lnTo>
                                  <a:pt x="268325" y="130810"/>
                                </a:lnTo>
                                <a:lnTo>
                                  <a:pt x="259867" y="135890"/>
                                </a:lnTo>
                                <a:lnTo>
                                  <a:pt x="242633" y="135890"/>
                                </a:lnTo>
                                <a:lnTo>
                                  <a:pt x="242633" y="44450"/>
                                </a:lnTo>
                                <a:lnTo>
                                  <a:pt x="251548" y="46990"/>
                                </a:lnTo>
                                <a:lnTo>
                                  <a:pt x="257200" y="46990"/>
                                </a:lnTo>
                                <a:lnTo>
                                  <a:pt x="261988" y="44450"/>
                                </a:lnTo>
                                <a:lnTo>
                                  <a:pt x="268325" y="40640"/>
                                </a:lnTo>
                                <a:lnTo>
                                  <a:pt x="277393" y="36830"/>
                                </a:lnTo>
                                <a:lnTo>
                                  <a:pt x="287108" y="38100"/>
                                </a:lnTo>
                                <a:lnTo>
                                  <a:pt x="294881" y="41910"/>
                                </a:lnTo>
                                <a:lnTo>
                                  <a:pt x="298107" y="48260"/>
                                </a:lnTo>
                                <a:lnTo>
                                  <a:pt x="301332" y="41910"/>
                                </a:lnTo>
                                <a:lnTo>
                                  <a:pt x="309092" y="38100"/>
                                </a:lnTo>
                                <a:lnTo>
                                  <a:pt x="318808" y="36830"/>
                                </a:lnTo>
                                <a:lnTo>
                                  <a:pt x="327888" y="40640"/>
                                </a:lnTo>
                                <a:lnTo>
                                  <a:pt x="336346" y="44450"/>
                                </a:lnTo>
                                <a:lnTo>
                                  <a:pt x="344690" y="45720"/>
                                </a:lnTo>
                                <a:lnTo>
                                  <a:pt x="351040" y="44450"/>
                                </a:lnTo>
                                <a:lnTo>
                                  <a:pt x="353580" y="44450"/>
                                </a:lnTo>
                                <a:lnTo>
                                  <a:pt x="353580" y="0"/>
                                </a:lnTo>
                                <a:lnTo>
                                  <a:pt x="0" y="0"/>
                                </a:lnTo>
                                <a:lnTo>
                                  <a:pt x="101" y="378460"/>
                                </a:lnTo>
                                <a:lnTo>
                                  <a:pt x="3898" y="425450"/>
                                </a:lnTo>
                                <a:lnTo>
                                  <a:pt x="15189" y="471170"/>
                                </a:lnTo>
                                <a:lnTo>
                                  <a:pt x="33274" y="514350"/>
                                </a:lnTo>
                                <a:lnTo>
                                  <a:pt x="57518" y="552450"/>
                                </a:lnTo>
                                <a:lnTo>
                                  <a:pt x="87312" y="588010"/>
                                </a:lnTo>
                                <a:lnTo>
                                  <a:pt x="122047" y="617220"/>
                                </a:lnTo>
                                <a:lnTo>
                                  <a:pt x="161112" y="641350"/>
                                </a:lnTo>
                                <a:lnTo>
                                  <a:pt x="203873" y="660400"/>
                                </a:lnTo>
                                <a:lnTo>
                                  <a:pt x="249745" y="670560"/>
                                </a:lnTo>
                                <a:lnTo>
                                  <a:pt x="298107" y="674370"/>
                                </a:lnTo>
                                <a:lnTo>
                                  <a:pt x="346456" y="670560"/>
                                </a:lnTo>
                                <a:lnTo>
                                  <a:pt x="392328" y="660400"/>
                                </a:lnTo>
                                <a:lnTo>
                                  <a:pt x="435102" y="641350"/>
                                </a:lnTo>
                                <a:lnTo>
                                  <a:pt x="474167" y="617220"/>
                                </a:lnTo>
                                <a:lnTo>
                                  <a:pt x="484733" y="608330"/>
                                </a:lnTo>
                                <a:lnTo>
                                  <a:pt x="508901" y="588010"/>
                                </a:lnTo>
                                <a:lnTo>
                                  <a:pt x="516343" y="579120"/>
                                </a:lnTo>
                                <a:lnTo>
                                  <a:pt x="517410" y="577850"/>
                                </a:lnTo>
                                <a:lnTo>
                                  <a:pt x="530186" y="562610"/>
                                </a:lnTo>
                                <a:lnTo>
                                  <a:pt x="536562" y="554990"/>
                                </a:lnTo>
                                <a:lnTo>
                                  <a:pt x="538695" y="552450"/>
                                </a:lnTo>
                                <a:lnTo>
                                  <a:pt x="562940" y="514350"/>
                                </a:lnTo>
                                <a:lnTo>
                                  <a:pt x="581012" y="471170"/>
                                </a:lnTo>
                                <a:lnTo>
                                  <a:pt x="592315" y="425450"/>
                                </a:lnTo>
                                <a:lnTo>
                                  <a:pt x="593648" y="408940"/>
                                </a:lnTo>
                                <a:lnTo>
                                  <a:pt x="596011" y="379730"/>
                                </a:lnTo>
                                <a:lnTo>
                                  <a:pt x="596112" y="378460"/>
                                </a:lnTo>
                                <a:lnTo>
                                  <a:pt x="596214" y="364490"/>
                                </a:lnTo>
                                <a:lnTo>
                                  <a:pt x="596214" y="345440"/>
                                </a:lnTo>
                                <a:lnTo>
                                  <a:pt x="596214" y="294640"/>
                                </a:lnTo>
                                <a:lnTo>
                                  <a:pt x="596214" y="274320"/>
                                </a:lnTo>
                                <a:lnTo>
                                  <a:pt x="596214" y="210820"/>
                                </a:lnTo>
                                <a:lnTo>
                                  <a:pt x="596214" y="195580"/>
                                </a:lnTo>
                                <a:lnTo>
                                  <a:pt x="596214" y="33020"/>
                                </a:lnTo>
                                <a:lnTo>
                                  <a:pt x="596214" y="0"/>
                                </a:lnTo>
                                <a:close/>
                              </a:path>
                            </a:pathLst>
                          </a:custGeom>
                          <a:solidFill>
                            <a:srgbClr val="FFFFFF"/>
                          </a:solidFill>
                        </wps:spPr>
                        <wps:bodyPr wrap="square" lIns="0" tIns="0" rIns="0" bIns="0" rtlCol="0">
                          <a:prstTxWarp prst="textNoShape">
                            <a:avLst/>
                          </a:prstTxWarp>
                          <a:noAutofit/>
                        </wps:bodyPr>
                      </wps:wsp>
                      <pic:pic>
                        <pic:nvPicPr>
                          <pic:cNvPr id="7" name="Image 7"/>
                          <pic:cNvPicPr/>
                        </pic:nvPicPr>
                        <pic:blipFill>
                          <a:blip r:embed="rId9" cstate="print"/>
                          <a:stretch>
                            <a:fillRect/>
                          </a:stretch>
                        </pic:blipFill>
                        <pic:spPr>
                          <a:xfrm>
                            <a:off x="1616867" y="5598009"/>
                            <a:ext cx="1069738" cy="110256"/>
                          </a:xfrm>
                          <a:prstGeom prst="rect">
                            <a:avLst/>
                          </a:prstGeom>
                        </pic:spPr>
                      </pic:pic>
                      <wps:wsp>
                        <wps:cNvPr id="8" name="Graphic 8"/>
                        <wps:cNvSpPr/>
                        <wps:spPr>
                          <a:xfrm>
                            <a:off x="2783481" y="5600253"/>
                            <a:ext cx="42545" cy="106045"/>
                          </a:xfrm>
                          <a:custGeom>
                            <a:avLst/>
                            <a:gdLst/>
                            <a:ahLst/>
                            <a:cxnLst/>
                            <a:rect l="l" t="t" r="r" b="b"/>
                            <a:pathLst>
                              <a:path w="42545" h="106045">
                                <a:moveTo>
                                  <a:pt x="41033" y="0"/>
                                </a:moveTo>
                                <a:lnTo>
                                  <a:pt x="33083" y="330"/>
                                </a:lnTo>
                                <a:lnTo>
                                  <a:pt x="14630" y="469"/>
                                </a:lnTo>
                                <a:lnTo>
                                  <a:pt x="1257" y="0"/>
                                </a:lnTo>
                                <a:lnTo>
                                  <a:pt x="304" y="469"/>
                                </a:lnTo>
                                <a:lnTo>
                                  <a:pt x="0" y="3340"/>
                                </a:lnTo>
                                <a:lnTo>
                                  <a:pt x="952" y="3975"/>
                                </a:lnTo>
                                <a:lnTo>
                                  <a:pt x="14312" y="5105"/>
                                </a:lnTo>
                                <a:lnTo>
                                  <a:pt x="14630" y="7810"/>
                                </a:lnTo>
                                <a:lnTo>
                                  <a:pt x="14630" y="24663"/>
                                </a:lnTo>
                                <a:lnTo>
                                  <a:pt x="14630" y="98132"/>
                                </a:lnTo>
                                <a:lnTo>
                                  <a:pt x="14312" y="100380"/>
                                </a:lnTo>
                                <a:lnTo>
                                  <a:pt x="952" y="101968"/>
                                </a:lnTo>
                                <a:lnTo>
                                  <a:pt x="0" y="102933"/>
                                </a:lnTo>
                                <a:lnTo>
                                  <a:pt x="304" y="105460"/>
                                </a:lnTo>
                                <a:lnTo>
                                  <a:pt x="1257" y="105930"/>
                                </a:lnTo>
                                <a:lnTo>
                                  <a:pt x="14630" y="105460"/>
                                </a:lnTo>
                                <a:lnTo>
                                  <a:pt x="27673" y="105460"/>
                                </a:lnTo>
                                <a:lnTo>
                                  <a:pt x="41033" y="105930"/>
                                </a:lnTo>
                                <a:lnTo>
                                  <a:pt x="41986" y="105460"/>
                                </a:lnTo>
                                <a:lnTo>
                                  <a:pt x="42303" y="102590"/>
                                </a:lnTo>
                                <a:lnTo>
                                  <a:pt x="41363" y="101968"/>
                                </a:lnTo>
                                <a:lnTo>
                                  <a:pt x="28003" y="100380"/>
                                </a:lnTo>
                                <a:lnTo>
                                  <a:pt x="27673" y="98132"/>
                                </a:lnTo>
                                <a:lnTo>
                                  <a:pt x="27673" y="7810"/>
                                </a:lnTo>
                                <a:lnTo>
                                  <a:pt x="28003" y="5105"/>
                                </a:lnTo>
                                <a:lnTo>
                                  <a:pt x="41363" y="3975"/>
                                </a:lnTo>
                                <a:lnTo>
                                  <a:pt x="42303" y="3340"/>
                                </a:lnTo>
                                <a:lnTo>
                                  <a:pt x="41986" y="469"/>
                                </a:lnTo>
                                <a:lnTo>
                                  <a:pt x="41033" y="0"/>
                                </a:lnTo>
                                <a:close/>
                              </a:path>
                            </a:pathLst>
                          </a:custGeom>
                          <a:solidFill>
                            <a:srgbClr val="FFFFFF"/>
                          </a:solidFill>
                        </wps:spPr>
                        <wps:bodyPr wrap="square" lIns="0" tIns="0" rIns="0" bIns="0" rtlCol="0">
                          <a:prstTxWarp prst="textNoShape">
                            <a:avLst/>
                          </a:prstTxWarp>
                          <a:noAutofit/>
                        </wps:bodyPr>
                      </wps:wsp>
                      <pic:pic>
                        <pic:nvPicPr>
                          <pic:cNvPr id="9" name="Image 9"/>
                          <pic:cNvPicPr/>
                        </pic:nvPicPr>
                        <pic:blipFill>
                          <a:blip r:embed="rId10" cstate="print"/>
                          <a:stretch>
                            <a:fillRect/>
                          </a:stretch>
                        </pic:blipFill>
                        <pic:spPr>
                          <a:xfrm>
                            <a:off x="2901022" y="5600432"/>
                            <a:ext cx="102590" cy="107038"/>
                          </a:xfrm>
                          <a:prstGeom prst="rect">
                            <a:avLst/>
                          </a:prstGeom>
                        </pic:spPr>
                      </pic:pic>
                      <pic:pic>
                        <pic:nvPicPr>
                          <pic:cNvPr id="10" name="Image 10"/>
                          <pic:cNvPicPr/>
                        </pic:nvPicPr>
                        <pic:blipFill>
                          <a:blip r:embed="rId11" cstate="print"/>
                          <a:stretch>
                            <a:fillRect/>
                          </a:stretch>
                        </pic:blipFill>
                        <pic:spPr>
                          <a:xfrm>
                            <a:off x="3065651" y="5600263"/>
                            <a:ext cx="87007" cy="105943"/>
                          </a:xfrm>
                          <a:prstGeom prst="rect">
                            <a:avLst/>
                          </a:prstGeom>
                        </pic:spPr>
                      </pic:pic>
                      <pic:pic>
                        <pic:nvPicPr>
                          <pic:cNvPr id="11" name="Image 11"/>
                          <pic:cNvPicPr/>
                        </pic:nvPicPr>
                        <pic:blipFill>
                          <a:blip r:embed="rId12" cstate="print"/>
                          <a:stretch>
                            <a:fillRect/>
                          </a:stretch>
                        </pic:blipFill>
                        <pic:spPr>
                          <a:xfrm>
                            <a:off x="3222981" y="5600263"/>
                            <a:ext cx="82892" cy="105943"/>
                          </a:xfrm>
                          <a:prstGeom prst="rect">
                            <a:avLst/>
                          </a:prstGeom>
                        </pic:spPr>
                      </pic:pic>
                      <pic:pic>
                        <pic:nvPicPr>
                          <pic:cNvPr id="12" name="Image 12"/>
                          <pic:cNvPicPr/>
                        </pic:nvPicPr>
                        <pic:blipFill>
                          <a:blip r:embed="rId13" cstate="print"/>
                          <a:stretch>
                            <a:fillRect/>
                          </a:stretch>
                        </pic:blipFill>
                        <pic:spPr>
                          <a:xfrm>
                            <a:off x="3366949" y="5598188"/>
                            <a:ext cx="107061" cy="108013"/>
                          </a:xfrm>
                          <a:prstGeom prst="rect">
                            <a:avLst/>
                          </a:prstGeom>
                        </pic:spPr>
                      </pic:pic>
                      <pic:pic>
                        <pic:nvPicPr>
                          <pic:cNvPr id="13" name="Image 13"/>
                          <pic:cNvPicPr/>
                        </pic:nvPicPr>
                        <pic:blipFill>
                          <a:blip r:embed="rId14" cstate="print"/>
                          <a:stretch>
                            <a:fillRect/>
                          </a:stretch>
                        </pic:blipFill>
                        <pic:spPr>
                          <a:xfrm>
                            <a:off x="3537159" y="5600243"/>
                            <a:ext cx="117373" cy="108013"/>
                          </a:xfrm>
                          <a:prstGeom prst="rect">
                            <a:avLst/>
                          </a:prstGeom>
                        </pic:spPr>
                      </pic:pic>
                      <pic:pic>
                        <pic:nvPicPr>
                          <pic:cNvPr id="14" name="Image 14"/>
                          <pic:cNvPicPr/>
                        </pic:nvPicPr>
                        <pic:blipFill>
                          <a:blip r:embed="rId15" cstate="print"/>
                          <a:stretch>
                            <a:fillRect/>
                          </a:stretch>
                        </pic:blipFill>
                        <pic:spPr>
                          <a:xfrm>
                            <a:off x="3728535" y="5600586"/>
                            <a:ext cx="110553" cy="106406"/>
                          </a:xfrm>
                          <a:prstGeom prst="rect">
                            <a:avLst/>
                          </a:prstGeom>
                        </pic:spPr>
                      </pic:pic>
                      <pic:pic>
                        <pic:nvPicPr>
                          <pic:cNvPr id="15" name="Image 15"/>
                          <pic:cNvPicPr/>
                        </pic:nvPicPr>
                        <pic:blipFill>
                          <a:blip r:embed="rId16" cstate="print"/>
                          <a:stretch>
                            <a:fillRect/>
                          </a:stretch>
                        </pic:blipFill>
                        <pic:spPr>
                          <a:xfrm>
                            <a:off x="1617136" y="6085576"/>
                            <a:ext cx="172516" cy="188925"/>
                          </a:xfrm>
                          <a:prstGeom prst="rect">
                            <a:avLst/>
                          </a:prstGeom>
                        </pic:spPr>
                      </pic:pic>
                      <pic:pic>
                        <pic:nvPicPr>
                          <pic:cNvPr id="16" name="Image 16"/>
                          <pic:cNvPicPr/>
                        </pic:nvPicPr>
                        <pic:blipFill>
                          <a:blip r:embed="rId17" cstate="print"/>
                          <a:stretch>
                            <a:fillRect/>
                          </a:stretch>
                        </pic:blipFill>
                        <pic:spPr>
                          <a:xfrm>
                            <a:off x="1858142" y="6085610"/>
                            <a:ext cx="191896" cy="188887"/>
                          </a:xfrm>
                          <a:prstGeom prst="rect">
                            <a:avLst/>
                          </a:prstGeom>
                        </pic:spPr>
                      </pic:pic>
                      <pic:pic>
                        <pic:nvPicPr>
                          <pic:cNvPr id="17" name="Image 17"/>
                          <pic:cNvPicPr/>
                        </pic:nvPicPr>
                        <pic:blipFill>
                          <a:blip r:embed="rId18" cstate="print"/>
                          <a:stretch>
                            <a:fillRect/>
                          </a:stretch>
                        </pic:blipFill>
                        <pic:spPr>
                          <a:xfrm>
                            <a:off x="2119103" y="6089125"/>
                            <a:ext cx="233946" cy="183730"/>
                          </a:xfrm>
                          <a:prstGeom prst="rect">
                            <a:avLst/>
                          </a:prstGeom>
                        </pic:spPr>
                      </pic:pic>
                      <pic:pic>
                        <pic:nvPicPr>
                          <pic:cNvPr id="18" name="Image 18"/>
                          <pic:cNvPicPr/>
                        </pic:nvPicPr>
                        <pic:blipFill>
                          <a:blip r:embed="rId19" cstate="print"/>
                          <a:stretch>
                            <a:fillRect/>
                          </a:stretch>
                        </pic:blipFill>
                        <pic:spPr>
                          <a:xfrm>
                            <a:off x="2418547" y="6089125"/>
                            <a:ext cx="233946" cy="183730"/>
                          </a:xfrm>
                          <a:prstGeom prst="rect">
                            <a:avLst/>
                          </a:prstGeom>
                        </pic:spPr>
                      </pic:pic>
                      <pic:pic>
                        <pic:nvPicPr>
                          <pic:cNvPr id="19" name="Image 19"/>
                          <pic:cNvPicPr/>
                        </pic:nvPicPr>
                        <pic:blipFill>
                          <a:blip r:embed="rId20" cstate="print"/>
                          <a:stretch>
                            <a:fillRect/>
                          </a:stretch>
                        </pic:blipFill>
                        <pic:spPr>
                          <a:xfrm>
                            <a:off x="2721829" y="6089124"/>
                            <a:ext cx="72618" cy="181825"/>
                          </a:xfrm>
                          <a:prstGeom prst="rect">
                            <a:avLst/>
                          </a:prstGeom>
                        </pic:spPr>
                      </pic:pic>
                      <pic:pic>
                        <pic:nvPicPr>
                          <pic:cNvPr id="20" name="Image 20"/>
                          <pic:cNvPicPr/>
                        </pic:nvPicPr>
                        <pic:blipFill>
                          <a:blip r:embed="rId21" cstate="print"/>
                          <a:stretch>
                            <a:fillRect/>
                          </a:stretch>
                        </pic:blipFill>
                        <pic:spPr>
                          <a:xfrm>
                            <a:off x="2865918" y="6085579"/>
                            <a:ext cx="108115" cy="188925"/>
                          </a:xfrm>
                          <a:prstGeom prst="rect">
                            <a:avLst/>
                          </a:prstGeom>
                        </pic:spPr>
                      </pic:pic>
                      <pic:pic>
                        <pic:nvPicPr>
                          <pic:cNvPr id="21" name="Image 21"/>
                          <pic:cNvPicPr/>
                        </pic:nvPicPr>
                        <pic:blipFill>
                          <a:blip r:embed="rId22" cstate="print"/>
                          <a:stretch>
                            <a:fillRect/>
                          </a:stretch>
                        </pic:blipFill>
                        <pic:spPr>
                          <a:xfrm>
                            <a:off x="3049860" y="6085579"/>
                            <a:ext cx="108115" cy="188925"/>
                          </a:xfrm>
                          <a:prstGeom prst="rect">
                            <a:avLst/>
                          </a:prstGeom>
                        </pic:spPr>
                      </pic:pic>
                      <pic:pic>
                        <pic:nvPicPr>
                          <pic:cNvPr id="22" name="Image 22"/>
                          <pic:cNvPicPr/>
                        </pic:nvPicPr>
                        <pic:blipFill>
                          <a:blip r:embed="rId23" cstate="print"/>
                          <a:stretch>
                            <a:fillRect/>
                          </a:stretch>
                        </pic:blipFill>
                        <pic:spPr>
                          <a:xfrm>
                            <a:off x="3232462" y="6089124"/>
                            <a:ext cx="72618" cy="181825"/>
                          </a:xfrm>
                          <a:prstGeom prst="rect">
                            <a:avLst/>
                          </a:prstGeom>
                        </pic:spPr>
                      </pic:pic>
                      <pic:pic>
                        <pic:nvPicPr>
                          <pic:cNvPr id="23" name="Image 23"/>
                          <pic:cNvPicPr/>
                        </pic:nvPicPr>
                        <pic:blipFill>
                          <a:blip r:embed="rId24" cstate="print"/>
                          <a:stretch>
                            <a:fillRect/>
                          </a:stretch>
                        </pic:blipFill>
                        <pic:spPr>
                          <a:xfrm>
                            <a:off x="3377941" y="6085610"/>
                            <a:ext cx="191909" cy="188887"/>
                          </a:xfrm>
                          <a:prstGeom prst="rect">
                            <a:avLst/>
                          </a:prstGeom>
                        </pic:spPr>
                      </pic:pic>
                      <pic:pic>
                        <pic:nvPicPr>
                          <pic:cNvPr id="24" name="Image 24"/>
                          <pic:cNvPicPr/>
                        </pic:nvPicPr>
                        <pic:blipFill>
                          <a:blip r:embed="rId25" cstate="print"/>
                          <a:stretch>
                            <a:fillRect/>
                          </a:stretch>
                        </pic:blipFill>
                        <pic:spPr>
                          <a:xfrm>
                            <a:off x="3638094" y="6089138"/>
                            <a:ext cx="201447" cy="185356"/>
                          </a:xfrm>
                          <a:prstGeom prst="rect">
                            <a:avLst/>
                          </a:prstGeom>
                        </pic:spPr>
                      </pic:pic>
                      <pic:pic>
                        <pic:nvPicPr>
                          <pic:cNvPr id="25" name="Image 25"/>
                          <pic:cNvPicPr/>
                        </pic:nvPicPr>
                        <pic:blipFill>
                          <a:blip r:embed="rId26" cstate="print"/>
                          <a:stretch>
                            <a:fillRect/>
                          </a:stretch>
                        </pic:blipFill>
                        <pic:spPr>
                          <a:xfrm>
                            <a:off x="2779284" y="5813699"/>
                            <a:ext cx="156844" cy="163880"/>
                          </a:xfrm>
                          <a:prstGeom prst="rect">
                            <a:avLst/>
                          </a:prstGeom>
                        </pic:spPr>
                      </pic:pic>
                      <pic:pic>
                        <pic:nvPicPr>
                          <pic:cNvPr id="26" name="Image 26"/>
                          <pic:cNvPicPr/>
                        </pic:nvPicPr>
                        <pic:blipFill>
                          <a:blip r:embed="rId27" cstate="print"/>
                          <a:stretch>
                            <a:fillRect/>
                          </a:stretch>
                        </pic:blipFill>
                        <pic:spPr>
                          <a:xfrm>
                            <a:off x="2973532" y="5813684"/>
                            <a:ext cx="64668" cy="161963"/>
                          </a:xfrm>
                          <a:prstGeom prst="rect">
                            <a:avLst/>
                          </a:prstGeom>
                        </pic:spPr>
                      </pic:pic>
                      <pic:pic>
                        <pic:nvPicPr>
                          <pic:cNvPr id="27" name="Image 27"/>
                          <pic:cNvPicPr/>
                        </pic:nvPicPr>
                        <pic:blipFill>
                          <a:blip r:embed="rId28" cstate="print"/>
                          <a:stretch>
                            <a:fillRect/>
                          </a:stretch>
                        </pic:blipFill>
                        <pic:spPr>
                          <a:xfrm>
                            <a:off x="3095810" y="5810537"/>
                            <a:ext cx="162445" cy="168262"/>
                          </a:xfrm>
                          <a:prstGeom prst="rect">
                            <a:avLst/>
                          </a:prstGeom>
                        </pic:spPr>
                      </pic:pic>
                      <pic:pic>
                        <pic:nvPicPr>
                          <pic:cNvPr id="28" name="Image 28"/>
                          <pic:cNvPicPr/>
                        </pic:nvPicPr>
                        <pic:blipFill>
                          <a:blip r:embed="rId29" cstate="print"/>
                          <a:stretch>
                            <a:fillRect/>
                          </a:stretch>
                        </pic:blipFill>
                        <pic:spPr>
                          <a:xfrm>
                            <a:off x="3312906" y="5813693"/>
                            <a:ext cx="177761" cy="161950"/>
                          </a:xfrm>
                          <a:prstGeom prst="rect">
                            <a:avLst/>
                          </a:prstGeom>
                        </pic:spPr>
                      </pic:pic>
                      <pic:pic>
                        <pic:nvPicPr>
                          <pic:cNvPr id="29" name="Image 29"/>
                          <pic:cNvPicPr/>
                        </pic:nvPicPr>
                        <pic:blipFill>
                          <a:blip r:embed="rId30" cstate="print"/>
                          <a:stretch>
                            <a:fillRect/>
                          </a:stretch>
                        </pic:blipFill>
                        <pic:spPr>
                          <a:xfrm>
                            <a:off x="3742787" y="5810542"/>
                            <a:ext cx="96291" cy="168262"/>
                          </a:xfrm>
                          <a:prstGeom prst="rect">
                            <a:avLst/>
                          </a:prstGeom>
                        </pic:spPr>
                      </pic:pic>
                      <pic:pic>
                        <pic:nvPicPr>
                          <pic:cNvPr id="30" name="Image 30"/>
                          <pic:cNvPicPr/>
                        </pic:nvPicPr>
                        <pic:blipFill>
                          <a:blip r:embed="rId31" cstate="print"/>
                          <a:stretch>
                            <a:fillRect/>
                          </a:stretch>
                        </pic:blipFill>
                        <pic:spPr>
                          <a:xfrm>
                            <a:off x="3539272" y="5806155"/>
                            <a:ext cx="156349" cy="169494"/>
                          </a:xfrm>
                          <a:prstGeom prst="rect">
                            <a:avLst/>
                          </a:prstGeom>
                        </pic:spPr>
                      </pic:pic>
                      <pic:pic>
                        <pic:nvPicPr>
                          <pic:cNvPr id="31" name="Image 31"/>
                          <pic:cNvPicPr/>
                        </pic:nvPicPr>
                        <pic:blipFill>
                          <a:blip r:embed="rId32" cstate="print"/>
                          <a:stretch>
                            <a:fillRect/>
                          </a:stretch>
                        </pic:blipFill>
                        <pic:spPr>
                          <a:xfrm>
                            <a:off x="1616560" y="5813304"/>
                            <a:ext cx="178142" cy="162331"/>
                          </a:xfrm>
                          <a:prstGeom prst="rect">
                            <a:avLst/>
                          </a:prstGeom>
                        </pic:spPr>
                      </pic:pic>
                      <pic:pic>
                        <pic:nvPicPr>
                          <pic:cNvPr id="32" name="Image 32"/>
                          <pic:cNvPicPr/>
                        </pic:nvPicPr>
                        <pic:blipFill>
                          <a:blip r:embed="rId33" cstate="print"/>
                          <a:stretch>
                            <a:fillRect/>
                          </a:stretch>
                        </pic:blipFill>
                        <pic:spPr>
                          <a:xfrm>
                            <a:off x="1844542" y="5813302"/>
                            <a:ext cx="173304" cy="165506"/>
                          </a:xfrm>
                          <a:prstGeom prst="rect">
                            <a:avLst/>
                          </a:prstGeom>
                        </pic:spPr>
                      </pic:pic>
                      <pic:pic>
                        <pic:nvPicPr>
                          <pic:cNvPr id="33" name="Image 33"/>
                          <pic:cNvPicPr/>
                        </pic:nvPicPr>
                        <pic:blipFill>
                          <a:blip r:embed="rId34" cstate="print"/>
                          <a:stretch>
                            <a:fillRect/>
                          </a:stretch>
                        </pic:blipFill>
                        <pic:spPr>
                          <a:xfrm>
                            <a:off x="2058142" y="5813317"/>
                            <a:ext cx="208864" cy="164020"/>
                          </a:xfrm>
                          <a:prstGeom prst="rect">
                            <a:avLst/>
                          </a:prstGeom>
                        </pic:spPr>
                      </pic:pic>
                      <pic:pic>
                        <pic:nvPicPr>
                          <pic:cNvPr id="34" name="Image 34"/>
                          <pic:cNvPicPr/>
                        </pic:nvPicPr>
                        <pic:blipFill>
                          <a:blip r:embed="rId35" cstate="print"/>
                          <a:stretch>
                            <a:fillRect/>
                          </a:stretch>
                        </pic:blipFill>
                        <pic:spPr>
                          <a:xfrm>
                            <a:off x="2301693" y="5810125"/>
                            <a:ext cx="164045" cy="165506"/>
                          </a:xfrm>
                          <a:prstGeom prst="rect">
                            <a:avLst/>
                          </a:prstGeom>
                        </pic:spPr>
                      </pic:pic>
                      <pic:pic>
                        <pic:nvPicPr>
                          <pic:cNvPr id="35" name="Image 35"/>
                          <pic:cNvPicPr/>
                        </pic:nvPicPr>
                        <pic:blipFill>
                          <a:blip r:embed="rId36" cstate="print"/>
                          <a:stretch>
                            <a:fillRect/>
                          </a:stretch>
                        </pic:blipFill>
                        <pic:spPr>
                          <a:xfrm>
                            <a:off x="2498462" y="5813309"/>
                            <a:ext cx="179870" cy="165481"/>
                          </a:xfrm>
                          <a:prstGeom prst="rect">
                            <a:avLst/>
                          </a:prstGeom>
                        </pic:spPr>
                      </pic:pic>
                      <wps:wsp>
                        <wps:cNvPr id="36" name="Graphic 36"/>
                        <wps:cNvSpPr/>
                        <wps:spPr>
                          <a:xfrm>
                            <a:off x="791997" y="5598198"/>
                            <a:ext cx="676910" cy="676910"/>
                          </a:xfrm>
                          <a:custGeom>
                            <a:avLst/>
                            <a:gdLst/>
                            <a:ahLst/>
                            <a:cxnLst/>
                            <a:rect l="l" t="t" r="r" b="b"/>
                            <a:pathLst>
                              <a:path w="676910" h="676910">
                                <a:moveTo>
                                  <a:pt x="676300" y="0"/>
                                </a:moveTo>
                                <a:lnTo>
                                  <a:pt x="0" y="0"/>
                                </a:lnTo>
                                <a:lnTo>
                                  <a:pt x="0" y="676300"/>
                                </a:lnTo>
                                <a:lnTo>
                                  <a:pt x="676300" y="676300"/>
                                </a:lnTo>
                                <a:lnTo>
                                  <a:pt x="676300" y="503161"/>
                                </a:lnTo>
                                <a:lnTo>
                                  <a:pt x="336181" y="503161"/>
                                </a:lnTo>
                                <a:lnTo>
                                  <a:pt x="334581" y="501980"/>
                                </a:lnTo>
                                <a:lnTo>
                                  <a:pt x="305731" y="482714"/>
                                </a:lnTo>
                                <a:lnTo>
                                  <a:pt x="274981" y="468749"/>
                                </a:lnTo>
                                <a:lnTo>
                                  <a:pt x="271059" y="467702"/>
                                </a:lnTo>
                                <a:lnTo>
                                  <a:pt x="152234" y="467702"/>
                                </a:lnTo>
                                <a:lnTo>
                                  <a:pt x="148450" y="465023"/>
                                </a:lnTo>
                                <a:lnTo>
                                  <a:pt x="148450" y="184962"/>
                                </a:lnTo>
                                <a:lnTo>
                                  <a:pt x="148793" y="184238"/>
                                </a:lnTo>
                                <a:lnTo>
                                  <a:pt x="195174" y="173784"/>
                                </a:lnTo>
                                <a:lnTo>
                                  <a:pt x="210311" y="173126"/>
                                </a:lnTo>
                                <a:lnTo>
                                  <a:pt x="676300" y="173126"/>
                                </a:lnTo>
                                <a:lnTo>
                                  <a:pt x="676300" y="0"/>
                                </a:lnTo>
                                <a:close/>
                              </a:path>
                              <a:path w="676910" h="676910">
                                <a:moveTo>
                                  <a:pt x="465416" y="457377"/>
                                </a:moveTo>
                                <a:lnTo>
                                  <a:pt x="401335" y="468749"/>
                                </a:lnTo>
                                <a:lnTo>
                                  <a:pt x="341731" y="501980"/>
                                </a:lnTo>
                                <a:lnTo>
                                  <a:pt x="340131" y="503161"/>
                                </a:lnTo>
                                <a:lnTo>
                                  <a:pt x="676300" y="503161"/>
                                </a:lnTo>
                                <a:lnTo>
                                  <a:pt x="676300" y="467702"/>
                                </a:lnTo>
                                <a:lnTo>
                                  <a:pt x="524090" y="467702"/>
                                </a:lnTo>
                                <a:lnTo>
                                  <a:pt x="519620" y="466128"/>
                                </a:lnTo>
                                <a:lnTo>
                                  <a:pt x="506582" y="462301"/>
                                </a:lnTo>
                                <a:lnTo>
                                  <a:pt x="493166" y="459566"/>
                                </a:lnTo>
                                <a:lnTo>
                                  <a:pt x="479426" y="457925"/>
                                </a:lnTo>
                                <a:lnTo>
                                  <a:pt x="465416" y="457377"/>
                                </a:lnTo>
                                <a:close/>
                              </a:path>
                              <a:path w="676910" h="676910">
                                <a:moveTo>
                                  <a:pt x="210896" y="457377"/>
                                </a:moveTo>
                                <a:lnTo>
                                  <a:pt x="169724" y="462301"/>
                                </a:lnTo>
                                <a:lnTo>
                                  <a:pt x="152234" y="467702"/>
                                </a:lnTo>
                                <a:lnTo>
                                  <a:pt x="271059" y="467702"/>
                                </a:lnTo>
                                <a:lnTo>
                                  <a:pt x="243111" y="460248"/>
                                </a:lnTo>
                                <a:lnTo>
                                  <a:pt x="210896" y="457377"/>
                                </a:lnTo>
                                <a:close/>
                              </a:path>
                              <a:path w="676910" h="676910">
                                <a:moveTo>
                                  <a:pt x="676300" y="173126"/>
                                </a:moveTo>
                                <a:lnTo>
                                  <a:pt x="466013" y="173126"/>
                                </a:lnTo>
                                <a:lnTo>
                                  <a:pt x="481144" y="173784"/>
                                </a:lnTo>
                                <a:lnTo>
                                  <a:pt x="496112" y="175723"/>
                                </a:lnTo>
                                <a:lnTo>
                                  <a:pt x="527862" y="184962"/>
                                </a:lnTo>
                                <a:lnTo>
                                  <a:pt x="527862" y="465023"/>
                                </a:lnTo>
                                <a:lnTo>
                                  <a:pt x="524090" y="467702"/>
                                </a:lnTo>
                                <a:lnTo>
                                  <a:pt x="676300" y="467702"/>
                                </a:lnTo>
                                <a:lnTo>
                                  <a:pt x="676300" y="173126"/>
                                </a:lnTo>
                                <a:close/>
                              </a:path>
                              <a:path w="676910" h="676910">
                                <a:moveTo>
                                  <a:pt x="466013" y="173126"/>
                                </a:moveTo>
                                <a:lnTo>
                                  <a:pt x="210311" y="173126"/>
                                </a:lnTo>
                                <a:lnTo>
                                  <a:pt x="243745" y="176477"/>
                                </a:lnTo>
                                <a:lnTo>
                                  <a:pt x="276680" y="185989"/>
                                </a:lnTo>
                                <a:lnTo>
                                  <a:pt x="308393" y="200853"/>
                                </a:lnTo>
                                <a:lnTo>
                                  <a:pt x="338162" y="220256"/>
                                </a:lnTo>
                                <a:lnTo>
                                  <a:pt x="367924" y="200853"/>
                                </a:lnTo>
                                <a:lnTo>
                                  <a:pt x="399635" y="185989"/>
                                </a:lnTo>
                                <a:lnTo>
                                  <a:pt x="432572" y="176477"/>
                                </a:lnTo>
                                <a:lnTo>
                                  <a:pt x="466013" y="17312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0pt;margin-top:0pt;width:595.3pt;height:841.9pt;mso-position-horizontal-relative:page;mso-position-vertical-relative:page;z-index:-20422144" id="docshapegroup1" coordorigin="0,0" coordsize="11906,16838">
                <v:shape style="position:absolute;left:0;top:0;width:11906;height:16838" type="#_x0000_t75" id="docshape2" stroked="false">
                  <v:imagedata r:id="rId5" o:title=""/>
                </v:shape>
                <v:shape style="position:absolute;left:7991;top:8815;width:1372;height:885" type="#_x0000_t75" id="docshape3" stroked="false">
                  <v:imagedata r:id="rId6" o:title=""/>
                </v:shape>
                <v:shape style="position:absolute;left:9403;top:9170;width:462;height:241" type="#_x0000_t75" id="docshape4" stroked="false">
                  <v:imagedata r:id="rId7" o:title=""/>
                </v:shape>
                <v:shape style="position:absolute;left:7300;top:9252;width:156;height:102" type="#_x0000_t75" id="docshape5" stroked="false">
                  <v:imagedata r:id="rId8" o:title=""/>
                </v:shape>
                <v:shape style="position:absolute;left:6909;top:8819;width:939;height:1062" id="docshape6" coordorigin="6910,8819" coordsize="939,1062" path="m7015,9262l7010,9263,7012,9263,7015,9262xm7103,9273l7082,9263,7067,9264,7051,9282,7028,9319,7036,9309,7051,9293,7074,9278,7103,9273xm7352,9679l7348,9675,7348,9675,7352,9679xm7358,8983l7355,8982,7343,8979,7322,8993,7312,8992,7310,8992,7310,9002,7312,9003,7322,9003,7343,8989,7355,8992,7358,8993,7358,8983xm7358,8944l7355,8943,7343,8940,7322,8954,7312,8954,7310,8954,7310,8964,7312,8964,7322,8964,7343,8951,7355,8953,7358,8954,7358,8944xm7358,8905l7355,8904,7343,8902,7322,8915,7312,8915,7310,8915,7310,8925,7312,8926,7322,8926,7343,8912,7355,8915,7358,8916,7358,8905xm7365,9545l7356,9548,7352,9549,7355,9653,7364,9639,7365,9545xm7367,9740l7364,9736,7355,9736,7355,9753,7364,9753,7367,9750,7367,9740xm7379,9540l7375,9542,7370,9544,7366,9545,7368,9634,7378,9620,7379,9540xm7379,9225l7366,9212,7345,9218,7326,9230,7311,9245,7300,9265,7301,9264,7304,9263,7308,9263,7313,9264,7314,9264,7316,9265,7317,9263,7326,9249,7341,9236,7359,9228,7379,9225xm7392,9533l7385,9537,7380,9540,7381,9615,7392,9600,7392,9533xm7406,9527l7398,9531,7393,9533,7395,9596,7405,9580,7406,9527xm7420,9521l7412,9524,7407,9526,7408,9576,7419,9560,7420,9521xm7431,9365l7427,9361,7416,9357,7399,9354,7379,9354,7359,9354,7342,9357,7331,9361,7327,9365,7327,9371,7342,9375,7363,9377,7379,9361,7395,9377,7416,9375,7431,9371,7431,9365xm7432,9517l7428,9519,7421,9521,7422,9557,7432,9542,7432,9517xm7440,9739l7437,9737,7430,9737,7428,9739,7428,9745,7430,9747,7434,9748,7438,9747,7440,9745,7440,9739xm7440,9760l7438,9757,7434,9756,7429,9757,7427,9760,7427,9763,7427,9766,7430,9769,7437,9769,7440,9766,7440,9760xm7449,8992l7446,8992,7437,8993,7415,8979,7403,8982,7400,8983,7400,8993,7403,8992,7415,8989,7437,9003,7446,9003,7449,9002,7449,8992xm7449,8954l7446,8954,7437,8954,7415,8940,7403,8943,7400,8944,7400,8954,7403,8953,7415,8951,7437,8964,7446,8964,7449,8964,7449,8954xm7449,8915l7446,8915,7437,8915,7415,8902,7403,8904,7400,8905,7400,8916,7403,8915,7415,8912,7437,8926,7446,8925,7449,8925,7449,8915xm7458,9265l7458,9264,7457,9263,7447,9245,7432,9230,7414,9218,7392,9212,7379,9225,7399,9228,7417,9236,7432,9249,7443,9265,7444,9264,7445,9264,7450,9263,7454,9263,7458,9265xm7482,9743l7469,9759,7482,9759,7482,9743xm7664,9192l7656,9184,7651,9194,7652,9199,7663,9192,7664,9192xm7849,8819l7797,8819,7797,8871,7797,8965,7777,8985,7777,9193,7775,9223,7775,9225,7775,9227,7775,9227,7775,9313,7773,9323,7769,9333,7758,9341,7746,9341,7750,9345,7759,9355,7746,9363,7740,9361,7735,9361,7741,9371,7746,9381,7747,9389,7747,9391,7747,9393,7743,9385,7736,9379,7728,9373,7717,9365,7706,9357,7696,9347,7679,9329,7673,9317,7670,9305,7670,9301,7670,9297,7670,9293,7669,9301,7669,9309,7669,9311,7669,9313,7673,9329,7681,9343,7688,9353,7696,9361,7704,9369,7713,9375,7721,9381,7729,9389,7736,9397,7741,9405,7744,9415,7744,9417,7744,9421,7744,9425,7742,9435,7738,9443,7726,9455,7711,9461,7695,9463,7679,9457,7668,9447,7662,9431,7661,9417,7661,9415,7666,9401,7672,9389,7685,9383,7709,9389,7713,9403,7712,9413,7711,9407,7703,9401,7691,9409,7691,9413,7691,9415,7691,9417,7695,9423,7703,9429,7711,9427,7719,9423,7724,9415,7725,9413,7728,9403,7717,9391,7709,9385,7707,9383,7700,9377,7682,9363,7673,9355,7657,9341,7643,9323,7637,9301,7641,9279,7646,9269,7654,9261,7663,9253,7674,9249,7677,9247,7688,9241,7695,9239,7711,9237,7728,9245,7742,9257,7751,9269,7753,9271,7742,9283,7739,9285,7735,9301,7743,9309,7755,9305,7766,9283,7770,9293,7773,9303,7775,9313,7775,9227,7774,9229,7774,9231,7769,9249,7749,9251,7752,9237,7753,9233,7754,9229,7740,9233,7733,9227,7732,9225,7731,9219,7731,9215,7716,9219,7708,9213,7705,9207,7705,9203,7698,9217,7688,9223,7679,9225,7675,9225,7652,9223,7633,9239,7632,9241,7607,9233,7612,9219,7629,9213,7638,9205,7641,9193,7643,9185,7647,9177,7657,9169,7664,9153,7648,9145,7698,9127,7732,9131,7753,9145,7759,9151,7731,9143,7707,9147,7691,9153,7685,9157,7754,9159,7777,9193,7777,8985,7468,9295,7759,9587,7744,9615,7728,9643,7709,9669,7688,9693,7559,9563,7535,9540,7535,9753,7535,9769,7528,9777,7513,9777,7510,9775,7508,9773,7507,9771,7506,9771,7506,9769,7510,9765,7512,9765,7515,9769,7524,9769,7527,9765,7527,9757,7525,9755,7508,9755,7507,9753,7507,9733,7508,9731,7530,9731,7530,9733,7530,9737,7530,9739,7515,9739,7515,9747,7530,9747,7535,9753,7535,9540,7529,9533,7527,9531,7499,9503,7497,9501,7496,9500,7496,9761,7496,9765,7495,9767,7489,9767,7489,9775,7481,9775,7481,9767,7461,9767,7460,9765,7460,9759,7483,9731,7489,9731,7489,9759,7495,9759,7496,9761,7496,9500,7487,9491,7480,9485,7480,9541,7480,9557,7474,9563,7459,9563,7457,9561,7454,9565,7460,9569,7449,9593,7449,9759,7449,9771,7443,9777,7424,9777,7422,9775,7418,9771,7418,9759,7424,9753,7426,9753,7423,9751,7419,9747,7419,9735,7426,9731,7442,9731,7448,9735,7448,9747,7444,9751,7441,9753,7444,9755,7449,9759,7449,9593,7403,9694,7403,9733,7403,9775,7395,9775,7395,9765,7395,9761,7395,9745,7395,9743,7390,9745,7388,9745,7388,9741,7388,9739,7388,9739,7398,9731,7403,9731,7403,9733,7403,9694,7398,9705,7382,9705,7380,9703,7379,9701,7378,9701,7380,9697,7452,9561,7451,9563,7375,9696,7375,9737,7375,9753,7368,9761,7363,9761,7363,9767,7363,9773,7361,9775,7355,9775,7353,9773,7353,9767,7355,9765,7361,9765,7363,9767,7363,9761,7348,9761,7348,9731,7368,9731,7375,9737,7375,9696,7375,9696,7375,9705,7363,9693,7349,9705,7338,9705,7338,9731,7338,9737,7338,9739,7327,9739,7327,9775,7319,9775,7319,9741,7319,9739,7308,9739,7308,9737,7308,9731,7338,9731,7338,9705,7333,9705,7325,9697,7326,9693,7327,9683,7332,9677,7344,9675,7348,9675,7324,9651,7310,9629,7307,9599,7310,9551,7316,9555,7324,9557,7333,9557,7331,9577,7331,9613,7343,9657,7375,9705,7375,9696,7374,9697,7369,9689,7364,9683,7360,9675,7363,9671,7453,9541,7456,9537,7460,9533,7474,9533,7480,9541,7480,9485,7471,9475,7471,9517,7471,9531,7458,9527,7452,9537,7357,9671,7355,9667,7352,9663,7351,9657,7351,9643,7351,9629,7351,9613,7351,9599,7351,9577,7351,9555,7351,9549,7340,9551,7329,9551,7319,9549,7310,9545,7310,9527,7326,9539,7340,9543,7358,9539,7377,9531,7387,9527,7418,9515,7440,9511,7456,9511,7467,9517,7459,9511,7453,9507,7443,9504,7451,9505,7466,9513,7471,9517,7471,9475,7440,9444,7440,9503,7423,9507,7394,9521,7360,9531,7334,9529,7328,9527,7317,9523,7307,9517,7307,9491,7327,9513,7343,9523,7362,9521,7393,9509,7427,9501,7440,9503,7440,9444,7379,9383,7296,9466,7296,9755,7296,9771,7291,9777,7273,9777,7271,9775,7268,9773,7266,9771,7267,9771,7267,9771,7270,9765,7272,9765,7277,9769,7285,9769,7287,9767,7287,9765,7287,9761,7284,9759,7273,9753,7267,9749,7267,9737,7270,9731,7271,9729,7288,9729,7293,9733,7294,9733,7295,9735,7295,9735,7295,9737,7292,9741,7291,9741,7284,9737,7277,9737,7275,9739,7275,9745,7278,9747,7289,9751,7296,9755,7296,9466,7252,9511,7252,9731,7252,9737,7251,9739,7231,9739,7231,9749,7249,9749,7249,9757,7231,9757,7231,9767,7251,9767,7252,9769,7252,9775,7223,9775,7223,9731,7252,9731,7252,9511,7070,9693,7049,9669,7030,9643,7014,9615,6999,9587,7165,9421,7290,9295,7212,9217,7149,9153,7146,9151,7146,9223,7146,9293,7142,9317,7133,9339,7123,9355,7119,9361,7106,9385,7103,9403,7104,9413,7104,9415,7105,9421,7030,9421,7028,9417,7027,9409,7029,9393,7028,9391,7040,9397,7051,9393,7044,9391,7026,9385,7011,9365,7003,9341,7001,9319,7001,9203,7005,9199,7015,9199,7019,9203,7019,9259,7015,9262,7017,9261,7026,9261,7026,9199,7026,9167,7031,9161,7044,9161,7049,9167,7049,9257,7056,9255,7056,9161,7056,9143,7061,9139,7075,9139,7080,9143,7080,9255,7095,9255,7087,9253,7087,9159,7093,9153,7106,9153,7112,9159,7112,9285,7089,9293,7073,9311,7064,9327,7061,9335,7079,9309,7098,9297,7113,9293,7119,9293,7119,9223,7125,9217,7140,9217,7146,9223,7146,9151,7135,9139,6961,8965,6961,8871,7044,8871,7379,9207,7513,9073,7696,8889,7708,8877,7714,8871,7797,8871,7797,8819,7496,8819,7496,8895,7496,9061,7395,9061,7393,9069,7387,9073,7371,9073,7365,9069,7363,9061,7262,9061,7262,8895,7269,8889,7277,8889,7277,9047,7376,9047,7379,9061,7382,9047,7481,9047,7481,9039,7481,9037,7481,8889,7489,8889,7496,8895,7496,8819,7466,8819,7466,8889,7466,9033,7452,9035,7443,9037,7436,9033,7426,9025,7412,9021,7396,9021,7384,9029,7379,9039,7376,9033,7374,9029,7362,9021,7346,9021,7332,9025,7319,9033,7292,9033,7292,8889,7306,8893,7315,8893,7322,8889,7332,8883,7346,8877,7362,8879,7374,8885,7379,8895,7384,8885,7396,8879,7412,8877,7426,8883,7439,8889,7452,8891,7462,8889,7466,8889,7466,8819,6910,8819,6910,9415,6916,9489,6934,9561,6962,9629,7000,9689,7047,9745,7102,9791,7163,9829,7231,9859,7303,9875,7379,9881,7455,9875,7527,9859,7595,9829,7656,9791,7673,9777,7711,9745,7723,9731,7724,9729,7745,9705,7755,9693,7758,9689,7796,9629,7825,9561,7842,9489,7845,9463,7848,9417,7848,9415,7849,9393,7849,9363,7849,9283,7849,9251,7849,9151,7849,9127,7849,8871,7849,8819xe" filled="true" fillcolor="#ffffff" stroked="false">
                  <v:path arrowok="t"/>
                  <v:fill type="solid"/>
                </v:shape>
                <v:shape style="position:absolute;left:2546;top:8815;width:1685;height:174" type="#_x0000_t75" id="docshape7" stroked="false">
                  <v:imagedata r:id="rId9" o:title=""/>
                </v:shape>
                <v:shape style="position:absolute;left:4383;top:8819;width:67;height:167" id="docshape8" coordorigin="4383,8819" coordsize="67,167" path="m4448,8819l4436,8820,4406,8820,4385,8819,4384,8820,4383,8825,4385,8826,4406,8827,4406,8832,4406,8858,4406,8974,4406,8977,4385,8980,4383,8981,4384,8985,4385,8986,4406,8985,4427,8985,4448,8986,4450,8985,4450,8981,4449,8980,4428,8977,4427,8974,4427,8832,4428,8827,4449,8826,4450,8825,4450,8820,4448,8819xe" filled="true" fillcolor="#ffffff" stroked="false">
                  <v:path arrowok="t"/>
                  <v:fill type="solid"/>
                </v:shape>
                <v:shape style="position:absolute;left:4568;top:8819;width:162;height:169" type="#_x0000_t75" id="docshape9" stroked="false">
                  <v:imagedata r:id="rId10" o:title=""/>
                </v:shape>
                <v:shape style="position:absolute;left:4827;top:8819;width:138;height:167" type="#_x0000_t75" id="docshape10" stroked="false">
                  <v:imagedata r:id="rId11" o:title=""/>
                </v:shape>
                <v:shape style="position:absolute;left:5075;top:8819;width:131;height:167" type="#_x0000_t75" id="docshape11" stroked="false">
                  <v:imagedata r:id="rId12" o:title=""/>
                </v:shape>
                <v:shape style="position:absolute;left:5302;top:8816;width:169;height:171" type="#_x0000_t75" id="docshape12" stroked="false">
                  <v:imagedata r:id="rId13" o:title=""/>
                </v:shape>
                <v:shape style="position:absolute;left:5570;top:8819;width:185;height:171" type="#_x0000_t75" id="docshape13" stroked="false">
                  <v:imagedata r:id="rId14" o:title=""/>
                </v:shape>
                <v:shape style="position:absolute;left:5871;top:8819;width:175;height:168" type="#_x0000_t75" id="docshape14" stroked="false">
                  <v:imagedata r:id="rId15" o:title=""/>
                </v:shape>
                <v:shape style="position:absolute;left:2546;top:9583;width:272;height:298" type="#_x0000_t75" id="docshape15" stroked="false">
                  <v:imagedata r:id="rId16" o:title=""/>
                </v:shape>
                <v:shape style="position:absolute;left:2926;top:9583;width:303;height:298" type="#_x0000_t75" id="docshape16" stroked="false">
                  <v:imagedata r:id="rId17" o:title=""/>
                </v:shape>
                <v:shape style="position:absolute;left:3337;top:9589;width:369;height:290" type="#_x0000_t75" id="docshape17" stroked="false">
                  <v:imagedata r:id="rId18" o:title=""/>
                </v:shape>
                <v:shape style="position:absolute;left:3808;top:9589;width:369;height:290" type="#_x0000_t75" id="docshape18" stroked="false">
                  <v:imagedata r:id="rId19" o:title=""/>
                </v:shape>
                <v:shape style="position:absolute;left:4286;top:9589;width:115;height:287" type="#_x0000_t75" id="docshape19" stroked="false">
                  <v:imagedata r:id="rId20" o:title=""/>
                </v:shape>
                <v:shape style="position:absolute;left:4513;top:9583;width:171;height:298" type="#_x0000_t75" id="docshape20" stroked="false">
                  <v:imagedata r:id="rId21" o:title=""/>
                </v:shape>
                <v:shape style="position:absolute;left:4802;top:9583;width:171;height:298" type="#_x0000_t75" id="docshape21" stroked="false">
                  <v:imagedata r:id="rId22" o:title=""/>
                </v:shape>
                <v:shape style="position:absolute;left:5090;top:9589;width:115;height:287" type="#_x0000_t75" id="docshape22" stroked="false">
                  <v:imagedata r:id="rId23" o:title=""/>
                </v:shape>
                <v:shape style="position:absolute;left:5319;top:9583;width:303;height:298" type="#_x0000_t75" id="docshape23" stroked="false">
                  <v:imagedata r:id="rId24" o:title=""/>
                </v:shape>
                <v:shape style="position:absolute;left:5729;top:9589;width:318;height:292" type="#_x0000_t75" id="docshape24" stroked="false">
                  <v:imagedata r:id="rId25" o:title=""/>
                </v:shape>
                <v:shape style="position:absolute;left:4376;top:9155;width:247;height:259" type="#_x0000_t75" id="docshape25" stroked="false">
                  <v:imagedata r:id="rId26" o:title=""/>
                </v:shape>
                <v:shape style="position:absolute;left:4682;top:9155;width:102;height:256" type="#_x0000_t75" id="docshape26" stroked="false">
                  <v:imagedata r:id="rId27" o:title=""/>
                </v:shape>
                <v:shape style="position:absolute;left:4875;top:9150;width:256;height:265" type="#_x0000_t75" id="docshape27" stroked="false">
                  <v:imagedata r:id="rId28" o:title=""/>
                </v:shape>
                <v:shape style="position:absolute;left:5217;top:9155;width:280;height:256" type="#_x0000_t75" id="docshape28" stroked="false">
                  <v:imagedata r:id="rId29" o:title=""/>
                </v:shape>
                <v:shape style="position:absolute;left:5894;top:9150;width:152;height:265" type="#_x0000_t75" id="docshape29" stroked="false">
                  <v:imagedata r:id="rId30" o:title=""/>
                </v:shape>
                <v:shape style="position:absolute;left:5573;top:9143;width:247;height:267" type="#_x0000_t75" id="docshape30" stroked="false">
                  <v:imagedata r:id="rId31" o:title=""/>
                </v:shape>
                <v:shape style="position:absolute;left:2545;top:9154;width:281;height:256" type="#_x0000_t75" id="docshape31" stroked="false">
                  <v:imagedata r:id="rId32" o:title=""/>
                </v:shape>
                <v:shape style="position:absolute;left:2904;top:9154;width:273;height:261" type="#_x0000_t75" id="docshape32" stroked="false">
                  <v:imagedata r:id="rId33" o:title=""/>
                </v:shape>
                <v:shape style="position:absolute;left:3241;top:9154;width:329;height:259" type="#_x0000_t75" id="docshape33" stroked="false">
                  <v:imagedata r:id="rId34" o:title=""/>
                </v:shape>
                <v:shape style="position:absolute;left:3624;top:9149;width:259;height:261" type="#_x0000_t75" id="docshape34" stroked="false">
                  <v:imagedata r:id="rId35" o:title=""/>
                </v:shape>
                <v:shape style="position:absolute;left:3934;top:9154;width:284;height:261" type="#_x0000_t75" id="docshape35" stroked="false">
                  <v:imagedata r:id="rId36" o:title=""/>
                </v:shape>
                <v:shape style="position:absolute;left:1247;top:8816;width:1066;height:1066" id="docshape36" coordorigin="1247,8816" coordsize="1066,1066" path="m2312,8816l1247,8816,1247,9881,2312,9881,2312,9608,1777,9608,1774,9607,1729,9576,1680,9554,1674,9553,1487,9553,1481,9548,1481,9107,1482,9106,1483,9105,1486,9105,1508,9098,1531,9093,1555,9090,1578,9089,2312,9089,2312,8816xm1980,9536l1929,9541,1879,9554,1831,9576,1785,9607,1783,9608,2312,9608,2312,9553,2073,9553,2066,9550,2045,9544,2024,9540,2002,9537,1980,9536xm1579,9536l1557,9537,1536,9540,1515,9544,1494,9550,1487,9553,1674,9553,1630,9541,1579,9536xm2312,9089l1981,9089,2005,9090,2029,9093,2052,9098,2074,9105,2076,9105,2078,9106,2079,9107,2079,9548,2073,9553,2312,9553,2312,9089xm1981,9089l1578,9089,1631,9094,1683,9109,1733,9132,1780,9163,1827,9132,1877,9109,1928,9094,1981,9089xe" filled="true" fillcolor="#ffffff" stroked="false">
                  <v:path arrowok="t"/>
                  <v:fill type="solid"/>
                </v:shape>
                <w10:wrap type="none"/>
              </v:group>
            </w:pict>
          </mc:Fallback>
        </mc:AlternateContent>
      </w:r>
      <w:r>
        <w:rPr>
          <w:color w:val="FFFFFF"/>
        </w:rPr>
        <w:t>NI </w:t>
      </w:r>
      <w:r>
        <w:rPr>
          <w:color w:val="FFFFFF"/>
          <w:spacing w:val="14"/>
        </w:rPr>
        <w:t>BUSINESS </w:t>
      </w:r>
      <w:r>
        <w:rPr>
          <w:color w:val="FFFFFF"/>
          <w:spacing w:val="9"/>
        </w:rPr>
        <w:t>AND </w:t>
      </w:r>
      <w:r>
        <w:rPr>
          <w:color w:val="FFFFFF"/>
          <w:spacing w:val="14"/>
        </w:rPr>
        <w:t>HUMAN </w:t>
      </w:r>
      <w:r>
        <w:rPr>
          <w:color w:val="FFFFFF"/>
          <w:spacing w:val="11"/>
        </w:rPr>
        <w:t>RIGHTS</w:t>
      </w:r>
      <w:r>
        <w:rPr>
          <w:color w:val="FFFFFF"/>
          <w:spacing w:val="-63"/>
        </w:rPr>
        <w:t> </w:t>
      </w:r>
      <w:r>
        <w:rPr>
          <w:color w:val="FFFFFF"/>
          <w:spacing w:val="10"/>
        </w:rPr>
        <w:t>INDEX</w:t>
      </w:r>
    </w:p>
    <w:p>
      <w:pPr>
        <w:spacing w:line="232" w:lineRule="auto" w:before="839"/>
        <w:ind w:left="107" w:right="262" w:firstLine="0"/>
        <w:jc w:val="left"/>
        <w:rPr>
          <w:rFonts w:ascii="Verdana"/>
          <w:sz w:val="44"/>
        </w:rPr>
      </w:pPr>
      <w:r>
        <w:rPr>
          <w:rFonts w:ascii="Verdana"/>
          <w:color w:val="FFFFFF"/>
          <w:sz w:val="44"/>
        </w:rPr>
        <w:t>Assessing the corporate implementation of the UN </w:t>
      </w:r>
      <w:r>
        <w:rPr>
          <w:rFonts w:ascii="Verdana"/>
          <w:color w:val="FFFFFF"/>
          <w:sz w:val="44"/>
        </w:rPr>
        <w:t>Guiding Principles</w:t>
      </w:r>
      <w:r>
        <w:rPr>
          <w:rFonts w:ascii="Verdana"/>
          <w:color w:val="FFFFFF"/>
          <w:spacing w:val="-1"/>
          <w:sz w:val="44"/>
        </w:rPr>
        <w:t> </w:t>
      </w:r>
      <w:r>
        <w:rPr>
          <w:rFonts w:ascii="Verdana"/>
          <w:color w:val="FFFFFF"/>
          <w:sz w:val="44"/>
        </w:rPr>
        <w:t>on</w:t>
      </w:r>
      <w:r>
        <w:rPr>
          <w:rFonts w:ascii="Verdana"/>
          <w:color w:val="FFFFFF"/>
          <w:spacing w:val="-1"/>
          <w:sz w:val="44"/>
        </w:rPr>
        <w:t> </w:t>
      </w:r>
      <w:r>
        <w:rPr>
          <w:rFonts w:ascii="Verdana"/>
          <w:color w:val="FFFFFF"/>
          <w:sz w:val="44"/>
        </w:rPr>
        <w:t>Business</w:t>
      </w:r>
      <w:r>
        <w:rPr>
          <w:rFonts w:ascii="Verdana"/>
          <w:color w:val="FFFFFF"/>
          <w:spacing w:val="-1"/>
          <w:sz w:val="44"/>
        </w:rPr>
        <w:t> </w:t>
      </w:r>
      <w:r>
        <w:rPr>
          <w:rFonts w:ascii="Verdana"/>
          <w:color w:val="FFFFFF"/>
          <w:sz w:val="44"/>
        </w:rPr>
        <w:t>and</w:t>
      </w:r>
      <w:r>
        <w:rPr>
          <w:rFonts w:ascii="Verdana"/>
          <w:color w:val="FFFFFF"/>
          <w:spacing w:val="-1"/>
          <w:sz w:val="44"/>
        </w:rPr>
        <w:t> </w:t>
      </w:r>
      <w:r>
        <w:rPr>
          <w:rFonts w:ascii="Verdana"/>
          <w:color w:val="FFFFFF"/>
          <w:sz w:val="44"/>
        </w:rPr>
        <w:t>Human Rights in Northern Ireland</w:t>
      </w:r>
    </w:p>
    <w:p>
      <w:pPr>
        <w:spacing w:after="0" w:line="232" w:lineRule="auto"/>
        <w:jc w:val="left"/>
        <w:rPr>
          <w:rFonts w:ascii="Verdana"/>
          <w:sz w:val="44"/>
        </w:rPr>
        <w:sectPr>
          <w:type w:val="continuous"/>
          <w:pgSz w:w="11910" w:h="16840"/>
          <w:pgMar w:top="1820" w:bottom="280" w:left="1140" w:right="1680"/>
        </w:sectPr>
      </w:pPr>
    </w:p>
    <w:p>
      <w:pPr>
        <w:pStyle w:val="BodyText"/>
        <w:rPr>
          <w:rFonts w:ascii="Verdana"/>
          <w:sz w:val="24"/>
        </w:rPr>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7560309" cy="1069213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7560309" cy="10692130"/>
                          <a:chExt cx="7560309" cy="10692130"/>
                        </a:xfrm>
                      </wpg:grpSpPr>
                      <wps:wsp>
                        <wps:cNvPr id="38" name="Graphic 38"/>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27ADE4"/>
                          </a:solidFill>
                        </wps:spPr>
                        <wps:bodyPr wrap="square" lIns="0" tIns="0" rIns="0" bIns="0" rtlCol="0">
                          <a:prstTxWarp prst="textNoShape">
                            <a:avLst/>
                          </a:prstTxWarp>
                          <a:noAutofit/>
                        </wps:bodyPr>
                      </wps:wsp>
                      <wps:wsp>
                        <wps:cNvPr id="39" name="Textbox 39"/>
                        <wps:cNvSpPr txBox="1"/>
                        <wps:spPr>
                          <a:xfrm>
                            <a:off x="1295999" y="4318000"/>
                            <a:ext cx="5485765" cy="2053589"/>
                          </a:xfrm>
                          <a:prstGeom prst="rect">
                            <a:avLst/>
                          </a:prstGeom>
                        </wps:spPr>
                        <wps:txbx>
                          <w:txbxContent>
                            <w:p>
                              <w:pPr>
                                <w:spacing w:line="411" w:lineRule="exact" w:before="0"/>
                                <w:ind w:left="0" w:right="0" w:firstLine="0"/>
                                <w:jc w:val="both"/>
                                <w:rPr>
                                  <w:rFonts w:ascii="Tahoma"/>
                                  <w:b/>
                                  <w:sz w:val="40"/>
                                </w:rPr>
                              </w:pPr>
                              <w:r>
                                <w:rPr>
                                  <w:rFonts w:ascii="Tahoma"/>
                                  <w:b/>
                                  <w:color w:val="FFFFFF"/>
                                  <w:sz w:val="40"/>
                                </w:rPr>
                                <w:t>Publication</w:t>
                              </w:r>
                              <w:r>
                                <w:rPr>
                                  <w:rFonts w:ascii="Tahoma"/>
                                  <w:b/>
                                  <w:color w:val="FFFFFF"/>
                                  <w:spacing w:val="24"/>
                                  <w:sz w:val="40"/>
                                </w:rPr>
                                <w:t> </w:t>
                              </w:r>
                              <w:r>
                                <w:rPr>
                                  <w:rFonts w:ascii="Tahoma"/>
                                  <w:b/>
                                  <w:color w:val="FFFFFF"/>
                                  <w:spacing w:val="-2"/>
                                  <w:sz w:val="40"/>
                                </w:rPr>
                                <w:t>details</w:t>
                              </w:r>
                            </w:p>
                            <w:p>
                              <w:pPr>
                                <w:spacing w:line="268" w:lineRule="auto" w:before="267"/>
                                <w:ind w:left="0" w:right="19" w:firstLine="0"/>
                                <w:jc w:val="both"/>
                                <w:rPr>
                                  <w:sz w:val="19"/>
                                </w:rPr>
                              </w:pPr>
                              <w:r>
                                <w:rPr>
                                  <w:color w:val="FFFFFF"/>
                                  <w:sz w:val="19"/>
                                </w:rPr>
                                <w:t>This report and underlying research were commissioned by the Northern Ireland Human Rights Commission (NIHRC) with support from the European Network of National Human rights Institutions (ENNHRI). The research was conducted by researchers from the Business and Human Rights research cluster at the School of Law at Queen’s University Belfast (QUB).</w:t>
                              </w:r>
                            </w:p>
                            <w:p>
                              <w:pPr>
                                <w:spacing w:before="160"/>
                                <w:ind w:left="0" w:right="0" w:firstLine="0"/>
                                <w:jc w:val="both"/>
                                <w:rPr>
                                  <w:sz w:val="19"/>
                                </w:rPr>
                              </w:pPr>
                              <w:r>
                                <w:rPr>
                                  <w:rFonts w:ascii="Verdana"/>
                                  <w:color w:val="FFFFFF"/>
                                  <w:sz w:val="19"/>
                                </w:rPr>
                                <w:t>Authors:</w:t>
                              </w:r>
                              <w:r>
                                <w:rPr>
                                  <w:rFonts w:ascii="Verdana"/>
                                  <w:color w:val="FFFFFF"/>
                                  <w:spacing w:val="-15"/>
                                  <w:sz w:val="19"/>
                                </w:rPr>
                                <w:t> </w:t>
                              </w:r>
                              <w:r>
                                <w:rPr>
                                  <w:color w:val="FFFFFF"/>
                                  <w:sz w:val="19"/>
                                </w:rPr>
                                <w:t>Marisa</w:t>
                              </w:r>
                              <w:r>
                                <w:rPr>
                                  <w:color w:val="FFFFFF"/>
                                  <w:spacing w:val="-7"/>
                                  <w:sz w:val="19"/>
                                </w:rPr>
                                <w:t> </w:t>
                              </w:r>
                              <w:r>
                                <w:rPr>
                                  <w:color w:val="FFFFFF"/>
                                  <w:sz w:val="19"/>
                                </w:rPr>
                                <w:t>McVey</w:t>
                              </w:r>
                              <w:r>
                                <w:rPr>
                                  <w:color w:val="FFFFFF"/>
                                  <w:spacing w:val="-8"/>
                                  <w:sz w:val="19"/>
                                </w:rPr>
                                <w:t> </w:t>
                              </w:r>
                              <w:r>
                                <w:rPr>
                                  <w:color w:val="FFFFFF"/>
                                  <w:sz w:val="19"/>
                                </w:rPr>
                                <w:t>and</w:t>
                              </w:r>
                              <w:r>
                                <w:rPr>
                                  <w:color w:val="FFFFFF"/>
                                  <w:spacing w:val="-7"/>
                                  <w:sz w:val="19"/>
                                </w:rPr>
                                <w:t> </w:t>
                              </w:r>
                              <w:r>
                                <w:rPr>
                                  <w:color w:val="FFFFFF"/>
                                  <w:sz w:val="19"/>
                                </w:rPr>
                                <w:t>Anna</w:t>
                              </w:r>
                              <w:r>
                                <w:rPr>
                                  <w:color w:val="FFFFFF"/>
                                  <w:spacing w:val="-8"/>
                                  <w:sz w:val="19"/>
                                </w:rPr>
                                <w:t> </w:t>
                              </w:r>
                              <w:r>
                                <w:rPr>
                                  <w:color w:val="FFFFFF"/>
                                  <w:spacing w:val="-2"/>
                                  <w:sz w:val="19"/>
                                </w:rPr>
                                <w:t>Montgomery</w:t>
                              </w:r>
                            </w:p>
                            <w:p>
                              <w:pPr>
                                <w:spacing w:line="250" w:lineRule="atLeast" w:before="162"/>
                                <w:ind w:left="0" w:right="18" w:firstLine="0"/>
                                <w:jc w:val="both"/>
                                <w:rPr>
                                  <w:sz w:val="19"/>
                                </w:rPr>
                              </w:pPr>
                              <w:r>
                                <w:rPr>
                                  <w:color w:val="FFFFFF"/>
                                  <w:spacing w:val="-2"/>
                                  <w:w w:val="105"/>
                                  <w:sz w:val="19"/>
                                </w:rPr>
                                <w:t>We</w:t>
                              </w:r>
                              <w:r>
                                <w:rPr>
                                  <w:color w:val="FFFFFF"/>
                                  <w:spacing w:val="-8"/>
                                  <w:w w:val="105"/>
                                  <w:sz w:val="19"/>
                                </w:rPr>
                                <w:t> </w:t>
                              </w:r>
                              <w:r>
                                <w:rPr>
                                  <w:color w:val="FFFFFF"/>
                                  <w:spacing w:val="-2"/>
                                  <w:w w:val="105"/>
                                  <w:sz w:val="19"/>
                                </w:rPr>
                                <w:t>are</w:t>
                              </w:r>
                              <w:r>
                                <w:rPr>
                                  <w:color w:val="FFFFFF"/>
                                  <w:spacing w:val="-8"/>
                                  <w:w w:val="105"/>
                                  <w:sz w:val="19"/>
                                </w:rPr>
                                <w:t> </w:t>
                              </w:r>
                              <w:r>
                                <w:rPr>
                                  <w:color w:val="FFFFFF"/>
                                  <w:spacing w:val="-2"/>
                                  <w:w w:val="105"/>
                                  <w:sz w:val="19"/>
                                </w:rPr>
                                <w:t>grateful</w:t>
                              </w:r>
                              <w:r>
                                <w:rPr>
                                  <w:color w:val="FFFFFF"/>
                                  <w:spacing w:val="-8"/>
                                  <w:w w:val="105"/>
                                  <w:sz w:val="19"/>
                                </w:rPr>
                                <w:t> </w:t>
                              </w:r>
                              <w:r>
                                <w:rPr>
                                  <w:color w:val="FFFFFF"/>
                                  <w:spacing w:val="-2"/>
                                  <w:w w:val="105"/>
                                  <w:sz w:val="19"/>
                                </w:rPr>
                                <w:t>to</w:t>
                              </w:r>
                              <w:r>
                                <w:rPr>
                                  <w:color w:val="FFFFFF"/>
                                  <w:spacing w:val="-8"/>
                                  <w:w w:val="105"/>
                                  <w:sz w:val="19"/>
                                </w:rPr>
                                <w:t> </w:t>
                              </w:r>
                              <w:r>
                                <w:rPr>
                                  <w:color w:val="FFFFFF"/>
                                  <w:spacing w:val="-2"/>
                                  <w:w w:val="105"/>
                                  <w:sz w:val="19"/>
                                </w:rPr>
                                <w:t>the</w:t>
                              </w:r>
                              <w:r>
                                <w:rPr>
                                  <w:color w:val="FFFFFF"/>
                                  <w:spacing w:val="-8"/>
                                  <w:w w:val="105"/>
                                  <w:sz w:val="19"/>
                                </w:rPr>
                                <w:t> </w:t>
                              </w:r>
                              <w:r>
                                <w:rPr>
                                  <w:color w:val="FFFFFF"/>
                                  <w:spacing w:val="-2"/>
                                  <w:w w:val="105"/>
                                  <w:sz w:val="19"/>
                                </w:rPr>
                                <w:t>project’s</w:t>
                              </w:r>
                              <w:r>
                                <w:rPr>
                                  <w:color w:val="FFFFFF"/>
                                  <w:spacing w:val="-8"/>
                                  <w:w w:val="105"/>
                                  <w:sz w:val="19"/>
                                </w:rPr>
                                <w:t> </w:t>
                              </w:r>
                              <w:r>
                                <w:rPr>
                                  <w:color w:val="FFFFFF"/>
                                  <w:spacing w:val="-2"/>
                                  <w:w w:val="105"/>
                                  <w:sz w:val="19"/>
                                </w:rPr>
                                <w:t>advisory</w:t>
                              </w:r>
                              <w:r>
                                <w:rPr>
                                  <w:color w:val="FFFFFF"/>
                                  <w:spacing w:val="-8"/>
                                  <w:w w:val="105"/>
                                  <w:sz w:val="19"/>
                                </w:rPr>
                                <w:t> </w:t>
                              </w:r>
                              <w:r>
                                <w:rPr>
                                  <w:color w:val="FFFFFF"/>
                                  <w:spacing w:val="-2"/>
                                  <w:w w:val="105"/>
                                  <w:sz w:val="19"/>
                                </w:rPr>
                                <w:t>board</w:t>
                              </w:r>
                              <w:r>
                                <w:rPr>
                                  <w:color w:val="FFFFFF"/>
                                  <w:spacing w:val="-8"/>
                                  <w:w w:val="105"/>
                                  <w:sz w:val="19"/>
                                </w:rPr>
                                <w:t> </w:t>
                              </w:r>
                              <w:r>
                                <w:rPr>
                                  <w:color w:val="FFFFFF"/>
                                  <w:spacing w:val="-2"/>
                                  <w:w w:val="105"/>
                                  <w:sz w:val="19"/>
                                </w:rPr>
                                <w:t>(which</w:t>
                              </w:r>
                              <w:r>
                                <w:rPr>
                                  <w:color w:val="FFFFFF"/>
                                  <w:spacing w:val="-8"/>
                                  <w:w w:val="105"/>
                                  <w:sz w:val="19"/>
                                </w:rPr>
                                <w:t> </w:t>
                              </w:r>
                              <w:r>
                                <w:rPr>
                                  <w:color w:val="FFFFFF"/>
                                  <w:spacing w:val="-2"/>
                                  <w:w w:val="105"/>
                                  <w:sz w:val="19"/>
                                </w:rPr>
                                <w:t>also</w:t>
                              </w:r>
                              <w:r>
                                <w:rPr>
                                  <w:color w:val="FFFFFF"/>
                                  <w:spacing w:val="-8"/>
                                  <w:w w:val="105"/>
                                  <w:sz w:val="19"/>
                                </w:rPr>
                                <w:t> </w:t>
                              </w:r>
                              <w:r>
                                <w:rPr>
                                  <w:color w:val="FFFFFF"/>
                                  <w:spacing w:val="-2"/>
                                  <w:w w:val="105"/>
                                  <w:sz w:val="19"/>
                                </w:rPr>
                                <w:t>included</w:t>
                              </w:r>
                              <w:r>
                                <w:rPr>
                                  <w:color w:val="FFFFFF"/>
                                  <w:spacing w:val="-8"/>
                                  <w:w w:val="105"/>
                                  <w:sz w:val="19"/>
                                </w:rPr>
                                <w:t> </w:t>
                              </w:r>
                              <w:r>
                                <w:rPr>
                                  <w:color w:val="FFFFFF"/>
                                  <w:spacing w:val="-2"/>
                                  <w:w w:val="105"/>
                                  <w:sz w:val="19"/>
                                </w:rPr>
                                <w:t>colleagues</w:t>
                              </w:r>
                              <w:r>
                                <w:rPr>
                                  <w:color w:val="FFFFFF"/>
                                  <w:spacing w:val="-8"/>
                                  <w:w w:val="105"/>
                                  <w:sz w:val="19"/>
                                </w:rPr>
                                <w:t> </w:t>
                              </w:r>
                              <w:r>
                                <w:rPr>
                                  <w:color w:val="FFFFFF"/>
                                  <w:spacing w:val="-2"/>
                                  <w:w w:val="105"/>
                                  <w:sz w:val="19"/>
                                </w:rPr>
                                <w:t>from</w:t>
                              </w:r>
                              <w:r>
                                <w:rPr>
                                  <w:color w:val="FFFFFF"/>
                                  <w:spacing w:val="-8"/>
                                  <w:w w:val="105"/>
                                  <w:sz w:val="19"/>
                                </w:rPr>
                                <w:t> </w:t>
                              </w:r>
                              <w:r>
                                <w:rPr>
                                  <w:color w:val="FFFFFF"/>
                                  <w:spacing w:val="-2"/>
                                  <w:w w:val="105"/>
                                  <w:sz w:val="19"/>
                                </w:rPr>
                                <w:t>NIHRC and</w:t>
                              </w:r>
                              <w:r>
                                <w:rPr>
                                  <w:color w:val="FFFFFF"/>
                                  <w:spacing w:val="-9"/>
                                  <w:w w:val="105"/>
                                  <w:sz w:val="19"/>
                                </w:rPr>
                                <w:t> </w:t>
                              </w:r>
                              <w:r>
                                <w:rPr>
                                  <w:color w:val="FFFFFF"/>
                                  <w:spacing w:val="-2"/>
                                  <w:w w:val="105"/>
                                  <w:sz w:val="19"/>
                                </w:rPr>
                                <w:t>QUB),</w:t>
                              </w:r>
                              <w:r>
                                <w:rPr>
                                  <w:color w:val="FFFFFF"/>
                                  <w:spacing w:val="-9"/>
                                  <w:w w:val="105"/>
                                  <w:sz w:val="19"/>
                                </w:rPr>
                                <w:t> </w:t>
                              </w:r>
                              <w:r>
                                <w:rPr>
                                  <w:color w:val="FFFFFF"/>
                                  <w:spacing w:val="-2"/>
                                  <w:w w:val="105"/>
                                  <w:sz w:val="19"/>
                                </w:rPr>
                                <w:t>and</w:t>
                              </w:r>
                              <w:r>
                                <w:rPr>
                                  <w:color w:val="FFFFFF"/>
                                  <w:spacing w:val="-9"/>
                                  <w:w w:val="105"/>
                                  <w:sz w:val="19"/>
                                </w:rPr>
                                <w:t> </w:t>
                              </w:r>
                              <w:r>
                                <w:rPr>
                                  <w:color w:val="FFFFFF"/>
                                  <w:spacing w:val="-2"/>
                                  <w:w w:val="105"/>
                                  <w:sz w:val="19"/>
                                </w:rPr>
                                <w:t>to</w:t>
                              </w:r>
                              <w:r>
                                <w:rPr>
                                  <w:color w:val="FFFFFF"/>
                                  <w:spacing w:val="-9"/>
                                  <w:w w:val="105"/>
                                  <w:sz w:val="19"/>
                                </w:rPr>
                                <w:t> </w:t>
                              </w:r>
                              <w:r>
                                <w:rPr>
                                  <w:color w:val="FFFFFF"/>
                                  <w:spacing w:val="-2"/>
                                  <w:w w:val="105"/>
                                  <w:sz w:val="19"/>
                                </w:rPr>
                                <w:t>Hannah</w:t>
                              </w:r>
                              <w:r>
                                <w:rPr>
                                  <w:color w:val="FFFFFF"/>
                                  <w:spacing w:val="-9"/>
                                  <w:w w:val="105"/>
                                  <w:sz w:val="19"/>
                                </w:rPr>
                                <w:t> </w:t>
                              </w:r>
                              <w:r>
                                <w:rPr>
                                  <w:color w:val="FFFFFF"/>
                                  <w:spacing w:val="-2"/>
                                  <w:w w:val="105"/>
                                  <w:sz w:val="19"/>
                                </w:rPr>
                                <w:t>Itcovitz</w:t>
                              </w:r>
                              <w:r>
                                <w:rPr>
                                  <w:color w:val="FFFFFF"/>
                                  <w:spacing w:val="-9"/>
                                  <w:w w:val="105"/>
                                  <w:sz w:val="19"/>
                                </w:rPr>
                                <w:t> </w:t>
                              </w:r>
                              <w:r>
                                <w:rPr>
                                  <w:color w:val="FFFFFF"/>
                                  <w:spacing w:val="-2"/>
                                  <w:w w:val="105"/>
                                  <w:sz w:val="19"/>
                                </w:rPr>
                                <w:t>and</w:t>
                              </w:r>
                              <w:r>
                                <w:rPr>
                                  <w:color w:val="FFFFFF"/>
                                  <w:spacing w:val="-9"/>
                                  <w:w w:val="105"/>
                                  <w:sz w:val="19"/>
                                </w:rPr>
                                <w:t> </w:t>
                              </w:r>
                              <w:r>
                                <w:rPr>
                                  <w:color w:val="FFFFFF"/>
                                  <w:spacing w:val="-2"/>
                                  <w:w w:val="105"/>
                                  <w:sz w:val="19"/>
                                </w:rPr>
                                <w:t>Annabel</w:t>
                              </w:r>
                              <w:r>
                                <w:rPr>
                                  <w:color w:val="FFFFFF"/>
                                  <w:spacing w:val="-9"/>
                                  <w:w w:val="105"/>
                                  <w:sz w:val="19"/>
                                </w:rPr>
                                <w:t> </w:t>
                              </w:r>
                              <w:r>
                                <w:rPr>
                                  <w:color w:val="FFFFFF"/>
                                  <w:spacing w:val="-2"/>
                                  <w:w w:val="105"/>
                                  <w:sz w:val="19"/>
                                </w:rPr>
                                <w:t>Mulder</w:t>
                              </w:r>
                              <w:r>
                                <w:rPr>
                                  <w:color w:val="FFFFFF"/>
                                  <w:spacing w:val="-9"/>
                                  <w:w w:val="105"/>
                                  <w:sz w:val="19"/>
                                </w:rPr>
                                <w:t> </w:t>
                              </w:r>
                              <w:r>
                                <w:rPr>
                                  <w:color w:val="FFFFFF"/>
                                  <w:spacing w:val="-2"/>
                                  <w:w w:val="105"/>
                                  <w:sz w:val="19"/>
                                </w:rPr>
                                <w:t>(World</w:t>
                              </w:r>
                              <w:r>
                                <w:rPr>
                                  <w:color w:val="FFFFFF"/>
                                  <w:spacing w:val="-9"/>
                                  <w:w w:val="105"/>
                                  <w:sz w:val="19"/>
                                </w:rPr>
                                <w:t> </w:t>
                              </w:r>
                              <w:r>
                                <w:rPr>
                                  <w:color w:val="FFFFFF"/>
                                  <w:spacing w:val="-2"/>
                                  <w:w w:val="105"/>
                                  <w:sz w:val="19"/>
                                </w:rPr>
                                <w:t>Benchmarking</w:t>
                              </w:r>
                              <w:r>
                                <w:rPr>
                                  <w:color w:val="FFFFFF"/>
                                  <w:spacing w:val="-9"/>
                                  <w:w w:val="105"/>
                                  <w:sz w:val="19"/>
                                </w:rPr>
                                <w:t> </w:t>
                              </w:r>
                              <w:r>
                                <w:rPr>
                                  <w:color w:val="FFFFFF"/>
                                  <w:spacing w:val="-2"/>
                                  <w:w w:val="105"/>
                                  <w:sz w:val="19"/>
                                </w:rPr>
                                <w:t>Alliance),</w:t>
                              </w:r>
                              <w:r>
                                <w:rPr>
                                  <w:color w:val="FFFFFF"/>
                                  <w:spacing w:val="-9"/>
                                  <w:w w:val="105"/>
                                  <w:sz w:val="19"/>
                                </w:rPr>
                                <w:t> </w:t>
                              </w:r>
                              <w:r>
                                <w:rPr>
                                  <w:color w:val="FFFFFF"/>
                                  <w:spacing w:val="-2"/>
                                  <w:w w:val="105"/>
                                  <w:sz w:val="19"/>
                                </w:rPr>
                                <w:t>Benn </w:t>
                              </w:r>
                              <w:r>
                                <w:rPr>
                                  <w:color w:val="FFFFFF"/>
                                  <w:sz w:val="19"/>
                                </w:rPr>
                                <w:t>Hogan</w:t>
                              </w:r>
                              <w:r>
                                <w:rPr>
                                  <w:color w:val="FFFFFF"/>
                                  <w:spacing w:val="-3"/>
                                  <w:sz w:val="19"/>
                                </w:rPr>
                                <w:t> </w:t>
                              </w:r>
                              <w:r>
                                <w:rPr>
                                  <w:color w:val="FFFFFF"/>
                                  <w:sz w:val="19"/>
                                </w:rPr>
                                <w:t>(Trinity</w:t>
                              </w:r>
                              <w:r>
                                <w:rPr>
                                  <w:color w:val="FFFFFF"/>
                                  <w:spacing w:val="-3"/>
                                  <w:sz w:val="19"/>
                                </w:rPr>
                                <w:t> </w:t>
                              </w:r>
                              <w:r>
                                <w:rPr>
                                  <w:color w:val="FFFFFF"/>
                                  <w:sz w:val="19"/>
                                </w:rPr>
                                <w:t>College</w:t>
                              </w:r>
                              <w:r>
                                <w:rPr>
                                  <w:color w:val="FFFFFF"/>
                                  <w:spacing w:val="-3"/>
                                  <w:sz w:val="19"/>
                                </w:rPr>
                                <w:t> </w:t>
                              </w:r>
                              <w:r>
                                <w:rPr>
                                  <w:color w:val="FFFFFF"/>
                                  <w:sz w:val="19"/>
                                </w:rPr>
                                <w:t>Dublin),</w:t>
                              </w:r>
                              <w:r>
                                <w:rPr>
                                  <w:color w:val="FFFFFF"/>
                                  <w:spacing w:val="-3"/>
                                  <w:sz w:val="19"/>
                                </w:rPr>
                                <w:t> </w:t>
                              </w:r>
                              <w:r>
                                <w:rPr>
                                  <w:color w:val="FFFFFF"/>
                                  <w:sz w:val="19"/>
                                </w:rPr>
                                <w:t>Daniel</w:t>
                              </w:r>
                              <w:r>
                                <w:rPr>
                                  <w:color w:val="FFFFFF"/>
                                  <w:spacing w:val="-3"/>
                                  <w:sz w:val="19"/>
                                </w:rPr>
                                <w:t> </w:t>
                              </w:r>
                              <w:r>
                                <w:rPr>
                                  <w:color w:val="FFFFFF"/>
                                  <w:sz w:val="19"/>
                                </w:rPr>
                                <w:t>Morris</w:t>
                              </w:r>
                              <w:r>
                                <w:rPr>
                                  <w:color w:val="FFFFFF"/>
                                  <w:spacing w:val="-3"/>
                                  <w:sz w:val="19"/>
                                </w:rPr>
                                <w:t> </w:t>
                              </w:r>
                              <w:r>
                                <w:rPr>
                                  <w:color w:val="FFFFFF"/>
                                  <w:sz w:val="19"/>
                                </w:rPr>
                                <w:t>and</w:t>
                              </w:r>
                              <w:r>
                                <w:rPr>
                                  <w:color w:val="FFFFFF"/>
                                  <w:spacing w:val="-3"/>
                                  <w:sz w:val="19"/>
                                </w:rPr>
                                <w:t> </w:t>
                              </w:r>
                              <w:r>
                                <w:rPr>
                                  <w:color w:val="FFFFFF"/>
                                  <w:sz w:val="19"/>
                                </w:rPr>
                                <w:t>Signe</w:t>
                              </w:r>
                              <w:r>
                                <w:rPr>
                                  <w:color w:val="FFFFFF"/>
                                  <w:spacing w:val="-3"/>
                                  <w:sz w:val="19"/>
                                </w:rPr>
                                <w:t> </w:t>
                              </w:r>
                              <w:r>
                                <w:rPr>
                                  <w:color w:val="FFFFFF"/>
                                  <w:sz w:val="19"/>
                                </w:rPr>
                                <w:t>Andreasen</w:t>
                              </w:r>
                              <w:r>
                                <w:rPr>
                                  <w:color w:val="FFFFFF"/>
                                  <w:spacing w:val="-3"/>
                                  <w:sz w:val="19"/>
                                </w:rPr>
                                <w:t> </w:t>
                              </w:r>
                              <w:r>
                                <w:rPr>
                                  <w:color w:val="FFFFFF"/>
                                  <w:sz w:val="19"/>
                                </w:rPr>
                                <w:t>Lysgaard</w:t>
                              </w:r>
                              <w:r>
                                <w:rPr>
                                  <w:color w:val="FFFFFF"/>
                                  <w:spacing w:val="-3"/>
                                  <w:sz w:val="19"/>
                                </w:rPr>
                                <w:t> </w:t>
                              </w:r>
                              <w:r>
                                <w:rPr>
                                  <w:color w:val="FFFFFF"/>
                                  <w:sz w:val="19"/>
                                </w:rPr>
                                <w:t>(Danish</w:t>
                              </w:r>
                              <w:r>
                                <w:rPr>
                                  <w:color w:val="FFFFFF"/>
                                  <w:spacing w:val="-3"/>
                                  <w:sz w:val="19"/>
                                </w:rPr>
                                <w:t> </w:t>
                              </w:r>
                              <w:r>
                                <w:rPr>
                                  <w:color w:val="FFFFFF"/>
                                  <w:sz w:val="19"/>
                                </w:rPr>
                                <w:t>Institute </w:t>
                              </w:r>
                              <w:r>
                                <w:rPr>
                                  <w:color w:val="FFFFFF"/>
                                  <w:spacing w:val="-2"/>
                                  <w:w w:val="105"/>
                                  <w:sz w:val="19"/>
                                </w:rPr>
                                <w:t>for</w:t>
                              </w:r>
                              <w:r>
                                <w:rPr>
                                  <w:color w:val="FFFFFF"/>
                                  <w:spacing w:val="-8"/>
                                  <w:w w:val="105"/>
                                  <w:sz w:val="19"/>
                                </w:rPr>
                                <w:t> </w:t>
                              </w:r>
                              <w:r>
                                <w:rPr>
                                  <w:color w:val="FFFFFF"/>
                                  <w:spacing w:val="-2"/>
                                  <w:w w:val="105"/>
                                  <w:sz w:val="19"/>
                                </w:rPr>
                                <w:t>Human</w:t>
                              </w:r>
                              <w:r>
                                <w:rPr>
                                  <w:color w:val="FFFFFF"/>
                                  <w:spacing w:val="-8"/>
                                  <w:w w:val="105"/>
                                  <w:sz w:val="19"/>
                                </w:rPr>
                                <w:t> </w:t>
                              </w:r>
                              <w:r>
                                <w:rPr>
                                  <w:color w:val="FFFFFF"/>
                                  <w:spacing w:val="-2"/>
                                  <w:w w:val="105"/>
                                  <w:sz w:val="19"/>
                                </w:rPr>
                                <w:t>Rights),</w:t>
                              </w:r>
                              <w:r>
                                <w:rPr>
                                  <w:color w:val="FFFFFF"/>
                                  <w:spacing w:val="-8"/>
                                  <w:w w:val="105"/>
                                  <w:sz w:val="19"/>
                                </w:rPr>
                                <w:t> </w:t>
                              </w:r>
                              <w:r>
                                <w:rPr>
                                  <w:color w:val="FFFFFF"/>
                                  <w:spacing w:val="-2"/>
                                  <w:w w:val="105"/>
                                  <w:sz w:val="19"/>
                                </w:rPr>
                                <w:t>for</w:t>
                              </w:r>
                              <w:r>
                                <w:rPr>
                                  <w:color w:val="FFFFFF"/>
                                  <w:spacing w:val="-8"/>
                                  <w:w w:val="105"/>
                                  <w:sz w:val="19"/>
                                </w:rPr>
                                <w:t> </w:t>
                              </w:r>
                              <w:r>
                                <w:rPr>
                                  <w:color w:val="FFFFFF"/>
                                  <w:spacing w:val="-2"/>
                                  <w:w w:val="105"/>
                                  <w:sz w:val="19"/>
                                </w:rPr>
                                <w:t>their</w:t>
                              </w:r>
                              <w:r>
                                <w:rPr>
                                  <w:color w:val="FFFFFF"/>
                                  <w:spacing w:val="-8"/>
                                  <w:w w:val="105"/>
                                  <w:sz w:val="19"/>
                                </w:rPr>
                                <w:t> </w:t>
                              </w:r>
                              <w:r>
                                <w:rPr>
                                  <w:color w:val="FFFFFF"/>
                                  <w:spacing w:val="-2"/>
                                  <w:w w:val="105"/>
                                  <w:sz w:val="19"/>
                                </w:rPr>
                                <w:t>advice</w:t>
                              </w:r>
                              <w:r>
                                <w:rPr>
                                  <w:color w:val="FFFFFF"/>
                                  <w:spacing w:val="-8"/>
                                  <w:w w:val="105"/>
                                  <w:sz w:val="19"/>
                                </w:rPr>
                                <w:t> </w:t>
                              </w:r>
                              <w:r>
                                <w:rPr>
                                  <w:color w:val="FFFFFF"/>
                                  <w:spacing w:val="-2"/>
                                  <w:w w:val="105"/>
                                  <w:sz w:val="19"/>
                                </w:rPr>
                                <w:t>and</w:t>
                              </w:r>
                              <w:r>
                                <w:rPr>
                                  <w:color w:val="FFFFFF"/>
                                  <w:spacing w:val="-8"/>
                                  <w:w w:val="105"/>
                                  <w:sz w:val="19"/>
                                </w:rPr>
                                <w:t> </w:t>
                              </w:r>
                              <w:r>
                                <w:rPr>
                                  <w:color w:val="FFFFFF"/>
                                  <w:spacing w:val="-2"/>
                                  <w:w w:val="105"/>
                                  <w:sz w:val="19"/>
                                </w:rPr>
                                <w:t>support</w:t>
                              </w:r>
                              <w:r>
                                <w:rPr>
                                  <w:color w:val="FFFFFF"/>
                                  <w:spacing w:val="-8"/>
                                  <w:w w:val="105"/>
                                  <w:sz w:val="19"/>
                                </w:rPr>
                                <w:t> </w:t>
                              </w:r>
                              <w:r>
                                <w:rPr>
                                  <w:color w:val="FFFFFF"/>
                                  <w:spacing w:val="-2"/>
                                  <w:w w:val="105"/>
                                  <w:sz w:val="19"/>
                                </w:rPr>
                                <w:t>throughout</w:t>
                              </w:r>
                              <w:r>
                                <w:rPr>
                                  <w:color w:val="FFFFFF"/>
                                  <w:spacing w:val="-8"/>
                                  <w:w w:val="105"/>
                                  <w:sz w:val="19"/>
                                </w:rPr>
                                <w:t> </w:t>
                              </w:r>
                              <w:r>
                                <w:rPr>
                                  <w:color w:val="FFFFFF"/>
                                  <w:spacing w:val="-2"/>
                                  <w:w w:val="105"/>
                                  <w:sz w:val="19"/>
                                </w:rPr>
                                <w:t>this</w:t>
                              </w:r>
                              <w:r>
                                <w:rPr>
                                  <w:color w:val="FFFFFF"/>
                                  <w:spacing w:val="-8"/>
                                  <w:w w:val="105"/>
                                  <w:sz w:val="19"/>
                                </w:rPr>
                                <w:t> </w:t>
                              </w:r>
                              <w:r>
                                <w:rPr>
                                  <w:color w:val="FFFFFF"/>
                                  <w:spacing w:val="-2"/>
                                  <w:w w:val="105"/>
                                  <w:sz w:val="19"/>
                                </w:rPr>
                                <w:t>project.</w:t>
                              </w:r>
                            </w:p>
                          </w:txbxContent>
                        </wps:txbx>
                        <wps:bodyPr wrap="square" lIns="0" tIns="0" rIns="0" bIns="0" rtlCol="0">
                          <a:noAutofit/>
                        </wps:bodyPr>
                      </wps:wsp>
                      <wps:wsp>
                        <wps:cNvPr id="40" name="Textbox 40"/>
                        <wps:cNvSpPr txBox="1"/>
                        <wps:spPr>
                          <a:xfrm>
                            <a:off x="1295999" y="9995819"/>
                            <a:ext cx="1418590" cy="97155"/>
                          </a:xfrm>
                          <a:prstGeom prst="rect">
                            <a:avLst/>
                          </a:prstGeom>
                        </wps:spPr>
                        <wps:txbx>
                          <w:txbxContent>
                            <w:p>
                              <w:pPr>
                                <w:spacing w:line="152" w:lineRule="exact" w:before="0"/>
                                <w:ind w:left="0" w:right="0" w:firstLine="0"/>
                                <w:jc w:val="left"/>
                                <w:rPr>
                                  <w:rFonts w:ascii="Verdana"/>
                                  <w:sz w:val="14"/>
                                </w:rPr>
                              </w:pPr>
                              <w:r>
                                <w:rPr>
                                  <w:color w:val="FFFFFF"/>
                                  <w:sz w:val="14"/>
                                </w:rPr>
                                <w:t>Design</w:t>
                              </w:r>
                              <w:r>
                                <w:rPr>
                                  <w:color w:val="FFFFFF"/>
                                  <w:spacing w:val="-5"/>
                                  <w:sz w:val="14"/>
                                </w:rPr>
                                <w:t> </w:t>
                              </w:r>
                              <w:r>
                                <w:rPr>
                                  <w:color w:val="FFFFFF"/>
                                  <w:sz w:val="14"/>
                                </w:rPr>
                                <w:t>by</w:t>
                              </w:r>
                              <w:r>
                                <w:rPr>
                                  <w:color w:val="FFFFFF"/>
                                  <w:spacing w:val="-4"/>
                                  <w:sz w:val="14"/>
                                </w:rPr>
                                <w:t> </w:t>
                              </w:r>
                              <w:r>
                                <w:rPr>
                                  <w:rFonts w:ascii="Verdana"/>
                                  <w:color w:val="FFFFFF"/>
                                  <w:spacing w:val="-2"/>
                                  <w:sz w:val="14"/>
                                </w:rPr>
                                <w:t>colinthedesigner.com</w:t>
                              </w:r>
                            </w:p>
                          </w:txbxContent>
                        </wps:txbx>
                        <wps:bodyPr wrap="square" lIns="0" tIns="0" rIns="0" bIns="0" rtlCol="0">
                          <a:noAutofit/>
                        </wps:bodyPr>
                      </wps:wsp>
                    </wpg:wgp>
                  </a:graphicData>
                </a:graphic>
              </wp:anchor>
            </w:drawing>
          </mc:Choice>
          <mc:Fallback>
            <w:pict>
              <v:group style="position:absolute;margin-left:0pt;margin-top:.000015pt;width:595.3pt;height:841.9pt;mso-position-horizontal-relative:page;mso-position-vertical-relative:page;z-index:15729664" id="docshapegroup37" coordorigin="0,0" coordsize="11906,16838">
                <v:rect style="position:absolute;left:0;top:0;width:11906;height:16838" id="docshape38" filled="true" fillcolor="#27ade4" stroked="false">
                  <v:fill type="solid"/>
                </v:rect>
                <v:shapetype id="_x0000_t202" o:spt="202" coordsize="21600,21600" path="m,l,21600r21600,l21600,xe">
                  <v:stroke joinstyle="miter"/>
                  <v:path gradientshapeok="t" o:connecttype="rect"/>
                </v:shapetype>
                <v:shape style="position:absolute;left:2040;top:6800;width:8639;height:3234" type="#_x0000_t202" id="docshape39" filled="false" stroked="false">
                  <v:textbox inset="0,0,0,0">
                    <w:txbxContent>
                      <w:p>
                        <w:pPr>
                          <w:spacing w:line="411" w:lineRule="exact" w:before="0"/>
                          <w:ind w:left="0" w:right="0" w:firstLine="0"/>
                          <w:jc w:val="both"/>
                          <w:rPr>
                            <w:rFonts w:ascii="Tahoma"/>
                            <w:b/>
                            <w:sz w:val="40"/>
                          </w:rPr>
                        </w:pPr>
                        <w:r>
                          <w:rPr>
                            <w:rFonts w:ascii="Tahoma"/>
                            <w:b/>
                            <w:color w:val="FFFFFF"/>
                            <w:sz w:val="40"/>
                          </w:rPr>
                          <w:t>Publication</w:t>
                        </w:r>
                        <w:r>
                          <w:rPr>
                            <w:rFonts w:ascii="Tahoma"/>
                            <w:b/>
                            <w:color w:val="FFFFFF"/>
                            <w:spacing w:val="24"/>
                            <w:sz w:val="40"/>
                          </w:rPr>
                          <w:t> </w:t>
                        </w:r>
                        <w:r>
                          <w:rPr>
                            <w:rFonts w:ascii="Tahoma"/>
                            <w:b/>
                            <w:color w:val="FFFFFF"/>
                            <w:spacing w:val="-2"/>
                            <w:sz w:val="40"/>
                          </w:rPr>
                          <w:t>details</w:t>
                        </w:r>
                      </w:p>
                      <w:p>
                        <w:pPr>
                          <w:spacing w:line="268" w:lineRule="auto" w:before="267"/>
                          <w:ind w:left="0" w:right="19" w:firstLine="0"/>
                          <w:jc w:val="both"/>
                          <w:rPr>
                            <w:sz w:val="19"/>
                          </w:rPr>
                        </w:pPr>
                        <w:r>
                          <w:rPr>
                            <w:color w:val="FFFFFF"/>
                            <w:sz w:val="19"/>
                          </w:rPr>
                          <w:t>This report and underlying research were commissioned by the Northern Ireland Human Rights Commission (NIHRC) with support from the European Network of National Human rights Institutions (ENNHRI). The research was conducted by researchers from the Business and Human Rights research cluster at the School of Law at Queen’s University Belfast (QUB).</w:t>
                        </w:r>
                      </w:p>
                      <w:p>
                        <w:pPr>
                          <w:spacing w:before="160"/>
                          <w:ind w:left="0" w:right="0" w:firstLine="0"/>
                          <w:jc w:val="both"/>
                          <w:rPr>
                            <w:sz w:val="19"/>
                          </w:rPr>
                        </w:pPr>
                        <w:r>
                          <w:rPr>
                            <w:rFonts w:ascii="Verdana"/>
                            <w:color w:val="FFFFFF"/>
                            <w:sz w:val="19"/>
                          </w:rPr>
                          <w:t>Authors:</w:t>
                        </w:r>
                        <w:r>
                          <w:rPr>
                            <w:rFonts w:ascii="Verdana"/>
                            <w:color w:val="FFFFFF"/>
                            <w:spacing w:val="-15"/>
                            <w:sz w:val="19"/>
                          </w:rPr>
                          <w:t> </w:t>
                        </w:r>
                        <w:r>
                          <w:rPr>
                            <w:color w:val="FFFFFF"/>
                            <w:sz w:val="19"/>
                          </w:rPr>
                          <w:t>Marisa</w:t>
                        </w:r>
                        <w:r>
                          <w:rPr>
                            <w:color w:val="FFFFFF"/>
                            <w:spacing w:val="-7"/>
                            <w:sz w:val="19"/>
                          </w:rPr>
                          <w:t> </w:t>
                        </w:r>
                        <w:r>
                          <w:rPr>
                            <w:color w:val="FFFFFF"/>
                            <w:sz w:val="19"/>
                          </w:rPr>
                          <w:t>McVey</w:t>
                        </w:r>
                        <w:r>
                          <w:rPr>
                            <w:color w:val="FFFFFF"/>
                            <w:spacing w:val="-8"/>
                            <w:sz w:val="19"/>
                          </w:rPr>
                          <w:t> </w:t>
                        </w:r>
                        <w:r>
                          <w:rPr>
                            <w:color w:val="FFFFFF"/>
                            <w:sz w:val="19"/>
                          </w:rPr>
                          <w:t>and</w:t>
                        </w:r>
                        <w:r>
                          <w:rPr>
                            <w:color w:val="FFFFFF"/>
                            <w:spacing w:val="-7"/>
                            <w:sz w:val="19"/>
                          </w:rPr>
                          <w:t> </w:t>
                        </w:r>
                        <w:r>
                          <w:rPr>
                            <w:color w:val="FFFFFF"/>
                            <w:sz w:val="19"/>
                          </w:rPr>
                          <w:t>Anna</w:t>
                        </w:r>
                        <w:r>
                          <w:rPr>
                            <w:color w:val="FFFFFF"/>
                            <w:spacing w:val="-8"/>
                            <w:sz w:val="19"/>
                          </w:rPr>
                          <w:t> </w:t>
                        </w:r>
                        <w:r>
                          <w:rPr>
                            <w:color w:val="FFFFFF"/>
                            <w:spacing w:val="-2"/>
                            <w:sz w:val="19"/>
                          </w:rPr>
                          <w:t>Montgomery</w:t>
                        </w:r>
                      </w:p>
                      <w:p>
                        <w:pPr>
                          <w:spacing w:line="250" w:lineRule="atLeast" w:before="162"/>
                          <w:ind w:left="0" w:right="18" w:firstLine="0"/>
                          <w:jc w:val="both"/>
                          <w:rPr>
                            <w:sz w:val="19"/>
                          </w:rPr>
                        </w:pPr>
                        <w:r>
                          <w:rPr>
                            <w:color w:val="FFFFFF"/>
                            <w:spacing w:val="-2"/>
                            <w:w w:val="105"/>
                            <w:sz w:val="19"/>
                          </w:rPr>
                          <w:t>We</w:t>
                        </w:r>
                        <w:r>
                          <w:rPr>
                            <w:color w:val="FFFFFF"/>
                            <w:spacing w:val="-8"/>
                            <w:w w:val="105"/>
                            <w:sz w:val="19"/>
                          </w:rPr>
                          <w:t> </w:t>
                        </w:r>
                        <w:r>
                          <w:rPr>
                            <w:color w:val="FFFFFF"/>
                            <w:spacing w:val="-2"/>
                            <w:w w:val="105"/>
                            <w:sz w:val="19"/>
                          </w:rPr>
                          <w:t>are</w:t>
                        </w:r>
                        <w:r>
                          <w:rPr>
                            <w:color w:val="FFFFFF"/>
                            <w:spacing w:val="-8"/>
                            <w:w w:val="105"/>
                            <w:sz w:val="19"/>
                          </w:rPr>
                          <w:t> </w:t>
                        </w:r>
                        <w:r>
                          <w:rPr>
                            <w:color w:val="FFFFFF"/>
                            <w:spacing w:val="-2"/>
                            <w:w w:val="105"/>
                            <w:sz w:val="19"/>
                          </w:rPr>
                          <w:t>grateful</w:t>
                        </w:r>
                        <w:r>
                          <w:rPr>
                            <w:color w:val="FFFFFF"/>
                            <w:spacing w:val="-8"/>
                            <w:w w:val="105"/>
                            <w:sz w:val="19"/>
                          </w:rPr>
                          <w:t> </w:t>
                        </w:r>
                        <w:r>
                          <w:rPr>
                            <w:color w:val="FFFFFF"/>
                            <w:spacing w:val="-2"/>
                            <w:w w:val="105"/>
                            <w:sz w:val="19"/>
                          </w:rPr>
                          <w:t>to</w:t>
                        </w:r>
                        <w:r>
                          <w:rPr>
                            <w:color w:val="FFFFFF"/>
                            <w:spacing w:val="-8"/>
                            <w:w w:val="105"/>
                            <w:sz w:val="19"/>
                          </w:rPr>
                          <w:t> </w:t>
                        </w:r>
                        <w:r>
                          <w:rPr>
                            <w:color w:val="FFFFFF"/>
                            <w:spacing w:val="-2"/>
                            <w:w w:val="105"/>
                            <w:sz w:val="19"/>
                          </w:rPr>
                          <w:t>the</w:t>
                        </w:r>
                        <w:r>
                          <w:rPr>
                            <w:color w:val="FFFFFF"/>
                            <w:spacing w:val="-8"/>
                            <w:w w:val="105"/>
                            <w:sz w:val="19"/>
                          </w:rPr>
                          <w:t> </w:t>
                        </w:r>
                        <w:r>
                          <w:rPr>
                            <w:color w:val="FFFFFF"/>
                            <w:spacing w:val="-2"/>
                            <w:w w:val="105"/>
                            <w:sz w:val="19"/>
                          </w:rPr>
                          <w:t>project’s</w:t>
                        </w:r>
                        <w:r>
                          <w:rPr>
                            <w:color w:val="FFFFFF"/>
                            <w:spacing w:val="-8"/>
                            <w:w w:val="105"/>
                            <w:sz w:val="19"/>
                          </w:rPr>
                          <w:t> </w:t>
                        </w:r>
                        <w:r>
                          <w:rPr>
                            <w:color w:val="FFFFFF"/>
                            <w:spacing w:val="-2"/>
                            <w:w w:val="105"/>
                            <w:sz w:val="19"/>
                          </w:rPr>
                          <w:t>advisory</w:t>
                        </w:r>
                        <w:r>
                          <w:rPr>
                            <w:color w:val="FFFFFF"/>
                            <w:spacing w:val="-8"/>
                            <w:w w:val="105"/>
                            <w:sz w:val="19"/>
                          </w:rPr>
                          <w:t> </w:t>
                        </w:r>
                        <w:r>
                          <w:rPr>
                            <w:color w:val="FFFFFF"/>
                            <w:spacing w:val="-2"/>
                            <w:w w:val="105"/>
                            <w:sz w:val="19"/>
                          </w:rPr>
                          <w:t>board</w:t>
                        </w:r>
                        <w:r>
                          <w:rPr>
                            <w:color w:val="FFFFFF"/>
                            <w:spacing w:val="-8"/>
                            <w:w w:val="105"/>
                            <w:sz w:val="19"/>
                          </w:rPr>
                          <w:t> </w:t>
                        </w:r>
                        <w:r>
                          <w:rPr>
                            <w:color w:val="FFFFFF"/>
                            <w:spacing w:val="-2"/>
                            <w:w w:val="105"/>
                            <w:sz w:val="19"/>
                          </w:rPr>
                          <w:t>(which</w:t>
                        </w:r>
                        <w:r>
                          <w:rPr>
                            <w:color w:val="FFFFFF"/>
                            <w:spacing w:val="-8"/>
                            <w:w w:val="105"/>
                            <w:sz w:val="19"/>
                          </w:rPr>
                          <w:t> </w:t>
                        </w:r>
                        <w:r>
                          <w:rPr>
                            <w:color w:val="FFFFFF"/>
                            <w:spacing w:val="-2"/>
                            <w:w w:val="105"/>
                            <w:sz w:val="19"/>
                          </w:rPr>
                          <w:t>also</w:t>
                        </w:r>
                        <w:r>
                          <w:rPr>
                            <w:color w:val="FFFFFF"/>
                            <w:spacing w:val="-8"/>
                            <w:w w:val="105"/>
                            <w:sz w:val="19"/>
                          </w:rPr>
                          <w:t> </w:t>
                        </w:r>
                        <w:r>
                          <w:rPr>
                            <w:color w:val="FFFFFF"/>
                            <w:spacing w:val="-2"/>
                            <w:w w:val="105"/>
                            <w:sz w:val="19"/>
                          </w:rPr>
                          <w:t>included</w:t>
                        </w:r>
                        <w:r>
                          <w:rPr>
                            <w:color w:val="FFFFFF"/>
                            <w:spacing w:val="-8"/>
                            <w:w w:val="105"/>
                            <w:sz w:val="19"/>
                          </w:rPr>
                          <w:t> </w:t>
                        </w:r>
                        <w:r>
                          <w:rPr>
                            <w:color w:val="FFFFFF"/>
                            <w:spacing w:val="-2"/>
                            <w:w w:val="105"/>
                            <w:sz w:val="19"/>
                          </w:rPr>
                          <w:t>colleagues</w:t>
                        </w:r>
                        <w:r>
                          <w:rPr>
                            <w:color w:val="FFFFFF"/>
                            <w:spacing w:val="-8"/>
                            <w:w w:val="105"/>
                            <w:sz w:val="19"/>
                          </w:rPr>
                          <w:t> </w:t>
                        </w:r>
                        <w:r>
                          <w:rPr>
                            <w:color w:val="FFFFFF"/>
                            <w:spacing w:val="-2"/>
                            <w:w w:val="105"/>
                            <w:sz w:val="19"/>
                          </w:rPr>
                          <w:t>from</w:t>
                        </w:r>
                        <w:r>
                          <w:rPr>
                            <w:color w:val="FFFFFF"/>
                            <w:spacing w:val="-8"/>
                            <w:w w:val="105"/>
                            <w:sz w:val="19"/>
                          </w:rPr>
                          <w:t> </w:t>
                        </w:r>
                        <w:r>
                          <w:rPr>
                            <w:color w:val="FFFFFF"/>
                            <w:spacing w:val="-2"/>
                            <w:w w:val="105"/>
                            <w:sz w:val="19"/>
                          </w:rPr>
                          <w:t>NIHRC and</w:t>
                        </w:r>
                        <w:r>
                          <w:rPr>
                            <w:color w:val="FFFFFF"/>
                            <w:spacing w:val="-9"/>
                            <w:w w:val="105"/>
                            <w:sz w:val="19"/>
                          </w:rPr>
                          <w:t> </w:t>
                        </w:r>
                        <w:r>
                          <w:rPr>
                            <w:color w:val="FFFFFF"/>
                            <w:spacing w:val="-2"/>
                            <w:w w:val="105"/>
                            <w:sz w:val="19"/>
                          </w:rPr>
                          <w:t>QUB),</w:t>
                        </w:r>
                        <w:r>
                          <w:rPr>
                            <w:color w:val="FFFFFF"/>
                            <w:spacing w:val="-9"/>
                            <w:w w:val="105"/>
                            <w:sz w:val="19"/>
                          </w:rPr>
                          <w:t> </w:t>
                        </w:r>
                        <w:r>
                          <w:rPr>
                            <w:color w:val="FFFFFF"/>
                            <w:spacing w:val="-2"/>
                            <w:w w:val="105"/>
                            <w:sz w:val="19"/>
                          </w:rPr>
                          <w:t>and</w:t>
                        </w:r>
                        <w:r>
                          <w:rPr>
                            <w:color w:val="FFFFFF"/>
                            <w:spacing w:val="-9"/>
                            <w:w w:val="105"/>
                            <w:sz w:val="19"/>
                          </w:rPr>
                          <w:t> </w:t>
                        </w:r>
                        <w:r>
                          <w:rPr>
                            <w:color w:val="FFFFFF"/>
                            <w:spacing w:val="-2"/>
                            <w:w w:val="105"/>
                            <w:sz w:val="19"/>
                          </w:rPr>
                          <w:t>to</w:t>
                        </w:r>
                        <w:r>
                          <w:rPr>
                            <w:color w:val="FFFFFF"/>
                            <w:spacing w:val="-9"/>
                            <w:w w:val="105"/>
                            <w:sz w:val="19"/>
                          </w:rPr>
                          <w:t> </w:t>
                        </w:r>
                        <w:r>
                          <w:rPr>
                            <w:color w:val="FFFFFF"/>
                            <w:spacing w:val="-2"/>
                            <w:w w:val="105"/>
                            <w:sz w:val="19"/>
                          </w:rPr>
                          <w:t>Hannah</w:t>
                        </w:r>
                        <w:r>
                          <w:rPr>
                            <w:color w:val="FFFFFF"/>
                            <w:spacing w:val="-9"/>
                            <w:w w:val="105"/>
                            <w:sz w:val="19"/>
                          </w:rPr>
                          <w:t> </w:t>
                        </w:r>
                        <w:r>
                          <w:rPr>
                            <w:color w:val="FFFFFF"/>
                            <w:spacing w:val="-2"/>
                            <w:w w:val="105"/>
                            <w:sz w:val="19"/>
                          </w:rPr>
                          <w:t>Itcovitz</w:t>
                        </w:r>
                        <w:r>
                          <w:rPr>
                            <w:color w:val="FFFFFF"/>
                            <w:spacing w:val="-9"/>
                            <w:w w:val="105"/>
                            <w:sz w:val="19"/>
                          </w:rPr>
                          <w:t> </w:t>
                        </w:r>
                        <w:r>
                          <w:rPr>
                            <w:color w:val="FFFFFF"/>
                            <w:spacing w:val="-2"/>
                            <w:w w:val="105"/>
                            <w:sz w:val="19"/>
                          </w:rPr>
                          <w:t>and</w:t>
                        </w:r>
                        <w:r>
                          <w:rPr>
                            <w:color w:val="FFFFFF"/>
                            <w:spacing w:val="-9"/>
                            <w:w w:val="105"/>
                            <w:sz w:val="19"/>
                          </w:rPr>
                          <w:t> </w:t>
                        </w:r>
                        <w:r>
                          <w:rPr>
                            <w:color w:val="FFFFFF"/>
                            <w:spacing w:val="-2"/>
                            <w:w w:val="105"/>
                            <w:sz w:val="19"/>
                          </w:rPr>
                          <w:t>Annabel</w:t>
                        </w:r>
                        <w:r>
                          <w:rPr>
                            <w:color w:val="FFFFFF"/>
                            <w:spacing w:val="-9"/>
                            <w:w w:val="105"/>
                            <w:sz w:val="19"/>
                          </w:rPr>
                          <w:t> </w:t>
                        </w:r>
                        <w:r>
                          <w:rPr>
                            <w:color w:val="FFFFFF"/>
                            <w:spacing w:val="-2"/>
                            <w:w w:val="105"/>
                            <w:sz w:val="19"/>
                          </w:rPr>
                          <w:t>Mulder</w:t>
                        </w:r>
                        <w:r>
                          <w:rPr>
                            <w:color w:val="FFFFFF"/>
                            <w:spacing w:val="-9"/>
                            <w:w w:val="105"/>
                            <w:sz w:val="19"/>
                          </w:rPr>
                          <w:t> </w:t>
                        </w:r>
                        <w:r>
                          <w:rPr>
                            <w:color w:val="FFFFFF"/>
                            <w:spacing w:val="-2"/>
                            <w:w w:val="105"/>
                            <w:sz w:val="19"/>
                          </w:rPr>
                          <w:t>(World</w:t>
                        </w:r>
                        <w:r>
                          <w:rPr>
                            <w:color w:val="FFFFFF"/>
                            <w:spacing w:val="-9"/>
                            <w:w w:val="105"/>
                            <w:sz w:val="19"/>
                          </w:rPr>
                          <w:t> </w:t>
                        </w:r>
                        <w:r>
                          <w:rPr>
                            <w:color w:val="FFFFFF"/>
                            <w:spacing w:val="-2"/>
                            <w:w w:val="105"/>
                            <w:sz w:val="19"/>
                          </w:rPr>
                          <w:t>Benchmarking</w:t>
                        </w:r>
                        <w:r>
                          <w:rPr>
                            <w:color w:val="FFFFFF"/>
                            <w:spacing w:val="-9"/>
                            <w:w w:val="105"/>
                            <w:sz w:val="19"/>
                          </w:rPr>
                          <w:t> </w:t>
                        </w:r>
                        <w:r>
                          <w:rPr>
                            <w:color w:val="FFFFFF"/>
                            <w:spacing w:val="-2"/>
                            <w:w w:val="105"/>
                            <w:sz w:val="19"/>
                          </w:rPr>
                          <w:t>Alliance),</w:t>
                        </w:r>
                        <w:r>
                          <w:rPr>
                            <w:color w:val="FFFFFF"/>
                            <w:spacing w:val="-9"/>
                            <w:w w:val="105"/>
                            <w:sz w:val="19"/>
                          </w:rPr>
                          <w:t> </w:t>
                        </w:r>
                        <w:r>
                          <w:rPr>
                            <w:color w:val="FFFFFF"/>
                            <w:spacing w:val="-2"/>
                            <w:w w:val="105"/>
                            <w:sz w:val="19"/>
                          </w:rPr>
                          <w:t>Benn </w:t>
                        </w:r>
                        <w:r>
                          <w:rPr>
                            <w:color w:val="FFFFFF"/>
                            <w:sz w:val="19"/>
                          </w:rPr>
                          <w:t>Hogan</w:t>
                        </w:r>
                        <w:r>
                          <w:rPr>
                            <w:color w:val="FFFFFF"/>
                            <w:spacing w:val="-3"/>
                            <w:sz w:val="19"/>
                          </w:rPr>
                          <w:t> </w:t>
                        </w:r>
                        <w:r>
                          <w:rPr>
                            <w:color w:val="FFFFFF"/>
                            <w:sz w:val="19"/>
                          </w:rPr>
                          <w:t>(Trinity</w:t>
                        </w:r>
                        <w:r>
                          <w:rPr>
                            <w:color w:val="FFFFFF"/>
                            <w:spacing w:val="-3"/>
                            <w:sz w:val="19"/>
                          </w:rPr>
                          <w:t> </w:t>
                        </w:r>
                        <w:r>
                          <w:rPr>
                            <w:color w:val="FFFFFF"/>
                            <w:sz w:val="19"/>
                          </w:rPr>
                          <w:t>College</w:t>
                        </w:r>
                        <w:r>
                          <w:rPr>
                            <w:color w:val="FFFFFF"/>
                            <w:spacing w:val="-3"/>
                            <w:sz w:val="19"/>
                          </w:rPr>
                          <w:t> </w:t>
                        </w:r>
                        <w:r>
                          <w:rPr>
                            <w:color w:val="FFFFFF"/>
                            <w:sz w:val="19"/>
                          </w:rPr>
                          <w:t>Dublin),</w:t>
                        </w:r>
                        <w:r>
                          <w:rPr>
                            <w:color w:val="FFFFFF"/>
                            <w:spacing w:val="-3"/>
                            <w:sz w:val="19"/>
                          </w:rPr>
                          <w:t> </w:t>
                        </w:r>
                        <w:r>
                          <w:rPr>
                            <w:color w:val="FFFFFF"/>
                            <w:sz w:val="19"/>
                          </w:rPr>
                          <w:t>Daniel</w:t>
                        </w:r>
                        <w:r>
                          <w:rPr>
                            <w:color w:val="FFFFFF"/>
                            <w:spacing w:val="-3"/>
                            <w:sz w:val="19"/>
                          </w:rPr>
                          <w:t> </w:t>
                        </w:r>
                        <w:r>
                          <w:rPr>
                            <w:color w:val="FFFFFF"/>
                            <w:sz w:val="19"/>
                          </w:rPr>
                          <w:t>Morris</w:t>
                        </w:r>
                        <w:r>
                          <w:rPr>
                            <w:color w:val="FFFFFF"/>
                            <w:spacing w:val="-3"/>
                            <w:sz w:val="19"/>
                          </w:rPr>
                          <w:t> </w:t>
                        </w:r>
                        <w:r>
                          <w:rPr>
                            <w:color w:val="FFFFFF"/>
                            <w:sz w:val="19"/>
                          </w:rPr>
                          <w:t>and</w:t>
                        </w:r>
                        <w:r>
                          <w:rPr>
                            <w:color w:val="FFFFFF"/>
                            <w:spacing w:val="-3"/>
                            <w:sz w:val="19"/>
                          </w:rPr>
                          <w:t> </w:t>
                        </w:r>
                        <w:r>
                          <w:rPr>
                            <w:color w:val="FFFFFF"/>
                            <w:sz w:val="19"/>
                          </w:rPr>
                          <w:t>Signe</w:t>
                        </w:r>
                        <w:r>
                          <w:rPr>
                            <w:color w:val="FFFFFF"/>
                            <w:spacing w:val="-3"/>
                            <w:sz w:val="19"/>
                          </w:rPr>
                          <w:t> </w:t>
                        </w:r>
                        <w:r>
                          <w:rPr>
                            <w:color w:val="FFFFFF"/>
                            <w:sz w:val="19"/>
                          </w:rPr>
                          <w:t>Andreasen</w:t>
                        </w:r>
                        <w:r>
                          <w:rPr>
                            <w:color w:val="FFFFFF"/>
                            <w:spacing w:val="-3"/>
                            <w:sz w:val="19"/>
                          </w:rPr>
                          <w:t> </w:t>
                        </w:r>
                        <w:r>
                          <w:rPr>
                            <w:color w:val="FFFFFF"/>
                            <w:sz w:val="19"/>
                          </w:rPr>
                          <w:t>Lysgaard</w:t>
                        </w:r>
                        <w:r>
                          <w:rPr>
                            <w:color w:val="FFFFFF"/>
                            <w:spacing w:val="-3"/>
                            <w:sz w:val="19"/>
                          </w:rPr>
                          <w:t> </w:t>
                        </w:r>
                        <w:r>
                          <w:rPr>
                            <w:color w:val="FFFFFF"/>
                            <w:sz w:val="19"/>
                          </w:rPr>
                          <w:t>(Danish</w:t>
                        </w:r>
                        <w:r>
                          <w:rPr>
                            <w:color w:val="FFFFFF"/>
                            <w:spacing w:val="-3"/>
                            <w:sz w:val="19"/>
                          </w:rPr>
                          <w:t> </w:t>
                        </w:r>
                        <w:r>
                          <w:rPr>
                            <w:color w:val="FFFFFF"/>
                            <w:sz w:val="19"/>
                          </w:rPr>
                          <w:t>Institute </w:t>
                        </w:r>
                        <w:r>
                          <w:rPr>
                            <w:color w:val="FFFFFF"/>
                            <w:spacing w:val="-2"/>
                            <w:w w:val="105"/>
                            <w:sz w:val="19"/>
                          </w:rPr>
                          <w:t>for</w:t>
                        </w:r>
                        <w:r>
                          <w:rPr>
                            <w:color w:val="FFFFFF"/>
                            <w:spacing w:val="-8"/>
                            <w:w w:val="105"/>
                            <w:sz w:val="19"/>
                          </w:rPr>
                          <w:t> </w:t>
                        </w:r>
                        <w:r>
                          <w:rPr>
                            <w:color w:val="FFFFFF"/>
                            <w:spacing w:val="-2"/>
                            <w:w w:val="105"/>
                            <w:sz w:val="19"/>
                          </w:rPr>
                          <w:t>Human</w:t>
                        </w:r>
                        <w:r>
                          <w:rPr>
                            <w:color w:val="FFFFFF"/>
                            <w:spacing w:val="-8"/>
                            <w:w w:val="105"/>
                            <w:sz w:val="19"/>
                          </w:rPr>
                          <w:t> </w:t>
                        </w:r>
                        <w:r>
                          <w:rPr>
                            <w:color w:val="FFFFFF"/>
                            <w:spacing w:val="-2"/>
                            <w:w w:val="105"/>
                            <w:sz w:val="19"/>
                          </w:rPr>
                          <w:t>Rights),</w:t>
                        </w:r>
                        <w:r>
                          <w:rPr>
                            <w:color w:val="FFFFFF"/>
                            <w:spacing w:val="-8"/>
                            <w:w w:val="105"/>
                            <w:sz w:val="19"/>
                          </w:rPr>
                          <w:t> </w:t>
                        </w:r>
                        <w:r>
                          <w:rPr>
                            <w:color w:val="FFFFFF"/>
                            <w:spacing w:val="-2"/>
                            <w:w w:val="105"/>
                            <w:sz w:val="19"/>
                          </w:rPr>
                          <w:t>for</w:t>
                        </w:r>
                        <w:r>
                          <w:rPr>
                            <w:color w:val="FFFFFF"/>
                            <w:spacing w:val="-8"/>
                            <w:w w:val="105"/>
                            <w:sz w:val="19"/>
                          </w:rPr>
                          <w:t> </w:t>
                        </w:r>
                        <w:r>
                          <w:rPr>
                            <w:color w:val="FFFFFF"/>
                            <w:spacing w:val="-2"/>
                            <w:w w:val="105"/>
                            <w:sz w:val="19"/>
                          </w:rPr>
                          <w:t>their</w:t>
                        </w:r>
                        <w:r>
                          <w:rPr>
                            <w:color w:val="FFFFFF"/>
                            <w:spacing w:val="-8"/>
                            <w:w w:val="105"/>
                            <w:sz w:val="19"/>
                          </w:rPr>
                          <w:t> </w:t>
                        </w:r>
                        <w:r>
                          <w:rPr>
                            <w:color w:val="FFFFFF"/>
                            <w:spacing w:val="-2"/>
                            <w:w w:val="105"/>
                            <w:sz w:val="19"/>
                          </w:rPr>
                          <w:t>advice</w:t>
                        </w:r>
                        <w:r>
                          <w:rPr>
                            <w:color w:val="FFFFFF"/>
                            <w:spacing w:val="-8"/>
                            <w:w w:val="105"/>
                            <w:sz w:val="19"/>
                          </w:rPr>
                          <w:t> </w:t>
                        </w:r>
                        <w:r>
                          <w:rPr>
                            <w:color w:val="FFFFFF"/>
                            <w:spacing w:val="-2"/>
                            <w:w w:val="105"/>
                            <w:sz w:val="19"/>
                          </w:rPr>
                          <w:t>and</w:t>
                        </w:r>
                        <w:r>
                          <w:rPr>
                            <w:color w:val="FFFFFF"/>
                            <w:spacing w:val="-8"/>
                            <w:w w:val="105"/>
                            <w:sz w:val="19"/>
                          </w:rPr>
                          <w:t> </w:t>
                        </w:r>
                        <w:r>
                          <w:rPr>
                            <w:color w:val="FFFFFF"/>
                            <w:spacing w:val="-2"/>
                            <w:w w:val="105"/>
                            <w:sz w:val="19"/>
                          </w:rPr>
                          <w:t>support</w:t>
                        </w:r>
                        <w:r>
                          <w:rPr>
                            <w:color w:val="FFFFFF"/>
                            <w:spacing w:val="-8"/>
                            <w:w w:val="105"/>
                            <w:sz w:val="19"/>
                          </w:rPr>
                          <w:t> </w:t>
                        </w:r>
                        <w:r>
                          <w:rPr>
                            <w:color w:val="FFFFFF"/>
                            <w:spacing w:val="-2"/>
                            <w:w w:val="105"/>
                            <w:sz w:val="19"/>
                          </w:rPr>
                          <w:t>throughout</w:t>
                        </w:r>
                        <w:r>
                          <w:rPr>
                            <w:color w:val="FFFFFF"/>
                            <w:spacing w:val="-8"/>
                            <w:w w:val="105"/>
                            <w:sz w:val="19"/>
                          </w:rPr>
                          <w:t> </w:t>
                        </w:r>
                        <w:r>
                          <w:rPr>
                            <w:color w:val="FFFFFF"/>
                            <w:spacing w:val="-2"/>
                            <w:w w:val="105"/>
                            <w:sz w:val="19"/>
                          </w:rPr>
                          <w:t>this</w:t>
                        </w:r>
                        <w:r>
                          <w:rPr>
                            <w:color w:val="FFFFFF"/>
                            <w:spacing w:val="-8"/>
                            <w:w w:val="105"/>
                            <w:sz w:val="19"/>
                          </w:rPr>
                          <w:t> </w:t>
                        </w:r>
                        <w:r>
                          <w:rPr>
                            <w:color w:val="FFFFFF"/>
                            <w:spacing w:val="-2"/>
                            <w:w w:val="105"/>
                            <w:sz w:val="19"/>
                          </w:rPr>
                          <w:t>project.</w:t>
                        </w:r>
                      </w:p>
                    </w:txbxContent>
                  </v:textbox>
                  <w10:wrap type="none"/>
                </v:shape>
                <v:shape style="position:absolute;left:2040;top:15741;width:2234;height:153" type="#_x0000_t202" id="docshape40" filled="false" stroked="false">
                  <v:textbox inset="0,0,0,0">
                    <w:txbxContent>
                      <w:p>
                        <w:pPr>
                          <w:spacing w:line="152" w:lineRule="exact" w:before="0"/>
                          <w:ind w:left="0" w:right="0" w:firstLine="0"/>
                          <w:jc w:val="left"/>
                          <w:rPr>
                            <w:rFonts w:ascii="Verdana"/>
                            <w:sz w:val="14"/>
                          </w:rPr>
                        </w:pPr>
                        <w:r>
                          <w:rPr>
                            <w:color w:val="FFFFFF"/>
                            <w:sz w:val="14"/>
                          </w:rPr>
                          <w:t>Design</w:t>
                        </w:r>
                        <w:r>
                          <w:rPr>
                            <w:color w:val="FFFFFF"/>
                            <w:spacing w:val="-5"/>
                            <w:sz w:val="14"/>
                          </w:rPr>
                          <w:t> </w:t>
                        </w:r>
                        <w:r>
                          <w:rPr>
                            <w:color w:val="FFFFFF"/>
                            <w:sz w:val="14"/>
                          </w:rPr>
                          <w:t>by</w:t>
                        </w:r>
                        <w:r>
                          <w:rPr>
                            <w:color w:val="FFFFFF"/>
                            <w:spacing w:val="-4"/>
                            <w:sz w:val="14"/>
                          </w:rPr>
                          <w:t> </w:t>
                        </w:r>
                        <w:r>
                          <w:rPr>
                            <w:rFonts w:ascii="Verdana"/>
                            <w:color w:val="FFFFFF"/>
                            <w:spacing w:val="-2"/>
                            <w:sz w:val="14"/>
                          </w:rPr>
                          <w:t>colinthedesigner.com</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0176">
                <wp:simplePos x="0" y="0"/>
                <wp:positionH relativeFrom="page">
                  <wp:posOffset>14472005</wp:posOffset>
                </wp:positionH>
                <wp:positionV relativeFrom="page">
                  <wp:posOffset>0</wp:posOffset>
                </wp:positionV>
                <wp:extent cx="648335" cy="1069213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648335" cy="10692130"/>
                          <a:chExt cx="648335" cy="10692130"/>
                        </a:xfrm>
                      </wpg:grpSpPr>
                      <wps:wsp>
                        <wps:cNvPr id="42" name="Graphic 42"/>
                        <wps:cNvSpPr/>
                        <wps:spPr>
                          <a:xfrm>
                            <a:off x="0" y="0"/>
                            <a:ext cx="648335" cy="10692130"/>
                          </a:xfrm>
                          <a:custGeom>
                            <a:avLst/>
                            <a:gdLst/>
                            <a:ahLst/>
                            <a:cxnLst/>
                            <a:rect l="l" t="t" r="r" b="b"/>
                            <a:pathLst>
                              <a:path w="648335" h="10692130">
                                <a:moveTo>
                                  <a:pt x="647979" y="0"/>
                                </a:moveTo>
                                <a:lnTo>
                                  <a:pt x="323989" y="0"/>
                                </a:lnTo>
                                <a:lnTo>
                                  <a:pt x="323989" y="1295996"/>
                                </a:lnTo>
                                <a:lnTo>
                                  <a:pt x="0" y="1295996"/>
                                </a:lnTo>
                                <a:lnTo>
                                  <a:pt x="0" y="1944001"/>
                                </a:lnTo>
                                <a:lnTo>
                                  <a:pt x="323989" y="1944001"/>
                                </a:lnTo>
                                <a:lnTo>
                                  <a:pt x="323989" y="10692003"/>
                                </a:lnTo>
                                <a:lnTo>
                                  <a:pt x="647979" y="10692003"/>
                                </a:lnTo>
                                <a:lnTo>
                                  <a:pt x="647979" y="1944001"/>
                                </a:lnTo>
                                <a:lnTo>
                                  <a:pt x="647979" y="1295996"/>
                                </a:lnTo>
                                <a:lnTo>
                                  <a:pt x="647979" y="0"/>
                                </a:lnTo>
                                <a:close/>
                              </a:path>
                            </a:pathLst>
                          </a:custGeom>
                          <a:solidFill>
                            <a:srgbClr val="27ADE4"/>
                          </a:solidFill>
                        </wps:spPr>
                        <wps:bodyPr wrap="square" lIns="0" tIns="0" rIns="0" bIns="0" rtlCol="0">
                          <a:prstTxWarp prst="textNoShape">
                            <a:avLst/>
                          </a:prstTxWarp>
                          <a:noAutofit/>
                        </wps:bodyPr>
                      </wps:wsp>
                      <wps:wsp>
                        <wps:cNvPr id="43" name="Textbox 43"/>
                        <wps:cNvSpPr txBox="1"/>
                        <wps:spPr>
                          <a:xfrm>
                            <a:off x="245130" y="1495210"/>
                            <a:ext cx="170815"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10"/>
                                  <w:sz w:val="40"/>
                                </w:rPr>
                                <w:t>3</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30176" id="docshapegroup41" coordorigin="22791,0" coordsize="1021,16838">
                <v:shape style="position:absolute;left:22790;top:0;width:1021;height:16838" id="docshape42" coordorigin="22791,0" coordsize="1021,16838" path="m23811,0l23301,0,23301,2041,22791,2041,22791,3061,23301,3061,23301,16838,23811,16838,23811,3061,23811,2041,23811,0xe" filled="true" fillcolor="#27ade4" stroked="false">
                  <v:path arrowok="t"/>
                  <v:fill type="solid"/>
                </v:shape>
                <v:shape style="position:absolute;left:23176;top:2354;width:269;height:400" type="#_x0000_t202" id="docshape43" filled="false" stroked="false">
                  <v:textbox inset="0,0,0,0">
                    <w:txbxContent>
                      <w:p>
                        <w:pPr>
                          <w:spacing w:line="400" w:lineRule="exact" w:before="0"/>
                          <w:ind w:left="0" w:right="0" w:firstLine="0"/>
                          <w:jc w:val="left"/>
                          <w:rPr>
                            <w:rFonts w:ascii="Tahoma"/>
                            <w:b/>
                            <w:sz w:val="40"/>
                          </w:rPr>
                        </w:pPr>
                        <w:r>
                          <w:rPr>
                            <w:rFonts w:ascii="Tahoma"/>
                            <w:b/>
                            <w:color w:val="FFFFFF"/>
                            <w:spacing w:val="-10"/>
                            <w:sz w:val="40"/>
                          </w:rPr>
                          <w:t>3</w:t>
                        </w:r>
                      </w:p>
                    </w:txbxContent>
                  </v:textbox>
                  <w10:wrap type="none"/>
                </v:shape>
                <w10:wrap type="none"/>
              </v:group>
            </w:pict>
          </mc:Fallback>
        </mc:AlternateContent>
      </w:r>
    </w:p>
    <w:p>
      <w:pPr>
        <w:pStyle w:val="BodyText"/>
        <w:spacing w:before="274"/>
        <w:rPr>
          <w:rFonts w:ascii="Verdana"/>
          <w:sz w:val="24"/>
        </w:rPr>
      </w:pPr>
    </w:p>
    <w:p>
      <w:pPr>
        <w:spacing w:before="1"/>
        <w:ind w:left="4587" w:right="0" w:firstLine="0"/>
        <w:jc w:val="center"/>
        <w:rPr>
          <w:sz w:val="24"/>
        </w:rPr>
      </w:pPr>
      <w:r>
        <w:rPr>
          <w:color w:val="27ADE4"/>
          <w:sz w:val="24"/>
        </w:rPr>
        <w:t>Table</w:t>
      </w:r>
      <w:r>
        <w:rPr>
          <w:color w:val="27ADE4"/>
          <w:spacing w:val="-8"/>
          <w:sz w:val="24"/>
        </w:rPr>
        <w:t> </w:t>
      </w:r>
      <w:r>
        <w:rPr>
          <w:color w:val="27ADE4"/>
          <w:sz w:val="24"/>
        </w:rPr>
        <w:t>of</w:t>
      </w:r>
      <w:r>
        <w:rPr>
          <w:color w:val="27ADE4"/>
          <w:spacing w:val="-7"/>
          <w:sz w:val="24"/>
        </w:rPr>
        <w:t> </w:t>
      </w:r>
      <w:r>
        <w:rPr>
          <w:color w:val="27ADE4"/>
          <w:spacing w:val="-2"/>
          <w:sz w:val="24"/>
        </w:rPr>
        <w:t>Contents</w:t>
      </w:r>
    </w:p>
    <w:p>
      <w:pPr>
        <w:pStyle w:val="BodyText"/>
        <w:spacing w:before="302"/>
        <w:rPr>
          <w:sz w:val="40"/>
        </w:rPr>
      </w:pPr>
    </w:p>
    <w:p>
      <w:pPr>
        <w:spacing w:before="1"/>
        <w:ind w:left="13152" w:right="0" w:firstLine="0"/>
        <w:jc w:val="left"/>
        <w:rPr>
          <w:rFonts w:ascii="Tahoma"/>
          <w:b/>
          <w:sz w:val="40"/>
        </w:rPr>
      </w:pPr>
      <w:r>
        <w:rPr>
          <w:rFonts w:ascii="Tahoma"/>
          <w:b/>
          <w:color w:val="27ADE4"/>
          <w:w w:val="105"/>
          <w:sz w:val="40"/>
        </w:rPr>
        <w:t>Table</w:t>
      </w:r>
      <w:r>
        <w:rPr>
          <w:rFonts w:ascii="Tahoma"/>
          <w:b/>
          <w:color w:val="27ADE4"/>
          <w:spacing w:val="-17"/>
          <w:w w:val="105"/>
          <w:sz w:val="40"/>
        </w:rPr>
        <w:t> </w:t>
      </w:r>
      <w:r>
        <w:rPr>
          <w:rFonts w:ascii="Tahoma"/>
          <w:b/>
          <w:color w:val="27ADE4"/>
          <w:w w:val="105"/>
          <w:sz w:val="40"/>
        </w:rPr>
        <w:t>of</w:t>
      </w:r>
      <w:r>
        <w:rPr>
          <w:rFonts w:ascii="Tahoma"/>
          <w:b/>
          <w:color w:val="27ADE4"/>
          <w:spacing w:val="-17"/>
          <w:w w:val="105"/>
          <w:sz w:val="40"/>
        </w:rPr>
        <w:t> </w:t>
      </w:r>
      <w:r>
        <w:rPr>
          <w:rFonts w:ascii="Tahoma"/>
          <w:b/>
          <w:color w:val="27ADE4"/>
          <w:spacing w:val="-2"/>
          <w:w w:val="105"/>
          <w:sz w:val="40"/>
        </w:rPr>
        <w:t>Contents</w:t>
      </w:r>
    </w:p>
    <w:sdt>
      <w:sdtPr>
        <w:docPartObj>
          <w:docPartGallery w:val="Table of Contents"/>
          <w:docPartUnique/>
        </w:docPartObj>
      </w:sdtPr>
      <w:sdtEndPr/>
      <w:sdtContent>
        <w:p>
          <w:pPr>
            <w:pStyle w:val="TOC1"/>
            <w:tabs>
              <w:tab w:pos="21752" w:val="right" w:leader="dot"/>
            </w:tabs>
            <w:spacing w:before="259"/>
            <w:rPr>
              <w:rFonts w:ascii="Verdana"/>
            </w:rPr>
          </w:pPr>
          <w:hyperlink w:history="true" w:anchor="_TOC_250020">
            <w:r>
              <w:rPr>
                <w:rFonts w:ascii="Verdana"/>
                <w:color w:val="27ADE4"/>
              </w:rPr>
              <w:t>Key</w:t>
            </w:r>
            <w:r>
              <w:rPr>
                <w:rFonts w:ascii="Verdana"/>
                <w:color w:val="27ADE4"/>
                <w:spacing w:val="-11"/>
              </w:rPr>
              <w:t> </w:t>
            </w:r>
            <w:r>
              <w:rPr>
                <w:rFonts w:ascii="Verdana"/>
                <w:color w:val="27ADE4"/>
                <w:spacing w:val="-2"/>
              </w:rPr>
              <w:t>Findings</w:t>
            </w:r>
            <w:r>
              <w:rPr>
                <w:rFonts w:ascii="Verdana"/>
                <w:color w:val="27ADE4"/>
              </w:rPr>
              <w:tab/>
            </w:r>
            <w:r>
              <w:rPr>
                <w:rFonts w:ascii="Verdana"/>
                <w:color w:val="27ADE4"/>
                <w:spacing w:val="-10"/>
              </w:rPr>
              <w:t>4</w:t>
            </w:r>
          </w:hyperlink>
        </w:p>
        <w:p>
          <w:pPr>
            <w:pStyle w:val="TOC1"/>
            <w:tabs>
              <w:tab w:pos="21752" w:val="right" w:leader="dot"/>
            </w:tabs>
            <w:spacing w:before="383"/>
            <w:rPr>
              <w:rFonts w:ascii="Verdana"/>
            </w:rPr>
          </w:pPr>
          <w:hyperlink w:history="true" w:anchor="_TOC_250019">
            <w:r>
              <w:rPr>
                <w:rFonts w:ascii="Verdana"/>
                <w:color w:val="27ADE4"/>
                <w:spacing w:val="-2"/>
              </w:rPr>
              <w:t>Introduction</w:t>
            </w:r>
            <w:r>
              <w:rPr>
                <w:rFonts w:ascii="Verdana"/>
                <w:color w:val="27ADE4"/>
              </w:rPr>
              <w:tab/>
            </w:r>
            <w:r>
              <w:rPr>
                <w:rFonts w:ascii="Verdana"/>
                <w:color w:val="27ADE4"/>
                <w:spacing w:val="-10"/>
              </w:rPr>
              <w:t>5</w:t>
            </w:r>
          </w:hyperlink>
        </w:p>
        <w:p>
          <w:pPr>
            <w:pStyle w:val="TOC2"/>
            <w:tabs>
              <w:tab w:pos="21752" w:val="right" w:leader="dot"/>
            </w:tabs>
          </w:pPr>
          <w:hyperlink w:history="true" w:anchor="_TOC_250018">
            <w:r>
              <w:rPr/>
              <w:t>Business</w:t>
            </w:r>
            <w:r>
              <w:rPr>
                <w:spacing w:val="-5"/>
              </w:rPr>
              <w:t> </w:t>
            </w:r>
            <w:r>
              <w:rPr/>
              <w:t>and</w:t>
            </w:r>
            <w:r>
              <w:rPr>
                <w:spacing w:val="-5"/>
              </w:rPr>
              <w:t> </w:t>
            </w:r>
            <w:r>
              <w:rPr/>
              <w:t>Human</w:t>
            </w:r>
            <w:r>
              <w:rPr>
                <w:spacing w:val="-5"/>
              </w:rPr>
              <w:t> </w:t>
            </w:r>
            <w:r>
              <w:rPr>
                <w:spacing w:val="-2"/>
              </w:rPr>
              <w:t>Rights</w:t>
            </w:r>
            <w:r>
              <w:rPr/>
              <w:tab/>
            </w:r>
            <w:r>
              <w:rPr>
                <w:spacing w:val="-10"/>
              </w:rPr>
              <w:t>5</w:t>
            </w:r>
          </w:hyperlink>
        </w:p>
        <w:p>
          <w:pPr>
            <w:pStyle w:val="TOC2"/>
            <w:tabs>
              <w:tab w:pos="21752" w:val="right" w:leader="dot"/>
            </w:tabs>
          </w:pPr>
          <w:hyperlink w:history="true" w:anchor="_TOC_250017">
            <w:r>
              <w:rPr/>
              <w:t>Business</w:t>
            </w:r>
            <w:r>
              <w:rPr>
                <w:spacing w:val="-6"/>
              </w:rPr>
              <w:t> </w:t>
            </w:r>
            <w:r>
              <w:rPr/>
              <w:t>and</w:t>
            </w:r>
            <w:r>
              <w:rPr>
                <w:spacing w:val="-6"/>
              </w:rPr>
              <w:t> </w:t>
            </w:r>
            <w:r>
              <w:rPr/>
              <w:t>Human</w:t>
            </w:r>
            <w:r>
              <w:rPr>
                <w:spacing w:val="-6"/>
              </w:rPr>
              <w:t> </w:t>
            </w:r>
            <w:r>
              <w:rPr/>
              <w:t>Rights</w:t>
            </w:r>
            <w:r>
              <w:rPr>
                <w:spacing w:val="-5"/>
              </w:rPr>
              <w:t> </w:t>
            </w:r>
            <w:r>
              <w:rPr/>
              <w:t>in</w:t>
            </w:r>
            <w:r>
              <w:rPr>
                <w:spacing w:val="-6"/>
              </w:rPr>
              <w:t> </w:t>
            </w:r>
            <w:r>
              <w:rPr/>
              <w:t>Northern</w:t>
            </w:r>
            <w:r>
              <w:rPr>
                <w:spacing w:val="-6"/>
              </w:rPr>
              <w:t> </w:t>
            </w:r>
            <w:r>
              <w:rPr>
                <w:spacing w:val="-2"/>
              </w:rPr>
              <w:t>Ireland</w:t>
            </w:r>
            <w:r>
              <w:rPr/>
              <w:tab/>
            </w:r>
            <w:r>
              <w:rPr>
                <w:spacing w:val="-10"/>
              </w:rPr>
              <w:t>6</w:t>
            </w:r>
          </w:hyperlink>
        </w:p>
        <w:p>
          <w:pPr>
            <w:pStyle w:val="TOC2"/>
            <w:tabs>
              <w:tab w:pos="21752" w:val="right" w:leader="dot"/>
            </w:tabs>
          </w:pPr>
          <w:hyperlink w:history="true" w:anchor="_TOC_250016">
            <w:r>
              <w:rPr/>
              <w:t>Work</w:t>
            </w:r>
            <w:r>
              <w:rPr>
                <w:spacing w:val="1"/>
              </w:rPr>
              <w:t> </w:t>
            </w:r>
            <w:r>
              <w:rPr/>
              <w:t>of</w:t>
            </w:r>
            <w:r>
              <w:rPr>
                <w:spacing w:val="1"/>
              </w:rPr>
              <w:t> </w:t>
            </w:r>
            <w:r>
              <w:rPr/>
              <w:t>the</w:t>
            </w:r>
            <w:r>
              <w:rPr>
                <w:spacing w:val="2"/>
              </w:rPr>
              <w:t> </w:t>
            </w:r>
            <w:r>
              <w:rPr/>
              <w:t>NI</w:t>
            </w:r>
            <w:r>
              <w:rPr>
                <w:spacing w:val="1"/>
              </w:rPr>
              <w:t> </w:t>
            </w:r>
            <w:r>
              <w:rPr/>
              <w:t>Human</w:t>
            </w:r>
            <w:r>
              <w:rPr>
                <w:spacing w:val="1"/>
              </w:rPr>
              <w:t> </w:t>
            </w:r>
            <w:r>
              <w:rPr/>
              <w:t>Rights</w:t>
            </w:r>
            <w:r>
              <w:rPr>
                <w:spacing w:val="2"/>
              </w:rPr>
              <w:t> </w:t>
            </w:r>
            <w:r>
              <w:rPr>
                <w:spacing w:val="-2"/>
              </w:rPr>
              <w:t>Commission</w:t>
            </w:r>
            <w:r>
              <w:rPr/>
              <w:tab/>
            </w:r>
            <w:r>
              <w:rPr>
                <w:spacing w:val="-10"/>
              </w:rPr>
              <w:t>9</w:t>
            </w:r>
          </w:hyperlink>
        </w:p>
        <w:p>
          <w:pPr>
            <w:pStyle w:val="TOC2"/>
            <w:tabs>
              <w:tab w:pos="21750" w:val="right" w:leader="dot"/>
            </w:tabs>
          </w:pPr>
          <w:hyperlink w:history="true" w:anchor="_TOC_250015">
            <w:r>
              <w:rPr/>
              <w:t>Motivation</w:t>
            </w:r>
            <w:r>
              <w:rPr>
                <w:spacing w:val="-7"/>
              </w:rPr>
              <w:t> </w:t>
            </w:r>
            <w:r>
              <w:rPr/>
              <w:t>for</w:t>
            </w:r>
            <w:r>
              <w:rPr>
                <w:spacing w:val="-6"/>
              </w:rPr>
              <w:t> </w:t>
            </w:r>
            <w:r>
              <w:rPr>
                <w:spacing w:val="-2"/>
              </w:rPr>
              <w:t>Research</w:t>
            </w:r>
            <w:r>
              <w:rPr/>
              <w:tab/>
            </w:r>
            <w:r>
              <w:rPr>
                <w:spacing w:val="-5"/>
              </w:rPr>
              <w:t>10</w:t>
            </w:r>
          </w:hyperlink>
        </w:p>
        <w:p>
          <w:pPr>
            <w:pStyle w:val="TOC1"/>
            <w:tabs>
              <w:tab w:pos="21750" w:val="right" w:leader="dot"/>
            </w:tabs>
            <w:spacing w:before="382"/>
            <w:rPr>
              <w:rFonts w:ascii="Verdana"/>
            </w:rPr>
          </w:pPr>
          <w:hyperlink w:history="true" w:anchor="_TOC_250014">
            <w:r>
              <w:rPr>
                <w:rFonts w:ascii="Verdana"/>
                <w:color w:val="27ADE4"/>
                <w:spacing w:val="-2"/>
              </w:rPr>
              <w:t>Methodology</w:t>
            </w:r>
            <w:r>
              <w:rPr>
                <w:rFonts w:ascii="Verdana"/>
                <w:color w:val="27ADE4"/>
              </w:rPr>
              <w:tab/>
            </w:r>
            <w:r>
              <w:rPr>
                <w:rFonts w:ascii="Verdana"/>
                <w:color w:val="27ADE4"/>
                <w:spacing w:val="-5"/>
              </w:rPr>
              <w:t>11</w:t>
            </w:r>
          </w:hyperlink>
        </w:p>
        <w:p>
          <w:pPr>
            <w:pStyle w:val="TOC2"/>
            <w:tabs>
              <w:tab w:pos="21750" w:val="right" w:leader="dot"/>
            </w:tabs>
          </w:pPr>
          <w:hyperlink w:history="true" w:anchor="_TOC_250013">
            <w:r>
              <w:rPr/>
              <w:t>Company</w:t>
            </w:r>
            <w:r>
              <w:rPr>
                <w:spacing w:val="15"/>
              </w:rPr>
              <w:t> </w:t>
            </w:r>
            <w:r>
              <w:rPr>
                <w:spacing w:val="-2"/>
              </w:rPr>
              <w:t>Selection</w:t>
            </w:r>
            <w:r>
              <w:rPr/>
              <w:tab/>
            </w:r>
            <w:r>
              <w:rPr>
                <w:spacing w:val="-5"/>
              </w:rPr>
              <w:t>11</w:t>
            </w:r>
          </w:hyperlink>
        </w:p>
        <w:p>
          <w:pPr>
            <w:pStyle w:val="TOC2"/>
            <w:tabs>
              <w:tab w:pos="21750" w:val="right" w:leader="dot"/>
            </w:tabs>
          </w:pPr>
          <w:hyperlink w:history="true" w:anchor="_TOC_250012">
            <w:r>
              <w:rPr/>
              <w:t>Corporate</w:t>
            </w:r>
            <w:r>
              <w:rPr>
                <w:spacing w:val="-1"/>
              </w:rPr>
              <w:t> </w:t>
            </w:r>
            <w:r>
              <w:rPr/>
              <w:t>Human</w:t>
            </w:r>
            <w:r>
              <w:rPr>
                <w:spacing w:val="-1"/>
              </w:rPr>
              <w:t> </w:t>
            </w:r>
            <w:r>
              <w:rPr/>
              <w:t>Rights</w:t>
            </w:r>
            <w:r>
              <w:rPr>
                <w:spacing w:val="-1"/>
              </w:rPr>
              <w:t> </w:t>
            </w:r>
            <w:r>
              <w:rPr>
                <w:spacing w:val="-2"/>
              </w:rPr>
              <w:t>Benchmark</w:t>
            </w:r>
            <w:r>
              <w:rPr/>
              <w:tab/>
            </w:r>
            <w:r>
              <w:rPr>
                <w:spacing w:val="-5"/>
              </w:rPr>
              <w:t>11</w:t>
            </w:r>
          </w:hyperlink>
        </w:p>
        <w:p>
          <w:pPr>
            <w:pStyle w:val="TOC2"/>
            <w:tabs>
              <w:tab w:pos="21750" w:val="right" w:leader="dot"/>
            </w:tabs>
          </w:pPr>
          <w:hyperlink w:history="true" w:anchor="_TOC_250011">
            <w:r>
              <w:rPr/>
              <w:t>Alignment</w:t>
            </w:r>
            <w:r>
              <w:rPr>
                <w:spacing w:val="4"/>
              </w:rPr>
              <w:t> </w:t>
            </w:r>
            <w:r>
              <w:rPr/>
              <w:t>with</w:t>
            </w:r>
            <w:r>
              <w:rPr>
                <w:spacing w:val="5"/>
              </w:rPr>
              <w:t> </w:t>
            </w:r>
            <w:r>
              <w:rPr/>
              <w:t>Other</w:t>
            </w:r>
            <w:r>
              <w:rPr>
                <w:spacing w:val="4"/>
              </w:rPr>
              <w:t> </w:t>
            </w:r>
            <w:r>
              <w:rPr>
                <w:spacing w:val="-2"/>
              </w:rPr>
              <w:t>Assessments</w:t>
            </w:r>
            <w:r>
              <w:rPr/>
              <w:tab/>
            </w:r>
            <w:r>
              <w:rPr>
                <w:spacing w:val="-5"/>
              </w:rPr>
              <w:t>13</w:t>
            </w:r>
          </w:hyperlink>
        </w:p>
        <w:p>
          <w:pPr>
            <w:pStyle w:val="TOC2"/>
            <w:tabs>
              <w:tab w:pos="21750" w:val="right" w:leader="dot"/>
            </w:tabs>
            <w:spacing w:before="82"/>
          </w:pPr>
          <w:hyperlink w:history="true" w:anchor="_TOC_250010">
            <w:r>
              <w:rPr/>
              <w:t>Quality Assurance</w:t>
            </w:r>
            <w:r>
              <w:rPr>
                <w:spacing w:val="1"/>
              </w:rPr>
              <w:t> </w:t>
            </w:r>
            <w:r>
              <w:rPr/>
              <w:t>and</w:t>
            </w:r>
            <w:r>
              <w:rPr>
                <w:spacing w:val="1"/>
              </w:rPr>
              <w:t> </w:t>
            </w:r>
            <w:r>
              <w:rPr>
                <w:spacing w:val="-2"/>
              </w:rPr>
              <w:t>Engagement</w:t>
            </w:r>
            <w:r>
              <w:rPr/>
              <w:tab/>
            </w:r>
            <w:r>
              <w:rPr>
                <w:spacing w:val="-5"/>
              </w:rPr>
              <w:t>14</w:t>
            </w:r>
          </w:hyperlink>
        </w:p>
        <w:p>
          <w:pPr>
            <w:pStyle w:val="TOC2"/>
            <w:tabs>
              <w:tab w:pos="21750" w:val="right" w:leader="dot"/>
            </w:tabs>
          </w:pPr>
          <w:hyperlink w:history="true" w:anchor="_TOC_250009">
            <w:r>
              <w:rPr>
                <w:spacing w:val="-2"/>
              </w:rPr>
              <w:t>Limitations</w:t>
            </w:r>
            <w:r>
              <w:rPr/>
              <w:tab/>
            </w:r>
            <w:r>
              <w:rPr>
                <w:spacing w:val="-5"/>
              </w:rPr>
              <w:t>14</w:t>
            </w:r>
          </w:hyperlink>
        </w:p>
        <w:p>
          <w:pPr>
            <w:pStyle w:val="TOC2"/>
            <w:tabs>
              <w:tab w:pos="21750" w:val="right" w:leader="dot"/>
            </w:tabs>
            <w:spacing w:before="383"/>
            <w:rPr>
              <w:rFonts w:ascii="Verdana"/>
            </w:rPr>
          </w:pPr>
          <w:hyperlink w:history="true" w:anchor="_TOC_250008">
            <w:r>
              <w:rPr>
                <w:rFonts w:ascii="Verdana"/>
                <w:color w:val="27ADE4"/>
                <w:spacing w:val="-2"/>
              </w:rPr>
              <w:t>Overall</w:t>
            </w:r>
            <w:r>
              <w:rPr>
                <w:rFonts w:ascii="Verdana"/>
                <w:color w:val="27ADE4"/>
                <w:spacing w:val="-6"/>
              </w:rPr>
              <w:t> </w:t>
            </w:r>
            <w:r>
              <w:rPr>
                <w:rFonts w:ascii="Verdana"/>
                <w:color w:val="27ADE4"/>
                <w:spacing w:val="-2"/>
              </w:rPr>
              <w:t>Results</w:t>
            </w:r>
            <w:r>
              <w:rPr>
                <w:rFonts w:ascii="Verdana"/>
                <w:color w:val="27ADE4"/>
              </w:rPr>
              <w:tab/>
            </w:r>
            <w:r>
              <w:rPr>
                <w:rFonts w:ascii="Verdana"/>
                <w:color w:val="27ADE4"/>
                <w:spacing w:val="-5"/>
              </w:rPr>
              <w:t>15</w:t>
            </w:r>
          </w:hyperlink>
        </w:p>
        <w:p>
          <w:pPr>
            <w:pStyle w:val="TOC1"/>
            <w:tabs>
              <w:tab w:pos="21750" w:val="right" w:leader="dot"/>
            </w:tabs>
            <w:spacing w:before="382"/>
            <w:rPr>
              <w:rFonts w:ascii="Verdana"/>
            </w:rPr>
          </w:pPr>
          <w:hyperlink w:history="true" w:anchor="_TOC_250007">
            <w:r>
              <w:rPr>
                <w:rFonts w:ascii="Verdana"/>
                <w:color w:val="27ADE4"/>
              </w:rPr>
              <w:t>Results</w:t>
            </w:r>
            <w:r>
              <w:rPr>
                <w:rFonts w:ascii="Verdana"/>
                <w:color w:val="27ADE4"/>
                <w:spacing w:val="-17"/>
              </w:rPr>
              <w:t> </w:t>
            </w:r>
            <w:r>
              <w:rPr>
                <w:rFonts w:ascii="Verdana"/>
                <w:color w:val="27ADE4"/>
              </w:rPr>
              <w:t>by</w:t>
            </w:r>
            <w:r>
              <w:rPr>
                <w:rFonts w:ascii="Verdana"/>
                <w:color w:val="27ADE4"/>
                <w:spacing w:val="-16"/>
              </w:rPr>
              <w:t> </w:t>
            </w:r>
            <w:r>
              <w:rPr>
                <w:rFonts w:ascii="Verdana"/>
                <w:color w:val="27ADE4"/>
                <w:spacing w:val="-2"/>
              </w:rPr>
              <w:t>Indicator</w:t>
            </w:r>
            <w:r>
              <w:rPr>
                <w:rFonts w:ascii="Verdana"/>
                <w:color w:val="27ADE4"/>
              </w:rPr>
              <w:tab/>
            </w:r>
            <w:r>
              <w:rPr>
                <w:rFonts w:ascii="Verdana"/>
                <w:color w:val="27ADE4"/>
                <w:spacing w:val="-5"/>
              </w:rPr>
              <w:t>18</w:t>
            </w:r>
          </w:hyperlink>
        </w:p>
        <w:p>
          <w:pPr>
            <w:pStyle w:val="TOC3"/>
            <w:tabs>
              <w:tab w:pos="21750" w:val="right" w:leader="dot"/>
            </w:tabs>
          </w:pPr>
          <w:r>
            <w:rPr/>
            <w:t>Theme</w:t>
          </w:r>
          <w:r>
            <w:rPr>
              <w:spacing w:val="6"/>
            </w:rPr>
            <w:t> </w:t>
          </w:r>
          <w:r>
            <w:rPr/>
            <w:t>A:</w:t>
          </w:r>
          <w:r>
            <w:rPr>
              <w:spacing w:val="6"/>
            </w:rPr>
            <w:t> </w:t>
          </w:r>
          <w:r>
            <w:rPr/>
            <w:t>Governance</w:t>
          </w:r>
          <w:r>
            <w:rPr>
              <w:spacing w:val="6"/>
            </w:rPr>
            <w:t> </w:t>
          </w:r>
          <w:r>
            <w:rPr/>
            <w:t>and</w:t>
          </w:r>
          <w:r>
            <w:rPr>
              <w:spacing w:val="6"/>
            </w:rPr>
            <w:t> </w:t>
          </w:r>
          <w:r>
            <w:rPr/>
            <w:t>Policy</w:t>
          </w:r>
          <w:r>
            <w:rPr>
              <w:spacing w:val="6"/>
            </w:rPr>
            <w:t> </w:t>
          </w:r>
          <w:r>
            <w:rPr>
              <w:spacing w:val="-2"/>
            </w:rPr>
            <w:t>Commitments</w:t>
          </w:r>
          <w:r>
            <w:rPr/>
            <w:tab/>
          </w:r>
          <w:r>
            <w:rPr>
              <w:spacing w:val="-5"/>
            </w:rPr>
            <w:t>19</w:t>
          </w:r>
        </w:p>
        <w:p>
          <w:pPr>
            <w:pStyle w:val="TOC3"/>
            <w:tabs>
              <w:tab w:pos="21750" w:val="right" w:leader="dot"/>
            </w:tabs>
          </w:pPr>
          <w:hyperlink w:history="true" w:anchor="_TOC_250006">
            <w:r>
              <w:rPr/>
              <w:t>Theme</w:t>
            </w:r>
            <w:r>
              <w:rPr>
                <w:spacing w:val="6"/>
              </w:rPr>
              <w:t> </w:t>
            </w:r>
            <w:r>
              <w:rPr/>
              <w:t>B:</w:t>
            </w:r>
            <w:r>
              <w:rPr>
                <w:spacing w:val="6"/>
              </w:rPr>
              <w:t> </w:t>
            </w:r>
            <w:r>
              <w:rPr/>
              <w:t>Embedding</w:t>
            </w:r>
            <w:r>
              <w:rPr>
                <w:spacing w:val="7"/>
              </w:rPr>
              <w:t> </w:t>
            </w:r>
            <w:r>
              <w:rPr/>
              <w:t>Respect</w:t>
            </w:r>
            <w:r>
              <w:rPr>
                <w:spacing w:val="6"/>
              </w:rPr>
              <w:t> </w:t>
            </w:r>
            <w:r>
              <w:rPr/>
              <w:t>and</w:t>
            </w:r>
            <w:r>
              <w:rPr>
                <w:spacing w:val="7"/>
              </w:rPr>
              <w:t> </w:t>
            </w:r>
            <w:r>
              <w:rPr/>
              <w:t>Human</w:t>
            </w:r>
            <w:r>
              <w:rPr>
                <w:spacing w:val="6"/>
              </w:rPr>
              <w:t> </w:t>
            </w:r>
            <w:r>
              <w:rPr/>
              <w:t>Rights</w:t>
            </w:r>
            <w:r>
              <w:rPr>
                <w:spacing w:val="7"/>
              </w:rPr>
              <w:t> </w:t>
            </w:r>
            <w:r>
              <w:rPr/>
              <w:t>Due</w:t>
            </w:r>
            <w:r>
              <w:rPr>
                <w:spacing w:val="6"/>
              </w:rPr>
              <w:t> </w:t>
            </w:r>
            <w:r>
              <w:rPr>
                <w:spacing w:val="-2"/>
              </w:rPr>
              <w:t>Diligence</w:t>
            </w:r>
            <w:r>
              <w:rPr/>
              <w:tab/>
            </w:r>
            <w:r>
              <w:rPr>
                <w:spacing w:val="-5"/>
              </w:rPr>
              <w:t>21</w:t>
            </w:r>
          </w:hyperlink>
        </w:p>
        <w:p>
          <w:pPr>
            <w:pStyle w:val="TOC3"/>
            <w:tabs>
              <w:tab w:pos="21745" w:val="right" w:leader="dot"/>
            </w:tabs>
          </w:pPr>
          <w:hyperlink w:history="true" w:anchor="_TOC_250005">
            <w:r>
              <w:rPr/>
              <w:t>Theme C: Remedies</w:t>
            </w:r>
            <w:r>
              <w:rPr>
                <w:spacing w:val="1"/>
              </w:rPr>
              <w:t> </w:t>
            </w:r>
            <w:r>
              <w:rPr/>
              <w:t>and Grievance</w:t>
            </w:r>
            <w:r>
              <w:rPr>
                <w:spacing w:val="1"/>
              </w:rPr>
              <w:t> </w:t>
            </w:r>
            <w:r>
              <w:rPr>
                <w:spacing w:val="-2"/>
              </w:rPr>
              <w:t>Mechanisms</w:t>
            </w:r>
            <w:r>
              <w:rPr/>
              <w:tab/>
            </w:r>
            <w:r>
              <w:rPr>
                <w:spacing w:val="-5"/>
              </w:rPr>
              <w:t>24</w:t>
            </w:r>
          </w:hyperlink>
        </w:p>
        <w:p>
          <w:pPr>
            <w:pStyle w:val="TOC1"/>
            <w:tabs>
              <w:tab w:pos="21750" w:val="right" w:leader="dot"/>
            </w:tabs>
            <w:spacing w:before="382"/>
            <w:rPr>
              <w:rFonts w:ascii="Verdana"/>
            </w:rPr>
          </w:pPr>
          <w:hyperlink w:history="true" w:anchor="_TOC_250004">
            <w:r>
              <w:rPr>
                <w:rFonts w:ascii="Verdana"/>
                <w:color w:val="27ADE4"/>
                <w:spacing w:val="-2"/>
              </w:rPr>
              <w:t>Conclusion</w:t>
            </w:r>
            <w:r>
              <w:rPr>
                <w:rFonts w:ascii="Verdana"/>
                <w:color w:val="27ADE4"/>
              </w:rPr>
              <w:tab/>
            </w:r>
            <w:r>
              <w:rPr>
                <w:rFonts w:ascii="Verdana"/>
                <w:color w:val="27ADE4"/>
                <w:spacing w:val="-5"/>
              </w:rPr>
              <w:t>27</w:t>
            </w:r>
          </w:hyperlink>
        </w:p>
        <w:p>
          <w:pPr>
            <w:pStyle w:val="TOC1"/>
            <w:tabs>
              <w:tab w:pos="21750" w:val="right" w:leader="dot"/>
            </w:tabs>
            <w:spacing w:before="382"/>
            <w:rPr>
              <w:rFonts w:ascii="Verdana"/>
            </w:rPr>
          </w:pPr>
          <w:hyperlink w:history="true" w:anchor="_TOC_250003">
            <w:r>
              <w:rPr>
                <w:rFonts w:ascii="Verdana"/>
                <w:color w:val="27ADE4"/>
                <w:spacing w:val="-2"/>
              </w:rPr>
              <w:t>Appendix</w:t>
            </w:r>
            <w:r>
              <w:rPr>
                <w:rFonts w:ascii="Verdana"/>
                <w:color w:val="27ADE4"/>
                <w:spacing w:val="-13"/>
              </w:rPr>
              <w:t> </w:t>
            </w:r>
            <w:r>
              <w:rPr>
                <w:rFonts w:ascii="Verdana"/>
                <w:color w:val="27ADE4"/>
                <w:spacing w:val="-2"/>
              </w:rPr>
              <w:t>1:</w:t>
            </w:r>
            <w:r>
              <w:rPr>
                <w:rFonts w:ascii="Verdana"/>
                <w:color w:val="27ADE4"/>
                <w:spacing w:val="-12"/>
              </w:rPr>
              <w:t> </w:t>
            </w:r>
            <w:r>
              <w:rPr>
                <w:rFonts w:ascii="Verdana"/>
                <w:color w:val="27ADE4"/>
                <w:spacing w:val="-2"/>
              </w:rPr>
              <w:t>UNGP</w:t>
            </w:r>
            <w:r>
              <w:rPr>
                <w:rFonts w:ascii="Verdana"/>
                <w:color w:val="27ADE4"/>
                <w:spacing w:val="-13"/>
              </w:rPr>
              <w:t> </w:t>
            </w:r>
            <w:r>
              <w:rPr>
                <w:rFonts w:ascii="Verdana"/>
                <w:color w:val="27ADE4"/>
                <w:spacing w:val="-2"/>
              </w:rPr>
              <w:t>Core</w:t>
            </w:r>
            <w:r>
              <w:rPr>
                <w:rFonts w:ascii="Verdana"/>
                <w:color w:val="27ADE4"/>
                <w:spacing w:val="-12"/>
              </w:rPr>
              <w:t> </w:t>
            </w:r>
            <w:r>
              <w:rPr>
                <w:rFonts w:ascii="Verdana"/>
                <w:color w:val="27ADE4"/>
                <w:spacing w:val="-2"/>
              </w:rPr>
              <w:t>Indicators</w:t>
            </w:r>
            <w:r>
              <w:rPr>
                <w:rFonts w:ascii="Verdana"/>
                <w:color w:val="27ADE4"/>
              </w:rPr>
              <w:tab/>
            </w:r>
            <w:r>
              <w:rPr>
                <w:rFonts w:ascii="Verdana"/>
                <w:color w:val="27ADE4"/>
                <w:spacing w:val="-5"/>
              </w:rPr>
              <w:t>29</w:t>
            </w:r>
          </w:hyperlink>
        </w:p>
        <w:p>
          <w:pPr>
            <w:pStyle w:val="TOC1"/>
            <w:tabs>
              <w:tab w:pos="21750" w:val="right" w:leader="dot"/>
            </w:tabs>
            <w:spacing w:before="383"/>
            <w:rPr>
              <w:rFonts w:ascii="Verdana"/>
            </w:rPr>
          </w:pPr>
          <w:hyperlink w:history="true" w:anchor="_TOC_250002">
            <w:r>
              <w:rPr>
                <w:rFonts w:ascii="Verdana"/>
                <w:color w:val="27ADE4"/>
                <w:spacing w:val="-4"/>
              </w:rPr>
              <w:t>Appendix</w:t>
            </w:r>
            <w:r>
              <w:rPr>
                <w:rFonts w:ascii="Verdana"/>
                <w:color w:val="27ADE4"/>
                <w:spacing w:val="-6"/>
              </w:rPr>
              <w:t> </w:t>
            </w:r>
            <w:r>
              <w:rPr>
                <w:rFonts w:ascii="Verdana"/>
                <w:color w:val="27ADE4"/>
                <w:spacing w:val="-4"/>
              </w:rPr>
              <w:t>2:</w:t>
            </w:r>
            <w:r>
              <w:rPr>
                <w:rFonts w:ascii="Verdana"/>
                <w:color w:val="27ADE4"/>
                <w:spacing w:val="-5"/>
              </w:rPr>
              <w:t> </w:t>
            </w:r>
            <w:r>
              <w:rPr>
                <w:rFonts w:ascii="Verdana"/>
                <w:color w:val="27ADE4"/>
                <w:spacing w:val="-4"/>
              </w:rPr>
              <w:t>Sample</w:t>
            </w:r>
            <w:r>
              <w:rPr>
                <w:rFonts w:ascii="Verdana"/>
                <w:color w:val="27ADE4"/>
                <w:spacing w:val="-5"/>
              </w:rPr>
              <w:t> </w:t>
            </w:r>
            <w:r>
              <w:rPr>
                <w:rFonts w:ascii="Verdana"/>
                <w:color w:val="27ADE4"/>
                <w:spacing w:val="-4"/>
              </w:rPr>
              <w:t>assessment</w:t>
            </w:r>
            <w:r>
              <w:rPr>
                <w:rFonts w:ascii="Verdana"/>
                <w:color w:val="27ADE4"/>
                <w:spacing w:val="-5"/>
              </w:rPr>
              <w:t> </w:t>
            </w:r>
            <w:r>
              <w:rPr>
                <w:rFonts w:ascii="Verdana"/>
                <w:color w:val="27ADE4"/>
                <w:spacing w:val="-4"/>
              </w:rPr>
              <w:t>template</w:t>
            </w:r>
            <w:r>
              <w:rPr>
                <w:rFonts w:ascii="Verdana"/>
                <w:color w:val="27ADE4"/>
              </w:rPr>
              <w:tab/>
            </w:r>
            <w:r>
              <w:rPr>
                <w:rFonts w:ascii="Verdana"/>
                <w:color w:val="27ADE4"/>
                <w:spacing w:val="-5"/>
              </w:rPr>
              <w:t>29</w:t>
            </w:r>
          </w:hyperlink>
        </w:p>
        <w:p>
          <w:pPr>
            <w:pStyle w:val="TOC1"/>
            <w:tabs>
              <w:tab w:pos="21750" w:val="right" w:leader="dot"/>
            </w:tabs>
            <w:spacing w:before="382"/>
            <w:rPr>
              <w:rFonts w:ascii="Verdana"/>
            </w:rPr>
          </w:pPr>
          <w:hyperlink w:history="true" w:anchor="_TOC_250001">
            <w:r>
              <w:rPr>
                <w:rFonts w:ascii="Verdana"/>
                <w:color w:val="27ADE4"/>
                <w:spacing w:val="-2"/>
              </w:rPr>
              <w:t>Appendix</w:t>
            </w:r>
            <w:r>
              <w:rPr>
                <w:rFonts w:ascii="Verdana"/>
                <w:color w:val="27ADE4"/>
                <w:spacing w:val="-13"/>
              </w:rPr>
              <w:t> </w:t>
            </w:r>
            <w:r>
              <w:rPr>
                <w:rFonts w:ascii="Verdana"/>
                <w:color w:val="27ADE4"/>
                <w:spacing w:val="-2"/>
              </w:rPr>
              <w:t>3:</w:t>
            </w:r>
            <w:r>
              <w:rPr>
                <w:rFonts w:ascii="Verdana"/>
                <w:color w:val="27ADE4"/>
                <w:spacing w:val="-10"/>
              </w:rPr>
              <w:t> </w:t>
            </w:r>
            <w:r>
              <w:rPr>
                <w:rFonts w:ascii="Verdana"/>
                <w:color w:val="27ADE4"/>
                <w:spacing w:val="-2"/>
              </w:rPr>
              <w:t>Score-based</w:t>
            </w:r>
            <w:r>
              <w:rPr>
                <w:rFonts w:ascii="Verdana"/>
                <w:color w:val="27ADE4"/>
                <w:spacing w:val="-10"/>
              </w:rPr>
              <w:t> </w:t>
            </w:r>
            <w:r>
              <w:rPr>
                <w:rFonts w:ascii="Verdana"/>
                <w:color w:val="27ADE4"/>
                <w:spacing w:val="-2"/>
              </w:rPr>
              <w:t>ranking</w:t>
            </w:r>
            <w:r>
              <w:rPr>
                <w:rFonts w:ascii="Verdana"/>
                <w:color w:val="27ADE4"/>
                <w:spacing w:val="-10"/>
              </w:rPr>
              <w:t> </w:t>
            </w:r>
            <w:r>
              <w:rPr>
                <w:rFonts w:ascii="Verdana"/>
                <w:color w:val="27ADE4"/>
                <w:spacing w:val="-2"/>
              </w:rPr>
              <w:t>of</w:t>
            </w:r>
            <w:r>
              <w:rPr>
                <w:rFonts w:ascii="Verdana"/>
                <w:color w:val="27ADE4"/>
                <w:spacing w:val="-10"/>
              </w:rPr>
              <w:t> </w:t>
            </w:r>
            <w:r>
              <w:rPr>
                <w:rFonts w:ascii="Verdana"/>
                <w:color w:val="27ADE4"/>
                <w:spacing w:val="-2"/>
              </w:rPr>
              <w:t>NI</w:t>
            </w:r>
            <w:r>
              <w:rPr>
                <w:rFonts w:ascii="Verdana"/>
                <w:color w:val="27ADE4"/>
                <w:spacing w:val="-10"/>
              </w:rPr>
              <w:t> </w:t>
            </w:r>
            <w:r>
              <w:rPr>
                <w:rFonts w:ascii="Verdana"/>
                <w:color w:val="27ADE4"/>
                <w:spacing w:val="-2"/>
              </w:rPr>
              <w:t>companies</w:t>
            </w:r>
            <w:r>
              <w:rPr>
                <w:rFonts w:ascii="Verdana"/>
                <w:color w:val="27ADE4"/>
              </w:rPr>
              <w:tab/>
            </w:r>
            <w:r>
              <w:rPr>
                <w:rFonts w:ascii="Verdana"/>
                <w:color w:val="27ADE4"/>
                <w:spacing w:val="-5"/>
              </w:rPr>
              <w:t>39</w:t>
            </w:r>
          </w:hyperlink>
        </w:p>
        <w:p>
          <w:pPr>
            <w:pStyle w:val="TOC1"/>
            <w:tabs>
              <w:tab w:pos="21750" w:val="right" w:leader="dot"/>
            </w:tabs>
            <w:spacing w:before="383"/>
            <w:rPr>
              <w:rFonts w:ascii="Verdana"/>
            </w:rPr>
          </w:pPr>
          <w:hyperlink w:history="true" w:anchor="_TOC_250000">
            <w:r>
              <w:rPr>
                <w:rFonts w:ascii="Verdana"/>
                <w:color w:val="27ADE4"/>
              </w:rPr>
              <w:t>Appendix</w:t>
            </w:r>
            <w:r>
              <w:rPr>
                <w:rFonts w:ascii="Verdana"/>
                <w:color w:val="27ADE4"/>
                <w:spacing w:val="-13"/>
              </w:rPr>
              <w:t> </w:t>
            </w:r>
            <w:r>
              <w:rPr>
                <w:rFonts w:ascii="Verdana"/>
                <w:color w:val="27ADE4"/>
              </w:rPr>
              <w:t>4:</w:t>
            </w:r>
            <w:r>
              <w:rPr>
                <w:rFonts w:ascii="Verdana"/>
                <w:color w:val="27ADE4"/>
                <w:spacing w:val="-12"/>
              </w:rPr>
              <w:t> </w:t>
            </w:r>
            <w:r>
              <w:rPr>
                <w:rFonts w:ascii="Verdana"/>
                <w:color w:val="27ADE4"/>
                <w:spacing w:val="-2"/>
              </w:rPr>
              <w:t>Disclaimer</w:t>
            </w:r>
            <w:r>
              <w:rPr>
                <w:rFonts w:ascii="Verdana"/>
                <w:color w:val="27ADE4"/>
              </w:rPr>
              <w:tab/>
            </w:r>
            <w:r>
              <w:rPr>
                <w:rFonts w:ascii="Verdana"/>
                <w:color w:val="27ADE4"/>
                <w:spacing w:val="-5"/>
              </w:rPr>
              <w:t>40</w:t>
            </w:r>
          </w:hyperlink>
        </w:p>
      </w:sdtContent>
    </w:sdt>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181"/>
        <w:rPr>
          <w:rFonts w:ascii="Verdana"/>
          <w:sz w:val="20"/>
        </w:rPr>
      </w:pPr>
    </w:p>
    <w:p>
      <w:pPr>
        <w:pStyle w:val="Heading4"/>
        <w:spacing w:line="240" w:lineRule="auto"/>
        <w:ind w:left="0" w:right="2037"/>
        <w:jc w:val="right"/>
      </w:pPr>
      <w:r>
        <w:rPr/>
        <mc:AlternateContent>
          <mc:Choice Requires="wps">
            <w:drawing>
              <wp:anchor distT="0" distB="0" distL="0" distR="0" allowOverlap="1" layoutInCell="1" locked="0" behindDoc="1" simplePos="0" relativeHeight="482894848">
                <wp:simplePos x="0" y="0"/>
                <wp:positionH relativeFrom="page">
                  <wp:posOffset>1296887</wp:posOffset>
                </wp:positionH>
                <wp:positionV relativeFrom="paragraph">
                  <wp:posOffset>23029</wp:posOffset>
                </wp:positionV>
                <wp:extent cx="2762885" cy="12700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2762885" cy="127000"/>
                        </a:xfrm>
                        <a:prstGeom prst="rect">
                          <a:avLst/>
                        </a:prstGeom>
                      </wps:spPr>
                      <wps:txbx>
                        <w:txbxContent>
                          <w:p>
                            <w:pPr>
                              <w:spacing w:line="200" w:lineRule="exact" w:before="0"/>
                              <w:ind w:left="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102.117104pt;margin-top:1.813313pt;width:217.55pt;height:10pt;mso-position-horizontal-relative:page;mso-position-vertical-relative:paragraph;z-index:-20421632" type="#_x0000_t202" id="docshape44" filled="false" stroked="false">
                <v:textbox inset="0,0,0,0">
                  <w:txbxContent>
                    <w:p>
                      <w:pPr>
                        <w:spacing w:line="200" w:lineRule="exact" w:before="0"/>
                        <w:ind w:left="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r>
        <w:rPr>
          <w:color w:val="27ADE4"/>
        </w:rPr>
        <w:t>NI</w:t>
      </w:r>
      <w:r>
        <w:rPr>
          <w:color w:val="27ADE4"/>
          <w:spacing w:val="11"/>
        </w:rPr>
        <w:t> </w:t>
      </w:r>
      <w:r>
        <w:rPr>
          <w:color w:val="27ADE4"/>
        </w:rPr>
        <w:t>BUSINESS</w:t>
      </w:r>
      <w:r>
        <w:rPr>
          <w:color w:val="27ADE4"/>
          <w:spacing w:val="11"/>
        </w:rPr>
        <w:t> </w:t>
      </w:r>
      <w:r>
        <w:rPr>
          <w:color w:val="27ADE4"/>
        </w:rPr>
        <w:t>AND</w:t>
      </w:r>
      <w:r>
        <w:rPr>
          <w:color w:val="27ADE4"/>
          <w:spacing w:val="11"/>
        </w:rPr>
        <w:t> </w:t>
      </w:r>
      <w:r>
        <w:rPr>
          <w:color w:val="27ADE4"/>
        </w:rPr>
        <w:t>HUMAN</w:t>
      </w:r>
      <w:r>
        <w:rPr>
          <w:color w:val="27ADE4"/>
          <w:spacing w:val="12"/>
        </w:rPr>
        <w:t> </w:t>
      </w:r>
      <w:r>
        <w:rPr>
          <w:color w:val="27ADE4"/>
        </w:rPr>
        <w:t>RIGHTS</w:t>
      </w:r>
      <w:r>
        <w:rPr>
          <w:color w:val="27ADE4"/>
          <w:spacing w:val="11"/>
        </w:rPr>
        <w:t> </w:t>
      </w:r>
      <w:r>
        <w:rPr>
          <w:color w:val="27ADE4"/>
          <w:spacing w:val="-2"/>
        </w:rPr>
        <w:t>INDEX</w:t>
      </w:r>
    </w:p>
    <w:p>
      <w:pPr>
        <w:spacing w:after="0" w:line="240" w:lineRule="auto"/>
        <w:jc w:val="right"/>
        <w:sectPr>
          <w:pgSz w:w="23820" w:h="16840" w:orient="landscape"/>
          <w:pgMar w:top="0" w:bottom="0" w:left="0" w:right="0"/>
        </w:sectPr>
      </w:pPr>
    </w:p>
    <w:p>
      <w:pPr>
        <w:pStyle w:val="BodyText"/>
        <w:rPr>
          <w:rFonts w:ascii="Tahoma"/>
          <w:b/>
          <w:sz w:val="20"/>
        </w:rPr>
      </w:pPr>
    </w:p>
    <w:p>
      <w:pPr>
        <w:pStyle w:val="BodyText"/>
        <w:rPr>
          <w:rFonts w:ascii="Tahoma"/>
          <w:b/>
          <w:sz w:val="20"/>
        </w:rPr>
      </w:pPr>
    </w:p>
    <w:p>
      <w:pPr>
        <w:pStyle w:val="BodyText"/>
        <w:spacing w:before="33"/>
        <w:rPr>
          <w:rFonts w:ascii="Tahoma"/>
          <w:b/>
          <w:sz w:val="20"/>
        </w:rPr>
      </w:pPr>
    </w:p>
    <w:p>
      <w:pPr>
        <w:spacing w:after="0"/>
        <w:rPr>
          <w:rFonts w:ascii="Tahoma"/>
          <w:sz w:val="20"/>
        </w:rPr>
        <w:sectPr>
          <w:headerReference w:type="default" r:id="rId37"/>
          <w:footerReference w:type="default" r:id="rId38"/>
          <w:pgSz w:w="23820" w:h="16840" w:orient="landscape"/>
          <w:pgMar w:header="890" w:footer="912" w:top="1140" w:bottom="1100" w:left="0" w:right="0"/>
        </w:sectPr>
      </w:pPr>
    </w:p>
    <w:p>
      <w:pPr>
        <w:pStyle w:val="Heading1"/>
        <w:jc w:val="both"/>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0</wp:posOffset>
                </wp:positionV>
                <wp:extent cx="648335" cy="1069213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648335" cy="10692130"/>
                          <a:chExt cx="648335" cy="10692130"/>
                        </a:xfrm>
                      </wpg:grpSpPr>
                      <wps:wsp>
                        <wps:cNvPr id="50" name="Graphic 50"/>
                        <wps:cNvSpPr/>
                        <wps:spPr>
                          <a:xfrm>
                            <a:off x="0" y="0"/>
                            <a:ext cx="648335" cy="10692130"/>
                          </a:xfrm>
                          <a:custGeom>
                            <a:avLst/>
                            <a:gdLst/>
                            <a:ahLst/>
                            <a:cxnLst/>
                            <a:rect l="l" t="t" r="r" b="b"/>
                            <a:pathLst>
                              <a:path w="648335" h="10692130">
                                <a:moveTo>
                                  <a:pt x="647992" y="1295996"/>
                                </a:moveTo>
                                <a:lnTo>
                                  <a:pt x="324002" y="1295996"/>
                                </a:lnTo>
                                <a:lnTo>
                                  <a:pt x="324002" y="0"/>
                                </a:lnTo>
                                <a:lnTo>
                                  <a:pt x="0" y="0"/>
                                </a:lnTo>
                                <a:lnTo>
                                  <a:pt x="0" y="1295996"/>
                                </a:lnTo>
                                <a:lnTo>
                                  <a:pt x="0" y="1944001"/>
                                </a:lnTo>
                                <a:lnTo>
                                  <a:pt x="0" y="10692003"/>
                                </a:lnTo>
                                <a:lnTo>
                                  <a:pt x="324002" y="10692003"/>
                                </a:lnTo>
                                <a:lnTo>
                                  <a:pt x="324002" y="1944001"/>
                                </a:lnTo>
                                <a:lnTo>
                                  <a:pt x="647992" y="1944001"/>
                                </a:lnTo>
                                <a:lnTo>
                                  <a:pt x="647992" y="1295996"/>
                                </a:lnTo>
                                <a:close/>
                              </a:path>
                            </a:pathLst>
                          </a:custGeom>
                          <a:solidFill>
                            <a:srgbClr val="27ADE4"/>
                          </a:solidFill>
                        </wps:spPr>
                        <wps:bodyPr wrap="square" lIns="0" tIns="0" rIns="0" bIns="0" rtlCol="0">
                          <a:prstTxWarp prst="textNoShape">
                            <a:avLst/>
                          </a:prstTxWarp>
                          <a:noAutofit/>
                        </wps:bodyPr>
                      </wps:wsp>
                      <wps:wsp>
                        <wps:cNvPr id="51" name="Textbox 51"/>
                        <wps:cNvSpPr txBox="1"/>
                        <wps:spPr>
                          <a:xfrm>
                            <a:off x="236496" y="1495210"/>
                            <a:ext cx="187960"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10"/>
                                  <w:w w:val="110"/>
                                  <w:sz w:val="40"/>
                                </w:rPr>
                                <w:t>4</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30688" id="docshapegroup49" coordorigin="0,0" coordsize="1021,16838">
                <v:shape style="position:absolute;left:0;top:0;width:1021;height:16838" id="docshape50" coordorigin="0,0" coordsize="1021,16838" path="m1020,2041l510,2041,510,0,0,0,0,2041,0,3061,0,16838,510,16838,510,3061,1020,3061,1020,2041xe" filled="true" fillcolor="#27ade4" stroked="false">
                  <v:path arrowok="t"/>
                  <v:fill type="solid"/>
                </v:shape>
                <v:shape style="position:absolute;left:372;top:2354;width:296;height:400" type="#_x0000_t202" id="docshape51" filled="false" stroked="false">
                  <v:textbox inset="0,0,0,0">
                    <w:txbxContent>
                      <w:p>
                        <w:pPr>
                          <w:spacing w:line="400" w:lineRule="exact" w:before="0"/>
                          <w:ind w:left="0" w:right="0" w:firstLine="0"/>
                          <w:jc w:val="left"/>
                          <w:rPr>
                            <w:rFonts w:ascii="Tahoma"/>
                            <w:b/>
                            <w:sz w:val="40"/>
                          </w:rPr>
                        </w:pPr>
                        <w:r>
                          <w:rPr>
                            <w:rFonts w:ascii="Tahoma"/>
                            <w:b/>
                            <w:color w:val="FFFFFF"/>
                            <w:spacing w:val="-10"/>
                            <w:w w:val="110"/>
                            <w:sz w:val="40"/>
                          </w:rPr>
                          <w:t>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200">
                <wp:simplePos x="0" y="0"/>
                <wp:positionH relativeFrom="page">
                  <wp:posOffset>14472005</wp:posOffset>
                </wp:positionH>
                <wp:positionV relativeFrom="page">
                  <wp:posOffset>0</wp:posOffset>
                </wp:positionV>
                <wp:extent cx="648335" cy="1069213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648335" cy="10692130"/>
                          <a:chExt cx="648335" cy="10692130"/>
                        </a:xfrm>
                      </wpg:grpSpPr>
                      <wps:wsp>
                        <wps:cNvPr id="53" name="Graphic 53"/>
                        <wps:cNvSpPr/>
                        <wps:spPr>
                          <a:xfrm>
                            <a:off x="0" y="0"/>
                            <a:ext cx="648335" cy="10692130"/>
                          </a:xfrm>
                          <a:custGeom>
                            <a:avLst/>
                            <a:gdLst/>
                            <a:ahLst/>
                            <a:cxnLst/>
                            <a:rect l="l" t="t" r="r" b="b"/>
                            <a:pathLst>
                              <a:path w="648335" h="10692130">
                                <a:moveTo>
                                  <a:pt x="647979" y="0"/>
                                </a:moveTo>
                                <a:lnTo>
                                  <a:pt x="323989" y="0"/>
                                </a:lnTo>
                                <a:lnTo>
                                  <a:pt x="323989" y="1295996"/>
                                </a:lnTo>
                                <a:lnTo>
                                  <a:pt x="0" y="1295996"/>
                                </a:lnTo>
                                <a:lnTo>
                                  <a:pt x="0" y="1944001"/>
                                </a:lnTo>
                                <a:lnTo>
                                  <a:pt x="323989" y="1944001"/>
                                </a:lnTo>
                                <a:lnTo>
                                  <a:pt x="323989" y="10692003"/>
                                </a:lnTo>
                                <a:lnTo>
                                  <a:pt x="647979" y="10692003"/>
                                </a:lnTo>
                                <a:lnTo>
                                  <a:pt x="647979" y="1944001"/>
                                </a:lnTo>
                                <a:lnTo>
                                  <a:pt x="647979" y="1295996"/>
                                </a:lnTo>
                                <a:lnTo>
                                  <a:pt x="647979" y="0"/>
                                </a:lnTo>
                                <a:close/>
                              </a:path>
                            </a:pathLst>
                          </a:custGeom>
                          <a:solidFill>
                            <a:srgbClr val="27ADE4"/>
                          </a:solidFill>
                        </wps:spPr>
                        <wps:bodyPr wrap="square" lIns="0" tIns="0" rIns="0" bIns="0" rtlCol="0">
                          <a:prstTxWarp prst="textNoShape">
                            <a:avLst/>
                          </a:prstTxWarp>
                          <a:noAutofit/>
                        </wps:bodyPr>
                      </wps:wsp>
                      <wps:wsp>
                        <wps:cNvPr id="54" name="Textbox 54"/>
                        <wps:cNvSpPr txBox="1"/>
                        <wps:spPr>
                          <a:xfrm>
                            <a:off x="243986" y="1495210"/>
                            <a:ext cx="172720"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10"/>
                                  <w:sz w:val="40"/>
                                </w:rPr>
                                <w:t>5</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31200" id="docshapegroup52" coordorigin="22791,0" coordsize="1021,16838">
                <v:shape style="position:absolute;left:22790;top:0;width:1021;height:16838" id="docshape53" coordorigin="22791,0" coordsize="1021,16838" path="m23811,0l23301,0,23301,2041,22791,2041,22791,3061,23301,3061,23301,16838,23811,16838,23811,3061,23811,2041,23811,0xe" filled="true" fillcolor="#27ade4" stroked="false">
                  <v:path arrowok="t"/>
                  <v:fill type="solid"/>
                </v:shape>
                <v:shape style="position:absolute;left:23174;top:2354;width:272;height:400" type="#_x0000_t202" id="docshape54" filled="false" stroked="false">
                  <v:textbox inset="0,0,0,0">
                    <w:txbxContent>
                      <w:p>
                        <w:pPr>
                          <w:spacing w:line="400" w:lineRule="exact" w:before="0"/>
                          <w:ind w:left="0" w:right="0" w:firstLine="0"/>
                          <w:jc w:val="left"/>
                          <w:rPr>
                            <w:rFonts w:ascii="Tahoma"/>
                            <w:b/>
                            <w:sz w:val="40"/>
                          </w:rPr>
                        </w:pPr>
                        <w:r>
                          <w:rPr>
                            <w:rFonts w:ascii="Tahoma"/>
                            <w:b/>
                            <w:color w:val="FFFFFF"/>
                            <w:spacing w:val="-10"/>
                            <w:sz w:val="40"/>
                          </w:rPr>
                          <w:t>5</w:t>
                        </w:r>
                      </w:p>
                    </w:txbxContent>
                  </v:textbox>
                  <w10:wrap type="none"/>
                </v:shape>
                <w10:wrap type="none"/>
              </v:group>
            </w:pict>
          </mc:Fallback>
        </mc:AlternateContent>
      </w:r>
      <w:bookmarkStart w:name="_TOC_250020" w:id="1"/>
      <w:r>
        <w:rPr>
          <w:color w:val="27ADE4"/>
          <w:w w:val="105"/>
        </w:rPr>
        <w:t>Key</w:t>
      </w:r>
      <w:r>
        <w:rPr>
          <w:color w:val="27ADE4"/>
          <w:spacing w:val="-12"/>
          <w:w w:val="105"/>
        </w:rPr>
        <w:t> </w:t>
      </w:r>
      <w:bookmarkEnd w:id="1"/>
      <w:r>
        <w:rPr>
          <w:color w:val="27ADE4"/>
          <w:spacing w:val="-2"/>
          <w:w w:val="105"/>
        </w:rPr>
        <w:t>Findings</w:t>
      </w:r>
    </w:p>
    <w:p>
      <w:pPr>
        <w:pStyle w:val="BodyText"/>
        <w:spacing w:line="268" w:lineRule="auto" w:before="267"/>
        <w:ind w:left="2040" w:right="40"/>
        <w:jc w:val="both"/>
      </w:pPr>
      <w:r>
        <w:rPr>
          <w:spacing w:val="-2"/>
        </w:rPr>
        <w:t>The</w:t>
      </w:r>
      <w:r>
        <w:rPr>
          <w:spacing w:val="-6"/>
        </w:rPr>
        <w:t> </w:t>
      </w:r>
      <w:r>
        <w:rPr>
          <w:spacing w:val="-2"/>
        </w:rPr>
        <w:t>purpose</w:t>
      </w:r>
      <w:r>
        <w:rPr>
          <w:spacing w:val="-6"/>
        </w:rPr>
        <w:t> </w:t>
      </w:r>
      <w:r>
        <w:rPr>
          <w:spacing w:val="-2"/>
        </w:rPr>
        <w:t>of</w:t>
      </w:r>
      <w:r>
        <w:rPr>
          <w:spacing w:val="-6"/>
        </w:rPr>
        <w:t> </w:t>
      </w:r>
      <w:r>
        <w:rPr>
          <w:spacing w:val="-2"/>
        </w:rPr>
        <w:t>this</w:t>
      </w:r>
      <w:r>
        <w:rPr>
          <w:spacing w:val="-6"/>
        </w:rPr>
        <w:t> </w:t>
      </w:r>
      <w:r>
        <w:rPr>
          <w:spacing w:val="-2"/>
        </w:rPr>
        <w:t>exercise</w:t>
      </w:r>
      <w:r>
        <w:rPr>
          <w:spacing w:val="-6"/>
        </w:rPr>
        <w:t> </w:t>
      </w:r>
      <w:r>
        <w:rPr>
          <w:spacing w:val="-2"/>
        </w:rPr>
        <w:t>is</w:t>
      </w:r>
      <w:r>
        <w:rPr>
          <w:spacing w:val="-6"/>
        </w:rPr>
        <w:t> </w:t>
      </w:r>
      <w:r>
        <w:rPr>
          <w:spacing w:val="-2"/>
        </w:rPr>
        <w:t>to</w:t>
      </w:r>
      <w:r>
        <w:rPr>
          <w:spacing w:val="-6"/>
        </w:rPr>
        <w:t> </w:t>
      </w:r>
      <w:r>
        <w:rPr>
          <w:spacing w:val="-2"/>
        </w:rPr>
        <w:t>understand</w:t>
      </w:r>
      <w:r>
        <w:rPr>
          <w:spacing w:val="-6"/>
        </w:rPr>
        <w:t> </w:t>
      </w:r>
      <w:r>
        <w:rPr>
          <w:spacing w:val="-2"/>
        </w:rPr>
        <w:t>the</w:t>
      </w:r>
      <w:r>
        <w:rPr>
          <w:spacing w:val="-6"/>
        </w:rPr>
        <w:t> </w:t>
      </w:r>
      <w:r>
        <w:rPr>
          <w:spacing w:val="-2"/>
        </w:rPr>
        <w:t>current</w:t>
      </w:r>
      <w:r>
        <w:rPr>
          <w:spacing w:val="-6"/>
        </w:rPr>
        <w:t> </w:t>
      </w:r>
      <w:r>
        <w:rPr>
          <w:spacing w:val="-2"/>
        </w:rPr>
        <w:t>business</w:t>
      </w:r>
      <w:r>
        <w:rPr>
          <w:spacing w:val="-6"/>
        </w:rPr>
        <w:t> </w:t>
      </w:r>
      <w:r>
        <w:rPr>
          <w:spacing w:val="-2"/>
        </w:rPr>
        <w:t>and</w:t>
      </w:r>
      <w:r>
        <w:rPr>
          <w:spacing w:val="-6"/>
        </w:rPr>
        <w:t> </w:t>
      </w:r>
      <w:r>
        <w:rPr>
          <w:spacing w:val="-2"/>
        </w:rPr>
        <w:t>human</w:t>
      </w:r>
      <w:r>
        <w:rPr>
          <w:spacing w:val="-6"/>
        </w:rPr>
        <w:t> </w:t>
      </w:r>
      <w:r>
        <w:rPr>
          <w:spacing w:val="-2"/>
        </w:rPr>
        <w:t>rights</w:t>
      </w:r>
      <w:r>
        <w:rPr>
          <w:spacing w:val="-6"/>
        </w:rPr>
        <w:t> </w:t>
      </w:r>
      <w:r>
        <w:rPr>
          <w:spacing w:val="-2"/>
        </w:rPr>
        <w:t>landscape </w:t>
      </w:r>
      <w:r>
        <w:rPr/>
        <w:t>in NI, and to provide a platform for continual improvement via an open assessment process, based on a common understanding of the responsibility for businesses to respect human rights. The Core United Nations Guiding Principals (UNGP) Indicator Assessment tracks </w:t>
      </w:r>
      <w:r>
        <w:rPr>
          <w:i/>
        </w:rPr>
        <w:t>publicly available reporting </w:t>
      </w:r>
      <w:r>
        <w:rPr/>
        <w:t>on high-level expectations of the UNGPs, rather than actual corporate behaviours. Companies and other key stakeholders should therefore focus on the average</w:t>
      </w:r>
      <w:r>
        <w:rPr>
          <w:spacing w:val="-14"/>
        </w:rPr>
        <w:t> </w:t>
      </w:r>
      <w:r>
        <w:rPr/>
        <w:t>performance</w:t>
      </w:r>
      <w:r>
        <w:rPr>
          <w:spacing w:val="-14"/>
        </w:rPr>
        <w:t> </w:t>
      </w:r>
      <w:r>
        <w:rPr/>
        <w:t>bands</w:t>
      </w:r>
      <w:r>
        <w:rPr>
          <w:spacing w:val="-14"/>
        </w:rPr>
        <w:t> </w:t>
      </w:r>
      <w:r>
        <w:rPr/>
        <w:t>in</w:t>
      </w:r>
      <w:r>
        <w:rPr>
          <w:spacing w:val="-14"/>
        </w:rPr>
        <w:t> </w:t>
      </w:r>
      <w:r>
        <w:rPr/>
        <w:t>which</w:t>
      </w:r>
      <w:r>
        <w:rPr>
          <w:spacing w:val="-14"/>
        </w:rPr>
        <w:t> </w:t>
      </w:r>
      <w:r>
        <w:rPr/>
        <w:t>the</w:t>
      </w:r>
      <w:r>
        <w:rPr>
          <w:spacing w:val="-14"/>
        </w:rPr>
        <w:t> </w:t>
      </w:r>
      <w:r>
        <w:rPr/>
        <w:t>companies</w:t>
      </w:r>
      <w:r>
        <w:rPr>
          <w:spacing w:val="-14"/>
        </w:rPr>
        <w:t> </w:t>
      </w:r>
      <w:r>
        <w:rPr/>
        <w:t>are</w:t>
      </w:r>
      <w:r>
        <w:rPr>
          <w:spacing w:val="-14"/>
        </w:rPr>
        <w:t> </w:t>
      </w:r>
      <w:r>
        <w:rPr/>
        <w:t>ranked,</w:t>
      </w:r>
      <w:r>
        <w:rPr>
          <w:spacing w:val="-14"/>
        </w:rPr>
        <w:t> </w:t>
      </w:r>
      <w:r>
        <w:rPr/>
        <w:t>rather</w:t>
      </w:r>
      <w:r>
        <w:rPr>
          <w:spacing w:val="-14"/>
        </w:rPr>
        <w:t> </w:t>
      </w:r>
      <w:r>
        <w:rPr/>
        <w:t>than</w:t>
      </w:r>
      <w:r>
        <w:rPr>
          <w:spacing w:val="-14"/>
        </w:rPr>
        <w:t> </w:t>
      </w:r>
      <w:r>
        <w:rPr/>
        <w:t>on</w:t>
      </w:r>
      <w:r>
        <w:rPr>
          <w:spacing w:val="-14"/>
        </w:rPr>
        <w:t> </w:t>
      </w:r>
      <w:r>
        <w:rPr/>
        <w:t>specific</w:t>
      </w:r>
      <w:r>
        <w:rPr>
          <w:spacing w:val="-14"/>
        </w:rPr>
        <w:t> </w:t>
      </w:r>
      <w:r>
        <w:rPr/>
        <w:t>scores, since as with all measurements focused on ‘scoring’ human rights there is a wide degree of interpretation.</w:t>
      </w:r>
      <w:r>
        <w:rPr>
          <w:spacing w:val="-4"/>
        </w:rPr>
        <w:t> </w:t>
      </w:r>
      <w:r>
        <w:rPr/>
        <w:t>The</w:t>
      </w:r>
      <w:r>
        <w:rPr>
          <w:spacing w:val="-4"/>
        </w:rPr>
        <w:t> </w:t>
      </w:r>
      <w:r>
        <w:rPr/>
        <w:t>key</w:t>
      </w:r>
      <w:r>
        <w:rPr>
          <w:spacing w:val="-4"/>
        </w:rPr>
        <w:t> </w:t>
      </w:r>
      <w:r>
        <w:rPr/>
        <w:t>metric</w:t>
      </w:r>
      <w:r>
        <w:rPr>
          <w:spacing w:val="-4"/>
        </w:rPr>
        <w:t> </w:t>
      </w:r>
      <w:r>
        <w:rPr/>
        <w:t>should</w:t>
      </w:r>
      <w:r>
        <w:rPr>
          <w:spacing w:val="-4"/>
        </w:rPr>
        <w:t> </w:t>
      </w:r>
      <w:r>
        <w:rPr/>
        <w:t>be</w:t>
      </w:r>
      <w:r>
        <w:rPr>
          <w:spacing w:val="-4"/>
        </w:rPr>
        <w:t> </w:t>
      </w:r>
      <w:r>
        <w:rPr/>
        <w:t>how</w:t>
      </w:r>
      <w:r>
        <w:rPr>
          <w:spacing w:val="-4"/>
        </w:rPr>
        <w:t> </w:t>
      </w:r>
      <w:r>
        <w:rPr/>
        <w:t>scores</w:t>
      </w:r>
      <w:r>
        <w:rPr>
          <w:spacing w:val="-4"/>
        </w:rPr>
        <w:t> </w:t>
      </w:r>
      <w:r>
        <w:rPr/>
        <w:t>improve</w:t>
      </w:r>
      <w:r>
        <w:rPr>
          <w:spacing w:val="-4"/>
        </w:rPr>
        <w:t> </w:t>
      </w:r>
      <w:r>
        <w:rPr/>
        <w:t>over</w:t>
      </w:r>
      <w:r>
        <w:rPr>
          <w:spacing w:val="-4"/>
        </w:rPr>
        <w:t> </w:t>
      </w:r>
      <w:r>
        <w:rPr/>
        <w:t>time,</w:t>
      </w:r>
      <w:r>
        <w:rPr>
          <w:spacing w:val="-4"/>
        </w:rPr>
        <w:t> </w:t>
      </w:r>
      <w:r>
        <w:rPr/>
        <w:t>rather</w:t>
      </w:r>
      <w:r>
        <w:rPr>
          <w:spacing w:val="-4"/>
        </w:rPr>
        <w:t> </w:t>
      </w:r>
      <w:r>
        <w:rPr/>
        <w:t>than</w:t>
      </w:r>
      <w:r>
        <w:rPr>
          <w:spacing w:val="-4"/>
        </w:rPr>
        <w:t> </w:t>
      </w:r>
      <w:r>
        <w:rPr/>
        <w:t>how</w:t>
      </w:r>
      <w:r>
        <w:rPr>
          <w:spacing w:val="-4"/>
        </w:rPr>
        <w:t> </w:t>
      </w:r>
      <w:r>
        <w:rPr/>
        <w:t>each company compares to another.</w:t>
      </w:r>
    </w:p>
    <w:p>
      <w:pPr>
        <w:pStyle w:val="BodyText"/>
        <w:spacing w:line="268" w:lineRule="auto" w:before="164"/>
        <w:ind w:left="2040" w:right="41"/>
        <w:jc w:val="both"/>
      </w:pPr>
      <w:r>
        <w:rPr/>
        <w:t>We</w:t>
      </w:r>
      <w:r>
        <w:rPr>
          <w:spacing w:val="-15"/>
        </w:rPr>
        <w:t> </w:t>
      </w:r>
      <w:r>
        <w:rPr/>
        <w:t>also</w:t>
      </w:r>
      <w:r>
        <w:rPr>
          <w:spacing w:val="-15"/>
        </w:rPr>
        <w:t> </w:t>
      </w:r>
      <w:r>
        <w:rPr/>
        <w:t>acknowledge</w:t>
      </w:r>
      <w:r>
        <w:rPr>
          <w:spacing w:val="-15"/>
        </w:rPr>
        <w:t> </w:t>
      </w:r>
      <w:r>
        <w:rPr/>
        <w:t>that</w:t>
      </w:r>
      <w:r>
        <w:rPr>
          <w:spacing w:val="-15"/>
        </w:rPr>
        <w:t> </w:t>
      </w:r>
      <w:r>
        <w:rPr/>
        <w:t>the</w:t>
      </w:r>
      <w:r>
        <w:rPr>
          <w:spacing w:val="-15"/>
        </w:rPr>
        <w:t> </w:t>
      </w:r>
      <w:r>
        <w:rPr/>
        <w:t>snapshot</w:t>
      </w:r>
      <w:r>
        <w:rPr>
          <w:spacing w:val="-15"/>
        </w:rPr>
        <w:t> </w:t>
      </w:r>
      <w:r>
        <w:rPr/>
        <w:t>methodology</w:t>
      </w:r>
      <w:r>
        <w:rPr>
          <w:spacing w:val="-15"/>
        </w:rPr>
        <w:t> </w:t>
      </w:r>
      <w:r>
        <w:rPr/>
        <w:t>does</w:t>
      </w:r>
      <w:r>
        <w:rPr>
          <w:spacing w:val="-15"/>
        </w:rPr>
        <w:t> </w:t>
      </w:r>
      <w:r>
        <w:rPr/>
        <w:t>not</w:t>
      </w:r>
      <w:r>
        <w:rPr>
          <w:spacing w:val="-15"/>
        </w:rPr>
        <w:t> </w:t>
      </w:r>
      <w:r>
        <w:rPr/>
        <w:t>provide</w:t>
      </w:r>
      <w:r>
        <w:rPr>
          <w:spacing w:val="-15"/>
        </w:rPr>
        <w:t> </w:t>
      </w:r>
      <w:r>
        <w:rPr/>
        <w:t>an</w:t>
      </w:r>
      <w:r>
        <w:rPr>
          <w:spacing w:val="-15"/>
        </w:rPr>
        <w:t> </w:t>
      </w:r>
      <w:r>
        <w:rPr/>
        <w:t>avenue</w:t>
      </w:r>
      <w:r>
        <w:rPr>
          <w:spacing w:val="-15"/>
        </w:rPr>
        <w:t> </w:t>
      </w:r>
      <w:r>
        <w:rPr/>
        <w:t>for</w:t>
      </w:r>
      <w:r>
        <w:rPr>
          <w:spacing w:val="-15"/>
        </w:rPr>
        <w:t> </w:t>
      </w:r>
      <w:r>
        <w:rPr/>
        <w:t>engaging with affected individuals to better understand the actual and potential human rights impacts of</w:t>
      </w:r>
      <w:r>
        <w:rPr>
          <w:spacing w:val="-3"/>
        </w:rPr>
        <w:t> </w:t>
      </w:r>
      <w:r>
        <w:rPr/>
        <w:t>corporate</w:t>
      </w:r>
      <w:r>
        <w:rPr>
          <w:spacing w:val="-3"/>
        </w:rPr>
        <w:t> </w:t>
      </w:r>
      <w:r>
        <w:rPr/>
        <w:t>activity.</w:t>
      </w:r>
      <w:r>
        <w:rPr>
          <w:spacing w:val="-3"/>
        </w:rPr>
        <w:t> </w:t>
      </w:r>
      <w:r>
        <w:rPr/>
        <w:t>It</w:t>
      </w:r>
      <w:r>
        <w:rPr>
          <w:spacing w:val="-3"/>
        </w:rPr>
        <w:t> </w:t>
      </w:r>
      <w:r>
        <w:rPr/>
        <w:t>is</w:t>
      </w:r>
      <w:r>
        <w:rPr>
          <w:spacing w:val="-3"/>
        </w:rPr>
        <w:t> </w:t>
      </w:r>
      <w:r>
        <w:rPr/>
        <w:t>hoped</w:t>
      </w:r>
      <w:r>
        <w:rPr>
          <w:spacing w:val="-3"/>
        </w:rPr>
        <w:t> </w:t>
      </w:r>
      <w:r>
        <w:rPr/>
        <w:t>that</w:t>
      </w:r>
      <w:r>
        <w:rPr>
          <w:spacing w:val="-3"/>
        </w:rPr>
        <w:t> </w:t>
      </w:r>
      <w:r>
        <w:rPr/>
        <w:t>this</w:t>
      </w:r>
      <w:r>
        <w:rPr>
          <w:spacing w:val="-3"/>
        </w:rPr>
        <w:t> </w:t>
      </w:r>
      <w:r>
        <w:rPr/>
        <w:t>first</w:t>
      </w:r>
      <w:r>
        <w:rPr>
          <w:spacing w:val="-3"/>
        </w:rPr>
        <w:t> </w:t>
      </w:r>
      <w:r>
        <w:rPr/>
        <w:t>snapshot</w:t>
      </w:r>
      <w:r>
        <w:rPr>
          <w:spacing w:val="-3"/>
        </w:rPr>
        <w:t> </w:t>
      </w:r>
      <w:r>
        <w:rPr/>
        <w:t>will</w:t>
      </w:r>
      <w:r>
        <w:rPr>
          <w:spacing w:val="-3"/>
        </w:rPr>
        <w:t> </w:t>
      </w:r>
      <w:r>
        <w:rPr/>
        <w:t>provide</w:t>
      </w:r>
      <w:r>
        <w:rPr>
          <w:spacing w:val="-3"/>
        </w:rPr>
        <w:t> </w:t>
      </w:r>
      <w:r>
        <w:rPr/>
        <w:t>a</w:t>
      </w:r>
      <w:r>
        <w:rPr>
          <w:spacing w:val="-3"/>
        </w:rPr>
        <w:t> </w:t>
      </w:r>
      <w:r>
        <w:rPr/>
        <w:t>foundation</w:t>
      </w:r>
      <w:r>
        <w:rPr>
          <w:spacing w:val="-3"/>
        </w:rPr>
        <w:t> </w:t>
      </w:r>
      <w:r>
        <w:rPr/>
        <w:t>and</w:t>
      </w:r>
      <w:r>
        <w:rPr>
          <w:spacing w:val="-3"/>
        </w:rPr>
        <w:t> </w:t>
      </w:r>
      <w:r>
        <w:rPr/>
        <w:t>conduit </w:t>
      </w:r>
      <w:r>
        <w:rPr>
          <w:spacing w:val="-2"/>
          <w:w w:val="105"/>
        </w:rPr>
        <w:t>for</w:t>
      </w:r>
      <w:r>
        <w:rPr>
          <w:spacing w:val="-14"/>
          <w:w w:val="105"/>
        </w:rPr>
        <w:t> </w:t>
      </w:r>
      <w:r>
        <w:rPr>
          <w:spacing w:val="-2"/>
          <w:w w:val="105"/>
        </w:rPr>
        <w:t>this</w:t>
      </w:r>
      <w:r>
        <w:rPr>
          <w:spacing w:val="-14"/>
          <w:w w:val="105"/>
        </w:rPr>
        <w:t> </w:t>
      </w:r>
      <w:r>
        <w:rPr>
          <w:spacing w:val="-2"/>
          <w:w w:val="105"/>
        </w:rPr>
        <w:t>kind</w:t>
      </w:r>
      <w:r>
        <w:rPr>
          <w:spacing w:val="-14"/>
          <w:w w:val="105"/>
        </w:rPr>
        <w:t> </w:t>
      </w:r>
      <w:r>
        <w:rPr>
          <w:spacing w:val="-2"/>
          <w:w w:val="105"/>
        </w:rPr>
        <w:t>of</w:t>
      </w:r>
      <w:r>
        <w:rPr>
          <w:spacing w:val="-14"/>
          <w:w w:val="105"/>
        </w:rPr>
        <w:t> </w:t>
      </w:r>
      <w:r>
        <w:rPr>
          <w:spacing w:val="-2"/>
          <w:w w:val="105"/>
        </w:rPr>
        <w:t>engagement</w:t>
      </w:r>
      <w:r>
        <w:rPr>
          <w:spacing w:val="-13"/>
          <w:w w:val="105"/>
        </w:rPr>
        <w:t> </w:t>
      </w:r>
      <w:r>
        <w:rPr>
          <w:spacing w:val="-2"/>
          <w:w w:val="105"/>
        </w:rPr>
        <w:t>in</w:t>
      </w:r>
      <w:r>
        <w:rPr>
          <w:spacing w:val="-14"/>
          <w:w w:val="105"/>
        </w:rPr>
        <w:t> </w:t>
      </w:r>
      <w:r>
        <w:rPr>
          <w:spacing w:val="-2"/>
          <w:w w:val="105"/>
        </w:rPr>
        <w:t>the</w:t>
      </w:r>
      <w:r>
        <w:rPr>
          <w:spacing w:val="-14"/>
          <w:w w:val="105"/>
        </w:rPr>
        <w:t> </w:t>
      </w:r>
      <w:r>
        <w:rPr>
          <w:spacing w:val="-2"/>
          <w:w w:val="105"/>
        </w:rPr>
        <w:t>coming</w:t>
      </w:r>
      <w:r>
        <w:rPr>
          <w:spacing w:val="-14"/>
          <w:w w:val="105"/>
        </w:rPr>
        <w:t> </w:t>
      </w:r>
      <w:r>
        <w:rPr>
          <w:spacing w:val="-2"/>
          <w:w w:val="105"/>
        </w:rPr>
        <w:t>years</w:t>
      </w:r>
      <w:r>
        <w:rPr>
          <w:spacing w:val="-14"/>
          <w:w w:val="105"/>
        </w:rPr>
        <w:t> </w:t>
      </w:r>
      <w:r>
        <w:rPr>
          <w:spacing w:val="-2"/>
          <w:w w:val="105"/>
        </w:rPr>
        <w:t>of</w:t>
      </w:r>
      <w:r>
        <w:rPr>
          <w:spacing w:val="-13"/>
          <w:w w:val="105"/>
        </w:rPr>
        <w:t> </w:t>
      </w:r>
      <w:r>
        <w:rPr>
          <w:spacing w:val="-2"/>
          <w:w w:val="105"/>
        </w:rPr>
        <w:t>business</w:t>
      </w:r>
      <w:r>
        <w:rPr>
          <w:spacing w:val="-14"/>
          <w:w w:val="105"/>
        </w:rPr>
        <w:t> </w:t>
      </w:r>
      <w:r>
        <w:rPr>
          <w:spacing w:val="-2"/>
          <w:w w:val="105"/>
        </w:rPr>
        <w:t>and</w:t>
      </w:r>
      <w:r>
        <w:rPr>
          <w:spacing w:val="-14"/>
          <w:w w:val="105"/>
        </w:rPr>
        <w:t> </w:t>
      </w:r>
      <w:r>
        <w:rPr>
          <w:spacing w:val="-2"/>
          <w:w w:val="105"/>
        </w:rPr>
        <w:t>human</w:t>
      </w:r>
      <w:r>
        <w:rPr>
          <w:spacing w:val="-14"/>
          <w:w w:val="105"/>
        </w:rPr>
        <w:t> </w:t>
      </w:r>
      <w:r>
        <w:rPr>
          <w:spacing w:val="-2"/>
          <w:w w:val="105"/>
        </w:rPr>
        <w:t>rights</w:t>
      </w:r>
      <w:r>
        <w:rPr>
          <w:spacing w:val="-13"/>
          <w:w w:val="105"/>
        </w:rPr>
        <w:t> </w:t>
      </w:r>
      <w:r>
        <w:rPr>
          <w:spacing w:val="-2"/>
          <w:w w:val="105"/>
        </w:rPr>
        <w:t>research</w:t>
      </w:r>
      <w:r>
        <w:rPr>
          <w:spacing w:val="-14"/>
          <w:w w:val="105"/>
        </w:rPr>
        <w:t> </w:t>
      </w:r>
      <w:r>
        <w:rPr>
          <w:spacing w:val="-2"/>
          <w:w w:val="105"/>
        </w:rPr>
        <w:t>and </w:t>
      </w:r>
      <w:r>
        <w:rPr>
          <w:w w:val="105"/>
        </w:rPr>
        <w:t>policy in NI.</w:t>
      </w:r>
    </w:p>
    <w:p>
      <w:pPr>
        <w:pStyle w:val="BodyText"/>
        <w:spacing w:before="167"/>
        <w:ind w:left="2040"/>
        <w:jc w:val="both"/>
      </w:pPr>
      <w:r>
        <w:rPr/>
        <w:t>The</w:t>
      </w:r>
      <w:r>
        <w:rPr>
          <w:spacing w:val="-9"/>
        </w:rPr>
        <w:t> </w:t>
      </w:r>
      <w:r>
        <w:rPr/>
        <w:t>key</w:t>
      </w:r>
      <w:r>
        <w:rPr>
          <w:spacing w:val="-8"/>
        </w:rPr>
        <w:t> </w:t>
      </w:r>
      <w:r>
        <w:rPr/>
        <w:t>findings</w:t>
      </w:r>
      <w:r>
        <w:rPr>
          <w:spacing w:val="-9"/>
        </w:rPr>
        <w:t> </w:t>
      </w:r>
      <w:r>
        <w:rPr/>
        <w:t>of</w:t>
      </w:r>
      <w:r>
        <w:rPr>
          <w:spacing w:val="-8"/>
        </w:rPr>
        <w:t> </w:t>
      </w:r>
      <w:r>
        <w:rPr/>
        <w:t>the</w:t>
      </w:r>
      <w:r>
        <w:rPr>
          <w:spacing w:val="-9"/>
        </w:rPr>
        <w:t> </w:t>
      </w:r>
      <w:r>
        <w:rPr/>
        <w:t>assessment</w:t>
      </w:r>
      <w:r>
        <w:rPr>
          <w:spacing w:val="-8"/>
        </w:rPr>
        <w:t> </w:t>
      </w:r>
      <w:r>
        <w:rPr/>
        <w:t>are</w:t>
      </w:r>
      <w:r>
        <w:rPr>
          <w:spacing w:val="-8"/>
        </w:rPr>
        <w:t> </w:t>
      </w:r>
      <w:r>
        <w:rPr/>
        <w:t>as</w:t>
      </w:r>
      <w:r>
        <w:rPr>
          <w:spacing w:val="-9"/>
        </w:rPr>
        <w:t> </w:t>
      </w:r>
      <w:r>
        <w:rPr>
          <w:spacing w:val="-2"/>
        </w:rPr>
        <w:t>follows:</w:t>
      </w:r>
    </w:p>
    <w:p>
      <w:pPr>
        <w:pStyle w:val="BodyText"/>
        <w:tabs>
          <w:tab w:pos="2721" w:val="left" w:leader="none"/>
        </w:tabs>
        <w:spacing w:line="268" w:lineRule="auto" w:before="196"/>
        <w:ind w:left="2721" w:right="39" w:hanging="681"/>
        <w:jc w:val="both"/>
      </w:pPr>
      <w:r>
        <w:rPr>
          <w:rFonts w:ascii="Wingdings 3" w:hAnsi="Wingdings 3"/>
          <w:color w:val="27ADE4"/>
          <w:spacing w:val="-10"/>
        </w:rPr>
        <w:t></w:t>
      </w:r>
      <w:r>
        <w:rPr>
          <w:rFonts w:ascii="Times New Roman" w:hAnsi="Times New Roman"/>
          <w:color w:val="27ADE4"/>
        </w:rPr>
        <w:tab/>
      </w:r>
      <w:r>
        <w:rPr/>
        <w:t>Given</w:t>
      </w:r>
      <w:r>
        <w:rPr>
          <w:spacing w:val="-4"/>
        </w:rPr>
        <w:t> </w:t>
      </w:r>
      <w:r>
        <w:rPr/>
        <w:t>the</w:t>
      </w:r>
      <w:r>
        <w:rPr>
          <w:spacing w:val="-4"/>
        </w:rPr>
        <w:t> </w:t>
      </w:r>
      <w:r>
        <w:rPr/>
        <w:t>rapid</w:t>
      </w:r>
      <w:r>
        <w:rPr>
          <w:spacing w:val="-4"/>
        </w:rPr>
        <w:t> </w:t>
      </w:r>
      <w:r>
        <w:rPr/>
        <w:t>developments</w:t>
      </w:r>
      <w:r>
        <w:rPr>
          <w:spacing w:val="-4"/>
        </w:rPr>
        <w:t> </w:t>
      </w:r>
      <w:r>
        <w:rPr/>
        <w:t>in</w:t>
      </w:r>
      <w:r>
        <w:rPr>
          <w:spacing w:val="-4"/>
        </w:rPr>
        <w:t> </w:t>
      </w:r>
      <w:r>
        <w:rPr/>
        <w:t>business</w:t>
      </w:r>
      <w:r>
        <w:rPr>
          <w:spacing w:val="-4"/>
        </w:rPr>
        <w:t> </w:t>
      </w:r>
      <w:r>
        <w:rPr/>
        <w:t>and</w:t>
      </w:r>
      <w:r>
        <w:rPr>
          <w:spacing w:val="-4"/>
        </w:rPr>
        <w:t> </w:t>
      </w:r>
      <w:r>
        <w:rPr/>
        <w:t>human</w:t>
      </w:r>
      <w:r>
        <w:rPr>
          <w:spacing w:val="-4"/>
        </w:rPr>
        <w:t> </w:t>
      </w:r>
      <w:r>
        <w:rPr/>
        <w:t>rights</w:t>
      </w:r>
      <w:r>
        <w:rPr>
          <w:spacing w:val="-4"/>
        </w:rPr>
        <w:t> </w:t>
      </w:r>
      <w:r>
        <w:rPr/>
        <w:t>regulation</w:t>
      </w:r>
      <w:r>
        <w:rPr>
          <w:spacing w:val="-4"/>
        </w:rPr>
        <w:t> </w:t>
      </w:r>
      <w:r>
        <w:rPr/>
        <w:t>globally,</w:t>
      </w:r>
      <w:r>
        <w:rPr>
          <w:spacing w:val="-4"/>
        </w:rPr>
        <w:t> </w:t>
      </w:r>
      <w:r>
        <w:rPr/>
        <w:t>there </w:t>
      </w:r>
      <w:r>
        <w:rPr>
          <w:w w:val="105"/>
        </w:rPr>
        <w:t>is</w:t>
      </w:r>
      <w:r>
        <w:rPr>
          <w:spacing w:val="-11"/>
          <w:w w:val="105"/>
        </w:rPr>
        <w:t> </w:t>
      </w:r>
      <w:r>
        <w:rPr>
          <w:w w:val="105"/>
        </w:rPr>
        <w:t>a</w:t>
      </w:r>
      <w:r>
        <w:rPr>
          <w:spacing w:val="-11"/>
          <w:w w:val="105"/>
        </w:rPr>
        <w:t> </w:t>
      </w:r>
      <w:r>
        <w:rPr>
          <w:w w:val="105"/>
        </w:rPr>
        <w:t>need</w:t>
      </w:r>
      <w:r>
        <w:rPr>
          <w:spacing w:val="-11"/>
          <w:w w:val="105"/>
        </w:rPr>
        <w:t> </w:t>
      </w:r>
      <w:r>
        <w:rPr>
          <w:w w:val="105"/>
        </w:rPr>
        <w:t>to</w:t>
      </w:r>
      <w:r>
        <w:rPr>
          <w:spacing w:val="-11"/>
          <w:w w:val="105"/>
        </w:rPr>
        <w:t> </w:t>
      </w:r>
      <w:r>
        <w:rPr>
          <w:w w:val="105"/>
        </w:rPr>
        <w:t>understand</w:t>
      </w:r>
      <w:r>
        <w:rPr>
          <w:spacing w:val="-11"/>
          <w:w w:val="105"/>
        </w:rPr>
        <w:t> </w:t>
      </w:r>
      <w:r>
        <w:rPr>
          <w:w w:val="105"/>
        </w:rPr>
        <w:t>the</w:t>
      </w:r>
      <w:r>
        <w:rPr>
          <w:spacing w:val="-11"/>
          <w:w w:val="105"/>
        </w:rPr>
        <w:t> </w:t>
      </w:r>
      <w:r>
        <w:rPr>
          <w:w w:val="105"/>
        </w:rPr>
        <w:t>current</w:t>
      </w:r>
      <w:r>
        <w:rPr>
          <w:spacing w:val="-11"/>
          <w:w w:val="105"/>
        </w:rPr>
        <w:t> </w:t>
      </w:r>
      <w:r>
        <w:rPr>
          <w:w w:val="105"/>
        </w:rPr>
        <w:t>business</w:t>
      </w:r>
      <w:r>
        <w:rPr>
          <w:spacing w:val="-11"/>
          <w:w w:val="105"/>
        </w:rPr>
        <w:t> </w:t>
      </w:r>
      <w:r>
        <w:rPr>
          <w:w w:val="105"/>
        </w:rPr>
        <w:t>and</w:t>
      </w:r>
      <w:r>
        <w:rPr>
          <w:spacing w:val="-11"/>
          <w:w w:val="105"/>
        </w:rPr>
        <w:t> </w:t>
      </w:r>
      <w:r>
        <w:rPr>
          <w:w w:val="105"/>
        </w:rPr>
        <w:t>human</w:t>
      </w:r>
      <w:r>
        <w:rPr>
          <w:spacing w:val="-11"/>
          <w:w w:val="105"/>
        </w:rPr>
        <w:t> </w:t>
      </w:r>
      <w:r>
        <w:rPr>
          <w:w w:val="105"/>
        </w:rPr>
        <w:t>rights</w:t>
      </w:r>
      <w:r>
        <w:rPr>
          <w:spacing w:val="-11"/>
          <w:w w:val="105"/>
        </w:rPr>
        <w:t> </w:t>
      </w:r>
      <w:r>
        <w:rPr>
          <w:w w:val="105"/>
        </w:rPr>
        <w:t>landscape</w:t>
      </w:r>
      <w:r>
        <w:rPr>
          <w:spacing w:val="-11"/>
          <w:w w:val="105"/>
        </w:rPr>
        <w:t> </w:t>
      </w:r>
      <w:r>
        <w:rPr>
          <w:w w:val="105"/>
        </w:rPr>
        <w:t>in</w:t>
      </w:r>
      <w:r>
        <w:rPr>
          <w:spacing w:val="-11"/>
          <w:w w:val="105"/>
        </w:rPr>
        <w:t> </w:t>
      </w:r>
      <w:r>
        <w:rPr>
          <w:w w:val="105"/>
        </w:rPr>
        <w:t>NI.</w:t>
      </w:r>
    </w:p>
    <w:p>
      <w:pPr>
        <w:pStyle w:val="BodyText"/>
        <w:tabs>
          <w:tab w:pos="2721" w:val="left" w:leader="none"/>
        </w:tabs>
        <w:spacing w:line="268" w:lineRule="auto" w:before="113"/>
        <w:ind w:left="2721" w:right="38" w:hanging="681"/>
        <w:jc w:val="both"/>
      </w:pPr>
      <w:r>
        <w:rPr>
          <w:rFonts w:ascii="Wingdings 3" w:hAnsi="Wingdings 3"/>
          <w:color w:val="27ADE4"/>
          <w:spacing w:val="-10"/>
        </w:rPr>
        <w:t></w:t>
      </w:r>
      <w:r>
        <w:rPr>
          <w:rFonts w:ascii="Times New Roman" w:hAnsi="Times New Roman"/>
          <w:color w:val="27ADE4"/>
        </w:rPr>
        <w:tab/>
      </w:r>
      <w:r>
        <w:rPr/>
        <w:t>Results</w:t>
      </w:r>
      <w:r>
        <w:rPr>
          <w:spacing w:val="40"/>
        </w:rPr>
        <w:t> </w:t>
      </w:r>
      <w:r>
        <w:rPr/>
        <w:t>from</w:t>
      </w:r>
      <w:r>
        <w:rPr>
          <w:spacing w:val="40"/>
        </w:rPr>
        <w:t> </w:t>
      </w:r>
      <w:r>
        <w:rPr/>
        <w:t>this</w:t>
      </w:r>
      <w:r>
        <w:rPr>
          <w:spacing w:val="40"/>
        </w:rPr>
        <w:t> </w:t>
      </w:r>
      <w:r>
        <w:rPr/>
        <w:t>analysis</w:t>
      </w:r>
      <w:r>
        <w:rPr>
          <w:spacing w:val="40"/>
        </w:rPr>
        <w:t> </w:t>
      </w:r>
      <w:r>
        <w:rPr/>
        <w:t>suggest</w:t>
      </w:r>
      <w:r>
        <w:rPr>
          <w:spacing w:val="40"/>
        </w:rPr>
        <w:t> </w:t>
      </w:r>
      <w:r>
        <w:rPr/>
        <w:t>low</w:t>
      </w:r>
      <w:r>
        <w:rPr>
          <w:spacing w:val="40"/>
        </w:rPr>
        <w:t> </w:t>
      </w:r>
      <w:r>
        <w:rPr/>
        <w:t>levels</w:t>
      </w:r>
      <w:r>
        <w:rPr>
          <w:spacing w:val="40"/>
        </w:rPr>
        <w:t> </w:t>
      </w:r>
      <w:r>
        <w:rPr/>
        <w:t>of</w:t>
      </w:r>
      <w:r>
        <w:rPr>
          <w:spacing w:val="40"/>
        </w:rPr>
        <w:t> </w:t>
      </w:r>
      <w:r>
        <w:rPr/>
        <w:t>corporate</w:t>
      </w:r>
      <w:r>
        <w:rPr>
          <w:spacing w:val="40"/>
        </w:rPr>
        <w:t> </w:t>
      </w:r>
      <w:r>
        <w:rPr/>
        <w:t>alignment</w:t>
      </w:r>
      <w:r>
        <w:rPr>
          <w:spacing w:val="40"/>
        </w:rPr>
        <w:t> </w:t>
      </w:r>
      <w:r>
        <w:rPr/>
        <w:t>with</w:t>
      </w:r>
      <w:r>
        <w:rPr>
          <w:spacing w:val="40"/>
        </w:rPr>
        <w:t> </w:t>
      </w:r>
      <w:r>
        <w:rPr/>
        <w:t>the UNGPs and that considerable efforts are required in order to increase human rights awareness,</w:t>
      </w:r>
      <w:r>
        <w:rPr>
          <w:spacing w:val="-6"/>
        </w:rPr>
        <w:t> </w:t>
      </w:r>
      <w:r>
        <w:rPr/>
        <w:t>policy</w:t>
      </w:r>
      <w:r>
        <w:rPr>
          <w:spacing w:val="-6"/>
        </w:rPr>
        <w:t> </w:t>
      </w:r>
      <w:r>
        <w:rPr/>
        <w:t>commitment,</w:t>
      </w:r>
      <w:r>
        <w:rPr>
          <w:spacing w:val="-6"/>
        </w:rPr>
        <w:t> </w:t>
      </w:r>
      <w:r>
        <w:rPr/>
        <w:t>due</w:t>
      </w:r>
      <w:r>
        <w:rPr>
          <w:spacing w:val="-6"/>
        </w:rPr>
        <w:t> </w:t>
      </w:r>
      <w:r>
        <w:rPr/>
        <w:t>diligence</w:t>
      </w:r>
      <w:r>
        <w:rPr>
          <w:spacing w:val="-6"/>
        </w:rPr>
        <w:t> </w:t>
      </w:r>
      <w:r>
        <w:rPr/>
        <w:t>process,</w:t>
      </w:r>
      <w:r>
        <w:rPr>
          <w:spacing w:val="-6"/>
        </w:rPr>
        <w:t> </w:t>
      </w:r>
      <w:r>
        <w:rPr/>
        <w:t>and</w:t>
      </w:r>
      <w:r>
        <w:rPr>
          <w:spacing w:val="-6"/>
        </w:rPr>
        <w:t> </w:t>
      </w:r>
      <w:r>
        <w:rPr/>
        <w:t>access</w:t>
      </w:r>
      <w:r>
        <w:rPr>
          <w:spacing w:val="-6"/>
        </w:rPr>
        <w:t> </w:t>
      </w:r>
      <w:r>
        <w:rPr/>
        <w:t>to</w:t>
      </w:r>
      <w:r>
        <w:rPr>
          <w:spacing w:val="-6"/>
        </w:rPr>
        <w:t> </w:t>
      </w:r>
      <w:r>
        <w:rPr/>
        <w:t>remedy</w:t>
      </w:r>
      <w:r>
        <w:rPr>
          <w:spacing w:val="-6"/>
        </w:rPr>
        <w:t> </w:t>
      </w:r>
      <w:r>
        <w:rPr/>
        <w:t>amongst NI companies.</w:t>
      </w:r>
    </w:p>
    <w:p>
      <w:pPr>
        <w:pStyle w:val="BodyText"/>
        <w:tabs>
          <w:tab w:pos="2721" w:val="left" w:leader="none"/>
        </w:tabs>
        <w:spacing w:line="268" w:lineRule="auto" w:before="111"/>
        <w:ind w:left="2721" w:right="38" w:hanging="681"/>
        <w:jc w:val="both"/>
      </w:pPr>
      <w:r>
        <w:rPr>
          <w:rFonts w:ascii="Wingdings 3" w:hAnsi="Wingdings 3"/>
          <w:color w:val="27ADE4"/>
          <w:spacing w:val="-10"/>
        </w:rPr>
        <w:t></w:t>
      </w:r>
      <w:r>
        <w:rPr>
          <w:rFonts w:ascii="Times New Roman" w:hAnsi="Times New Roman"/>
          <w:color w:val="27ADE4"/>
        </w:rPr>
        <w:tab/>
      </w:r>
      <w:r>
        <w:rPr/>
        <w:t>The results of this assessment demonstrate that none of NI’s Top 20 companies </w:t>
      </w:r>
      <w:r>
        <w:rPr/>
        <w:t>can demonstrate full engagement with the basic expectations set out in the UNGPs. This means that every company scored zero on at least one of the core indicators.</w:t>
      </w:r>
    </w:p>
    <w:p>
      <w:pPr>
        <w:pStyle w:val="BodyText"/>
        <w:tabs>
          <w:tab w:pos="2721" w:val="left" w:leader="none"/>
        </w:tabs>
        <w:spacing w:line="268" w:lineRule="auto" w:before="112"/>
        <w:ind w:left="2721" w:right="38" w:hanging="681"/>
        <w:jc w:val="both"/>
      </w:pPr>
      <w:r>
        <w:rPr>
          <w:rFonts w:ascii="Wingdings 3" w:hAnsi="Wingdings 3"/>
          <w:color w:val="27ADE4"/>
          <w:spacing w:val="-10"/>
        </w:rPr>
        <w:t></w:t>
      </w:r>
      <w:r>
        <w:rPr>
          <w:rFonts w:ascii="Times New Roman" w:hAnsi="Times New Roman"/>
          <w:color w:val="27ADE4"/>
        </w:rPr>
        <w:tab/>
      </w:r>
      <w:r>
        <w:rPr/>
        <w:t>Half of NI companies evaluated scored zero across all indicators related to human rights due diligence process, meaning that there is a need for companies to </w:t>
      </w:r>
      <w:r>
        <w:rPr/>
        <w:t>provide information on how they identify and assess actual human rights impacts of their </w:t>
      </w:r>
      <w:r>
        <w:rPr>
          <w:spacing w:val="-2"/>
        </w:rPr>
        <w:t>operations.</w:t>
      </w:r>
    </w:p>
    <w:p>
      <w:pPr>
        <w:pStyle w:val="BodyText"/>
        <w:tabs>
          <w:tab w:pos="2721" w:val="left" w:leader="none"/>
        </w:tabs>
        <w:spacing w:line="268" w:lineRule="auto" w:before="111"/>
        <w:ind w:left="2722" w:right="38" w:hanging="681"/>
        <w:jc w:val="both"/>
      </w:pPr>
      <w:r>
        <w:rPr>
          <w:rFonts w:ascii="Wingdings 3" w:hAnsi="Wingdings 3"/>
          <w:color w:val="27ADE4"/>
          <w:spacing w:val="-10"/>
        </w:rPr>
        <w:t></w:t>
      </w:r>
      <w:r>
        <w:rPr>
          <w:rFonts w:ascii="Times New Roman" w:hAnsi="Times New Roman"/>
          <w:color w:val="27ADE4"/>
        </w:rPr>
        <w:tab/>
      </w:r>
      <w:r>
        <w:rPr/>
        <w:t>The</w:t>
      </w:r>
      <w:r>
        <w:rPr>
          <w:spacing w:val="-1"/>
        </w:rPr>
        <w:t> </w:t>
      </w:r>
      <w:r>
        <w:rPr/>
        <w:t>highest</w:t>
      </w:r>
      <w:r>
        <w:rPr>
          <w:spacing w:val="-1"/>
        </w:rPr>
        <w:t> </w:t>
      </w:r>
      <w:r>
        <w:rPr/>
        <w:t>score</w:t>
      </w:r>
      <w:r>
        <w:rPr>
          <w:spacing w:val="-1"/>
        </w:rPr>
        <w:t> </w:t>
      </w:r>
      <w:r>
        <w:rPr/>
        <w:t>reached</w:t>
      </w:r>
      <w:r>
        <w:rPr>
          <w:spacing w:val="-1"/>
        </w:rPr>
        <w:t> </w:t>
      </w:r>
      <w:r>
        <w:rPr/>
        <w:t>by</w:t>
      </w:r>
      <w:r>
        <w:rPr>
          <w:spacing w:val="-1"/>
        </w:rPr>
        <w:t> </w:t>
      </w:r>
      <w:r>
        <w:rPr/>
        <w:t>any</w:t>
      </w:r>
      <w:r>
        <w:rPr>
          <w:spacing w:val="-1"/>
        </w:rPr>
        <w:t> </w:t>
      </w:r>
      <w:r>
        <w:rPr/>
        <w:t>company</w:t>
      </w:r>
      <w:r>
        <w:rPr>
          <w:spacing w:val="-1"/>
        </w:rPr>
        <w:t> </w:t>
      </w:r>
      <w:r>
        <w:rPr/>
        <w:t>was</w:t>
      </w:r>
      <w:r>
        <w:rPr>
          <w:spacing w:val="-1"/>
        </w:rPr>
        <w:t> </w:t>
      </w:r>
      <w:r>
        <w:rPr/>
        <w:t>54%,</w:t>
      </w:r>
      <w:r>
        <w:rPr>
          <w:spacing w:val="-1"/>
        </w:rPr>
        <w:t> </w:t>
      </w:r>
      <w:r>
        <w:rPr/>
        <w:t>meaning</w:t>
      </w:r>
      <w:r>
        <w:rPr>
          <w:spacing w:val="-1"/>
        </w:rPr>
        <w:t> </w:t>
      </w:r>
      <w:r>
        <w:rPr/>
        <w:t>that</w:t>
      </w:r>
      <w:r>
        <w:rPr>
          <w:spacing w:val="-1"/>
        </w:rPr>
        <w:t> </w:t>
      </w:r>
      <w:r>
        <w:rPr/>
        <w:t>only</w:t>
      </w:r>
      <w:r>
        <w:rPr>
          <w:spacing w:val="-1"/>
        </w:rPr>
        <w:t> </w:t>
      </w:r>
      <w:r>
        <w:rPr/>
        <w:t>one</w:t>
      </w:r>
      <w:r>
        <w:rPr>
          <w:spacing w:val="-1"/>
        </w:rPr>
        <w:t> </w:t>
      </w:r>
      <w:r>
        <w:rPr/>
        <w:t>company </w:t>
      </w:r>
      <w:r>
        <w:rPr>
          <w:w w:val="105"/>
        </w:rPr>
        <w:t>fulfilled</w:t>
      </w:r>
      <w:r>
        <w:rPr>
          <w:spacing w:val="-6"/>
          <w:w w:val="105"/>
        </w:rPr>
        <w:t> </w:t>
      </w:r>
      <w:r>
        <w:rPr>
          <w:w w:val="105"/>
        </w:rPr>
        <w:t>just</w:t>
      </w:r>
      <w:r>
        <w:rPr>
          <w:spacing w:val="-6"/>
          <w:w w:val="105"/>
        </w:rPr>
        <w:t> </w:t>
      </w:r>
      <w:r>
        <w:rPr>
          <w:w w:val="105"/>
        </w:rPr>
        <w:t>over</w:t>
      </w:r>
      <w:r>
        <w:rPr>
          <w:spacing w:val="-6"/>
          <w:w w:val="105"/>
        </w:rPr>
        <w:t> </w:t>
      </w:r>
      <w:r>
        <w:rPr>
          <w:w w:val="105"/>
        </w:rPr>
        <w:t>half</w:t>
      </w:r>
      <w:r>
        <w:rPr>
          <w:spacing w:val="-6"/>
          <w:w w:val="105"/>
        </w:rPr>
        <w:t> </w:t>
      </w:r>
      <w:r>
        <w:rPr>
          <w:w w:val="105"/>
        </w:rPr>
        <w:t>of</w:t>
      </w:r>
      <w:r>
        <w:rPr>
          <w:spacing w:val="-6"/>
          <w:w w:val="105"/>
        </w:rPr>
        <w:t> </w:t>
      </w:r>
      <w:r>
        <w:rPr>
          <w:w w:val="105"/>
        </w:rPr>
        <w:t>the</w:t>
      </w:r>
      <w:r>
        <w:rPr>
          <w:spacing w:val="-6"/>
          <w:w w:val="105"/>
        </w:rPr>
        <w:t> </w:t>
      </w:r>
      <w:r>
        <w:rPr>
          <w:w w:val="105"/>
        </w:rPr>
        <w:t>criteria</w:t>
      </w:r>
      <w:r>
        <w:rPr>
          <w:spacing w:val="-6"/>
          <w:w w:val="105"/>
        </w:rPr>
        <w:t> </w:t>
      </w:r>
      <w:r>
        <w:rPr>
          <w:w w:val="105"/>
        </w:rPr>
        <w:t>required</w:t>
      </w:r>
      <w:r>
        <w:rPr>
          <w:spacing w:val="-6"/>
          <w:w w:val="105"/>
        </w:rPr>
        <w:t> </w:t>
      </w:r>
      <w:r>
        <w:rPr>
          <w:w w:val="105"/>
        </w:rPr>
        <w:t>by</w:t>
      </w:r>
      <w:r>
        <w:rPr>
          <w:spacing w:val="-6"/>
          <w:w w:val="105"/>
        </w:rPr>
        <w:t> </w:t>
      </w:r>
      <w:r>
        <w:rPr>
          <w:w w:val="105"/>
        </w:rPr>
        <w:t>the</w:t>
      </w:r>
      <w:r>
        <w:rPr>
          <w:spacing w:val="-6"/>
          <w:w w:val="105"/>
        </w:rPr>
        <w:t> </w:t>
      </w:r>
      <w:r>
        <w:rPr>
          <w:w w:val="105"/>
        </w:rPr>
        <w:t>UNGPs.</w:t>
      </w:r>
    </w:p>
    <w:p>
      <w:pPr>
        <w:pStyle w:val="BodyText"/>
        <w:tabs>
          <w:tab w:pos="2722" w:val="left" w:leader="none"/>
        </w:tabs>
        <w:spacing w:line="268" w:lineRule="auto" w:before="112"/>
        <w:ind w:left="2722" w:right="38" w:hanging="681"/>
        <w:jc w:val="both"/>
      </w:pPr>
      <w:r>
        <w:rPr>
          <w:rFonts w:ascii="Wingdings 3" w:hAnsi="Wingdings 3"/>
          <w:color w:val="27ADE4"/>
          <w:spacing w:val="-10"/>
        </w:rPr>
        <w:t></w:t>
      </w:r>
      <w:r>
        <w:rPr>
          <w:rFonts w:ascii="Times New Roman" w:hAnsi="Times New Roman"/>
          <w:color w:val="27ADE4"/>
        </w:rPr>
        <w:tab/>
      </w:r>
      <w:r>
        <w:rPr/>
        <w:t>Overall, clear disparities exist across the sample between the approaches of larger multinational companies with subsidiary branches located in NI, when compared </w:t>
      </w:r>
      <w:r>
        <w:rPr/>
        <w:t>to non-subsidiary firms in the region. Subsidiary companies scored markedly higher across all three themes, and the three top-scoring companies assessed in this report were all subsidiaries of multinational companies. However, even with these group policies and processes, scores remained low across the board.</w:t>
      </w:r>
    </w:p>
    <w:p>
      <w:pPr>
        <w:pStyle w:val="Heading1"/>
      </w:pPr>
      <w:bookmarkStart w:name="_TOC_250019" w:id="2"/>
      <w:r>
        <w:rPr>
          <w:b w:val="0"/>
        </w:rPr>
        <w:br w:type="column"/>
      </w:r>
      <w:bookmarkEnd w:id="2"/>
      <w:r>
        <w:rPr>
          <w:color w:val="27ADE4"/>
          <w:spacing w:val="-2"/>
        </w:rPr>
        <w:t>Introduction</w:t>
      </w:r>
    </w:p>
    <w:p>
      <w:pPr>
        <w:pStyle w:val="Heading2"/>
        <w:spacing w:before="376"/>
      </w:pPr>
      <w:bookmarkStart w:name="_TOC_250018" w:id="3"/>
      <w:r>
        <w:rPr>
          <w:color w:val="27ADE4"/>
          <w:spacing w:val="-6"/>
        </w:rPr>
        <w:t>Business</w:t>
      </w:r>
      <w:r>
        <w:rPr>
          <w:color w:val="27ADE4"/>
          <w:spacing w:val="-12"/>
        </w:rPr>
        <w:t> </w:t>
      </w:r>
      <w:r>
        <w:rPr>
          <w:color w:val="27ADE4"/>
          <w:spacing w:val="-6"/>
        </w:rPr>
        <w:t>and</w:t>
      </w:r>
      <w:r>
        <w:rPr>
          <w:color w:val="27ADE4"/>
          <w:spacing w:val="-11"/>
        </w:rPr>
        <w:t> </w:t>
      </w:r>
      <w:r>
        <w:rPr>
          <w:color w:val="27ADE4"/>
          <w:spacing w:val="-6"/>
        </w:rPr>
        <w:t>Human</w:t>
      </w:r>
      <w:r>
        <w:rPr>
          <w:color w:val="27ADE4"/>
          <w:spacing w:val="-11"/>
        </w:rPr>
        <w:t> </w:t>
      </w:r>
      <w:bookmarkEnd w:id="3"/>
      <w:r>
        <w:rPr>
          <w:color w:val="27ADE4"/>
          <w:spacing w:val="-6"/>
        </w:rPr>
        <w:t>Rights</w:t>
      </w:r>
    </w:p>
    <w:p>
      <w:pPr>
        <w:pStyle w:val="BodyText"/>
        <w:spacing w:line="268" w:lineRule="auto" w:before="121"/>
        <w:ind w:left="2040" w:right="2038"/>
        <w:jc w:val="both"/>
      </w:pPr>
      <w:r>
        <w:rPr>
          <w:spacing w:val="-4"/>
          <w:w w:val="105"/>
        </w:rPr>
        <w:t>While</w:t>
      </w:r>
      <w:r>
        <w:rPr>
          <w:spacing w:val="-5"/>
          <w:w w:val="105"/>
        </w:rPr>
        <w:t> </w:t>
      </w:r>
      <w:r>
        <w:rPr>
          <w:spacing w:val="-4"/>
          <w:w w:val="105"/>
        </w:rPr>
        <w:t>it</w:t>
      </w:r>
      <w:r>
        <w:rPr>
          <w:spacing w:val="-5"/>
          <w:w w:val="105"/>
        </w:rPr>
        <w:t> </w:t>
      </w:r>
      <w:r>
        <w:rPr>
          <w:spacing w:val="-4"/>
          <w:w w:val="105"/>
        </w:rPr>
        <w:t>is</w:t>
      </w:r>
      <w:r>
        <w:rPr>
          <w:spacing w:val="-5"/>
          <w:w w:val="105"/>
        </w:rPr>
        <w:t> </w:t>
      </w:r>
      <w:r>
        <w:rPr>
          <w:spacing w:val="-4"/>
          <w:w w:val="105"/>
        </w:rPr>
        <w:t>states</w:t>
      </w:r>
      <w:r>
        <w:rPr>
          <w:spacing w:val="-5"/>
          <w:w w:val="105"/>
        </w:rPr>
        <w:t> </w:t>
      </w:r>
      <w:r>
        <w:rPr>
          <w:spacing w:val="-4"/>
          <w:w w:val="105"/>
        </w:rPr>
        <w:t>that</w:t>
      </w:r>
      <w:r>
        <w:rPr>
          <w:spacing w:val="-5"/>
          <w:w w:val="105"/>
        </w:rPr>
        <w:t> </w:t>
      </w:r>
      <w:r>
        <w:rPr>
          <w:spacing w:val="-4"/>
          <w:w w:val="105"/>
        </w:rPr>
        <w:t>are</w:t>
      </w:r>
      <w:r>
        <w:rPr>
          <w:spacing w:val="-5"/>
          <w:w w:val="105"/>
        </w:rPr>
        <w:t> </w:t>
      </w:r>
      <w:r>
        <w:rPr>
          <w:spacing w:val="-4"/>
          <w:w w:val="105"/>
        </w:rPr>
        <w:t>primarily</w:t>
      </w:r>
      <w:r>
        <w:rPr>
          <w:spacing w:val="-5"/>
          <w:w w:val="105"/>
        </w:rPr>
        <w:t> </w:t>
      </w:r>
      <w:r>
        <w:rPr>
          <w:spacing w:val="-4"/>
          <w:w w:val="105"/>
        </w:rPr>
        <w:t>responsible</w:t>
      </w:r>
      <w:r>
        <w:rPr>
          <w:spacing w:val="-5"/>
          <w:w w:val="105"/>
        </w:rPr>
        <w:t> </w:t>
      </w:r>
      <w:r>
        <w:rPr>
          <w:spacing w:val="-4"/>
          <w:w w:val="105"/>
        </w:rPr>
        <w:t>under</w:t>
      </w:r>
      <w:r>
        <w:rPr>
          <w:spacing w:val="-5"/>
          <w:w w:val="105"/>
        </w:rPr>
        <w:t> </w:t>
      </w:r>
      <w:r>
        <w:rPr>
          <w:spacing w:val="-4"/>
          <w:w w:val="105"/>
        </w:rPr>
        <w:t>international</w:t>
      </w:r>
      <w:r>
        <w:rPr>
          <w:spacing w:val="-5"/>
          <w:w w:val="105"/>
        </w:rPr>
        <w:t> </w:t>
      </w:r>
      <w:r>
        <w:rPr>
          <w:spacing w:val="-4"/>
          <w:w w:val="105"/>
        </w:rPr>
        <w:t>law</w:t>
      </w:r>
      <w:r>
        <w:rPr>
          <w:spacing w:val="-5"/>
          <w:w w:val="105"/>
        </w:rPr>
        <w:t> </w:t>
      </w:r>
      <w:r>
        <w:rPr>
          <w:spacing w:val="-4"/>
          <w:w w:val="105"/>
        </w:rPr>
        <w:t>for</w:t>
      </w:r>
      <w:r>
        <w:rPr>
          <w:spacing w:val="-5"/>
          <w:w w:val="105"/>
        </w:rPr>
        <w:t> </w:t>
      </w:r>
      <w:r>
        <w:rPr>
          <w:spacing w:val="-4"/>
          <w:w w:val="105"/>
        </w:rPr>
        <w:t>preventing</w:t>
      </w:r>
      <w:r>
        <w:rPr>
          <w:spacing w:val="-5"/>
          <w:w w:val="105"/>
        </w:rPr>
        <w:t> </w:t>
      </w:r>
      <w:r>
        <w:rPr>
          <w:spacing w:val="-4"/>
          <w:w w:val="105"/>
        </w:rPr>
        <w:t>human </w:t>
      </w:r>
      <w:r>
        <w:rPr>
          <w:spacing w:val="-2"/>
          <w:w w:val="105"/>
        </w:rPr>
        <w:t>rights</w:t>
      </w:r>
      <w:r>
        <w:rPr>
          <w:spacing w:val="-14"/>
          <w:w w:val="105"/>
        </w:rPr>
        <w:t> </w:t>
      </w:r>
      <w:r>
        <w:rPr>
          <w:spacing w:val="-2"/>
          <w:w w:val="105"/>
        </w:rPr>
        <w:t>violations</w:t>
      </w:r>
      <w:r>
        <w:rPr>
          <w:spacing w:val="-14"/>
          <w:w w:val="105"/>
        </w:rPr>
        <w:t> </w:t>
      </w:r>
      <w:r>
        <w:rPr>
          <w:spacing w:val="-2"/>
          <w:w w:val="105"/>
        </w:rPr>
        <w:t>within</w:t>
      </w:r>
      <w:r>
        <w:rPr>
          <w:spacing w:val="-14"/>
          <w:w w:val="105"/>
        </w:rPr>
        <w:t> </w:t>
      </w:r>
      <w:r>
        <w:rPr>
          <w:spacing w:val="-2"/>
          <w:w w:val="105"/>
        </w:rPr>
        <w:t>their</w:t>
      </w:r>
      <w:r>
        <w:rPr>
          <w:spacing w:val="-14"/>
          <w:w w:val="105"/>
        </w:rPr>
        <w:t> </w:t>
      </w:r>
      <w:r>
        <w:rPr>
          <w:spacing w:val="-2"/>
          <w:w w:val="105"/>
        </w:rPr>
        <w:t>territories,</w:t>
      </w:r>
      <w:r>
        <w:rPr>
          <w:spacing w:val="-13"/>
          <w:w w:val="105"/>
        </w:rPr>
        <w:t> </w:t>
      </w:r>
      <w:r>
        <w:rPr>
          <w:spacing w:val="-2"/>
          <w:w w:val="105"/>
        </w:rPr>
        <w:t>there</w:t>
      </w:r>
      <w:r>
        <w:rPr>
          <w:spacing w:val="-14"/>
          <w:w w:val="105"/>
        </w:rPr>
        <w:t> </w:t>
      </w:r>
      <w:r>
        <w:rPr>
          <w:spacing w:val="-2"/>
          <w:w w:val="105"/>
        </w:rPr>
        <w:t>is</w:t>
      </w:r>
      <w:r>
        <w:rPr>
          <w:spacing w:val="-14"/>
          <w:w w:val="105"/>
        </w:rPr>
        <w:t> </w:t>
      </w:r>
      <w:r>
        <w:rPr>
          <w:spacing w:val="-2"/>
          <w:w w:val="105"/>
        </w:rPr>
        <w:t>a</w:t>
      </w:r>
      <w:r>
        <w:rPr>
          <w:spacing w:val="-14"/>
          <w:w w:val="105"/>
        </w:rPr>
        <w:t> </w:t>
      </w:r>
      <w:r>
        <w:rPr>
          <w:spacing w:val="-2"/>
          <w:w w:val="105"/>
        </w:rPr>
        <w:t>growing</w:t>
      </w:r>
      <w:r>
        <w:rPr>
          <w:spacing w:val="-14"/>
          <w:w w:val="105"/>
        </w:rPr>
        <w:t> </w:t>
      </w:r>
      <w:r>
        <w:rPr>
          <w:spacing w:val="-2"/>
          <w:w w:val="105"/>
        </w:rPr>
        <w:t>acknowledgment</w:t>
      </w:r>
      <w:r>
        <w:rPr>
          <w:spacing w:val="-13"/>
          <w:w w:val="105"/>
        </w:rPr>
        <w:t> </w:t>
      </w:r>
      <w:r>
        <w:rPr>
          <w:spacing w:val="-2"/>
          <w:w w:val="105"/>
        </w:rPr>
        <w:t>of</w:t>
      </w:r>
      <w:r>
        <w:rPr>
          <w:spacing w:val="-14"/>
          <w:w w:val="105"/>
        </w:rPr>
        <w:t> </w:t>
      </w:r>
      <w:r>
        <w:rPr>
          <w:spacing w:val="-2"/>
          <w:w w:val="105"/>
        </w:rPr>
        <w:t>the</w:t>
      </w:r>
      <w:r>
        <w:rPr>
          <w:spacing w:val="-14"/>
          <w:w w:val="105"/>
        </w:rPr>
        <w:t> </w:t>
      </w:r>
      <w:r>
        <w:rPr>
          <w:spacing w:val="-2"/>
          <w:w w:val="105"/>
        </w:rPr>
        <w:t>impact</w:t>
      </w:r>
      <w:r>
        <w:rPr>
          <w:spacing w:val="-14"/>
          <w:w w:val="105"/>
        </w:rPr>
        <w:t> </w:t>
      </w:r>
      <w:r>
        <w:rPr>
          <w:spacing w:val="-2"/>
          <w:w w:val="105"/>
        </w:rPr>
        <w:t>of business</w:t>
      </w:r>
      <w:r>
        <w:rPr>
          <w:spacing w:val="-14"/>
          <w:w w:val="105"/>
        </w:rPr>
        <w:t> </w:t>
      </w:r>
      <w:r>
        <w:rPr>
          <w:spacing w:val="-2"/>
          <w:w w:val="105"/>
        </w:rPr>
        <w:t>operations</w:t>
      </w:r>
      <w:r>
        <w:rPr>
          <w:spacing w:val="-14"/>
          <w:w w:val="105"/>
        </w:rPr>
        <w:t> </w:t>
      </w:r>
      <w:r>
        <w:rPr>
          <w:spacing w:val="-2"/>
          <w:w w:val="105"/>
        </w:rPr>
        <w:t>on</w:t>
      </w:r>
      <w:r>
        <w:rPr>
          <w:spacing w:val="-14"/>
          <w:w w:val="105"/>
        </w:rPr>
        <w:t> </w:t>
      </w:r>
      <w:r>
        <w:rPr>
          <w:spacing w:val="-2"/>
          <w:w w:val="105"/>
        </w:rPr>
        <w:t>these</w:t>
      </w:r>
      <w:r>
        <w:rPr>
          <w:spacing w:val="-14"/>
          <w:w w:val="105"/>
        </w:rPr>
        <w:t> </w:t>
      </w:r>
      <w:r>
        <w:rPr>
          <w:spacing w:val="-2"/>
          <w:w w:val="105"/>
        </w:rPr>
        <w:t>rights.</w:t>
      </w:r>
      <w:r>
        <w:rPr>
          <w:spacing w:val="-13"/>
          <w:w w:val="105"/>
        </w:rPr>
        <w:t> </w:t>
      </w:r>
      <w:r>
        <w:rPr>
          <w:spacing w:val="-2"/>
          <w:w w:val="105"/>
        </w:rPr>
        <w:t>This</w:t>
      </w:r>
      <w:r>
        <w:rPr>
          <w:spacing w:val="-14"/>
          <w:w w:val="105"/>
        </w:rPr>
        <w:t> </w:t>
      </w:r>
      <w:r>
        <w:rPr>
          <w:spacing w:val="-2"/>
          <w:w w:val="105"/>
        </w:rPr>
        <w:t>is</w:t>
      </w:r>
      <w:r>
        <w:rPr>
          <w:spacing w:val="-14"/>
          <w:w w:val="105"/>
        </w:rPr>
        <w:t> </w:t>
      </w:r>
      <w:r>
        <w:rPr>
          <w:spacing w:val="-2"/>
          <w:w w:val="105"/>
        </w:rPr>
        <w:t>especially</w:t>
      </w:r>
      <w:r>
        <w:rPr>
          <w:spacing w:val="-14"/>
          <w:w w:val="105"/>
        </w:rPr>
        <w:t> </w:t>
      </w:r>
      <w:r>
        <w:rPr>
          <w:spacing w:val="-2"/>
          <w:w w:val="105"/>
        </w:rPr>
        <w:t>pertinent</w:t>
      </w:r>
      <w:r>
        <w:rPr>
          <w:spacing w:val="-14"/>
          <w:w w:val="105"/>
        </w:rPr>
        <w:t> </w:t>
      </w:r>
      <w:r>
        <w:rPr>
          <w:spacing w:val="-2"/>
          <w:w w:val="105"/>
        </w:rPr>
        <w:t>with</w:t>
      </w:r>
      <w:r>
        <w:rPr>
          <w:spacing w:val="-13"/>
          <w:w w:val="105"/>
        </w:rPr>
        <w:t> </w:t>
      </w:r>
      <w:r>
        <w:rPr>
          <w:spacing w:val="-2"/>
          <w:w w:val="105"/>
        </w:rPr>
        <w:t>the</w:t>
      </w:r>
      <w:r>
        <w:rPr>
          <w:spacing w:val="-14"/>
          <w:w w:val="105"/>
        </w:rPr>
        <w:t> </w:t>
      </w:r>
      <w:r>
        <w:rPr>
          <w:spacing w:val="-2"/>
          <w:w w:val="105"/>
        </w:rPr>
        <w:t>expanding</w:t>
      </w:r>
      <w:r>
        <w:rPr>
          <w:spacing w:val="-14"/>
          <w:w w:val="105"/>
        </w:rPr>
        <w:t> </w:t>
      </w:r>
      <w:r>
        <w:rPr>
          <w:spacing w:val="-2"/>
          <w:w w:val="105"/>
        </w:rPr>
        <w:t>reliance </w:t>
      </w:r>
      <w:r>
        <w:rPr/>
        <w:t>on</w:t>
      </w:r>
      <w:r>
        <w:rPr>
          <w:spacing w:val="-4"/>
        </w:rPr>
        <w:t> </w:t>
      </w:r>
      <w:r>
        <w:rPr/>
        <w:t>global</w:t>
      </w:r>
      <w:r>
        <w:rPr>
          <w:spacing w:val="-4"/>
        </w:rPr>
        <w:t> </w:t>
      </w:r>
      <w:r>
        <w:rPr/>
        <w:t>value</w:t>
      </w:r>
      <w:r>
        <w:rPr>
          <w:spacing w:val="-4"/>
        </w:rPr>
        <w:t> </w:t>
      </w:r>
      <w:r>
        <w:rPr/>
        <w:t>chains</w:t>
      </w:r>
      <w:r>
        <w:rPr>
          <w:spacing w:val="-4"/>
        </w:rPr>
        <w:t> </w:t>
      </w:r>
      <w:r>
        <w:rPr/>
        <w:t>(GVCs).</w:t>
      </w:r>
      <w:r>
        <w:rPr>
          <w:spacing w:val="-4"/>
        </w:rPr>
        <w:t> </w:t>
      </w:r>
      <w:r>
        <w:rPr/>
        <w:t>Businesses</w:t>
      </w:r>
      <w:r>
        <w:rPr>
          <w:spacing w:val="-4"/>
        </w:rPr>
        <w:t> </w:t>
      </w:r>
      <w:r>
        <w:rPr/>
        <w:t>can</w:t>
      </w:r>
      <w:r>
        <w:rPr>
          <w:spacing w:val="-4"/>
        </w:rPr>
        <w:t> </w:t>
      </w:r>
      <w:r>
        <w:rPr/>
        <w:t>impact</w:t>
      </w:r>
      <w:r>
        <w:rPr>
          <w:spacing w:val="-4"/>
        </w:rPr>
        <w:t> </w:t>
      </w:r>
      <w:r>
        <w:rPr/>
        <w:t>positively</w:t>
      </w:r>
      <w:r>
        <w:rPr>
          <w:spacing w:val="-4"/>
        </w:rPr>
        <w:t> </w:t>
      </w:r>
      <w:r>
        <w:rPr/>
        <w:t>on</w:t>
      </w:r>
      <w:r>
        <w:rPr>
          <w:spacing w:val="-4"/>
        </w:rPr>
        <w:t> </w:t>
      </w:r>
      <w:r>
        <w:rPr/>
        <w:t>rights,</w:t>
      </w:r>
      <w:r>
        <w:rPr>
          <w:spacing w:val="-4"/>
        </w:rPr>
        <w:t> </w:t>
      </w:r>
      <w:r>
        <w:rPr/>
        <w:t>however,</w:t>
      </w:r>
      <w:r>
        <w:rPr>
          <w:spacing w:val="-4"/>
        </w:rPr>
        <w:t> </w:t>
      </w:r>
      <w:r>
        <w:rPr/>
        <w:t>corporate </w:t>
      </w:r>
      <w:r>
        <w:rPr>
          <w:spacing w:val="-4"/>
        </w:rPr>
        <w:t>activities have also led to a multitude of human rights concerns, including gender discrimination, </w:t>
      </w:r>
      <w:r>
        <w:rPr>
          <w:spacing w:val="-2"/>
          <w:w w:val="105"/>
        </w:rPr>
        <w:t>modern</w:t>
      </w:r>
      <w:r>
        <w:rPr>
          <w:spacing w:val="-4"/>
          <w:w w:val="105"/>
        </w:rPr>
        <w:t> </w:t>
      </w:r>
      <w:r>
        <w:rPr>
          <w:spacing w:val="-2"/>
          <w:w w:val="105"/>
        </w:rPr>
        <w:t>slavery</w:t>
      </w:r>
      <w:r>
        <w:rPr>
          <w:spacing w:val="-4"/>
          <w:w w:val="105"/>
        </w:rPr>
        <w:t> </w:t>
      </w:r>
      <w:r>
        <w:rPr>
          <w:spacing w:val="-2"/>
          <w:w w:val="105"/>
        </w:rPr>
        <w:t>practices,</w:t>
      </w:r>
      <w:r>
        <w:rPr>
          <w:spacing w:val="-4"/>
          <w:w w:val="105"/>
        </w:rPr>
        <w:t> </w:t>
      </w:r>
      <w:r>
        <w:rPr>
          <w:spacing w:val="-2"/>
          <w:w w:val="105"/>
        </w:rPr>
        <w:t>and</w:t>
      </w:r>
      <w:r>
        <w:rPr>
          <w:spacing w:val="-4"/>
          <w:w w:val="105"/>
        </w:rPr>
        <w:t> </w:t>
      </w:r>
      <w:r>
        <w:rPr>
          <w:spacing w:val="-2"/>
          <w:w w:val="105"/>
        </w:rPr>
        <w:t>environmental</w:t>
      </w:r>
      <w:r>
        <w:rPr>
          <w:spacing w:val="-4"/>
          <w:w w:val="105"/>
        </w:rPr>
        <w:t> </w:t>
      </w:r>
      <w:r>
        <w:rPr>
          <w:spacing w:val="-2"/>
          <w:w w:val="105"/>
        </w:rPr>
        <w:t>degradation.</w:t>
      </w:r>
    </w:p>
    <w:p>
      <w:pPr>
        <w:pStyle w:val="BodyText"/>
        <w:spacing w:line="268" w:lineRule="auto" w:before="166"/>
        <w:ind w:left="2040" w:right="2040"/>
        <w:jc w:val="both"/>
      </w:pPr>
      <w:r>
        <w:rPr/>
        <w:t>The</w:t>
      </w:r>
      <w:r>
        <w:rPr>
          <w:spacing w:val="-14"/>
        </w:rPr>
        <w:t> </w:t>
      </w:r>
      <w:r>
        <w:rPr/>
        <w:t>UN</w:t>
      </w:r>
      <w:r>
        <w:rPr>
          <w:spacing w:val="-14"/>
        </w:rPr>
        <w:t> </w:t>
      </w:r>
      <w:r>
        <w:rPr/>
        <w:t>Guiding</w:t>
      </w:r>
      <w:r>
        <w:rPr>
          <w:spacing w:val="-14"/>
        </w:rPr>
        <w:t> </w:t>
      </w:r>
      <w:r>
        <w:rPr/>
        <w:t>Principles</w:t>
      </w:r>
      <w:r>
        <w:rPr>
          <w:spacing w:val="-14"/>
        </w:rPr>
        <w:t> </w:t>
      </w:r>
      <w:r>
        <w:rPr/>
        <w:t>on</w:t>
      </w:r>
      <w:r>
        <w:rPr>
          <w:spacing w:val="-14"/>
        </w:rPr>
        <w:t> </w:t>
      </w:r>
      <w:r>
        <w:rPr/>
        <w:t>Business</w:t>
      </w:r>
      <w:r>
        <w:rPr>
          <w:spacing w:val="-14"/>
        </w:rPr>
        <w:t> </w:t>
      </w:r>
      <w:r>
        <w:rPr/>
        <w:t>and</w:t>
      </w:r>
      <w:r>
        <w:rPr>
          <w:spacing w:val="-14"/>
        </w:rPr>
        <w:t> </w:t>
      </w:r>
      <w:r>
        <w:rPr/>
        <w:t>Human</w:t>
      </w:r>
      <w:r>
        <w:rPr>
          <w:spacing w:val="-14"/>
        </w:rPr>
        <w:t> </w:t>
      </w:r>
      <w:r>
        <w:rPr/>
        <w:t>Rights</w:t>
      </w:r>
      <w:r>
        <w:rPr>
          <w:spacing w:val="-14"/>
        </w:rPr>
        <w:t> </w:t>
      </w:r>
      <w:r>
        <w:rPr/>
        <w:t>(UNGPs),</w:t>
      </w:r>
      <w:r>
        <w:rPr>
          <w:spacing w:val="-14"/>
        </w:rPr>
        <w:t> </w:t>
      </w:r>
      <w:r>
        <w:rPr/>
        <w:t>adopted</w:t>
      </w:r>
      <w:r>
        <w:rPr>
          <w:spacing w:val="-14"/>
        </w:rPr>
        <w:t> </w:t>
      </w:r>
      <w:r>
        <w:rPr/>
        <w:t>by</w:t>
      </w:r>
      <w:r>
        <w:rPr>
          <w:spacing w:val="-14"/>
        </w:rPr>
        <w:t> </w:t>
      </w:r>
      <w:r>
        <w:rPr/>
        <w:t>the</w:t>
      </w:r>
      <w:r>
        <w:rPr>
          <w:spacing w:val="-14"/>
        </w:rPr>
        <w:t> </w:t>
      </w:r>
      <w:r>
        <w:rPr/>
        <w:t>UN</w:t>
      </w:r>
      <w:r>
        <w:rPr>
          <w:spacing w:val="-14"/>
        </w:rPr>
        <w:t> </w:t>
      </w:r>
      <w:r>
        <w:rPr/>
        <w:t>in</w:t>
      </w:r>
      <w:r>
        <w:rPr>
          <w:spacing w:val="-14"/>
        </w:rPr>
        <w:t> </w:t>
      </w:r>
      <w:r>
        <w:rPr/>
        <w:t>2011, have become the internationally recognised framework articulating both state obligations</w:t>
      </w:r>
      <w:r>
        <w:rPr>
          <w:spacing w:val="40"/>
        </w:rPr>
        <w:t> </w:t>
      </w:r>
      <w:r>
        <w:rPr/>
        <w:t>and business responsibilities regarding human rights. The three pillars of the UNGPs outline the</w:t>
      </w:r>
      <w:r>
        <w:rPr>
          <w:spacing w:val="27"/>
        </w:rPr>
        <w:t> </w:t>
      </w:r>
      <w:r>
        <w:rPr/>
        <w:t>state</w:t>
      </w:r>
      <w:r>
        <w:rPr>
          <w:spacing w:val="27"/>
        </w:rPr>
        <w:t> </w:t>
      </w:r>
      <w:r>
        <w:rPr/>
        <w:t>duty</w:t>
      </w:r>
      <w:r>
        <w:rPr>
          <w:spacing w:val="27"/>
        </w:rPr>
        <w:t> </w:t>
      </w:r>
      <w:r>
        <w:rPr/>
        <w:t>to</w:t>
      </w:r>
      <w:r>
        <w:rPr>
          <w:spacing w:val="27"/>
        </w:rPr>
        <w:t> </w:t>
      </w:r>
      <w:r>
        <w:rPr/>
        <w:t>protect,</w:t>
      </w:r>
      <w:r>
        <w:rPr>
          <w:spacing w:val="27"/>
        </w:rPr>
        <w:t> </w:t>
      </w:r>
      <w:r>
        <w:rPr/>
        <w:t>the</w:t>
      </w:r>
      <w:r>
        <w:rPr>
          <w:spacing w:val="27"/>
        </w:rPr>
        <w:t> </w:t>
      </w:r>
      <w:r>
        <w:rPr/>
        <w:t>corporate</w:t>
      </w:r>
      <w:r>
        <w:rPr>
          <w:spacing w:val="27"/>
        </w:rPr>
        <w:t> </w:t>
      </w:r>
      <w:r>
        <w:rPr/>
        <w:t>responsibility</w:t>
      </w:r>
      <w:r>
        <w:rPr>
          <w:spacing w:val="27"/>
        </w:rPr>
        <w:t> </w:t>
      </w:r>
      <w:r>
        <w:rPr/>
        <w:t>to</w:t>
      </w:r>
      <w:r>
        <w:rPr>
          <w:spacing w:val="27"/>
        </w:rPr>
        <w:t> </w:t>
      </w:r>
      <w:r>
        <w:rPr/>
        <w:t>respect,</w:t>
      </w:r>
      <w:r>
        <w:rPr>
          <w:spacing w:val="27"/>
        </w:rPr>
        <w:t> </w:t>
      </w:r>
      <w:r>
        <w:rPr/>
        <w:t>and</w:t>
      </w:r>
      <w:r>
        <w:rPr>
          <w:spacing w:val="27"/>
        </w:rPr>
        <w:t> </w:t>
      </w:r>
      <w:r>
        <w:rPr/>
        <w:t>the</w:t>
      </w:r>
      <w:r>
        <w:rPr>
          <w:spacing w:val="27"/>
        </w:rPr>
        <w:t> </w:t>
      </w:r>
      <w:r>
        <w:rPr/>
        <w:t>right</w:t>
      </w:r>
      <w:r>
        <w:rPr>
          <w:spacing w:val="27"/>
        </w:rPr>
        <w:t> </w:t>
      </w:r>
      <w:r>
        <w:rPr/>
        <w:t>to</w:t>
      </w:r>
      <w:r>
        <w:rPr>
          <w:spacing w:val="27"/>
        </w:rPr>
        <w:t> </w:t>
      </w:r>
      <w:r>
        <w:rPr/>
        <w:t>remedy for victims of corporate human rights abuse.</w:t>
      </w:r>
      <w:r>
        <w:rPr>
          <w:vertAlign w:val="superscript"/>
        </w:rPr>
        <w:t>1</w:t>
      </w:r>
      <w:r>
        <w:rPr>
          <w:vertAlign w:val="baseline"/>
        </w:rPr>
        <w:t> The adoption of the UNGPs represents a shift away from the broad banner of corporate social responsibility (CSR) initiatives, towards authoritative human rights guidelines and instruments. Though the UNGPs are formally non- binding, it is now expected that all companies adhere to the responsibility to respect human rights by </w:t>
      </w:r>
      <w:r>
        <w:rPr>
          <w:i/>
          <w:vertAlign w:val="baseline"/>
        </w:rPr>
        <w:t>inter alia </w:t>
      </w:r>
      <w:r>
        <w:rPr>
          <w:vertAlign w:val="baseline"/>
        </w:rPr>
        <w:t>integrating human rights into their governance and policy commitments, conducting human rights due diligence to assess their actual and potential adverse impacts on</w:t>
      </w:r>
      <w:r>
        <w:rPr>
          <w:spacing w:val="-2"/>
          <w:vertAlign w:val="baseline"/>
        </w:rPr>
        <w:t> </w:t>
      </w:r>
      <w:r>
        <w:rPr>
          <w:vertAlign w:val="baseline"/>
        </w:rPr>
        <w:t>human</w:t>
      </w:r>
      <w:r>
        <w:rPr>
          <w:spacing w:val="-2"/>
          <w:vertAlign w:val="baseline"/>
        </w:rPr>
        <w:t> </w:t>
      </w:r>
      <w:r>
        <w:rPr>
          <w:vertAlign w:val="baseline"/>
        </w:rPr>
        <w:t>rights</w:t>
      </w:r>
      <w:r>
        <w:rPr>
          <w:spacing w:val="-2"/>
          <w:vertAlign w:val="baseline"/>
        </w:rPr>
        <w:t> </w:t>
      </w:r>
      <w:r>
        <w:rPr>
          <w:vertAlign w:val="baseline"/>
        </w:rPr>
        <w:t>in</w:t>
      </w:r>
      <w:r>
        <w:rPr>
          <w:spacing w:val="-2"/>
          <w:vertAlign w:val="baseline"/>
        </w:rPr>
        <w:t> </w:t>
      </w:r>
      <w:r>
        <w:rPr>
          <w:vertAlign w:val="baseline"/>
        </w:rPr>
        <w:t>their</w:t>
      </w:r>
      <w:r>
        <w:rPr>
          <w:spacing w:val="-2"/>
          <w:vertAlign w:val="baseline"/>
        </w:rPr>
        <w:t> </w:t>
      </w:r>
      <w:r>
        <w:rPr>
          <w:vertAlign w:val="baseline"/>
        </w:rPr>
        <w:t>operations,</w:t>
      </w:r>
      <w:r>
        <w:rPr>
          <w:spacing w:val="-2"/>
          <w:vertAlign w:val="baseline"/>
        </w:rPr>
        <w:t> </w:t>
      </w:r>
      <w:r>
        <w:rPr>
          <w:vertAlign w:val="baseline"/>
        </w:rPr>
        <w:t>and</w:t>
      </w:r>
      <w:r>
        <w:rPr>
          <w:spacing w:val="-2"/>
          <w:vertAlign w:val="baseline"/>
        </w:rPr>
        <w:t> </w:t>
      </w:r>
      <w:r>
        <w:rPr>
          <w:vertAlign w:val="baseline"/>
        </w:rPr>
        <w:t>providing</w:t>
      </w:r>
      <w:r>
        <w:rPr>
          <w:spacing w:val="-2"/>
          <w:vertAlign w:val="baseline"/>
        </w:rPr>
        <w:t> </w:t>
      </w:r>
      <w:r>
        <w:rPr>
          <w:vertAlign w:val="baseline"/>
        </w:rPr>
        <w:t>remedy</w:t>
      </w:r>
      <w:r>
        <w:rPr>
          <w:spacing w:val="-2"/>
          <w:vertAlign w:val="baseline"/>
        </w:rPr>
        <w:t> </w:t>
      </w:r>
      <w:r>
        <w:rPr>
          <w:vertAlign w:val="baseline"/>
        </w:rPr>
        <w:t>and</w:t>
      </w:r>
      <w:r>
        <w:rPr>
          <w:spacing w:val="-2"/>
          <w:vertAlign w:val="baseline"/>
        </w:rPr>
        <w:t> </w:t>
      </w:r>
      <w:r>
        <w:rPr>
          <w:vertAlign w:val="baseline"/>
        </w:rPr>
        <w:t>grievance</w:t>
      </w:r>
      <w:r>
        <w:rPr>
          <w:spacing w:val="-2"/>
          <w:vertAlign w:val="baseline"/>
        </w:rPr>
        <w:t> </w:t>
      </w:r>
      <w:r>
        <w:rPr>
          <w:vertAlign w:val="baseline"/>
        </w:rPr>
        <w:t>mechanisms.</w:t>
      </w:r>
      <w:r>
        <w:rPr>
          <w:spacing w:val="-2"/>
          <w:vertAlign w:val="baseline"/>
        </w:rPr>
        <w:t> </w:t>
      </w:r>
      <w:r>
        <w:rPr>
          <w:vertAlign w:val="baseline"/>
        </w:rPr>
        <w:t>While the responsibility to respect applies to all businesses, how they meet this responsibility will be</w:t>
      </w:r>
      <w:r>
        <w:rPr>
          <w:spacing w:val="-11"/>
          <w:vertAlign w:val="baseline"/>
        </w:rPr>
        <w:t> </w:t>
      </w:r>
      <w:r>
        <w:rPr>
          <w:vertAlign w:val="baseline"/>
        </w:rPr>
        <w:t>proportional</w:t>
      </w:r>
      <w:r>
        <w:rPr>
          <w:spacing w:val="-11"/>
          <w:vertAlign w:val="baseline"/>
        </w:rPr>
        <w:t> </w:t>
      </w:r>
      <w:r>
        <w:rPr>
          <w:vertAlign w:val="baseline"/>
        </w:rPr>
        <w:t>to</w:t>
      </w:r>
      <w:r>
        <w:rPr>
          <w:spacing w:val="-11"/>
          <w:vertAlign w:val="baseline"/>
        </w:rPr>
        <w:t> </w:t>
      </w:r>
      <w:r>
        <w:rPr>
          <w:vertAlign w:val="baseline"/>
        </w:rPr>
        <w:t>factors</w:t>
      </w:r>
      <w:r>
        <w:rPr>
          <w:spacing w:val="-11"/>
          <w:vertAlign w:val="baseline"/>
        </w:rPr>
        <w:t> </w:t>
      </w:r>
      <w:r>
        <w:rPr>
          <w:vertAlign w:val="baseline"/>
        </w:rPr>
        <w:t>such</w:t>
      </w:r>
      <w:r>
        <w:rPr>
          <w:spacing w:val="-11"/>
          <w:vertAlign w:val="baseline"/>
        </w:rPr>
        <w:t> </w:t>
      </w:r>
      <w:r>
        <w:rPr>
          <w:vertAlign w:val="baseline"/>
        </w:rPr>
        <w:t>as</w:t>
      </w:r>
      <w:r>
        <w:rPr>
          <w:spacing w:val="-11"/>
          <w:vertAlign w:val="baseline"/>
        </w:rPr>
        <w:t> </w:t>
      </w:r>
      <w:r>
        <w:rPr>
          <w:vertAlign w:val="baseline"/>
        </w:rPr>
        <w:t>size,</w:t>
      </w:r>
      <w:r>
        <w:rPr>
          <w:spacing w:val="-11"/>
          <w:vertAlign w:val="baseline"/>
        </w:rPr>
        <w:t> </w:t>
      </w:r>
      <w:r>
        <w:rPr>
          <w:vertAlign w:val="baseline"/>
        </w:rPr>
        <w:t>sector,</w:t>
      </w:r>
      <w:r>
        <w:rPr>
          <w:spacing w:val="-11"/>
          <w:vertAlign w:val="baseline"/>
        </w:rPr>
        <w:t> </w:t>
      </w:r>
      <w:r>
        <w:rPr>
          <w:vertAlign w:val="baseline"/>
        </w:rPr>
        <w:t>operational</w:t>
      </w:r>
      <w:r>
        <w:rPr>
          <w:spacing w:val="-11"/>
          <w:vertAlign w:val="baseline"/>
        </w:rPr>
        <w:t> </w:t>
      </w:r>
      <w:r>
        <w:rPr>
          <w:vertAlign w:val="baseline"/>
        </w:rPr>
        <w:t>context,</w:t>
      </w:r>
      <w:r>
        <w:rPr>
          <w:spacing w:val="-11"/>
          <w:vertAlign w:val="baseline"/>
        </w:rPr>
        <w:t> </w:t>
      </w:r>
      <w:r>
        <w:rPr>
          <w:vertAlign w:val="baseline"/>
        </w:rPr>
        <w:t>ownership,</w:t>
      </w:r>
      <w:r>
        <w:rPr>
          <w:spacing w:val="-11"/>
          <w:vertAlign w:val="baseline"/>
        </w:rPr>
        <w:t> </w:t>
      </w:r>
      <w:r>
        <w:rPr>
          <w:vertAlign w:val="baseline"/>
        </w:rPr>
        <w:t>and</w:t>
      </w:r>
      <w:r>
        <w:rPr>
          <w:spacing w:val="-11"/>
          <w:vertAlign w:val="baseline"/>
        </w:rPr>
        <w:t> </w:t>
      </w:r>
      <w:r>
        <w:rPr>
          <w:vertAlign w:val="baseline"/>
        </w:rPr>
        <w:t>structure.</w:t>
      </w:r>
      <w:r>
        <w:rPr>
          <w:vertAlign w:val="superscript"/>
        </w:rPr>
        <w:t>2</w:t>
      </w:r>
    </w:p>
    <w:p>
      <w:pPr>
        <w:pStyle w:val="BodyText"/>
        <w:spacing w:line="268" w:lineRule="auto" w:before="162"/>
        <w:ind w:left="2040" w:right="2038"/>
        <w:jc w:val="both"/>
      </w:pPr>
      <w:r>
        <w:rPr/>
        <w:t>Since the adoption of the UNGPs, there has been a flurry of activity to regulate corporations human rights conduct and provide accountability and remedy. This has taken the form of mandatory human rights due diligence (mHRDD) initiatives across Europe and further afield.</w:t>
      </w:r>
      <w:r>
        <w:rPr>
          <w:vertAlign w:val="superscript"/>
        </w:rPr>
        <w:t>3</w:t>
      </w:r>
      <w:r>
        <w:rPr>
          <w:vertAlign w:val="baseline"/>
        </w:rPr>
        <w:t> An</w:t>
      </w:r>
      <w:r>
        <w:rPr>
          <w:spacing w:val="-15"/>
          <w:vertAlign w:val="baseline"/>
        </w:rPr>
        <w:t> </w:t>
      </w:r>
      <w:r>
        <w:rPr>
          <w:vertAlign w:val="baseline"/>
        </w:rPr>
        <w:t>international</w:t>
      </w:r>
      <w:r>
        <w:rPr>
          <w:spacing w:val="-15"/>
          <w:vertAlign w:val="baseline"/>
        </w:rPr>
        <w:t> </w:t>
      </w:r>
      <w:r>
        <w:rPr>
          <w:vertAlign w:val="baseline"/>
        </w:rPr>
        <w:t>legally</w:t>
      </w:r>
      <w:r>
        <w:rPr>
          <w:spacing w:val="-15"/>
          <w:vertAlign w:val="baseline"/>
        </w:rPr>
        <w:t> </w:t>
      </w:r>
      <w:r>
        <w:rPr>
          <w:vertAlign w:val="baseline"/>
        </w:rPr>
        <w:t>binding</w:t>
      </w:r>
      <w:r>
        <w:rPr>
          <w:spacing w:val="-15"/>
          <w:vertAlign w:val="baseline"/>
        </w:rPr>
        <w:t> </w:t>
      </w:r>
      <w:r>
        <w:rPr>
          <w:vertAlign w:val="baseline"/>
        </w:rPr>
        <w:t>draft</w:t>
      </w:r>
      <w:r>
        <w:rPr>
          <w:spacing w:val="-15"/>
          <w:vertAlign w:val="baseline"/>
        </w:rPr>
        <w:t> </w:t>
      </w:r>
      <w:r>
        <w:rPr>
          <w:vertAlign w:val="baseline"/>
        </w:rPr>
        <w:t>Treaty</w:t>
      </w:r>
      <w:r>
        <w:rPr>
          <w:spacing w:val="-15"/>
          <w:vertAlign w:val="baseline"/>
        </w:rPr>
        <w:t> </w:t>
      </w:r>
      <w:r>
        <w:rPr>
          <w:vertAlign w:val="baseline"/>
        </w:rPr>
        <w:t>on</w:t>
      </w:r>
      <w:r>
        <w:rPr>
          <w:spacing w:val="-15"/>
          <w:vertAlign w:val="baseline"/>
        </w:rPr>
        <w:t> </w:t>
      </w:r>
      <w:r>
        <w:rPr>
          <w:vertAlign w:val="baseline"/>
        </w:rPr>
        <w:t>the</w:t>
      </w:r>
      <w:r>
        <w:rPr>
          <w:spacing w:val="-15"/>
          <w:vertAlign w:val="baseline"/>
        </w:rPr>
        <w:t> </w:t>
      </w:r>
      <w:r>
        <w:rPr>
          <w:vertAlign w:val="baseline"/>
        </w:rPr>
        <w:t>human</w:t>
      </w:r>
      <w:r>
        <w:rPr>
          <w:spacing w:val="-15"/>
          <w:vertAlign w:val="baseline"/>
        </w:rPr>
        <w:t> </w:t>
      </w:r>
      <w:r>
        <w:rPr>
          <w:vertAlign w:val="baseline"/>
        </w:rPr>
        <w:t>rights</w:t>
      </w:r>
      <w:r>
        <w:rPr>
          <w:spacing w:val="-15"/>
          <w:vertAlign w:val="baseline"/>
        </w:rPr>
        <w:t> </w:t>
      </w:r>
      <w:r>
        <w:rPr>
          <w:vertAlign w:val="baseline"/>
        </w:rPr>
        <w:t>responsibilities</w:t>
      </w:r>
      <w:r>
        <w:rPr>
          <w:spacing w:val="-15"/>
          <w:vertAlign w:val="baseline"/>
        </w:rPr>
        <w:t> </w:t>
      </w:r>
      <w:r>
        <w:rPr>
          <w:vertAlign w:val="baseline"/>
        </w:rPr>
        <w:t>for</w:t>
      </w:r>
      <w:r>
        <w:rPr>
          <w:spacing w:val="-15"/>
          <w:vertAlign w:val="baseline"/>
        </w:rPr>
        <w:t> </w:t>
      </w:r>
      <w:r>
        <w:rPr>
          <w:vertAlign w:val="baseline"/>
        </w:rPr>
        <w:t>states</w:t>
      </w:r>
      <w:r>
        <w:rPr>
          <w:spacing w:val="-15"/>
          <w:vertAlign w:val="baseline"/>
        </w:rPr>
        <w:t> </w:t>
      </w:r>
      <w:r>
        <w:rPr>
          <w:vertAlign w:val="baseline"/>
        </w:rPr>
        <w:t>and businesses</w:t>
      </w:r>
      <w:r>
        <w:rPr>
          <w:spacing w:val="-12"/>
          <w:vertAlign w:val="baseline"/>
        </w:rPr>
        <w:t> </w:t>
      </w:r>
      <w:r>
        <w:rPr>
          <w:vertAlign w:val="baseline"/>
        </w:rPr>
        <w:t>has</w:t>
      </w:r>
      <w:r>
        <w:rPr>
          <w:spacing w:val="-12"/>
          <w:vertAlign w:val="baseline"/>
        </w:rPr>
        <w:t> </w:t>
      </w:r>
      <w:r>
        <w:rPr>
          <w:vertAlign w:val="baseline"/>
        </w:rPr>
        <w:t>also</w:t>
      </w:r>
      <w:r>
        <w:rPr>
          <w:spacing w:val="-12"/>
          <w:vertAlign w:val="baseline"/>
        </w:rPr>
        <w:t> </w:t>
      </w:r>
      <w:r>
        <w:rPr>
          <w:vertAlign w:val="baseline"/>
        </w:rPr>
        <w:t>been</w:t>
      </w:r>
      <w:r>
        <w:rPr>
          <w:spacing w:val="-12"/>
          <w:vertAlign w:val="baseline"/>
        </w:rPr>
        <w:t> </w:t>
      </w:r>
      <w:r>
        <w:rPr>
          <w:vertAlign w:val="baseline"/>
        </w:rPr>
        <w:t>in</w:t>
      </w:r>
      <w:r>
        <w:rPr>
          <w:spacing w:val="-12"/>
          <w:vertAlign w:val="baseline"/>
        </w:rPr>
        <w:t> </w:t>
      </w:r>
      <w:r>
        <w:rPr>
          <w:vertAlign w:val="baseline"/>
        </w:rPr>
        <w:t>negotiation</w:t>
      </w:r>
      <w:r>
        <w:rPr>
          <w:spacing w:val="-12"/>
          <w:vertAlign w:val="baseline"/>
        </w:rPr>
        <w:t> </w:t>
      </w:r>
      <w:r>
        <w:rPr>
          <w:vertAlign w:val="baseline"/>
        </w:rPr>
        <w:t>since</w:t>
      </w:r>
      <w:r>
        <w:rPr>
          <w:spacing w:val="-12"/>
          <w:vertAlign w:val="baseline"/>
        </w:rPr>
        <w:t> </w:t>
      </w:r>
      <w:r>
        <w:rPr>
          <w:vertAlign w:val="baseline"/>
        </w:rPr>
        <w:t>2014.</w:t>
      </w:r>
      <w:r>
        <w:rPr>
          <w:vertAlign w:val="superscript"/>
        </w:rPr>
        <w:t>4</w:t>
      </w:r>
      <w:r>
        <w:rPr>
          <w:spacing w:val="-11"/>
          <w:vertAlign w:val="baseline"/>
        </w:rPr>
        <w:t> </w:t>
      </w:r>
      <w:r>
        <w:rPr>
          <w:vertAlign w:val="baseline"/>
        </w:rPr>
        <w:t>It</w:t>
      </w:r>
      <w:r>
        <w:rPr>
          <w:spacing w:val="-12"/>
          <w:vertAlign w:val="baseline"/>
        </w:rPr>
        <w:t> </w:t>
      </w:r>
      <w:r>
        <w:rPr>
          <w:vertAlign w:val="baseline"/>
        </w:rPr>
        <w:t>is</w:t>
      </w:r>
      <w:r>
        <w:rPr>
          <w:spacing w:val="-12"/>
          <w:vertAlign w:val="baseline"/>
        </w:rPr>
        <w:t> </w:t>
      </w:r>
      <w:r>
        <w:rPr>
          <w:vertAlign w:val="baseline"/>
        </w:rPr>
        <w:t>likely</w:t>
      </w:r>
      <w:r>
        <w:rPr>
          <w:spacing w:val="-12"/>
          <w:vertAlign w:val="baseline"/>
        </w:rPr>
        <w:t> </w:t>
      </w:r>
      <w:r>
        <w:rPr>
          <w:vertAlign w:val="baseline"/>
        </w:rPr>
        <w:t>that</w:t>
      </w:r>
      <w:r>
        <w:rPr>
          <w:spacing w:val="-12"/>
          <w:vertAlign w:val="baseline"/>
        </w:rPr>
        <w:t> </w:t>
      </w:r>
      <w:r>
        <w:rPr>
          <w:vertAlign w:val="baseline"/>
        </w:rPr>
        <w:t>this</w:t>
      </w:r>
      <w:r>
        <w:rPr>
          <w:spacing w:val="-12"/>
          <w:vertAlign w:val="baseline"/>
        </w:rPr>
        <w:t> </w:t>
      </w:r>
      <w:r>
        <w:rPr>
          <w:vertAlign w:val="baseline"/>
        </w:rPr>
        <w:t>will</w:t>
      </w:r>
      <w:r>
        <w:rPr>
          <w:spacing w:val="-12"/>
          <w:vertAlign w:val="baseline"/>
        </w:rPr>
        <w:t> </w:t>
      </w:r>
      <w:r>
        <w:rPr>
          <w:vertAlign w:val="baseline"/>
        </w:rPr>
        <w:t>follow</w:t>
      </w:r>
      <w:r>
        <w:rPr>
          <w:spacing w:val="-12"/>
          <w:vertAlign w:val="baseline"/>
        </w:rPr>
        <w:t> </w:t>
      </w:r>
      <w:r>
        <w:rPr>
          <w:vertAlign w:val="baseline"/>
        </w:rPr>
        <w:t>and</w:t>
      </w:r>
      <w:r>
        <w:rPr>
          <w:spacing w:val="-12"/>
          <w:vertAlign w:val="baseline"/>
        </w:rPr>
        <w:t> </w:t>
      </w:r>
      <w:r>
        <w:rPr>
          <w:vertAlign w:val="baseline"/>
        </w:rPr>
        <w:t>expand upon the template set out in the UNGPs. In addition, case law across various jurisdictions would</w:t>
      </w:r>
      <w:r>
        <w:rPr>
          <w:spacing w:val="-5"/>
          <w:vertAlign w:val="baseline"/>
        </w:rPr>
        <w:t> </w:t>
      </w:r>
      <w:r>
        <w:rPr>
          <w:vertAlign w:val="baseline"/>
        </w:rPr>
        <w:t>suggest</w:t>
      </w:r>
      <w:r>
        <w:rPr>
          <w:spacing w:val="-5"/>
          <w:vertAlign w:val="baseline"/>
        </w:rPr>
        <w:t> </w:t>
      </w:r>
      <w:r>
        <w:rPr>
          <w:vertAlign w:val="baseline"/>
        </w:rPr>
        <w:t>an</w:t>
      </w:r>
      <w:r>
        <w:rPr>
          <w:spacing w:val="-5"/>
          <w:vertAlign w:val="baseline"/>
        </w:rPr>
        <w:t> </w:t>
      </w:r>
      <w:r>
        <w:rPr>
          <w:vertAlign w:val="baseline"/>
        </w:rPr>
        <w:t>increasing</w:t>
      </w:r>
      <w:r>
        <w:rPr>
          <w:spacing w:val="-5"/>
          <w:vertAlign w:val="baseline"/>
        </w:rPr>
        <w:t> </w:t>
      </w:r>
      <w:r>
        <w:rPr>
          <w:vertAlign w:val="baseline"/>
        </w:rPr>
        <w:t>recognition</w:t>
      </w:r>
      <w:r>
        <w:rPr>
          <w:spacing w:val="-5"/>
          <w:vertAlign w:val="baseline"/>
        </w:rPr>
        <w:t> </w:t>
      </w:r>
      <w:r>
        <w:rPr>
          <w:vertAlign w:val="baseline"/>
        </w:rPr>
        <w:t>that</w:t>
      </w:r>
      <w:r>
        <w:rPr>
          <w:spacing w:val="-5"/>
          <w:vertAlign w:val="baseline"/>
        </w:rPr>
        <w:t> </w:t>
      </w:r>
      <w:r>
        <w:rPr>
          <w:vertAlign w:val="baseline"/>
        </w:rPr>
        <w:t>businesses</w:t>
      </w:r>
      <w:r>
        <w:rPr>
          <w:spacing w:val="-5"/>
          <w:vertAlign w:val="baseline"/>
        </w:rPr>
        <w:t> </w:t>
      </w:r>
      <w:r>
        <w:rPr>
          <w:vertAlign w:val="baseline"/>
        </w:rPr>
        <w:t>should</w:t>
      </w:r>
      <w:r>
        <w:rPr>
          <w:spacing w:val="-5"/>
          <w:vertAlign w:val="baseline"/>
        </w:rPr>
        <w:t> </w:t>
      </w:r>
      <w:r>
        <w:rPr>
          <w:vertAlign w:val="baseline"/>
        </w:rPr>
        <w:t>be</w:t>
      </w:r>
      <w:r>
        <w:rPr>
          <w:spacing w:val="-5"/>
          <w:vertAlign w:val="baseline"/>
        </w:rPr>
        <w:t> </w:t>
      </w:r>
      <w:r>
        <w:rPr>
          <w:vertAlign w:val="baseline"/>
        </w:rPr>
        <w:t>held</w:t>
      </w:r>
      <w:r>
        <w:rPr>
          <w:spacing w:val="-5"/>
          <w:vertAlign w:val="baseline"/>
        </w:rPr>
        <w:t> </w:t>
      </w:r>
      <w:r>
        <w:rPr>
          <w:vertAlign w:val="baseline"/>
        </w:rPr>
        <w:t>accountable</w:t>
      </w:r>
      <w:r>
        <w:rPr>
          <w:spacing w:val="-5"/>
          <w:vertAlign w:val="baseline"/>
        </w:rPr>
        <w:t> </w:t>
      </w:r>
      <w:r>
        <w:rPr>
          <w:vertAlign w:val="baseline"/>
        </w:rPr>
        <w:t>for</w:t>
      </w:r>
      <w:r>
        <w:rPr>
          <w:spacing w:val="-5"/>
          <w:vertAlign w:val="baseline"/>
        </w:rPr>
        <w:t> </w:t>
      </w:r>
      <w:r>
        <w:rPr>
          <w:vertAlign w:val="baseline"/>
        </w:rPr>
        <w:t>their human rights and environmental impacts.</w:t>
      </w:r>
      <w:r>
        <w:rPr>
          <w:vertAlign w:val="superscript"/>
        </w:rPr>
        <w:t>5</w:t>
      </w:r>
    </w:p>
    <w:p>
      <w:pPr>
        <w:pStyle w:val="BodyText"/>
        <w:spacing w:line="268" w:lineRule="auto" w:before="165"/>
        <w:ind w:left="2041" w:right="2037"/>
        <w:jc w:val="both"/>
      </w:pPr>
      <w:r>
        <w:rPr/>
        <w:t>Despite rapid movement on business and human rights regulation across the globe, there remains</w:t>
      </w:r>
      <w:r>
        <w:rPr>
          <w:spacing w:val="-6"/>
        </w:rPr>
        <w:t> </w:t>
      </w:r>
      <w:r>
        <w:rPr/>
        <w:t>much</w:t>
      </w:r>
      <w:r>
        <w:rPr>
          <w:spacing w:val="-6"/>
        </w:rPr>
        <w:t> </w:t>
      </w:r>
      <w:r>
        <w:rPr/>
        <w:t>to</w:t>
      </w:r>
      <w:r>
        <w:rPr>
          <w:spacing w:val="-6"/>
        </w:rPr>
        <w:t> </w:t>
      </w:r>
      <w:r>
        <w:rPr/>
        <w:t>be</w:t>
      </w:r>
      <w:r>
        <w:rPr>
          <w:spacing w:val="-6"/>
        </w:rPr>
        <w:t> </w:t>
      </w:r>
      <w:r>
        <w:rPr/>
        <w:t>done</w:t>
      </w:r>
      <w:r>
        <w:rPr>
          <w:spacing w:val="-6"/>
        </w:rPr>
        <w:t> </w:t>
      </w:r>
      <w:r>
        <w:rPr/>
        <w:t>at</w:t>
      </w:r>
      <w:r>
        <w:rPr>
          <w:spacing w:val="-6"/>
        </w:rPr>
        <w:t> </w:t>
      </w:r>
      <w:r>
        <w:rPr/>
        <w:t>a</w:t>
      </w:r>
      <w:r>
        <w:rPr>
          <w:spacing w:val="-6"/>
        </w:rPr>
        <w:t> </w:t>
      </w:r>
      <w:r>
        <w:rPr/>
        <w:t>local</w:t>
      </w:r>
      <w:r>
        <w:rPr>
          <w:spacing w:val="-6"/>
        </w:rPr>
        <w:t> </w:t>
      </w:r>
      <w:r>
        <w:rPr/>
        <w:t>level.</w:t>
      </w:r>
      <w:r>
        <w:rPr>
          <w:spacing w:val="-6"/>
        </w:rPr>
        <w:t> </w:t>
      </w:r>
      <w:r>
        <w:rPr/>
        <w:t>Much</w:t>
      </w:r>
      <w:r>
        <w:rPr>
          <w:spacing w:val="-6"/>
        </w:rPr>
        <w:t> </w:t>
      </w:r>
      <w:r>
        <w:rPr/>
        <w:t>of</w:t>
      </w:r>
      <w:r>
        <w:rPr>
          <w:spacing w:val="-6"/>
        </w:rPr>
        <w:t> </w:t>
      </w:r>
      <w:r>
        <w:rPr/>
        <w:t>the</w:t>
      </w:r>
      <w:r>
        <w:rPr>
          <w:spacing w:val="-6"/>
        </w:rPr>
        <w:t> </w:t>
      </w:r>
      <w:r>
        <w:rPr/>
        <w:t>international</w:t>
      </w:r>
      <w:r>
        <w:rPr>
          <w:spacing w:val="-6"/>
        </w:rPr>
        <w:t> </w:t>
      </w:r>
      <w:r>
        <w:rPr/>
        <w:t>impetus</w:t>
      </w:r>
      <w:r>
        <w:rPr>
          <w:spacing w:val="-6"/>
        </w:rPr>
        <w:t> </w:t>
      </w:r>
      <w:r>
        <w:rPr/>
        <w:t>has</w:t>
      </w:r>
      <w:r>
        <w:rPr>
          <w:spacing w:val="-6"/>
        </w:rPr>
        <w:t> </w:t>
      </w:r>
      <w:r>
        <w:rPr/>
        <w:t>been</w:t>
      </w:r>
      <w:r>
        <w:rPr>
          <w:spacing w:val="-6"/>
        </w:rPr>
        <w:t> </w:t>
      </w:r>
      <w:r>
        <w:rPr/>
        <w:t>directed towards large multinational corporations, with little thought given to the small, medium, and </w:t>
      </w:r>
      <w:r>
        <w:rPr>
          <w:spacing w:val="-2"/>
        </w:rPr>
        <w:t>micro-level</w:t>
      </w:r>
      <w:r>
        <w:rPr>
          <w:spacing w:val="-12"/>
        </w:rPr>
        <w:t> </w:t>
      </w:r>
      <w:r>
        <w:rPr>
          <w:spacing w:val="-2"/>
        </w:rPr>
        <w:t>firms</w:t>
      </w:r>
      <w:r>
        <w:rPr>
          <w:spacing w:val="-12"/>
        </w:rPr>
        <w:t> </w:t>
      </w:r>
      <w:r>
        <w:rPr>
          <w:spacing w:val="-2"/>
        </w:rPr>
        <w:t>that</w:t>
      </w:r>
      <w:r>
        <w:rPr>
          <w:spacing w:val="-12"/>
        </w:rPr>
        <w:t> </w:t>
      </w:r>
      <w:r>
        <w:rPr>
          <w:spacing w:val="-2"/>
        </w:rPr>
        <w:t>are</w:t>
      </w:r>
      <w:r>
        <w:rPr>
          <w:spacing w:val="-12"/>
        </w:rPr>
        <w:t> </w:t>
      </w:r>
      <w:r>
        <w:rPr>
          <w:spacing w:val="-2"/>
        </w:rPr>
        <w:t>the</w:t>
      </w:r>
      <w:r>
        <w:rPr>
          <w:spacing w:val="-12"/>
        </w:rPr>
        <w:t> </w:t>
      </w:r>
      <w:r>
        <w:rPr>
          <w:spacing w:val="-2"/>
        </w:rPr>
        <w:t>norm</w:t>
      </w:r>
      <w:r>
        <w:rPr>
          <w:spacing w:val="-12"/>
        </w:rPr>
        <w:t> </w:t>
      </w:r>
      <w:r>
        <w:rPr>
          <w:spacing w:val="-2"/>
        </w:rPr>
        <w:t>in</w:t>
      </w:r>
      <w:r>
        <w:rPr>
          <w:spacing w:val="-12"/>
        </w:rPr>
        <w:t> </w:t>
      </w:r>
      <w:r>
        <w:rPr>
          <w:spacing w:val="-2"/>
        </w:rPr>
        <w:t>NI.</w:t>
      </w:r>
      <w:r>
        <w:rPr>
          <w:spacing w:val="-12"/>
        </w:rPr>
        <w:t> </w:t>
      </w:r>
      <w:r>
        <w:rPr>
          <w:spacing w:val="-2"/>
        </w:rPr>
        <w:t>As</w:t>
      </w:r>
      <w:r>
        <w:rPr>
          <w:spacing w:val="-12"/>
        </w:rPr>
        <w:t> </w:t>
      </w:r>
      <w:r>
        <w:rPr>
          <w:spacing w:val="-2"/>
        </w:rPr>
        <w:t>Hackett</w:t>
      </w:r>
      <w:r>
        <w:rPr>
          <w:spacing w:val="-12"/>
        </w:rPr>
        <w:t> </w:t>
      </w:r>
      <w:r>
        <w:rPr>
          <w:spacing w:val="-2"/>
        </w:rPr>
        <w:t>et</w:t>
      </w:r>
      <w:r>
        <w:rPr>
          <w:spacing w:val="-12"/>
        </w:rPr>
        <w:t> </w:t>
      </w:r>
      <w:r>
        <w:rPr>
          <w:spacing w:val="-2"/>
        </w:rPr>
        <w:t>al.</w:t>
      </w:r>
      <w:r>
        <w:rPr>
          <w:spacing w:val="-12"/>
        </w:rPr>
        <w:t> </w:t>
      </w:r>
      <w:r>
        <w:rPr>
          <w:spacing w:val="-2"/>
        </w:rPr>
        <w:t>surmise,</w:t>
      </w:r>
      <w:r>
        <w:rPr>
          <w:spacing w:val="-12"/>
        </w:rPr>
        <w:t> </w:t>
      </w:r>
      <w:r>
        <w:rPr>
          <w:spacing w:val="-2"/>
        </w:rPr>
        <w:t>NI</w:t>
      </w:r>
      <w:r>
        <w:rPr>
          <w:spacing w:val="-12"/>
        </w:rPr>
        <w:t> </w:t>
      </w:r>
      <w:r>
        <w:rPr>
          <w:spacing w:val="-2"/>
        </w:rPr>
        <w:t>firms</w:t>
      </w:r>
      <w:r>
        <w:rPr>
          <w:spacing w:val="-12"/>
        </w:rPr>
        <w:t> </w:t>
      </w:r>
      <w:r>
        <w:rPr>
          <w:spacing w:val="-2"/>
        </w:rPr>
        <w:t>generally</w:t>
      </w:r>
      <w:r>
        <w:rPr>
          <w:spacing w:val="-12"/>
        </w:rPr>
        <w:t> </w:t>
      </w:r>
      <w:r>
        <w:rPr>
          <w:spacing w:val="-2"/>
        </w:rPr>
        <w:t>experience business</w:t>
      </w:r>
      <w:r>
        <w:rPr>
          <w:spacing w:val="-4"/>
        </w:rPr>
        <w:t> </w:t>
      </w:r>
      <w:r>
        <w:rPr>
          <w:spacing w:val="-2"/>
        </w:rPr>
        <w:t>and</w:t>
      </w:r>
      <w:r>
        <w:rPr>
          <w:spacing w:val="-4"/>
        </w:rPr>
        <w:t> </w:t>
      </w:r>
      <w:r>
        <w:rPr>
          <w:spacing w:val="-2"/>
        </w:rPr>
        <w:t>human</w:t>
      </w:r>
      <w:r>
        <w:rPr>
          <w:spacing w:val="-3"/>
        </w:rPr>
        <w:t> </w:t>
      </w:r>
      <w:r>
        <w:rPr>
          <w:spacing w:val="-2"/>
        </w:rPr>
        <w:t>rights</w:t>
      </w:r>
      <w:r>
        <w:rPr>
          <w:spacing w:val="-4"/>
        </w:rPr>
        <w:t> </w:t>
      </w:r>
      <w:r>
        <w:rPr>
          <w:spacing w:val="-2"/>
        </w:rPr>
        <w:t>policies</w:t>
      </w:r>
      <w:r>
        <w:rPr>
          <w:spacing w:val="-3"/>
        </w:rPr>
        <w:t> </w:t>
      </w:r>
      <w:r>
        <w:rPr>
          <w:spacing w:val="-2"/>
        </w:rPr>
        <w:t>as</w:t>
      </w:r>
      <w:r>
        <w:rPr>
          <w:spacing w:val="-4"/>
        </w:rPr>
        <w:t> </w:t>
      </w:r>
      <w:r>
        <w:rPr>
          <w:spacing w:val="-2"/>
        </w:rPr>
        <w:t>‘subjects</w:t>
      </w:r>
      <w:r>
        <w:rPr>
          <w:spacing w:val="-3"/>
        </w:rPr>
        <w:t> </w:t>
      </w:r>
      <w:r>
        <w:rPr>
          <w:spacing w:val="-2"/>
        </w:rPr>
        <w:t>not</w:t>
      </w:r>
      <w:r>
        <w:rPr>
          <w:spacing w:val="-4"/>
        </w:rPr>
        <w:t> </w:t>
      </w:r>
      <w:r>
        <w:rPr>
          <w:spacing w:val="-2"/>
        </w:rPr>
        <w:t>initiators’,</w:t>
      </w:r>
      <w:r>
        <w:rPr>
          <w:spacing w:val="-3"/>
        </w:rPr>
        <w:t> </w:t>
      </w:r>
      <w:r>
        <w:rPr>
          <w:spacing w:val="-2"/>
        </w:rPr>
        <w:t>and</w:t>
      </w:r>
      <w:r>
        <w:rPr>
          <w:spacing w:val="-4"/>
        </w:rPr>
        <w:t> </w:t>
      </w:r>
      <w:r>
        <w:rPr>
          <w:spacing w:val="-2"/>
        </w:rPr>
        <w:t>are</w:t>
      </w:r>
      <w:r>
        <w:rPr>
          <w:spacing w:val="-3"/>
        </w:rPr>
        <w:t> </w:t>
      </w:r>
      <w:r>
        <w:rPr>
          <w:spacing w:val="-2"/>
        </w:rPr>
        <w:t>therefore</w:t>
      </w:r>
      <w:r>
        <w:rPr>
          <w:spacing w:val="-4"/>
        </w:rPr>
        <w:t> </w:t>
      </w:r>
      <w:r>
        <w:rPr>
          <w:spacing w:val="-2"/>
        </w:rPr>
        <w:t>more</w:t>
      </w:r>
      <w:r>
        <w:rPr>
          <w:spacing w:val="-3"/>
        </w:rPr>
        <w:t> </w:t>
      </w:r>
      <w:r>
        <w:rPr>
          <w:spacing w:val="-2"/>
        </w:rPr>
        <w:t>likely</w:t>
      </w:r>
      <w:r>
        <w:rPr>
          <w:spacing w:val="-4"/>
        </w:rPr>
        <w:t> </w:t>
      </w:r>
      <w:r>
        <w:rPr>
          <w:spacing w:val="-5"/>
        </w:rPr>
        <w:t>to</w:t>
      </w:r>
    </w:p>
    <w:p>
      <w:pPr>
        <w:pStyle w:val="BodyText"/>
      </w:pPr>
    </w:p>
    <w:p>
      <w:pPr>
        <w:pStyle w:val="BodyText"/>
      </w:pPr>
    </w:p>
    <w:p>
      <w:pPr>
        <w:pStyle w:val="BodyText"/>
        <w:spacing w:before="93"/>
      </w:pPr>
    </w:p>
    <w:p>
      <w:pPr>
        <w:pStyle w:val="ListParagraph"/>
        <w:numPr>
          <w:ilvl w:val="0"/>
          <w:numId w:val="1"/>
        </w:numPr>
        <w:tabs>
          <w:tab w:pos="2381" w:val="left" w:leader="none"/>
        </w:tabs>
        <w:spacing w:line="244" w:lineRule="auto" w:before="0" w:after="0"/>
        <w:ind w:left="2381" w:right="2585" w:hanging="341"/>
        <w:jc w:val="left"/>
        <w:rPr>
          <w:sz w:val="14"/>
        </w:rPr>
      </w:pPr>
      <w:r>
        <w:rPr>
          <w:sz w:val="14"/>
        </w:rPr>
        <w:t>UN Human Rights Council, ‘Guiding Principles on Business and Human Rights: Implementing the United Nations “Protect, Respect and Remedy” Framework’ A/HRC/17/31 (21 March 2011) (UNGPs).</w:t>
      </w:r>
    </w:p>
    <w:p>
      <w:pPr>
        <w:pStyle w:val="ListParagraph"/>
        <w:numPr>
          <w:ilvl w:val="0"/>
          <w:numId w:val="1"/>
        </w:numPr>
        <w:tabs>
          <w:tab w:pos="2381" w:val="left" w:leader="none"/>
        </w:tabs>
        <w:spacing w:line="146" w:lineRule="exact" w:before="0" w:after="0"/>
        <w:ind w:left="2381" w:right="0" w:hanging="341"/>
        <w:jc w:val="left"/>
        <w:rPr>
          <w:sz w:val="14"/>
        </w:rPr>
      </w:pPr>
      <w:r>
        <w:rPr>
          <w:sz w:val="14"/>
        </w:rPr>
        <w:t>UNGPs,</w:t>
      </w:r>
      <w:r>
        <w:rPr>
          <w:spacing w:val="18"/>
          <w:sz w:val="14"/>
        </w:rPr>
        <w:t> </w:t>
      </w:r>
      <w:r>
        <w:rPr>
          <w:sz w:val="14"/>
        </w:rPr>
        <w:t>Principle</w:t>
      </w:r>
      <w:r>
        <w:rPr>
          <w:spacing w:val="18"/>
          <w:sz w:val="14"/>
        </w:rPr>
        <w:t> </w:t>
      </w:r>
      <w:r>
        <w:rPr>
          <w:spacing w:val="-5"/>
          <w:sz w:val="14"/>
        </w:rPr>
        <w:t>14.</w:t>
      </w:r>
    </w:p>
    <w:p>
      <w:pPr>
        <w:pStyle w:val="ListParagraph"/>
        <w:numPr>
          <w:ilvl w:val="0"/>
          <w:numId w:val="1"/>
        </w:numPr>
        <w:tabs>
          <w:tab w:pos="2381" w:val="left" w:leader="none"/>
        </w:tabs>
        <w:spacing w:line="244" w:lineRule="auto" w:before="0" w:after="0"/>
        <w:ind w:left="2381" w:right="2057" w:hanging="341"/>
        <w:jc w:val="left"/>
        <w:rPr>
          <w:sz w:val="14"/>
        </w:rPr>
      </w:pPr>
      <w:r>
        <w:rPr>
          <w:sz w:val="14"/>
        </w:rPr>
        <w:t>See</w:t>
      </w:r>
      <w:r>
        <w:rPr>
          <w:spacing w:val="-1"/>
          <w:sz w:val="14"/>
        </w:rPr>
        <w:t> </w:t>
      </w:r>
      <w:r>
        <w:rPr>
          <w:sz w:val="14"/>
        </w:rPr>
        <w:t>for</w:t>
      </w:r>
      <w:r>
        <w:rPr>
          <w:spacing w:val="-1"/>
          <w:sz w:val="14"/>
        </w:rPr>
        <w:t> </w:t>
      </w:r>
      <w:r>
        <w:rPr>
          <w:sz w:val="14"/>
        </w:rPr>
        <w:t>example,</w:t>
      </w:r>
      <w:r>
        <w:rPr>
          <w:spacing w:val="-1"/>
          <w:sz w:val="14"/>
        </w:rPr>
        <w:t> </w:t>
      </w:r>
      <w:r>
        <w:rPr>
          <w:sz w:val="14"/>
        </w:rPr>
        <w:t>Loi</w:t>
      </w:r>
      <w:r>
        <w:rPr>
          <w:spacing w:val="-1"/>
          <w:sz w:val="14"/>
        </w:rPr>
        <w:t> </w:t>
      </w:r>
      <w:r>
        <w:rPr>
          <w:sz w:val="14"/>
        </w:rPr>
        <w:t>no.</w:t>
      </w:r>
      <w:r>
        <w:rPr>
          <w:spacing w:val="-1"/>
          <w:sz w:val="14"/>
        </w:rPr>
        <w:t> </w:t>
      </w:r>
      <w:r>
        <w:rPr>
          <w:sz w:val="14"/>
        </w:rPr>
        <w:t>2017-399</w:t>
      </w:r>
      <w:r>
        <w:rPr>
          <w:spacing w:val="-1"/>
          <w:sz w:val="14"/>
        </w:rPr>
        <w:t> </w:t>
      </w:r>
      <w:r>
        <w:rPr>
          <w:sz w:val="14"/>
        </w:rPr>
        <w:t>du</w:t>
      </w:r>
      <w:r>
        <w:rPr>
          <w:spacing w:val="-1"/>
          <w:sz w:val="14"/>
        </w:rPr>
        <w:t> </w:t>
      </w:r>
      <w:r>
        <w:rPr>
          <w:sz w:val="14"/>
        </w:rPr>
        <w:t>27</w:t>
      </w:r>
      <w:r>
        <w:rPr>
          <w:spacing w:val="-1"/>
          <w:sz w:val="14"/>
        </w:rPr>
        <w:t> </w:t>
      </w:r>
      <w:r>
        <w:rPr>
          <w:sz w:val="14"/>
        </w:rPr>
        <w:t>mars</w:t>
      </w:r>
      <w:r>
        <w:rPr>
          <w:spacing w:val="-1"/>
          <w:sz w:val="14"/>
        </w:rPr>
        <w:t> </w:t>
      </w:r>
      <w:r>
        <w:rPr>
          <w:sz w:val="14"/>
        </w:rPr>
        <w:t>2017</w:t>
      </w:r>
      <w:r>
        <w:rPr>
          <w:spacing w:val="-1"/>
          <w:sz w:val="14"/>
        </w:rPr>
        <w:t> </w:t>
      </w:r>
      <w:r>
        <w:rPr>
          <w:sz w:val="14"/>
        </w:rPr>
        <w:t>relative</w:t>
      </w:r>
      <w:r>
        <w:rPr>
          <w:spacing w:val="-1"/>
          <w:sz w:val="14"/>
        </w:rPr>
        <w:t> </w:t>
      </w:r>
      <w:r>
        <w:rPr>
          <w:sz w:val="14"/>
        </w:rPr>
        <w:t>au</w:t>
      </w:r>
      <w:r>
        <w:rPr>
          <w:spacing w:val="-1"/>
          <w:sz w:val="14"/>
        </w:rPr>
        <w:t> </w:t>
      </w:r>
      <w:r>
        <w:rPr>
          <w:sz w:val="14"/>
        </w:rPr>
        <w:t>devoir</w:t>
      </w:r>
      <w:r>
        <w:rPr>
          <w:spacing w:val="-1"/>
          <w:sz w:val="14"/>
        </w:rPr>
        <w:t> </w:t>
      </w:r>
      <w:r>
        <w:rPr>
          <w:sz w:val="14"/>
        </w:rPr>
        <w:t>de</w:t>
      </w:r>
      <w:r>
        <w:rPr>
          <w:spacing w:val="-1"/>
          <w:sz w:val="14"/>
        </w:rPr>
        <w:t> </w:t>
      </w:r>
      <w:r>
        <w:rPr>
          <w:sz w:val="14"/>
        </w:rPr>
        <w:t>vigilance</w:t>
      </w:r>
      <w:r>
        <w:rPr>
          <w:spacing w:val="-1"/>
          <w:sz w:val="14"/>
        </w:rPr>
        <w:t> </w:t>
      </w:r>
      <w:r>
        <w:rPr>
          <w:sz w:val="14"/>
        </w:rPr>
        <w:t>des</w:t>
      </w:r>
      <w:r>
        <w:rPr>
          <w:spacing w:val="-1"/>
          <w:sz w:val="14"/>
        </w:rPr>
        <w:t> </w:t>
      </w:r>
      <w:r>
        <w:rPr>
          <w:sz w:val="14"/>
        </w:rPr>
        <w:t>sociétés</w:t>
      </w:r>
      <w:r>
        <w:rPr>
          <w:spacing w:val="-1"/>
          <w:sz w:val="14"/>
        </w:rPr>
        <w:t> </w:t>
      </w:r>
      <w:r>
        <w:rPr>
          <w:sz w:val="14"/>
        </w:rPr>
        <w:t>mères</w:t>
      </w:r>
      <w:r>
        <w:rPr>
          <w:spacing w:val="-1"/>
          <w:sz w:val="14"/>
        </w:rPr>
        <w:t> </w:t>
      </w:r>
      <w:r>
        <w:rPr>
          <w:sz w:val="14"/>
        </w:rPr>
        <w:t>et</w:t>
      </w:r>
      <w:r>
        <w:rPr>
          <w:spacing w:val="-1"/>
          <w:sz w:val="14"/>
        </w:rPr>
        <w:t> </w:t>
      </w:r>
      <w:r>
        <w:rPr>
          <w:sz w:val="14"/>
        </w:rPr>
        <w:t>des</w:t>
      </w:r>
      <w:r>
        <w:rPr>
          <w:spacing w:val="-1"/>
          <w:sz w:val="14"/>
        </w:rPr>
        <w:t> </w:t>
      </w:r>
      <w:r>
        <w:rPr>
          <w:sz w:val="14"/>
        </w:rPr>
        <w:t>entreprises </w:t>
      </w:r>
      <w:r>
        <w:rPr>
          <w:w w:val="105"/>
          <w:sz w:val="14"/>
        </w:rPr>
        <w:t>donneuses</w:t>
      </w:r>
      <w:r>
        <w:rPr>
          <w:spacing w:val="-12"/>
          <w:w w:val="105"/>
          <w:sz w:val="14"/>
        </w:rPr>
        <w:t> </w:t>
      </w:r>
      <w:r>
        <w:rPr>
          <w:w w:val="105"/>
          <w:sz w:val="14"/>
        </w:rPr>
        <w:t>d’ordre</w:t>
      </w:r>
      <w:r>
        <w:rPr>
          <w:spacing w:val="-12"/>
          <w:w w:val="105"/>
          <w:sz w:val="14"/>
        </w:rPr>
        <w:t> </w:t>
      </w:r>
      <w:r>
        <w:rPr>
          <w:w w:val="105"/>
          <w:sz w:val="14"/>
        </w:rPr>
        <w:t>2017</w:t>
      </w:r>
      <w:r>
        <w:rPr>
          <w:spacing w:val="-11"/>
          <w:w w:val="105"/>
          <w:sz w:val="14"/>
        </w:rPr>
        <w:t> </w:t>
      </w:r>
      <w:r>
        <w:rPr>
          <w:w w:val="105"/>
          <w:sz w:val="14"/>
        </w:rPr>
        <w:t>(France);</w:t>
      </w:r>
      <w:r>
        <w:rPr>
          <w:spacing w:val="-12"/>
          <w:w w:val="105"/>
          <w:sz w:val="14"/>
        </w:rPr>
        <w:t> </w:t>
      </w:r>
      <w:r>
        <w:rPr>
          <w:w w:val="105"/>
          <w:sz w:val="14"/>
        </w:rPr>
        <w:t>Act</w:t>
      </w:r>
      <w:r>
        <w:rPr>
          <w:spacing w:val="-12"/>
          <w:w w:val="105"/>
          <w:sz w:val="14"/>
        </w:rPr>
        <w:t> </w:t>
      </w:r>
      <w:r>
        <w:rPr>
          <w:w w:val="105"/>
          <w:sz w:val="14"/>
        </w:rPr>
        <w:t>on</w:t>
      </w:r>
      <w:r>
        <w:rPr>
          <w:spacing w:val="-11"/>
          <w:w w:val="105"/>
          <w:sz w:val="14"/>
        </w:rPr>
        <w:t> </w:t>
      </w:r>
      <w:r>
        <w:rPr>
          <w:w w:val="105"/>
          <w:sz w:val="14"/>
        </w:rPr>
        <w:t>Corporate</w:t>
      </w:r>
      <w:r>
        <w:rPr>
          <w:spacing w:val="-12"/>
          <w:w w:val="105"/>
          <w:sz w:val="14"/>
        </w:rPr>
        <w:t> </w:t>
      </w:r>
      <w:r>
        <w:rPr>
          <w:w w:val="105"/>
          <w:sz w:val="14"/>
        </w:rPr>
        <w:t>Due</w:t>
      </w:r>
      <w:r>
        <w:rPr>
          <w:spacing w:val="-12"/>
          <w:w w:val="105"/>
          <w:sz w:val="14"/>
        </w:rPr>
        <w:t> </w:t>
      </w:r>
      <w:r>
        <w:rPr>
          <w:w w:val="105"/>
          <w:sz w:val="14"/>
        </w:rPr>
        <w:t>Diligence</w:t>
      </w:r>
      <w:r>
        <w:rPr>
          <w:spacing w:val="-11"/>
          <w:w w:val="105"/>
          <w:sz w:val="14"/>
        </w:rPr>
        <w:t> </w:t>
      </w:r>
      <w:r>
        <w:rPr>
          <w:w w:val="105"/>
          <w:sz w:val="14"/>
        </w:rPr>
        <w:t>Obligations</w:t>
      </w:r>
      <w:r>
        <w:rPr>
          <w:spacing w:val="-12"/>
          <w:w w:val="105"/>
          <w:sz w:val="14"/>
        </w:rPr>
        <w:t> </w:t>
      </w:r>
      <w:r>
        <w:rPr>
          <w:w w:val="105"/>
          <w:sz w:val="14"/>
        </w:rPr>
        <w:t>in</w:t>
      </w:r>
      <w:r>
        <w:rPr>
          <w:spacing w:val="-11"/>
          <w:w w:val="105"/>
          <w:sz w:val="14"/>
        </w:rPr>
        <w:t> </w:t>
      </w:r>
      <w:r>
        <w:rPr>
          <w:w w:val="105"/>
          <w:sz w:val="14"/>
        </w:rPr>
        <w:t>Supply</w:t>
      </w:r>
      <w:r>
        <w:rPr>
          <w:spacing w:val="-12"/>
          <w:w w:val="105"/>
          <w:sz w:val="14"/>
        </w:rPr>
        <w:t> </w:t>
      </w:r>
      <w:r>
        <w:rPr>
          <w:w w:val="105"/>
          <w:sz w:val="14"/>
        </w:rPr>
        <w:t>Chains,</w:t>
      </w:r>
      <w:r>
        <w:rPr>
          <w:spacing w:val="-12"/>
          <w:w w:val="105"/>
          <w:sz w:val="14"/>
        </w:rPr>
        <w:t> </w:t>
      </w:r>
      <w:r>
        <w:rPr>
          <w:w w:val="105"/>
          <w:sz w:val="14"/>
        </w:rPr>
        <w:t>BGBl</w:t>
      </w:r>
      <w:r>
        <w:rPr>
          <w:spacing w:val="-11"/>
          <w:w w:val="105"/>
          <w:sz w:val="14"/>
        </w:rPr>
        <w:t> </w:t>
      </w:r>
      <w:r>
        <w:rPr>
          <w:w w:val="105"/>
          <w:sz w:val="14"/>
        </w:rPr>
        <w:t>I</w:t>
      </w:r>
      <w:r>
        <w:rPr>
          <w:spacing w:val="-12"/>
          <w:w w:val="105"/>
          <w:sz w:val="14"/>
        </w:rPr>
        <w:t> </w:t>
      </w:r>
      <w:r>
        <w:rPr>
          <w:w w:val="105"/>
          <w:sz w:val="14"/>
        </w:rPr>
        <w:t>2021,</w:t>
      </w:r>
      <w:r>
        <w:rPr>
          <w:spacing w:val="-12"/>
          <w:w w:val="105"/>
          <w:sz w:val="14"/>
        </w:rPr>
        <w:t> </w:t>
      </w:r>
      <w:r>
        <w:rPr>
          <w:w w:val="105"/>
          <w:sz w:val="14"/>
        </w:rPr>
        <w:t>2959 (Germany);</w:t>
      </w:r>
      <w:r>
        <w:rPr>
          <w:spacing w:val="-3"/>
          <w:w w:val="105"/>
          <w:sz w:val="14"/>
        </w:rPr>
        <w:t> </w:t>
      </w:r>
      <w:r>
        <w:rPr>
          <w:w w:val="105"/>
          <w:sz w:val="14"/>
        </w:rPr>
        <w:t>Act</w:t>
      </w:r>
      <w:r>
        <w:rPr>
          <w:spacing w:val="-3"/>
          <w:w w:val="105"/>
          <w:sz w:val="14"/>
        </w:rPr>
        <w:t> </w:t>
      </w:r>
      <w:r>
        <w:rPr>
          <w:w w:val="105"/>
          <w:sz w:val="14"/>
        </w:rPr>
        <w:t>Relating</w:t>
      </w:r>
      <w:r>
        <w:rPr>
          <w:spacing w:val="-3"/>
          <w:w w:val="105"/>
          <w:sz w:val="14"/>
        </w:rPr>
        <w:t> </w:t>
      </w:r>
      <w:r>
        <w:rPr>
          <w:w w:val="105"/>
          <w:sz w:val="14"/>
        </w:rPr>
        <w:t>to</w:t>
      </w:r>
      <w:r>
        <w:rPr>
          <w:spacing w:val="-3"/>
          <w:w w:val="105"/>
          <w:sz w:val="14"/>
        </w:rPr>
        <w:t> </w:t>
      </w:r>
      <w:r>
        <w:rPr>
          <w:w w:val="105"/>
          <w:sz w:val="14"/>
        </w:rPr>
        <w:t>Enterprises’</w:t>
      </w:r>
      <w:r>
        <w:rPr>
          <w:spacing w:val="-3"/>
          <w:w w:val="105"/>
          <w:sz w:val="14"/>
        </w:rPr>
        <w:t> </w:t>
      </w:r>
      <w:r>
        <w:rPr>
          <w:w w:val="105"/>
          <w:sz w:val="14"/>
        </w:rPr>
        <w:t>Transparency</w:t>
      </w:r>
      <w:r>
        <w:rPr>
          <w:spacing w:val="-3"/>
          <w:w w:val="105"/>
          <w:sz w:val="14"/>
        </w:rPr>
        <w:t> </w:t>
      </w:r>
      <w:r>
        <w:rPr>
          <w:w w:val="105"/>
          <w:sz w:val="14"/>
        </w:rPr>
        <w:t>and</w:t>
      </w:r>
      <w:r>
        <w:rPr>
          <w:spacing w:val="-3"/>
          <w:w w:val="105"/>
          <w:sz w:val="14"/>
        </w:rPr>
        <w:t> </w:t>
      </w:r>
      <w:r>
        <w:rPr>
          <w:w w:val="105"/>
          <w:sz w:val="14"/>
        </w:rPr>
        <w:t>Work</w:t>
      </w:r>
      <w:r>
        <w:rPr>
          <w:spacing w:val="-3"/>
          <w:w w:val="105"/>
          <w:sz w:val="14"/>
        </w:rPr>
        <w:t> </w:t>
      </w:r>
      <w:r>
        <w:rPr>
          <w:w w:val="105"/>
          <w:sz w:val="14"/>
        </w:rPr>
        <w:t>on</w:t>
      </w:r>
      <w:r>
        <w:rPr>
          <w:spacing w:val="-3"/>
          <w:w w:val="105"/>
          <w:sz w:val="14"/>
        </w:rPr>
        <w:t> </w:t>
      </w:r>
      <w:r>
        <w:rPr>
          <w:w w:val="105"/>
          <w:sz w:val="14"/>
        </w:rPr>
        <w:t>Fundamental</w:t>
      </w:r>
      <w:r>
        <w:rPr>
          <w:spacing w:val="-3"/>
          <w:w w:val="105"/>
          <w:sz w:val="14"/>
        </w:rPr>
        <w:t> </w:t>
      </w:r>
      <w:r>
        <w:rPr>
          <w:w w:val="105"/>
          <w:sz w:val="14"/>
        </w:rPr>
        <w:t>Human</w:t>
      </w:r>
      <w:r>
        <w:rPr>
          <w:spacing w:val="-3"/>
          <w:w w:val="105"/>
          <w:sz w:val="14"/>
        </w:rPr>
        <w:t> </w:t>
      </w:r>
      <w:r>
        <w:rPr>
          <w:w w:val="105"/>
          <w:sz w:val="14"/>
        </w:rPr>
        <w:t>Rights</w:t>
      </w:r>
      <w:r>
        <w:rPr>
          <w:spacing w:val="-3"/>
          <w:w w:val="105"/>
          <w:sz w:val="14"/>
        </w:rPr>
        <w:t> </w:t>
      </w:r>
      <w:r>
        <w:rPr>
          <w:w w:val="105"/>
          <w:sz w:val="14"/>
        </w:rPr>
        <w:t>and</w:t>
      </w:r>
      <w:r>
        <w:rPr>
          <w:spacing w:val="-3"/>
          <w:w w:val="105"/>
          <w:sz w:val="14"/>
        </w:rPr>
        <w:t> </w:t>
      </w:r>
      <w:r>
        <w:rPr>
          <w:w w:val="105"/>
          <w:sz w:val="14"/>
        </w:rPr>
        <w:t>Decent</w:t>
      </w:r>
      <w:r>
        <w:rPr>
          <w:spacing w:val="-3"/>
          <w:w w:val="105"/>
          <w:sz w:val="14"/>
        </w:rPr>
        <w:t> </w:t>
      </w:r>
      <w:r>
        <w:rPr>
          <w:w w:val="105"/>
          <w:sz w:val="14"/>
        </w:rPr>
        <w:t>Working Conditions (Transparency Act), LOV-2021-06-18-99 (Norway).</w:t>
      </w:r>
    </w:p>
    <w:p>
      <w:pPr>
        <w:pStyle w:val="ListParagraph"/>
        <w:numPr>
          <w:ilvl w:val="0"/>
          <w:numId w:val="1"/>
        </w:numPr>
        <w:tabs>
          <w:tab w:pos="2381" w:val="left" w:leader="none"/>
        </w:tabs>
        <w:spacing w:line="151" w:lineRule="exact" w:before="0" w:after="0"/>
        <w:ind w:left="2381" w:right="0" w:hanging="341"/>
        <w:jc w:val="left"/>
        <w:rPr>
          <w:sz w:val="14"/>
        </w:rPr>
      </w:pPr>
      <w:r>
        <w:rPr>
          <w:sz w:val="14"/>
        </w:rPr>
        <w:t>Open-ended</w:t>
      </w:r>
      <w:r>
        <w:rPr>
          <w:spacing w:val="12"/>
          <w:sz w:val="14"/>
        </w:rPr>
        <w:t> </w:t>
      </w:r>
      <w:r>
        <w:rPr>
          <w:sz w:val="14"/>
        </w:rPr>
        <w:t>Intergovernmental</w:t>
      </w:r>
      <w:r>
        <w:rPr>
          <w:spacing w:val="12"/>
          <w:sz w:val="14"/>
        </w:rPr>
        <w:t> </w:t>
      </w:r>
      <w:r>
        <w:rPr>
          <w:sz w:val="14"/>
        </w:rPr>
        <w:t>Working</w:t>
      </w:r>
      <w:r>
        <w:rPr>
          <w:spacing w:val="13"/>
          <w:sz w:val="14"/>
        </w:rPr>
        <w:t> </w:t>
      </w:r>
      <w:r>
        <w:rPr>
          <w:sz w:val="14"/>
        </w:rPr>
        <w:t>Group,</w:t>
      </w:r>
      <w:r>
        <w:rPr>
          <w:spacing w:val="12"/>
          <w:sz w:val="14"/>
        </w:rPr>
        <w:t> </w:t>
      </w:r>
      <w:r>
        <w:rPr>
          <w:sz w:val="14"/>
        </w:rPr>
        <w:t>‘Updated</w:t>
      </w:r>
      <w:r>
        <w:rPr>
          <w:spacing w:val="13"/>
          <w:sz w:val="14"/>
        </w:rPr>
        <w:t> </w:t>
      </w:r>
      <w:r>
        <w:rPr>
          <w:sz w:val="14"/>
        </w:rPr>
        <w:t>draft</w:t>
      </w:r>
      <w:r>
        <w:rPr>
          <w:spacing w:val="12"/>
          <w:sz w:val="14"/>
        </w:rPr>
        <w:t> </w:t>
      </w:r>
      <w:r>
        <w:rPr>
          <w:sz w:val="14"/>
        </w:rPr>
        <w:t>legally</w:t>
      </w:r>
      <w:r>
        <w:rPr>
          <w:spacing w:val="13"/>
          <w:sz w:val="14"/>
        </w:rPr>
        <w:t> </w:t>
      </w:r>
      <w:r>
        <w:rPr>
          <w:sz w:val="14"/>
        </w:rPr>
        <w:t>binding</w:t>
      </w:r>
      <w:r>
        <w:rPr>
          <w:spacing w:val="12"/>
          <w:sz w:val="14"/>
        </w:rPr>
        <w:t> </w:t>
      </w:r>
      <w:r>
        <w:rPr>
          <w:sz w:val="14"/>
        </w:rPr>
        <w:t>instrument</w:t>
      </w:r>
      <w:r>
        <w:rPr>
          <w:spacing w:val="12"/>
          <w:sz w:val="14"/>
        </w:rPr>
        <w:t> </w:t>
      </w:r>
      <w:r>
        <w:rPr>
          <w:sz w:val="14"/>
        </w:rPr>
        <w:t>(clean</w:t>
      </w:r>
      <w:r>
        <w:rPr>
          <w:spacing w:val="13"/>
          <w:sz w:val="14"/>
        </w:rPr>
        <w:t> </w:t>
      </w:r>
      <w:r>
        <w:rPr>
          <w:sz w:val="14"/>
        </w:rPr>
        <w:t>version)</w:t>
      </w:r>
      <w:r>
        <w:rPr>
          <w:spacing w:val="12"/>
          <w:sz w:val="14"/>
        </w:rPr>
        <w:t> </w:t>
      </w:r>
      <w:r>
        <w:rPr>
          <w:sz w:val="14"/>
        </w:rPr>
        <w:t>to</w:t>
      </w:r>
      <w:r>
        <w:rPr>
          <w:spacing w:val="13"/>
          <w:sz w:val="14"/>
        </w:rPr>
        <w:t> </w:t>
      </w:r>
      <w:r>
        <w:rPr>
          <w:spacing w:val="-2"/>
          <w:sz w:val="14"/>
        </w:rPr>
        <w:t>regulate,</w:t>
      </w:r>
    </w:p>
    <w:p>
      <w:pPr>
        <w:spacing w:before="0"/>
        <w:ind w:left="2381" w:right="0" w:firstLine="0"/>
        <w:jc w:val="left"/>
        <w:rPr>
          <w:sz w:val="14"/>
        </w:rPr>
      </w:pPr>
      <w:r>
        <w:rPr>
          <w:sz w:val="14"/>
        </w:rPr>
        <w:t>in international human</w:t>
      </w:r>
      <w:r>
        <w:rPr>
          <w:spacing w:val="1"/>
          <w:sz w:val="14"/>
        </w:rPr>
        <w:t> </w:t>
      </w:r>
      <w:r>
        <w:rPr>
          <w:sz w:val="14"/>
        </w:rPr>
        <w:t>rights law,</w:t>
      </w:r>
      <w:r>
        <w:rPr>
          <w:spacing w:val="1"/>
          <w:sz w:val="14"/>
        </w:rPr>
        <w:t> </w:t>
      </w:r>
      <w:r>
        <w:rPr>
          <w:sz w:val="14"/>
        </w:rPr>
        <w:t>the activities</w:t>
      </w:r>
      <w:r>
        <w:rPr>
          <w:spacing w:val="1"/>
          <w:sz w:val="14"/>
        </w:rPr>
        <w:t> </w:t>
      </w:r>
      <w:r>
        <w:rPr>
          <w:sz w:val="14"/>
        </w:rPr>
        <w:t>of transnational</w:t>
      </w:r>
      <w:r>
        <w:rPr>
          <w:spacing w:val="1"/>
          <w:sz w:val="14"/>
        </w:rPr>
        <w:t> </w:t>
      </w:r>
      <w:r>
        <w:rPr>
          <w:sz w:val="14"/>
        </w:rPr>
        <w:t>corporations and</w:t>
      </w:r>
      <w:r>
        <w:rPr>
          <w:spacing w:val="1"/>
          <w:sz w:val="14"/>
        </w:rPr>
        <w:t> </w:t>
      </w:r>
      <w:r>
        <w:rPr>
          <w:sz w:val="14"/>
        </w:rPr>
        <w:t>other business enterprises’</w:t>
      </w:r>
      <w:r>
        <w:rPr>
          <w:spacing w:val="1"/>
          <w:sz w:val="14"/>
        </w:rPr>
        <w:t> </w:t>
      </w:r>
      <w:r>
        <w:rPr>
          <w:spacing w:val="-2"/>
          <w:sz w:val="14"/>
        </w:rPr>
        <w:t>(2023)</w:t>
      </w:r>
    </w:p>
    <w:p>
      <w:pPr>
        <w:spacing w:line="244" w:lineRule="auto" w:before="2"/>
        <w:ind w:left="2381" w:right="2647" w:firstLine="0"/>
        <w:jc w:val="left"/>
        <w:rPr>
          <w:sz w:val="14"/>
        </w:rPr>
      </w:pPr>
      <w:r>
        <w:rPr>
          <w:spacing w:val="-2"/>
          <w:sz w:val="14"/>
        </w:rPr>
        <w:t>&lt;</w:t>
      </w:r>
      <w:hyperlink r:id="rId39">
        <w:r>
          <w:rPr>
            <w:spacing w:val="-2"/>
            <w:sz w:val="14"/>
          </w:rPr>
          <w:t>https://www.ohchr.org/sites/default/files/documents/hrbodies/hrcouncil/igwg-transcorp/session9/igwg-9th-</w:t>
        </w:r>
      </w:hyperlink>
      <w:r>
        <w:rPr>
          <w:spacing w:val="40"/>
          <w:sz w:val="14"/>
        </w:rPr>
        <w:t>  </w:t>
      </w:r>
      <w:hyperlink r:id="rId39">
        <w:r>
          <w:rPr>
            <w:sz w:val="14"/>
          </w:rPr>
          <w:t>updated-draft-lbi-clean.pdf</w:t>
        </w:r>
      </w:hyperlink>
      <w:r>
        <w:rPr>
          <w:sz w:val="14"/>
        </w:rPr>
        <w:t>&gt; accessed </w:t>
      </w:r>
      <w:r>
        <w:rPr>
          <w:w w:val="95"/>
          <w:sz w:val="14"/>
        </w:rPr>
        <w:t>1 </w:t>
      </w:r>
      <w:r>
        <w:rPr>
          <w:sz w:val="14"/>
        </w:rPr>
        <w:t>August 2023.</w:t>
      </w:r>
    </w:p>
    <w:p>
      <w:pPr>
        <w:pStyle w:val="ListParagraph"/>
        <w:numPr>
          <w:ilvl w:val="0"/>
          <w:numId w:val="1"/>
        </w:numPr>
        <w:tabs>
          <w:tab w:pos="2381" w:val="left" w:leader="none"/>
        </w:tabs>
        <w:spacing w:line="151" w:lineRule="exact" w:before="0" w:after="0"/>
        <w:ind w:left="2381" w:right="0" w:hanging="341"/>
        <w:jc w:val="left"/>
        <w:rPr>
          <w:sz w:val="14"/>
        </w:rPr>
      </w:pPr>
      <w:r>
        <w:rPr>
          <w:sz w:val="14"/>
        </w:rPr>
        <w:t>See</w:t>
      </w:r>
      <w:r>
        <w:rPr>
          <w:spacing w:val="5"/>
          <w:sz w:val="14"/>
        </w:rPr>
        <w:t> </w:t>
      </w:r>
      <w:r>
        <w:rPr>
          <w:sz w:val="14"/>
        </w:rPr>
        <w:t>for</w:t>
      </w:r>
      <w:r>
        <w:rPr>
          <w:spacing w:val="5"/>
          <w:sz w:val="14"/>
        </w:rPr>
        <w:t> </w:t>
      </w:r>
      <w:r>
        <w:rPr>
          <w:sz w:val="14"/>
        </w:rPr>
        <w:t>example:</w:t>
      </w:r>
      <w:r>
        <w:rPr>
          <w:spacing w:val="6"/>
          <w:sz w:val="14"/>
        </w:rPr>
        <w:t> </w:t>
      </w:r>
      <w:r>
        <w:rPr>
          <w:i/>
          <w:sz w:val="14"/>
        </w:rPr>
        <w:t>Okpabi</w:t>
      </w:r>
      <w:r>
        <w:rPr>
          <w:i/>
          <w:spacing w:val="5"/>
          <w:sz w:val="14"/>
        </w:rPr>
        <w:t> </w:t>
      </w:r>
      <w:r>
        <w:rPr>
          <w:i/>
          <w:sz w:val="14"/>
        </w:rPr>
        <w:t>and</w:t>
      </w:r>
      <w:r>
        <w:rPr>
          <w:i/>
          <w:spacing w:val="6"/>
          <w:sz w:val="14"/>
        </w:rPr>
        <w:t> </w:t>
      </w:r>
      <w:r>
        <w:rPr>
          <w:i/>
          <w:sz w:val="14"/>
        </w:rPr>
        <w:t>others</w:t>
      </w:r>
      <w:r>
        <w:rPr>
          <w:i/>
          <w:spacing w:val="5"/>
          <w:sz w:val="14"/>
        </w:rPr>
        <w:t> </w:t>
      </w:r>
      <w:r>
        <w:rPr>
          <w:sz w:val="14"/>
        </w:rPr>
        <w:t>v</w:t>
      </w:r>
      <w:r>
        <w:rPr>
          <w:spacing w:val="5"/>
          <w:sz w:val="14"/>
        </w:rPr>
        <w:t> </w:t>
      </w:r>
      <w:r>
        <w:rPr>
          <w:i/>
          <w:sz w:val="14"/>
        </w:rPr>
        <w:t>Royal</w:t>
      </w:r>
      <w:r>
        <w:rPr>
          <w:i/>
          <w:spacing w:val="6"/>
          <w:sz w:val="14"/>
        </w:rPr>
        <w:t> </w:t>
      </w:r>
      <w:r>
        <w:rPr>
          <w:i/>
          <w:sz w:val="14"/>
        </w:rPr>
        <w:t>Dutch</w:t>
      </w:r>
      <w:r>
        <w:rPr>
          <w:i/>
          <w:spacing w:val="5"/>
          <w:sz w:val="14"/>
        </w:rPr>
        <w:t> </w:t>
      </w:r>
      <w:r>
        <w:rPr>
          <w:i/>
          <w:sz w:val="14"/>
        </w:rPr>
        <w:t>Shell</w:t>
      </w:r>
      <w:r>
        <w:rPr>
          <w:i/>
          <w:spacing w:val="6"/>
          <w:sz w:val="14"/>
        </w:rPr>
        <w:t> </w:t>
      </w:r>
      <w:r>
        <w:rPr>
          <w:i/>
          <w:sz w:val="14"/>
        </w:rPr>
        <w:t>Plc</w:t>
      </w:r>
      <w:r>
        <w:rPr>
          <w:i/>
          <w:spacing w:val="5"/>
          <w:sz w:val="14"/>
        </w:rPr>
        <w:t> </w:t>
      </w:r>
      <w:r>
        <w:rPr>
          <w:sz w:val="14"/>
        </w:rPr>
        <w:t>and</w:t>
      </w:r>
      <w:r>
        <w:rPr>
          <w:spacing w:val="5"/>
          <w:sz w:val="14"/>
        </w:rPr>
        <w:t> </w:t>
      </w:r>
      <w:r>
        <w:rPr>
          <w:sz w:val="14"/>
        </w:rPr>
        <w:t>another</w:t>
      </w:r>
      <w:r>
        <w:rPr>
          <w:spacing w:val="6"/>
          <w:sz w:val="14"/>
        </w:rPr>
        <w:t> </w:t>
      </w:r>
      <w:r>
        <w:rPr>
          <w:sz w:val="14"/>
        </w:rPr>
        <w:t>[2021]</w:t>
      </w:r>
      <w:r>
        <w:rPr>
          <w:spacing w:val="5"/>
          <w:sz w:val="14"/>
        </w:rPr>
        <w:t> </w:t>
      </w:r>
      <w:r>
        <w:rPr>
          <w:sz w:val="14"/>
        </w:rPr>
        <w:t>UKSC</w:t>
      </w:r>
      <w:r>
        <w:rPr>
          <w:spacing w:val="6"/>
          <w:sz w:val="14"/>
        </w:rPr>
        <w:t> </w:t>
      </w:r>
      <w:r>
        <w:rPr>
          <w:sz w:val="14"/>
        </w:rPr>
        <w:t>3;</w:t>
      </w:r>
      <w:r>
        <w:rPr>
          <w:spacing w:val="5"/>
          <w:sz w:val="14"/>
        </w:rPr>
        <w:t> </w:t>
      </w:r>
      <w:r>
        <w:rPr>
          <w:sz w:val="14"/>
        </w:rPr>
        <w:t>The</w:t>
      </w:r>
      <w:r>
        <w:rPr>
          <w:spacing w:val="5"/>
          <w:sz w:val="14"/>
        </w:rPr>
        <w:t> </w:t>
      </w:r>
      <w:r>
        <w:rPr>
          <w:sz w:val="14"/>
        </w:rPr>
        <w:t>Hague</w:t>
      </w:r>
      <w:r>
        <w:rPr>
          <w:spacing w:val="6"/>
          <w:sz w:val="14"/>
        </w:rPr>
        <w:t> </w:t>
      </w:r>
      <w:r>
        <w:rPr>
          <w:spacing w:val="-2"/>
          <w:sz w:val="14"/>
        </w:rPr>
        <w:t>District</w:t>
      </w:r>
    </w:p>
    <w:p>
      <w:pPr>
        <w:spacing w:line="244" w:lineRule="auto" w:before="3"/>
        <w:ind w:left="2381" w:right="2091" w:firstLine="0"/>
        <w:jc w:val="left"/>
        <w:rPr>
          <w:sz w:val="14"/>
        </w:rPr>
      </w:pPr>
      <w:r>
        <w:rPr>
          <w:sz w:val="14"/>
        </w:rPr>
        <w:t>Court, </w:t>
      </w:r>
      <w:r>
        <w:rPr>
          <w:i/>
          <w:sz w:val="14"/>
        </w:rPr>
        <w:t>Milieudefensie and Others v. Royal Dutch Shell PLC and Others</w:t>
      </w:r>
      <w:r>
        <w:rPr>
          <w:sz w:val="14"/>
        </w:rPr>
        <w:t>, case number C/09/571932, Judgment of 26 May </w:t>
      </w:r>
      <w:r>
        <w:rPr>
          <w:spacing w:val="-2"/>
          <w:sz w:val="14"/>
        </w:rPr>
        <w:t>2021.</w:t>
      </w:r>
    </w:p>
    <w:p>
      <w:pPr>
        <w:spacing w:after="0" w:line="244" w:lineRule="auto"/>
        <w:jc w:val="left"/>
        <w:rPr>
          <w:sz w:val="14"/>
        </w:rPr>
        <w:sectPr>
          <w:type w:val="continuous"/>
          <w:pgSz w:w="23820" w:h="16840" w:orient="landscape"/>
          <w:pgMar w:header="890" w:footer="912" w:top="1820" w:bottom="280" w:left="0" w:right="0"/>
          <w:cols w:num="2" w:equalWidth="0">
            <w:col w:w="10700" w:space="412"/>
            <w:col w:w="12708"/>
          </w:cols>
        </w:sectPr>
      </w:pPr>
    </w:p>
    <w:p>
      <w:pPr>
        <w:pStyle w:val="BodyText"/>
        <w:rPr>
          <w:sz w:val="20"/>
        </w:rPr>
      </w:pPr>
    </w:p>
    <w:p>
      <w:pPr>
        <w:pStyle w:val="BodyText"/>
        <w:rPr>
          <w:sz w:val="20"/>
        </w:rPr>
      </w:pPr>
    </w:p>
    <w:p>
      <w:pPr>
        <w:pStyle w:val="BodyText"/>
        <w:spacing w:before="53"/>
        <w:rPr>
          <w:sz w:val="20"/>
        </w:rPr>
      </w:pPr>
    </w:p>
    <w:p>
      <w:pPr>
        <w:spacing w:after="0"/>
        <w:rPr>
          <w:sz w:val="20"/>
        </w:rPr>
        <w:sectPr>
          <w:headerReference w:type="default" r:id="rId40"/>
          <w:footerReference w:type="default" r:id="rId41"/>
          <w:pgSz w:w="23820" w:h="16840" w:orient="landscape"/>
          <w:pgMar w:header="890" w:footer="912" w:top="1140" w:bottom="1100" w:left="0" w:right="0"/>
        </w:sectPr>
      </w:pPr>
    </w:p>
    <w:p>
      <w:pPr>
        <w:pStyle w:val="BodyText"/>
        <w:spacing w:line="268" w:lineRule="auto" w:before="89"/>
        <w:ind w:left="2040" w:right="38"/>
        <w:jc w:val="both"/>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0</wp:posOffset>
                </wp:positionV>
                <wp:extent cx="648335" cy="10692130"/>
                <wp:effectExtent l="0" t="0" r="0" b="0"/>
                <wp:wrapNone/>
                <wp:docPr id="59" name="Group 59"/>
                <wp:cNvGraphicFramePr>
                  <a:graphicFrameLocks/>
                </wp:cNvGraphicFramePr>
                <a:graphic>
                  <a:graphicData uri="http://schemas.microsoft.com/office/word/2010/wordprocessingGroup">
                    <wpg:wgp>
                      <wpg:cNvPr id="59" name="Group 59"/>
                      <wpg:cNvGrpSpPr/>
                      <wpg:grpSpPr>
                        <a:xfrm>
                          <a:off x="0" y="0"/>
                          <a:ext cx="648335" cy="10692130"/>
                          <a:chExt cx="648335" cy="10692130"/>
                        </a:xfrm>
                      </wpg:grpSpPr>
                      <wps:wsp>
                        <wps:cNvPr id="60" name="Graphic 60"/>
                        <wps:cNvSpPr/>
                        <wps:spPr>
                          <a:xfrm>
                            <a:off x="0" y="0"/>
                            <a:ext cx="648335" cy="10692130"/>
                          </a:xfrm>
                          <a:custGeom>
                            <a:avLst/>
                            <a:gdLst/>
                            <a:ahLst/>
                            <a:cxnLst/>
                            <a:rect l="l" t="t" r="r" b="b"/>
                            <a:pathLst>
                              <a:path w="648335" h="10692130">
                                <a:moveTo>
                                  <a:pt x="647992" y="1295996"/>
                                </a:moveTo>
                                <a:lnTo>
                                  <a:pt x="324002" y="1295996"/>
                                </a:lnTo>
                                <a:lnTo>
                                  <a:pt x="324002" y="0"/>
                                </a:lnTo>
                                <a:lnTo>
                                  <a:pt x="0" y="0"/>
                                </a:lnTo>
                                <a:lnTo>
                                  <a:pt x="0" y="1295996"/>
                                </a:lnTo>
                                <a:lnTo>
                                  <a:pt x="0" y="1944001"/>
                                </a:lnTo>
                                <a:lnTo>
                                  <a:pt x="0" y="10692003"/>
                                </a:lnTo>
                                <a:lnTo>
                                  <a:pt x="324002" y="10692003"/>
                                </a:lnTo>
                                <a:lnTo>
                                  <a:pt x="324002" y="1944001"/>
                                </a:lnTo>
                                <a:lnTo>
                                  <a:pt x="647992" y="1944001"/>
                                </a:lnTo>
                                <a:lnTo>
                                  <a:pt x="647992" y="1295996"/>
                                </a:lnTo>
                                <a:close/>
                              </a:path>
                            </a:pathLst>
                          </a:custGeom>
                          <a:solidFill>
                            <a:srgbClr val="27ADE4"/>
                          </a:solidFill>
                        </wps:spPr>
                        <wps:bodyPr wrap="square" lIns="0" tIns="0" rIns="0" bIns="0" rtlCol="0">
                          <a:prstTxWarp prst="textNoShape">
                            <a:avLst/>
                          </a:prstTxWarp>
                          <a:noAutofit/>
                        </wps:bodyPr>
                      </wps:wsp>
                      <wps:wsp>
                        <wps:cNvPr id="61" name="Textbox 61"/>
                        <wps:cNvSpPr txBox="1"/>
                        <wps:spPr>
                          <a:xfrm>
                            <a:off x="239927" y="1495210"/>
                            <a:ext cx="180975"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10"/>
                                  <w:w w:val="105"/>
                                  <w:sz w:val="40"/>
                                </w:rPr>
                                <w:t>6</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31712" id="docshapegroup59" coordorigin="0,0" coordsize="1021,16838">
                <v:shape style="position:absolute;left:0;top:0;width:1021;height:16838" id="docshape60" coordorigin="0,0" coordsize="1021,16838" path="m1020,2041l510,2041,510,0,0,0,0,2041,0,3061,0,16838,510,16838,510,3061,1020,3061,1020,2041xe" filled="true" fillcolor="#27ade4" stroked="false">
                  <v:path arrowok="t"/>
                  <v:fill type="solid"/>
                </v:shape>
                <v:shape style="position:absolute;left:377;top:2354;width:285;height:400" type="#_x0000_t202" id="docshape61" filled="false" stroked="false">
                  <v:textbox inset="0,0,0,0">
                    <w:txbxContent>
                      <w:p>
                        <w:pPr>
                          <w:spacing w:line="400" w:lineRule="exact" w:before="0"/>
                          <w:ind w:left="0" w:right="0" w:firstLine="0"/>
                          <w:jc w:val="left"/>
                          <w:rPr>
                            <w:rFonts w:ascii="Tahoma"/>
                            <w:b/>
                            <w:sz w:val="40"/>
                          </w:rPr>
                        </w:pPr>
                        <w:r>
                          <w:rPr>
                            <w:rFonts w:ascii="Tahoma"/>
                            <w:b/>
                            <w:color w:val="FFFFFF"/>
                            <w:spacing w:val="-10"/>
                            <w:w w:val="105"/>
                            <w:sz w:val="40"/>
                          </w:rPr>
                          <w:t>6</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2224">
                <wp:simplePos x="0" y="0"/>
                <wp:positionH relativeFrom="page">
                  <wp:posOffset>14472005</wp:posOffset>
                </wp:positionH>
                <wp:positionV relativeFrom="page">
                  <wp:posOffset>0</wp:posOffset>
                </wp:positionV>
                <wp:extent cx="648335" cy="1069213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648335" cy="10692130"/>
                          <a:chExt cx="648335" cy="10692130"/>
                        </a:xfrm>
                      </wpg:grpSpPr>
                      <wps:wsp>
                        <wps:cNvPr id="63" name="Graphic 63"/>
                        <wps:cNvSpPr/>
                        <wps:spPr>
                          <a:xfrm>
                            <a:off x="0" y="0"/>
                            <a:ext cx="648335" cy="10692130"/>
                          </a:xfrm>
                          <a:custGeom>
                            <a:avLst/>
                            <a:gdLst/>
                            <a:ahLst/>
                            <a:cxnLst/>
                            <a:rect l="l" t="t" r="r" b="b"/>
                            <a:pathLst>
                              <a:path w="648335" h="10692130">
                                <a:moveTo>
                                  <a:pt x="647979" y="0"/>
                                </a:moveTo>
                                <a:lnTo>
                                  <a:pt x="323989" y="0"/>
                                </a:lnTo>
                                <a:lnTo>
                                  <a:pt x="323989" y="1295996"/>
                                </a:lnTo>
                                <a:lnTo>
                                  <a:pt x="0" y="1295996"/>
                                </a:lnTo>
                                <a:lnTo>
                                  <a:pt x="0" y="1944001"/>
                                </a:lnTo>
                                <a:lnTo>
                                  <a:pt x="323989" y="1944001"/>
                                </a:lnTo>
                                <a:lnTo>
                                  <a:pt x="323989" y="10692003"/>
                                </a:lnTo>
                                <a:lnTo>
                                  <a:pt x="647979" y="10692003"/>
                                </a:lnTo>
                                <a:lnTo>
                                  <a:pt x="647979" y="1944001"/>
                                </a:lnTo>
                                <a:lnTo>
                                  <a:pt x="647979" y="1295996"/>
                                </a:lnTo>
                                <a:lnTo>
                                  <a:pt x="647979" y="0"/>
                                </a:lnTo>
                                <a:close/>
                              </a:path>
                            </a:pathLst>
                          </a:custGeom>
                          <a:solidFill>
                            <a:srgbClr val="27ADE4"/>
                          </a:solidFill>
                        </wps:spPr>
                        <wps:bodyPr wrap="square" lIns="0" tIns="0" rIns="0" bIns="0" rtlCol="0">
                          <a:prstTxWarp prst="textNoShape">
                            <a:avLst/>
                          </a:prstTxWarp>
                          <a:noAutofit/>
                        </wps:bodyPr>
                      </wps:wsp>
                      <wps:wsp>
                        <wps:cNvPr id="64" name="Textbox 64"/>
                        <wps:cNvSpPr txBox="1"/>
                        <wps:spPr>
                          <a:xfrm>
                            <a:off x="245383" y="1495210"/>
                            <a:ext cx="170180"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10"/>
                                  <w:sz w:val="40"/>
                                </w:rPr>
                                <w:t>7</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32224" id="docshapegroup62" coordorigin="22791,0" coordsize="1021,16838">
                <v:shape style="position:absolute;left:22790;top:0;width:1021;height:16838" id="docshape63" coordorigin="22791,0" coordsize="1021,16838" path="m23811,0l23301,0,23301,2041,22791,2041,22791,3061,23301,3061,23301,16838,23811,16838,23811,3061,23811,2041,23811,0xe" filled="true" fillcolor="#27ade4" stroked="false">
                  <v:path arrowok="t"/>
                  <v:fill type="solid"/>
                </v:shape>
                <v:shape style="position:absolute;left:23176;top:2354;width:268;height:400" type="#_x0000_t202" id="docshape64" filled="false" stroked="false">
                  <v:textbox inset="0,0,0,0">
                    <w:txbxContent>
                      <w:p>
                        <w:pPr>
                          <w:spacing w:line="400" w:lineRule="exact" w:before="0"/>
                          <w:ind w:left="0" w:right="0" w:firstLine="0"/>
                          <w:jc w:val="left"/>
                          <w:rPr>
                            <w:rFonts w:ascii="Tahoma"/>
                            <w:b/>
                            <w:sz w:val="40"/>
                          </w:rPr>
                        </w:pPr>
                        <w:r>
                          <w:rPr>
                            <w:rFonts w:ascii="Tahoma"/>
                            <w:b/>
                            <w:color w:val="FFFFFF"/>
                            <w:spacing w:val="-10"/>
                            <w:sz w:val="40"/>
                          </w:rPr>
                          <w:t>7</w:t>
                        </w:r>
                      </w:p>
                    </w:txbxContent>
                  </v:textbox>
                  <w10:wrap type="none"/>
                </v:shape>
                <w10:wrap type="none"/>
              </v:group>
            </w:pict>
          </mc:Fallback>
        </mc:AlternateContent>
      </w:r>
      <w:r>
        <w:rPr/>
        <w:t>encounter these policies through contractual governance.</w:t>
      </w:r>
      <w:r>
        <w:rPr>
          <w:vertAlign w:val="superscript"/>
        </w:rPr>
        <w:t>6</w:t>
      </w:r>
      <w:r>
        <w:rPr>
          <w:vertAlign w:val="baseline"/>
        </w:rPr>
        <w:t> Nevertheless, NI companies are not insulated from the broader trends discussed above, particularly given that many operate across</w:t>
      </w:r>
      <w:r>
        <w:rPr>
          <w:spacing w:val="-12"/>
          <w:vertAlign w:val="baseline"/>
        </w:rPr>
        <w:t> </w:t>
      </w:r>
      <w:r>
        <w:rPr>
          <w:vertAlign w:val="baseline"/>
        </w:rPr>
        <w:t>borders</w:t>
      </w:r>
      <w:r>
        <w:rPr>
          <w:spacing w:val="-12"/>
          <w:vertAlign w:val="baseline"/>
        </w:rPr>
        <w:t> </w:t>
      </w:r>
      <w:r>
        <w:rPr>
          <w:vertAlign w:val="baseline"/>
        </w:rPr>
        <w:t>where</w:t>
      </w:r>
      <w:r>
        <w:rPr>
          <w:spacing w:val="-12"/>
          <w:vertAlign w:val="baseline"/>
        </w:rPr>
        <w:t> </w:t>
      </w:r>
      <w:r>
        <w:rPr>
          <w:vertAlign w:val="baseline"/>
        </w:rPr>
        <w:t>stricter</w:t>
      </w:r>
      <w:r>
        <w:rPr>
          <w:spacing w:val="-12"/>
          <w:vertAlign w:val="baseline"/>
        </w:rPr>
        <w:t> </w:t>
      </w:r>
      <w:r>
        <w:rPr>
          <w:vertAlign w:val="baseline"/>
        </w:rPr>
        <w:t>human</w:t>
      </w:r>
      <w:r>
        <w:rPr>
          <w:spacing w:val="-12"/>
          <w:vertAlign w:val="baseline"/>
        </w:rPr>
        <w:t> </w:t>
      </w:r>
      <w:r>
        <w:rPr>
          <w:vertAlign w:val="baseline"/>
        </w:rPr>
        <w:t>rights</w:t>
      </w:r>
      <w:r>
        <w:rPr>
          <w:spacing w:val="-12"/>
          <w:vertAlign w:val="baseline"/>
        </w:rPr>
        <w:t> </w:t>
      </w:r>
      <w:r>
        <w:rPr>
          <w:vertAlign w:val="baseline"/>
        </w:rPr>
        <w:t>regulation</w:t>
      </w:r>
      <w:r>
        <w:rPr>
          <w:spacing w:val="-12"/>
          <w:vertAlign w:val="baseline"/>
        </w:rPr>
        <w:t> </w:t>
      </w:r>
      <w:r>
        <w:rPr>
          <w:vertAlign w:val="baseline"/>
        </w:rPr>
        <w:t>applies</w:t>
      </w:r>
      <w:r>
        <w:rPr>
          <w:spacing w:val="-12"/>
          <w:vertAlign w:val="baseline"/>
        </w:rPr>
        <w:t> </w:t>
      </w:r>
      <w:r>
        <w:rPr>
          <w:vertAlign w:val="baseline"/>
        </w:rPr>
        <w:t>(or</w:t>
      </w:r>
      <w:r>
        <w:rPr>
          <w:spacing w:val="-12"/>
          <w:vertAlign w:val="baseline"/>
        </w:rPr>
        <w:t> </w:t>
      </w:r>
      <w:r>
        <w:rPr>
          <w:vertAlign w:val="baseline"/>
        </w:rPr>
        <w:t>will</w:t>
      </w:r>
      <w:r>
        <w:rPr>
          <w:spacing w:val="-12"/>
          <w:vertAlign w:val="baseline"/>
        </w:rPr>
        <w:t> </w:t>
      </w:r>
      <w:r>
        <w:rPr>
          <w:vertAlign w:val="baseline"/>
        </w:rPr>
        <w:t>apply</w:t>
      </w:r>
      <w:r>
        <w:rPr>
          <w:spacing w:val="-12"/>
          <w:vertAlign w:val="baseline"/>
        </w:rPr>
        <w:t> </w:t>
      </w:r>
      <w:r>
        <w:rPr>
          <w:vertAlign w:val="baseline"/>
        </w:rPr>
        <w:t>in</w:t>
      </w:r>
      <w:r>
        <w:rPr>
          <w:spacing w:val="-12"/>
          <w:vertAlign w:val="baseline"/>
        </w:rPr>
        <w:t> </w:t>
      </w:r>
      <w:r>
        <w:rPr>
          <w:vertAlign w:val="baseline"/>
        </w:rPr>
        <w:t>the</w:t>
      </w:r>
      <w:r>
        <w:rPr>
          <w:spacing w:val="-12"/>
          <w:vertAlign w:val="baseline"/>
        </w:rPr>
        <w:t> </w:t>
      </w:r>
      <w:r>
        <w:rPr>
          <w:vertAlign w:val="baseline"/>
        </w:rPr>
        <w:t>near</w:t>
      </w:r>
      <w:r>
        <w:rPr>
          <w:spacing w:val="-12"/>
          <w:vertAlign w:val="baseline"/>
        </w:rPr>
        <w:t> </w:t>
      </w:r>
      <w:r>
        <w:rPr>
          <w:vertAlign w:val="baseline"/>
        </w:rPr>
        <w:t>future). As such, it is imperative to look at how NI companies understand and implement the UNGPs, share best practices, and highlight areas of improvement.</w:t>
      </w:r>
    </w:p>
    <w:p>
      <w:pPr>
        <w:pStyle w:val="BodyText"/>
        <w:spacing w:line="268" w:lineRule="auto" w:before="167"/>
        <w:ind w:left="2040" w:right="40"/>
        <w:jc w:val="both"/>
      </w:pPr>
      <w:r>
        <w:rPr/>
        <w:t>The following section provides context for current business and human rights governance in </w:t>
      </w:r>
      <w:r>
        <w:rPr>
          <w:w w:val="105"/>
        </w:rPr>
        <w:t>Northern Ireland.</w:t>
      </w:r>
    </w:p>
    <w:p>
      <w:pPr>
        <w:pStyle w:val="BodyText"/>
        <w:spacing w:before="53"/>
      </w:pPr>
    </w:p>
    <w:p>
      <w:pPr>
        <w:pStyle w:val="Heading2"/>
        <w:jc w:val="both"/>
      </w:pPr>
      <w:bookmarkStart w:name="_TOC_250017" w:id="4"/>
      <w:r>
        <w:rPr>
          <w:color w:val="27ADE4"/>
          <w:spacing w:val="-4"/>
        </w:rPr>
        <w:t>Business</w:t>
      </w:r>
      <w:r>
        <w:rPr>
          <w:color w:val="27ADE4"/>
          <w:spacing w:val="-13"/>
        </w:rPr>
        <w:t> </w:t>
      </w:r>
      <w:r>
        <w:rPr>
          <w:color w:val="27ADE4"/>
          <w:spacing w:val="-4"/>
        </w:rPr>
        <w:t>and</w:t>
      </w:r>
      <w:r>
        <w:rPr>
          <w:color w:val="27ADE4"/>
          <w:spacing w:val="-13"/>
        </w:rPr>
        <w:t> </w:t>
      </w:r>
      <w:r>
        <w:rPr>
          <w:color w:val="27ADE4"/>
          <w:spacing w:val="-4"/>
        </w:rPr>
        <w:t>Human</w:t>
      </w:r>
      <w:r>
        <w:rPr>
          <w:color w:val="27ADE4"/>
          <w:spacing w:val="-12"/>
        </w:rPr>
        <w:t> </w:t>
      </w:r>
      <w:r>
        <w:rPr>
          <w:color w:val="27ADE4"/>
          <w:spacing w:val="-4"/>
        </w:rPr>
        <w:t>Rights</w:t>
      </w:r>
      <w:r>
        <w:rPr>
          <w:color w:val="27ADE4"/>
          <w:spacing w:val="-13"/>
        </w:rPr>
        <w:t> </w:t>
      </w:r>
      <w:r>
        <w:rPr>
          <w:color w:val="27ADE4"/>
          <w:spacing w:val="-4"/>
        </w:rPr>
        <w:t>in</w:t>
      </w:r>
      <w:r>
        <w:rPr>
          <w:color w:val="27ADE4"/>
          <w:spacing w:val="-13"/>
        </w:rPr>
        <w:t> </w:t>
      </w:r>
      <w:r>
        <w:rPr>
          <w:color w:val="27ADE4"/>
          <w:spacing w:val="-4"/>
        </w:rPr>
        <w:t>Northern</w:t>
      </w:r>
      <w:r>
        <w:rPr>
          <w:color w:val="27ADE4"/>
          <w:spacing w:val="-12"/>
        </w:rPr>
        <w:t> </w:t>
      </w:r>
      <w:bookmarkEnd w:id="4"/>
      <w:r>
        <w:rPr>
          <w:color w:val="27ADE4"/>
          <w:spacing w:val="-4"/>
        </w:rPr>
        <w:t>Ireland</w:t>
      </w:r>
    </w:p>
    <w:p>
      <w:pPr>
        <w:pStyle w:val="BodyText"/>
        <w:spacing w:line="268" w:lineRule="auto" w:before="121"/>
        <w:ind w:left="2040" w:right="38"/>
        <w:jc w:val="both"/>
      </w:pPr>
      <w:r>
        <w:rPr/>
        <w:t>The</w:t>
      </w:r>
      <w:r>
        <w:rPr>
          <w:spacing w:val="-16"/>
        </w:rPr>
        <w:t> </w:t>
      </w:r>
      <w:r>
        <w:rPr/>
        <w:t>1998</w:t>
      </w:r>
      <w:r>
        <w:rPr>
          <w:spacing w:val="-15"/>
        </w:rPr>
        <w:t> </w:t>
      </w:r>
      <w:r>
        <w:rPr/>
        <w:t>Human</w:t>
      </w:r>
      <w:r>
        <w:rPr>
          <w:spacing w:val="-15"/>
        </w:rPr>
        <w:t> </w:t>
      </w:r>
      <w:r>
        <w:rPr/>
        <w:t>Rights</w:t>
      </w:r>
      <w:r>
        <w:rPr>
          <w:spacing w:val="-15"/>
        </w:rPr>
        <w:t> </w:t>
      </w:r>
      <w:r>
        <w:rPr/>
        <w:t>Act</w:t>
      </w:r>
      <w:r>
        <w:rPr>
          <w:spacing w:val="-15"/>
        </w:rPr>
        <w:t> </w:t>
      </w:r>
      <w:r>
        <w:rPr/>
        <w:t>provides</w:t>
      </w:r>
      <w:r>
        <w:rPr>
          <w:spacing w:val="-15"/>
        </w:rPr>
        <w:t> </w:t>
      </w:r>
      <w:r>
        <w:rPr/>
        <w:t>a</w:t>
      </w:r>
      <w:r>
        <w:rPr>
          <w:spacing w:val="-15"/>
        </w:rPr>
        <w:t> </w:t>
      </w:r>
      <w:r>
        <w:rPr/>
        <w:t>starting</w:t>
      </w:r>
      <w:r>
        <w:rPr>
          <w:spacing w:val="-15"/>
        </w:rPr>
        <w:t> </w:t>
      </w:r>
      <w:r>
        <w:rPr/>
        <w:t>point</w:t>
      </w:r>
      <w:r>
        <w:rPr>
          <w:spacing w:val="-15"/>
        </w:rPr>
        <w:t> </w:t>
      </w:r>
      <w:r>
        <w:rPr/>
        <w:t>for</w:t>
      </w:r>
      <w:r>
        <w:rPr>
          <w:spacing w:val="-15"/>
        </w:rPr>
        <w:t> </w:t>
      </w:r>
      <w:r>
        <w:rPr/>
        <w:t>business</w:t>
      </w:r>
      <w:r>
        <w:rPr>
          <w:spacing w:val="-15"/>
        </w:rPr>
        <w:t> </w:t>
      </w:r>
      <w:r>
        <w:rPr/>
        <w:t>and</w:t>
      </w:r>
      <w:r>
        <w:rPr>
          <w:spacing w:val="-15"/>
        </w:rPr>
        <w:t> </w:t>
      </w:r>
      <w:r>
        <w:rPr/>
        <w:t>human</w:t>
      </w:r>
      <w:r>
        <w:rPr>
          <w:spacing w:val="-15"/>
        </w:rPr>
        <w:t> </w:t>
      </w:r>
      <w:r>
        <w:rPr/>
        <w:t>rights</w:t>
      </w:r>
      <w:r>
        <w:rPr>
          <w:spacing w:val="-15"/>
        </w:rPr>
        <w:t> </w:t>
      </w:r>
      <w:r>
        <w:rPr/>
        <w:t>regulation in the UK. The Human Rights Act stipulates that private entities must act compatibly with European Convention rights when they are performing a public function, such as education, </w:t>
      </w:r>
      <w:r>
        <w:rPr>
          <w:spacing w:val="-2"/>
        </w:rPr>
        <w:t>prison</w:t>
      </w:r>
      <w:r>
        <w:rPr>
          <w:spacing w:val="-13"/>
        </w:rPr>
        <w:t> </w:t>
      </w:r>
      <w:r>
        <w:rPr>
          <w:spacing w:val="-2"/>
        </w:rPr>
        <w:t>or</w:t>
      </w:r>
      <w:r>
        <w:rPr>
          <w:spacing w:val="-13"/>
        </w:rPr>
        <w:t> </w:t>
      </w:r>
      <w:r>
        <w:rPr>
          <w:spacing w:val="-2"/>
        </w:rPr>
        <w:t>health</w:t>
      </w:r>
      <w:r>
        <w:rPr>
          <w:spacing w:val="-13"/>
        </w:rPr>
        <w:t> </w:t>
      </w:r>
      <w:r>
        <w:rPr>
          <w:spacing w:val="-2"/>
        </w:rPr>
        <w:t>services.</w:t>
      </w:r>
      <w:r>
        <w:rPr>
          <w:spacing w:val="-2"/>
          <w:vertAlign w:val="superscript"/>
        </w:rPr>
        <w:t>7</w:t>
      </w:r>
      <w:r>
        <w:rPr>
          <w:spacing w:val="-13"/>
          <w:vertAlign w:val="baseline"/>
        </w:rPr>
        <w:t> </w:t>
      </w:r>
      <w:r>
        <w:rPr>
          <w:spacing w:val="-2"/>
          <w:vertAlign w:val="baseline"/>
        </w:rPr>
        <w:t>Other</w:t>
      </w:r>
      <w:r>
        <w:rPr>
          <w:spacing w:val="-13"/>
          <w:vertAlign w:val="baseline"/>
        </w:rPr>
        <w:t> </w:t>
      </w:r>
      <w:r>
        <w:rPr>
          <w:spacing w:val="-2"/>
          <w:vertAlign w:val="baseline"/>
        </w:rPr>
        <w:t>business</w:t>
      </w:r>
      <w:r>
        <w:rPr>
          <w:spacing w:val="-13"/>
          <w:vertAlign w:val="baseline"/>
        </w:rPr>
        <w:t> </w:t>
      </w:r>
      <w:r>
        <w:rPr>
          <w:spacing w:val="-2"/>
          <w:vertAlign w:val="baseline"/>
        </w:rPr>
        <w:t>and</w:t>
      </w:r>
      <w:r>
        <w:rPr>
          <w:spacing w:val="-13"/>
          <w:vertAlign w:val="baseline"/>
        </w:rPr>
        <w:t> </w:t>
      </w:r>
      <w:r>
        <w:rPr>
          <w:spacing w:val="-2"/>
          <w:vertAlign w:val="baseline"/>
        </w:rPr>
        <w:t>human</w:t>
      </w:r>
      <w:r>
        <w:rPr>
          <w:spacing w:val="-13"/>
          <w:vertAlign w:val="baseline"/>
        </w:rPr>
        <w:t> </w:t>
      </w:r>
      <w:r>
        <w:rPr>
          <w:spacing w:val="-2"/>
          <w:vertAlign w:val="baseline"/>
        </w:rPr>
        <w:t>rights</w:t>
      </w:r>
      <w:r>
        <w:rPr>
          <w:spacing w:val="-13"/>
          <w:vertAlign w:val="baseline"/>
        </w:rPr>
        <w:t> </w:t>
      </w:r>
      <w:r>
        <w:rPr>
          <w:spacing w:val="-2"/>
          <w:vertAlign w:val="baseline"/>
        </w:rPr>
        <w:t>regulation</w:t>
      </w:r>
      <w:r>
        <w:rPr>
          <w:spacing w:val="-13"/>
          <w:vertAlign w:val="baseline"/>
        </w:rPr>
        <w:t> </w:t>
      </w:r>
      <w:r>
        <w:rPr>
          <w:spacing w:val="-2"/>
          <w:vertAlign w:val="baseline"/>
        </w:rPr>
        <w:t>focuses</w:t>
      </w:r>
      <w:r>
        <w:rPr>
          <w:spacing w:val="-13"/>
          <w:vertAlign w:val="baseline"/>
        </w:rPr>
        <w:t> </w:t>
      </w:r>
      <w:r>
        <w:rPr>
          <w:spacing w:val="-2"/>
          <w:vertAlign w:val="baseline"/>
        </w:rPr>
        <w:t>more</w:t>
      </w:r>
      <w:r>
        <w:rPr>
          <w:spacing w:val="-13"/>
          <w:vertAlign w:val="baseline"/>
        </w:rPr>
        <w:t> </w:t>
      </w:r>
      <w:r>
        <w:rPr>
          <w:spacing w:val="-2"/>
          <w:vertAlign w:val="baseline"/>
        </w:rPr>
        <w:t>specifically </w:t>
      </w:r>
      <w:r>
        <w:rPr>
          <w:vertAlign w:val="baseline"/>
        </w:rPr>
        <w:t>on reporting requirements. For example, the 2014 EU Non-Financial Reporting Directive still applies in the UK, amending the 2006 Companies Act, and requiring public interest entities with</w:t>
      </w:r>
      <w:r>
        <w:rPr>
          <w:spacing w:val="-6"/>
          <w:vertAlign w:val="baseline"/>
        </w:rPr>
        <w:t> </w:t>
      </w:r>
      <w:r>
        <w:rPr>
          <w:vertAlign w:val="baseline"/>
        </w:rPr>
        <w:t>more</w:t>
      </w:r>
      <w:r>
        <w:rPr>
          <w:spacing w:val="-6"/>
          <w:vertAlign w:val="baseline"/>
        </w:rPr>
        <w:t> </w:t>
      </w:r>
      <w:r>
        <w:rPr>
          <w:vertAlign w:val="baseline"/>
        </w:rPr>
        <w:t>than</w:t>
      </w:r>
      <w:r>
        <w:rPr>
          <w:spacing w:val="-6"/>
          <w:vertAlign w:val="baseline"/>
        </w:rPr>
        <w:t> </w:t>
      </w:r>
      <w:r>
        <w:rPr>
          <w:vertAlign w:val="baseline"/>
        </w:rPr>
        <w:t>500</w:t>
      </w:r>
      <w:r>
        <w:rPr>
          <w:spacing w:val="-6"/>
          <w:vertAlign w:val="baseline"/>
        </w:rPr>
        <w:t> </w:t>
      </w:r>
      <w:r>
        <w:rPr>
          <w:vertAlign w:val="baseline"/>
        </w:rPr>
        <w:t>employees</w:t>
      </w:r>
      <w:r>
        <w:rPr>
          <w:spacing w:val="-6"/>
          <w:vertAlign w:val="baseline"/>
        </w:rPr>
        <w:t> </w:t>
      </w:r>
      <w:r>
        <w:rPr>
          <w:vertAlign w:val="baseline"/>
        </w:rPr>
        <w:t>to</w:t>
      </w:r>
      <w:r>
        <w:rPr>
          <w:spacing w:val="-6"/>
          <w:vertAlign w:val="baseline"/>
        </w:rPr>
        <w:t> </w:t>
      </w:r>
      <w:r>
        <w:rPr>
          <w:vertAlign w:val="baseline"/>
        </w:rPr>
        <w:t>produce</w:t>
      </w:r>
      <w:r>
        <w:rPr>
          <w:spacing w:val="-6"/>
          <w:vertAlign w:val="baseline"/>
        </w:rPr>
        <w:t> </w:t>
      </w:r>
      <w:r>
        <w:rPr>
          <w:vertAlign w:val="baseline"/>
        </w:rPr>
        <w:t>a</w:t>
      </w:r>
      <w:r>
        <w:rPr>
          <w:spacing w:val="-6"/>
          <w:vertAlign w:val="baseline"/>
        </w:rPr>
        <w:t> </w:t>
      </w:r>
      <w:r>
        <w:rPr>
          <w:vertAlign w:val="baseline"/>
        </w:rPr>
        <w:t>non-financial</w:t>
      </w:r>
      <w:r>
        <w:rPr>
          <w:spacing w:val="-6"/>
          <w:vertAlign w:val="baseline"/>
        </w:rPr>
        <w:t> </w:t>
      </w:r>
      <w:r>
        <w:rPr>
          <w:vertAlign w:val="baseline"/>
        </w:rPr>
        <w:t>statement</w:t>
      </w:r>
      <w:r>
        <w:rPr>
          <w:spacing w:val="-6"/>
          <w:vertAlign w:val="baseline"/>
        </w:rPr>
        <w:t> </w:t>
      </w:r>
      <w:r>
        <w:rPr>
          <w:vertAlign w:val="baseline"/>
        </w:rPr>
        <w:t>in</w:t>
      </w:r>
      <w:r>
        <w:rPr>
          <w:spacing w:val="-6"/>
          <w:vertAlign w:val="baseline"/>
        </w:rPr>
        <w:t> </w:t>
      </w:r>
      <w:r>
        <w:rPr>
          <w:vertAlign w:val="baseline"/>
        </w:rPr>
        <w:t>their</w:t>
      </w:r>
      <w:r>
        <w:rPr>
          <w:spacing w:val="-6"/>
          <w:vertAlign w:val="baseline"/>
        </w:rPr>
        <w:t> </w:t>
      </w:r>
      <w:r>
        <w:rPr>
          <w:vertAlign w:val="baseline"/>
        </w:rPr>
        <w:t>strategic</w:t>
      </w:r>
      <w:r>
        <w:rPr>
          <w:spacing w:val="-6"/>
          <w:vertAlign w:val="baseline"/>
        </w:rPr>
        <w:t> </w:t>
      </w:r>
      <w:r>
        <w:rPr>
          <w:vertAlign w:val="baseline"/>
        </w:rPr>
        <w:t>report.</w:t>
      </w:r>
      <w:r>
        <w:rPr>
          <w:vertAlign w:val="superscript"/>
        </w:rPr>
        <w:t>8</w:t>
      </w:r>
      <w:r>
        <w:rPr>
          <w:vertAlign w:val="baseline"/>
        </w:rPr>
        <w:t> </w:t>
      </w:r>
      <w:r>
        <w:rPr>
          <w:spacing w:val="-2"/>
          <w:vertAlign w:val="baseline"/>
        </w:rPr>
        <w:t>This</w:t>
      </w:r>
      <w:r>
        <w:rPr>
          <w:spacing w:val="-9"/>
          <w:vertAlign w:val="baseline"/>
        </w:rPr>
        <w:t> </w:t>
      </w:r>
      <w:r>
        <w:rPr>
          <w:spacing w:val="-2"/>
          <w:vertAlign w:val="baseline"/>
        </w:rPr>
        <w:t>statement</w:t>
      </w:r>
      <w:r>
        <w:rPr>
          <w:spacing w:val="-9"/>
          <w:vertAlign w:val="baseline"/>
        </w:rPr>
        <w:t> </w:t>
      </w:r>
      <w:r>
        <w:rPr>
          <w:spacing w:val="-2"/>
          <w:vertAlign w:val="baseline"/>
        </w:rPr>
        <w:t>should</w:t>
      </w:r>
      <w:r>
        <w:rPr>
          <w:spacing w:val="-9"/>
          <w:vertAlign w:val="baseline"/>
        </w:rPr>
        <w:t> </w:t>
      </w:r>
      <w:r>
        <w:rPr>
          <w:spacing w:val="-2"/>
          <w:vertAlign w:val="baseline"/>
        </w:rPr>
        <w:t>include</w:t>
      </w:r>
      <w:r>
        <w:rPr>
          <w:spacing w:val="-9"/>
          <w:vertAlign w:val="baseline"/>
        </w:rPr>
        <w:t> </w:t>
      </w:r>
      <w:r>
        <w:rPr>
          <w:spacing w:val="-2"/>
          <w:vertAlign w:val="baseline"/>
        </w:rPr>
        <w:t>information</w:t>
      </w:r>
      <w:r>
        <w:rPr>
          <w:spacing w:val="-9"/>
          <w:vertAlign w:val="baseline"/>
        </w:rPr>
        <w:t> </w:t>
      </w:r>
      <w:r>
        <w:rPr>
          <w:spacing w:val="-2"/>
          <w:vertAlign w:val="baseline"/>
        </w:rPr>
        <w:t>on</w:t>
      </w:r>
      <w:r>
        <w:rPr>
          <w:spacing w:val="-9"/>
          <w:vertAlign w:val="baseline"/>
        </w:rPr>
        <w:t> </w:t>
      </w:r>
      <w:r>
        <w:rPr>
          <w:spacing w:val="-2"/>
          <w:vertAlign w:val="baseline"/>
        </w:rPr>
        <w:t>environmental</w:t>
      </w:r>
      <w:r>
        <w:rPr>
          <w:spacing w:val="-9"/>
          <w:vertAlign w:val="baseline"/>
        </w:rPr>
        <w:t> </w:t>
      </w:r>
      <w:r>
        <w:rPr>
          <w:spacing w:val="-2"/>
          <w:vertAlign w:val="baseline"/>
        </w:rPr>
        <w:t>matters,</w:t>
      </w:r>
      <w:r>
        <w:rPr>
          <w:spacing w:val="-9"/>
          <w:vertAlign w:val="baseline"/>
        </w:rPr>
        <w:t> </w:t>
      </w:r>
      <w:r>
        <w:rPr>
          <w:spacing w:val="-2"/>
          <w:vertAlign w:val="baseline"/>
        </w:rPr>
        <w:t>respect</w:t>
      </w:r>
      <w:r>
        <w:rPr>
          <w:spacing w:val="-9"/>
          <w:vertAlign w:val="baseline"/>
        </w:rPr>
        <w:t> </w:t>
      </w:r>
      <w:r>
        <w:rPr>
          <w:spacing w:val="-2"/>
          <w:vertAlign w:val="baseline"/>
        </w:rPr>
        <w:t>for</w:t>
      </w:r>
      <w:r>
        <w:rPr>
          <w:spacing w:val="-9"/>
          <w:vertAlign w:val="baseline"/>
        </w:rPr>
        <w:t> </w:t>
      </w:r>
      <w:r>
        <w:rPr>
          <w:spacing w:val="-2"/>
          <w:vertAlign w:val="baseline"/>
        </w:rPr>
        <w:t>human</w:t>
      </w:r>
      <w:r>
        <w:rPr>
          <w:spacing w:val="-9"/>
          <w:vertAlign w:val="baseline"/>
        </w:rPr>
        <w:t> </w:t>
      </w:r>
      <w:r>
        <w:rPr>
          <w:spacing w:val="-2"/>
          <w:vertAlign w:val="baseline"/>
        </w:rPr>
        <w:t>rights, </w:t>
      </w:r>
      <w:r>
        <w:rPr>
          <w:vertAlign w:val="baseline"/>
        </w:rPr>
        <w:t>anti-corruption,</w:t>
      </w:r>
      <w:r>
        <w:rPr>
          <w:spacing w:val="-16"/>
          <w:vertAlign w:val="baseline"/>
        </w:rPr>
        <w:t> </w:t>
      </w:r>
      <w:r>
        <w:rPr>
          <w:vertAlign w:val="baseline"/>
        </w:rPr>
        <w:t>and</w:t>
      </w:r>
      <w:r>
        <w:rPr>
          <w:spacing w:val="-15"/>
          <w:vertAlign w:val="baseline"/>
        </w:rPr>
        <w:t> </w:t>
      </w:r>
      <w:r>
        <w:rPr>
          <w:vertAlign w:val="baseline"/>
        </w:rPr>
        <w:t>bribery</w:t>
      </w:r>
      <w:r>
        <w:rPr>
          <w:spacing w:val="-15"/>
          <w:vertAlign w:val="baseline"/>
        </w:rPr>
        <w:t> </w:t>
      </w:r>
      <w:r>
        <w:rPr>
          <w:vertAlign w:val="baseline"/>
        </w:rPr>
        <w:t>matters.</w:t>
      </w:r>
      <w:r>
        <w:rPr>
          <w:vertAlign w:val="superscript"/>
        </w:rPr>
        <w:t>9</w:t>
      </w:r>
      <w:r>
        <w:rPr>
          <w:spacing w:val="-14"/>
          <w:vertAlign w:val="baseline"/>
        </w:rPr>
        <w:t> </w:t>
      </w:r>
      <w:r>
        <w:rPr>
          <w:vertAlign w:val="baseline"/>
        </w:rPr>
        <w:t>Nevertheless,</w:t>
      </w:r>
      <w:r>
        <w:rPr>
          <w:spacing w:val="-15"/>
          <w:vertAlign w:val="baseline"/>
        </w:rPr>
        <w:t> </w:t>
      </w:r>
      <w:r>
        <w:rPr>
          <w:vertAlign w:val="baseline"/>
        </w:rPr>
        <w:t>there</w:t>
      </w:r>
      <w:r>
        <w:rPr>
          <w:spacing w:val="-15"/>
          <w:vertAlign w:val="baseline"/>
        </w:rPr>
        <w:t> </w:t>
      </w:r>
      <w:r>
        <w:rPr>
          <w:vertAlign w:val="baseline"/>
        </w:rPr>
        <w:t>is</w:t>
      </w:r>
      <w:r>
        <w:rPr>
          <w:spacing w:val="-15"/>
          <w:vertAlign w:val="baseline"/>
        </w:rPr>
        <w:t> </w:t>
      </w:r>
      <w:r>
        <w:rPr>
          <w:vertAlign w:val="baseline"/>
        </w:rPr>
        <w:t>a</w:t>
      </w:r>
      <w:r>
        <w:rPr>
          <w:spacing w:val="-15"/>
          <w:vertAlign w:val="baseline"/>
        </w:rPr>
        <w:t> </w:t>
      </w:r>
      <w:r>
        <w:rPr>
          <w:vertAlign w:val="baseline"/>
        </w:rPr>
        <w:t>considerable</w:t>
      </w:r>
      <w:r>
        <w:rPr>
          <w:spacing w:val="-15"/>
          <w:vertAlign w:val="baseline"/>
        </w:rPr>
        <w:t> </w:t>
      </w:r>
      <w:r>
        <w:rPr>
          <w:vertAlign w:val="baseline"/>
        </w:rPr>
        <w:t>degree</w:t>
      </w:r>
      <w:r>
        <w:rPr>
          <w:spacing w:val="-15"/>
          <w:vertAlign w:val="baseline"/>
        </w:rPr>
        <w:t> </w:t>
      </w:r>
      <w:r>
        <w:rPr>
          <w:vertAlign w:val="baseline"/>
        </w:rPr>
        <w:t>of</w:t>
      </w:r>
      <w:r>
        <w:rPr>
          <w:spacing w:val="-15"/>
          <w:vertAlign w:val="baseline"/>
        </w:rPr>
        <w:t> </w:t>
      </w:r>
      <w:r>
        <w:rPr>
          <w:vertAlign w:val="baseline"/>
        </w:rPr>
        <w:t>flexibility on how entities can prepare the information and the variety of guidelines that can be used.</w:t>
      </w:r>
      <w:r>
        <w:rPr>
          <w:vertAlign w:val="superscript"/>
        </w:rPr>
        <w:t>10</w:t>
      </w:r>
    </w:p>
    <w:p>
      <w:pPr>
        <w:pStyle w:val="BodyText"/>
        <w:spacing w:line="268" w:lineRule="auto" w:before="164"/>
        <w:ind w:left="2040" w:right="38"/>
        <w:jc w:val="both"/>
      </w:pPr>
      <w:r>
        <w:rPr/>
        <w:t>In addition, s.54 of the UK Modern Slavery Act 2015 requires companies with a minimum turnover of £36million to publish an annual ‘Transparency in Supply Chains’ statement, documenting the steps taken to prevent modern slavery and human trafficking in business and supply chains, or state that no such steps have been taken. The Act’s effectiveness has been given a significant amount of critical attention since its inauguration.</w:t>
      </w:r>
      <w:r>
        <w:rPr>
          <w:vertAlign w:val="superscript"/>
        </w:rPr>
        <w:t>11</w:t>
      </w:r>
      <w:r>
        <w:rPr>
          <w:vertAlign w:val="baseline"/>
        </w:rPr>
        <w:t> Research has demonstrated</w:t>
      </w:r>
      <w:r>
        <w:rPr>
          <w:spacing w:val="-7"/>
          <w:vertAlign w:val="baseline"/>
        </w:rPr>
        <w:t> </w:t>
      </w:r>
      <w:r>
        <w:rPr>
          <w:vertAlign w:val="baseline"/>
        </w:rPr>
        <w:t>that</w:t>
      </w:r>
      <w:r>
        <w:rPr>
          <w:spacing w:val="-7"/>
          <w:vertAlign w:val="baseline"/>
        </w:rPr>
        <w:t> </w:t>
      </w:r>
      <w:r>
        <w:rPr>
          <w:vertAlign w:val="baseline"/>
        </w:rPr>
        <w:t>while</w:t>
      </w:r>
      <w:r>
        <w:rPr>
          <w:spacing w:val="-7"/>
          <w:vertAlign w:val="baseline"/>
        </w:rPr>
        <w:t> </w:t>
      </w:r>
      <w:r>
        <w:rPr>
          <w:vertAlign w:val="baseline"/>
        </w:rPr>
        <w:t>some</w:t>
      </w:r>
      <w:r>
        <w:rPr>
          <w:spacing w:val="-7"/>
          <w:vertAlign w:val="baseline"/>
        </w:rPr>
        <w:t> </w:t>
      </w:r>
      <w:r>
        <w:rPr>
          <w:vertAlign w:val="baseline"/>
        </w:rPr>
        <w:t>businesses</w:t>
      </w:r>
      <w:r>
        <w:rPr>
          <w:spacing w:val="-7"/>
          <w:vertAlign w:val="baseline"/>
        </w:rPr>
        <w:t> </w:t>
      </w:r>
      <w:r>
        <w:rPr>
          <w:vertAlign w:val="baseline"/>
        </w:rPr>
        <w:t>initially</w:t>
      </w:r>
      <w:r>
        <w:rPr>
          <w:spacing w:val="-7"/>
          <w:vertAlign w:val="baseline"/>
        </w:rPr>
        <w:t> </w:t>
      </w:r>
      <w:r>
        <w:rPr>
          <w:vertAlign w:val="baseline"/>
        </w:rPr>
        <w:t>rose</w:t>
      </w:r>
      <w:r>
        <w:rPr>
          <w:spacing w:val="-7"/>
          <w:vertAlign w:val="baseline"/>
        </w:rPr>
        <w:t> </w:t>
      </w:r>
      <w:r>
        <w:rPr>
          <w:vertAlign w:val="baseline"/>
        </w:rPr>
        <w:t>to</w:t>
      </w:r>
      <w:r>
        <w:rPr>
          <w:spacing w:val="-7"/>
          <w:vertAlign w:val="baseline"/>
        </w:rPr>
        <w:t> </w:t>
      </w:r>
      <w:r>
        <w:rPr>
          <w:vertAlign w:val="baseline"/>
        </w:rPr>
        <w:t>the</w:t>
      </w:r>
      <w:r>
        <w:rPr>
          <w:spacing w:val="-7"/>
          <w:vertAlign w:val="baseline"/>
        </w:rPr>
        <w:t> </w:t>
      </w:r>
      <w:r>
        <w:rPr>
          <w:vertAlign w:val="baseline"/>
        </w:rPr>
        <w:t>challenge</w:t>
      </w:r>
      <w:r>
        <w:rPr>
          <w:spacing w:val="-7"/>
          <w:vertAlign w:val="baseline"/>
        </w:rPr>
        <w:t> </w:t>
      </w:r>
      <w:r>
        <w:rPr>
          <w:vertAlign w:val="baseline"/>
        </w:rPr>
        <w:t>of</w:t>
      </w:r>
      <w:r>
        <w:rPr>
          <w:spacing w:val="-7"/>
          <w:vertAlign w:val="baseline"/>
        </w:rPr>
        <w:t> </w:t>
      </w:r>
      <w:r>
        <w:rPr>
          <w:vertAlign w:val="baseline"/>
        </w:rPr>
        <w:t>the</w:t>
      </w:r>
      <w:r>
        <w:rPr>
          <w:spacing w:val="-7"/>
          <w:vertAlign w:val="baseline"/>
        </w:rPr>
        <w:t> </w:t>
      </w:r>
      <w:r>
        <w:rPr>
          <w:vertAlign w:val="baseline"/>
        </w:rPr>
        <w:t>Modern</w:t>
      </w:r>
      <w:r>
        <w:rPr>
          <w:spacing w:val="-7"/>
          <w:vertAlign w:val="baseline"/>
        </w:rPr>
        <w:t> </w:t>
      </w:r>
      <w:r>
        <w:rPr>
          <w:vertAlign w:val="baseline"/>
        </w:rPr>
        <w:t>Slavery Act, overall compliance with the minimum requirements of the legislation is lacking.</w:t>
      </w:r>
      <w:r>
        <w:rPr>
          <w:vertAlign w:val="superscript"/>
        </w:rPr>
        <w:t>12</w:t>
      </w:r>
    </w:p>
    <w:p>
      <w:pPr>
        <w:pStyle w:val="BodyText"/>
        <w:spacing w:line="268" w:lineRule="auto" w:before="166"/>
        <w:ind w:left="2040" w:right="39"/>
        <w:jc w:val="both"/>
      </w:pPr>
      <w:r>
        <w:rPr/>
        <w:t>The UK also produced a National Action Plan on Business and Human Rights (NAP) in 2013, updating</w:t>
      </w:r>
      <w:r>
        <w:rPr>
          <w:spacing w:val="-13"/>
        </w:rPr>
        <w:t> </w:t>
      </w:r>
      <w:r>
        <w:rPr/>
        <w:t>it</w:t>
      </w:r>
      <w:r>
        <w:rPr>
          <w:spacing w:val="-13"/>
        </w:rPr>
        <w:t> </w:t>
      </w:r>
      <w:r>
        <w:rPr/>
        <w:t>in</w:t>
      </w:r>
      <w:r>
        <w:rPr>
          <w:spacing w:val="-13"/>
        </w:rPr>
        <w:t> </w:t>
      </w:r>
      <w:r>
        <w:rPr/>
        <w:t>2016.</w:t>
      </w:r>
      <w:r>
        <w:rPr>
          <w:vertAlign w:val="superscript"/>
        </w:rPr>
        <w:t>13</w:t>
      </w:r>
      <w:r>
        <w:rPr>
          <w:spacing w:val="-13"/>
          <w:vertAlign w:val="baseline"/>
        </w:rPr>
        <w:t> </w:t>
      </w:r>
      <w:r>
        <w:rPr>
          <w:vertAlign w:val="baseline"/>
        </w:rPr>
        <w:t>Recognising</w:t>
      </w:r>
      <w:r>
        <w:rPr>
          <w:spacing w:val="-13"/>
          <w:vertAlign w:val="baseline"/>
        </w:rPr>
        <w:t> </w:t>
      </w:r>
      <w:r>
        <w:rPr>
          <w:vertAlign w:val="baseline"/>
        </w:rPr>
        <w:t>the</w:t>
      </w:r>
      <w:r>
        <w:rPr>
          <w:spacing w:val="-13"/>
          <w:vertAlign w:val="baseline"/>
        </w:rPr>
        <w:t> </w:t>
      </w:r>
      <w:r>
        <w:rPr>
          <w:vertAlign w:val="baseline"/>
        </w:rPr>
        <w:t>devolved</w:t>
      </w:r>
      <w:r>
        <w:rPr>
          <w:spacing w:val="-13"/>
          <w:vertAlign w:val="baseline"/>
        </w:rPr>
        <w:t> </w:t>
      </w:r>
      <w:r>
        <w:rPr>
          <w:vertAlign w:val="baseline"/>
        </w:rPr>
        <w:t>nature</w:t>
      </w:r>
      <w:r>
        <w:rPr>
          <w:spacing w:val="-13"/>
          <w:vertAlign w:val="baseline"/>
        </w:rPr>
        <w:t> </w:t>
      </w:r>
      <w:r>
        <w:rPr>
          <w:vertAlign w:val="baseline"/>
        </w:rPr>
        <w:t>of</w:t>
      </w:r>
      <w:r>
        <w:rPr>
          <w:spacing w:val="-13"/>
          <w:vertAlign w:val="baseline"/>
        </w:rPr>
        <w:t> </w:t>
      </w:r>
      <w:r>
        <w:rPr>
          <w:vertAlign w:val="baseline"/>
        </w:rPr>
        <w:t>the</w:t>
      </w:r>
      <w:r>
        <w:rPr>
          <w:spacing w:val="-13"/>
          <w:vertAlign w:val="baseline"/>
        </w:rPr>
        <w:t> </w:t>
      </w:r>
      <w:r>
        <w:rPr>
          <w:vertAlign w:val="baseline"/>
        </w:rPr>
        <w:t>UK,</w:t>
      </w:r>
      <w:r>
        <w:rPr>
          <w:spacing w:val="-13"/>
          <w:vertAlign w:val="baseline"/>
        </w:rPr>
        <w:t> </w:t>
      </w:r>
      <w:r>
        <w:rPr>
          <w:vertAlign w:val="baseline"/>
        </w:rPr>
        <w:t>the</w:t>
      </w:r>
      <w:r>
        <w:rPr>
          <w:spacing w:val="-13"/>
          <w:vertAlign w:val="baseline"/>
        </w:rPr>
        <w:t> </w:t>
      </w:r>
      <w:r>
        <w:rPr>
          <w:vertAlign w:val="baseline"/>
        </w:rPr>
        <w:t>updated</w:t>
      </w:r>
      <w:r>
        <w:rPr>
          <w:spacing w:val="-13"/>
          <w:vertAlign w:val="baseline"/>
        </w:rPr>
        <w:t> </w:t>
      </w:r>
      <w:r>
        <w:rPr>
          <w:vertAlign w:val="baseline"/>
        </w:rPr>
        <w:t>2016</w:t>
      </w:r>
      <w:r>
        <w:rPr>
          <w:spacing w:val="-13"/>
          <w:vertAlign w:val="baseline"/>
        </w:rPr>
        <w:t> </w:t>
      </w:r>
      <w:r>
        <w:rPr>
          <w:vertAlign w:val="baseline"/>
        </w:rPr>
        <w:t>NAP</w:t>
      </w:r>
      <w:r>
        <w:rPr>
          <w:spacing w:val="-13"/>
          <w:vertAlign w:val="baseline"/>
        </w:rPr>
        <w:t> </w:t>
      </w:r>
      <w:r>
        <w:rPr>
          <w:vertAlign w:val="baseline"/>
        </w:rPr>
        <w:t>states that</w:t>
      </w:r>
      <w:r>
        <w:rPr>
          <w:spacing w:val="-5"/>
          <w:vertAlign w:val="baseline"/>
        </w:rPr>
        <w:t> </w:t>
      </w:r>
      <w:r>
        <w:rPr>
          <w:vertAlign w:val="baseline"/>
        </w:rPr>
        <w:t>‘devolved</w:t>
      </w:r>
      <w:r>
        <w:rPr>
          <w:spacing w:val="-4"/>
          <w:vertAlign w:val="baseline"/>
        </w:rPr>
        <w:t> </w:t>
      </w:r>
      <w:r>
        <w:rPr>
          <w:vertAlign w:val="baseline"/>
        </w:rPr>
        <w:t>administrations</w:t>
      </w:r>
      <w:r>
        <w:rPr>
          <w:spacing w:val="-4"/>
          <w:vertAlign w:val="baseline"/>
        </w:rPr>
        <w:t> </w:t>
      </w:r>
      <w:r>
        <w:rPr>
          <w:vertAlign w:val="baseline"/>
        </w:rPr>
        <w:t>may</w:t>
      </w:r>
      <w:r>
        <w:rPr>
          <w:spacing w:val="-4"/>
          <w:vertAlign w:val="baseline"/>
        </w:rPr>
        <w:t> </w:t>
      </w:r>
      <w:r>
        <w:rPr>
          <w:vertAlign w:val="baseline"/>
        </w:rPr>
        <w:t>develop</w:t>
      </w:r>
      <w:r>
        <w:rPr>
          <w:spacing w:val="-4"/>
          <w:vertAlign w:val="baseline"/>
        </w:rPr>
        <w:t> </w:t>
      </w:r>
      <w:r>
        <w:rPr>
          <w:vertAlign w:val="baseline"/>
        </w:rPr>
        <w:t>their</w:t>
      </w:r>
      <w:r>
        <w:rPr>
          <w:spacing w:val="-4"/>
          <w:vertAlign w:val="baseline"/>
        </w:rPr>
        <w:t> </w:t>
      </w:r>
      <w:r>
        <w:rPr>
          <w:vertAlign w:val="baseline"/>
        </w:rPr>
        <w:t>own</w:t>
      </w:r>
      <w:r>
        <w:rPr>
          <w:spacing w:val="-5"/>
          <w:vertAlign w:val="baseline"/>
        </w:rPr>
        <w:t> </w:t>
      </w:r>
      <w:r>
        <w:rPr>
          <w:vertAlign w:val="baseline"/>
        </w:rPr>
        <w:t>action</w:t>
      </w:r>
      <w:r>
        <w:rPr>
          <w:spacing w:val="-4"/>
          <w:vertAlign w:val="baseline"/>
        </w:rPr>
        <w:t> </w:t>
      </w:r>
      <w:r>
        <w:rPr>
          <w:vertAlign w:val="baseline"/>
        </w:rPr>
        <w:t>plans</w:t>
      </w:r>
      <w:r>
        <w:rPr>
          <w:spacing w:val="-4"/>
          <w:vertAlign w:val="baseline"/>
        </w:rPr>
        <w:t> </w:t>
      </w:r>
      <w:r>
        <w:rPr>
          <w:vertAlign w:val="baseline"/>
        </w:rPr>
        <w:t>or</w:t>
      </w:r>
      <w:r>
        <w:rPr>
          <w:spacing w:val="-4"/>
          <w:vertAlign w:val="baseline"/>
        </w:rPr>
        <w:t> </w:t>
      </w:r>
      <w:r>
        <w:rPr>
          <w:vertAlign w:val="baseline"/>
        </w:rPr>
        <w:t>strategies</w:t>
      </w:r>
      <w:r>
        <w:rPr>
          <w:spacing w:val="-4"/>
          <w:vertAlign w:val="baseline"/>
        </w:rPr>
        <w:t> </w:t>
      </w:r>
      <w:r>
        <w:rPr>
          <w:vertAlign w:val="baseline"/>
        </w:rPr>
        <w:t>in</w:t>
      </w:r>
      <w:r>
        <w:rPr>
          <w:spacing w:val="-4"/>
          <w:vertAlign w:val="baseline"/>
        </w:rPr>
        <w:t> </w:t>
      </w:r>
      <w:r>
        <w:rPr>
          <w:vertAlign w:val="baseline"/>
        </w:rPr>
        <w:t>support</w:t>
      </w:r>
      <w:r>
        <w:rPr>
          <w:spacing w:val="-5"/>
          <w:vertAlign w:val="baseline"/>
        </w:rPr>
        <w:t> of</w:t>
      </w:r>
    </w:p>
    <w:p>
      <w:pPr>
        <w:pStyle w:val="BodyText"/>
      </w:pPr>
    </w:p>
    <w:p>
      <w:pPr>
        <w:pStyle w:val="BodyText"/>
        <w:spacing w:before="109"/>
      </w:pPr>
    </w:p>
    <w:p>
      <w:pPr>
        <w:pStyle w:val="ListParagraph"/>
        <w:numPr>
          <w:ilvl w:val="0"/>
          <w:numId w:val="1"/>
        </w:numPr>
        <w:tabs>
          <w:tab w:pos="2381" w:val="left" w:leader="none"/>
        </w:tabs>
        <w:spacing w:line="244" w:lineRule="auto" w:before="0" w:after="0"/>
        <w:ind w:left="2381" w:right="76" w:hanging="341"/>
        <w:jc w:val="left"/>
        <w:rPr>
          <w:sz w:val="14"/>
        </w:rPr>
      </w:pPr>
      <w:r>
        <w:rPr>
          <w:sz w:val="14"/>
        </w:rPr>
        <w:t>Ciara Hackett, Ciarán O’Kelly, Samantha Hopkins and Clare Patton ‘Covid </w:t>
      </w:r>
      <w:r>
        <w:rPr>
          <w:w w:val="95"/>
          <w:sz w:val="14"/>
        </w:rPr>
        <w:t>19 </w:t>
      </w:r>
      <w:r>
        <w:rPr>
          <w:sz w:val="14"/>
        </w:rPr>
        <w:t>as a lens to investigate local approaches to Business and Human Rights: The case of Northern Ireland’ (2023) 74 AD2 </w:t>
      </w:r>
      <w:r>
        <w:rPr>
          <w:i/>
          <w:sz w:val="14"/>
        </w:rPr>
        <w:t>Northern Ireland Legal Quarterly </w:t>
      </w:r>
      <w:r>
        <w:rPr>
          <w:w w:val="95"/>
          <w:sz w:val="14"/>
        </w:rPr>
        <w:t>1.</w:t>
      </w:r>
    </w:p>
    <w:p>
      <w:pPr>
        <w:pStyle w:val="ListParagraph"/>
        <w:numPr>
          <w:ilvl w:val="0"/>
          <w:numId w:val="1"/>
        </w:numPr>
        <w:tabs>
          <w:tab w:pos="2381" w:val="left" w:leader="none"/>
        </w:tabs>
        <w:spacing w:line="151" w:lineRule="exact" w:before="0" w:after="0"/>
        <w:ind w:left="2381" w:right="0" w:hanging="341"/>
        <w:jc w:val="left"/>
        <w:rPr>
          <w:sz w:val="14"/>
        </w:rPr>
      </w:pPr>
      <w:r>
        <w:rPr>
          <w:sz w:val="14"/>
        </w:rPr>
        <w:t>Human</w:t>
      </w:r>
      <w:r>
        <w:rPr>
          <w:spacing w:val="3"/>
          <w:sz w:val="14"/>
        </w:rPr>
        <w:t> </w:t>
      </w:r>
      <w:r>
        <w:rPr>
          <w:sz w:val="14"/>
        </w:rPr>
        <w:t>Rights</w:t>
      </w:r>
      <w:r>
        <w:rPr>
          <w:spacing w:val="3"/>
          <w:sz w:val="14"/>
        </w:rPr>
        <w:t> </w:t>
      </w:r>
      <w:r>
        <w:rPr>
          <w:sz w:val="14"/>
        </w:rPr>
        <w:t>Act</w:t>
      </w:r>
      <w:r>
        <w:rPr>
          <w:spacing w:val="3"/>
          <w:sz w:val="14"/>
        </w:rPr>
        <w:t> </w:t>
      </w:r>
      <w:r>
        <w:rPr>
          <w:sz w:val="14"/>
        </w:rPr>
        <w:t>1998,</w:t>
      </w:r>
      <w:r>
        <w:rPr>
          <w:spacing w:val="3"/>
          <w:sz w:val="14"/>
        </w:rPr>
        <w:t> </w:t>
      </w:r>
      <w:r>
        <w:rPr>
          <w:sz w:val="14"/>
        </w:rPr>
        <w:t>s</w:t>
      </w:r>
      <w:r>
        <w:rPr>
          <w:spacing w:val="4"/>
          <w:sz w:val="14"/>
        </w:rPr>
        <w:t> </w:t>
      </w:r>
      <w:r>
        <w:rPr>
          <w:sz w:val="14"/>
        </w:rPr>
        <w:t>6(3)(b).</w:t>
      </w:r>
      <w:r>
        <w:rPr>
          <w:spacing w:val="3"/>
          <w:sz w:val="14"/>
        </w:rPr>
        <w:t> </w:t>
      </w:r>
      <w:r>
        <w:rPr>
          <w:sz w:val="14"/>
        </w:rPr>
        <w:t>Categorising</w:t>
      </w:r>
      <w:r>
        <w:rPr>
          <w:spacing w:val="3"/>
          <w:sz w:val="14"/>
        </w:rPr>
        <w:t> </w:t>
      </w:r>
      <w:r>
        <w:rPr>
          <w:sz w:val="14"/>
        </w:rPr>
        <w:t>private</w:t>
      </w:r>
      <w:r>
        <w:rPr>
          <w:spacing w:val="3"/>
          <w:sz w:val="14"/>
        </w:rPr>
        <w:t> </w:t>
      </w:r>
      <w:r>
        <w:rPr>
          <w:sz w:val="14"/>
        </w:rPr>
        <w:t>entities</w:t>
      </w:r>
      <w:r>
        <w:rPr>
          <w:spacing w:val="3"/>
          <w:sz w:val="14"/>
        </w:rPr>
        <w:t> </w:t>
      </w:r>
      <w:r>
        <w:rPr>
          <w:sz w:val="14"/>
        </w:rPr>
        <w:t>as</w:t>
      </w:r>
      <w:r>
        <w:rPr>
          <w:spacing w:val="4"/>
          <w:sz w:val="14"/>
        </w:rPr>
        <w:t> </w:t>
      </w:r>
      <w:r>
        <w:rPr>
          <w:sz w:val="14"/>
        </w:rPr>
        <w:t>public</w:t>
      </w:r>
      <w:r>
        <w:rPr>
          <w:spacing w:val="3"/>
          <w:sz w:val="14"/>
        </w:rPr>
        <w:t> </w:t>
      </w:r>
      <w:r>
        <w:rPr>
          <w:sz w:val="14"/>
        </w:rPr>
        <w:t>authorities</w:t>
      </w:r>
      <w:r>
        <w:rPr>
          <w:spacing w:val="3"/>
          <w:sz w:val="14"/>
        </w:rPr>
        <w:t> </w:t>
      </w:r>
      <w:r>
        <w:rPr>
          <w:sz w:val="14"/>
        </w:rPr>
        <w:t>so</w:t>
      </w:r>
      <w:r>
        <w:rPr>
          <w:spacing w:val="3"/>
          <w:sz w:val="14"/>
        </w:rPr>
        <w:t> </w:t>
      </w:r>
      <w:r>
        <w:rPr>
          <w:sz w:val="14"/>
        </w:rPr>
        <w:t>that</w:t>
      </w:r>
      <w:r>
        <w:rPr>
          <w:spacing w:val="4"/>
          <w:sz w:val="14"/>
        </w:rPr>
        <w:t> </w:t>
      </w:r>
      <w:r>
        <w:rPr>
          <w:sz w:val="14"/>
        </w:rPr>
        <w:t>they</w:t>
      </w:r>
      <w:r>
        <w:rPr>
          <w:spacing w:val="3"/>
          <w:sz w:val="14"/>
        </w:rPr>
        <w:t> </w:t>
      </w:r>
      <w:r>
        <w:rPr>
          <w:sz w:val="14"/>
        </w:rPr>
        <w:t>fall</w:t>
      </w:r>
      <w:r>
        <w:rPr>
          <w:spacing w:val="3"/>
          <w:sz w:val="14"/>
        </w:rPr>
        <w:t> </w:t>
      </w:r>
      <w:r>
        <w:rPr>
          <w:sz w:val="14"/>
        </w:rPr>
        <w:t>under</w:t>
      </w:r>
      <w:r>
        <w:rPr>
          <w:spacing w:val="3"/>
          <w:sz w:val="14"/>
        </w:rPr>
        <w:t> </w:t>
      </w:r>
      <w:r>
        <w:rPr>
          <w:sz w:val="14"/>
        </w:rPr>
        <w:t>the</w:t>
      </w:r>
      <w:r>
        <w:rPr>
          <w:spacing w:val="3"/>
          <w:sz w:val="14"/>
        </w:rPr>
        <w:t> </w:t>
      </w:r>
      <w:r>
        <w:rPr>
          <w:spacing w:val="-2"/>
          <w:sz w:val="14"/>
        </w:rPr>
        <w:t>scope</w:t>
      </w:r>
    </w:p>
    <w:p>
      <w:pPr>
        <w:spacing w:line="244" w:lineRule="auto" w:before="3"/>
        <w:ind w:left="2381" w:right="213" w:firstLine="0"/>
        <w:jc w:val="left"/>
        <w:rPr>
          <w:sz w:val="14"/>
        </w:rPr>
      </w:pPr>
      <w:r>
        <w:rPr>
          <w:sz w:val="14"/>
        </w:rPr>
        <w:t>of the Act has been the subject of significant legal discussion. See for example: </w:t>
      </w:r>
      <w:r>
        <w:rPr>
          <w:i/>
          <w:sz w:val="14"/>
        </w:rPr>
        <w:t>YL </w:t>
      </w:r>
      <w:r>
        <w:rPr>
          <w:sz w:val="14"/>
        </w:rPr>
        <w:t>v </w:t>
      </w:r>
      <w:r>
        <w:rPr>
          <w:i/>
          <w:sz w:val="14"/>
        </w:rPr>
        <w:t>Birmingham City Council </w:t>
      </w:r>
      <w:r>
        <w:rPr>
          <w:sz w:val="14"/>
        </w:rPr>
        <w:t>[2007] UKHL 27, [2008] 1AC 95.</w:t>
      </w:r>
    </w:p>
    <w:p>
      <w:pPr>
        <w:pStyle w:val="ListParagraph"/>
        <w:numPr>
          <w:ilvl w:val="0"/>
          <w:numId w:val="1"/>
        </w:numPr>
        <w:tabs>
          <w:tab w:pos="2381" w:val="left" w:leader="none"/>
        </w:tabs>
        <w:spacing w:line="146" w:lineRule="exact" w:before="0" w:after="0"/>
        <w:ind w:left="2381" w:right="0" w:hanging="341"/>
        <w:jc w:val="left"/>
        <w:rPr>
          <w:sz w:val="14"/>
        </w:rPr>
      </w:pPr>
      <w:r>
        <w:rPr>
          <w:sz w:val="14"/>
        </w:rPr>
        <w:t>The</w:t>
      </w:r>
      <w:r>
        <w:rPr>
          <w:spacing w:val="6"/>
          <w:sz w:val="14"/>
        </w:rPr>
        <w:t> </w:t>
      </w:r>
      <w:r>
        <w:rPr>
          <w:sz w:val="14"/>
        </w:rPr>
        <w:t>Companies,</w:t>
      </w:r>
      <w:r>
        <w:rPr>
          <w:spacing w:val="7"/>
          <w:sz w:val="14"/>
        </w:rPr>
        <w:t> </w:t>
      </w:r>
      <w:r>
        <w:rPr>
          <w:sz w:val="14"/>
        </w:rPr>
        <w:t>Partnerships</w:t>
      </w:r>
      <w:r>
        <w:rPr>
          <w:spacing w:val="7"/>
          <w:sz w:val="14"/>
        </w:rPr>
        <w:t> </w:t>
      </w:r>
      <w:r>
        <w:rPr>
          <w:sz w:val="14"/>
        </w:rPr>
        <w:t>and</w:t>
      </w:r>
      <w:r>
        <w:rPr>
          <w:spacing w:val="6"/>
          <w:sz w:val="14"/>
        </w:rPr>
        <w:t> </w:t>
      </w:r>
      <w:r>
        <w:rPr>
          <w:sz w:val="14"/>
        </w:rPr>
        <w:t>Groups</w:t>
      </w:r>
      <w:r>
        <w:rPr>
          <w:spacing w:val="7"/>
          <w:sz w:val="14"/>
        </w:rPr>
        <w:t> </w:t>
      </w:r>
      <w:r>
        <w:rPr>
          <w:sz w:val="14"/>
        </w:rPr>
        <w:t>(Accounts</w:t>
      </w:r>
      <w:r>
        <w:rPr>
          <w:spacing w:val="7"/>
          <w:sz w:val="14"/>
        </w:rPr>
        <w:t> </w:t>
      </w:r>
      <w:r>
        <w:rPr>
          <w:sz w:val="14"/>
        </w:rPr>
        <w:t>and</w:t>
      </w:r>
      <w:r>
        <w:rPr>
          <w:spacing w:val="7"/>
          <w:sz w:val="14"/>
        </w:rPr>
        <w:t> </w:t>
      </w:r>
      <w:r>
        <w:rPr>
          <w:sz w:val="14"/>
        </w:rPr>
        <w:t>Non-Financial</w:t>
      </w:r>
      <w:r>
        <w:rPr>
          <w:spacing w:val="6"/>
          <w:sz w:val="14"/>
        </w:rPr>
        <w:t> </w:t>
      </w:r>
      <w:r>
        <w:rPr>
          <w:sz w:val="14"/>
        </w:rPr>
        <w:t>Reporting)</w:t>
      </w:r>
      <w:r>
        <w:rPr>
          <w:spacing w:val="7"/>
          <w:sz w:val="14"/>
        </w:rPr>
        <w:t> </w:t>
      </w:r>
      <w:r>
        <w:rPr>
          <w:sz w:val="14"/>
        </w:rPr>
        <w:t>Regulations</w:t>
      </w:r>
      <w:r>
        <w:rPr>
          <w:spacing w:val="7"/>
          <w:sz w:val="14"/>
        </w:rPr>
        <w:t> </w:t>
      </w:r>
      <w:r>
        <w:rPr>
          <w:sz w:val="14"/>
        </w:rPr>
        <w:t>2016,</w:t>
      </w:r>
      <w:r>
        <w:rPr>
          <w:spacing w:val="6"/>
          <w:sz w:val="14"/>
        </w:rPr>
        <w:t> </w:t>
      </w:r>
      <w:r>
        <w:rPr>
          <w:sz w:val="14"/>
        </w:rPr>
        <w:t>SI</w:t>
      </w:r>
      <w:r>
        <w:rPr>
          <w:spacing w:val="7"/>
          <w:sz w:val="14"/>
        </w:rPr>
        <w:t> </w:t>
      </w:r>
      <w:r>
        <w:rPr>
          <w:sz w:val="14"/>
        </w:rPr>
        <w:t>2016</w:t>
      </w:r>
      <w:r>
        <w:rPr>
          <w:spacing w:val="7"/>
          <w:sz w:val="14"/>
        </w:rPr>
        <w:t> </w:t>
      </w:r>
      <w:r>
        <w:rPr>
          <w:sz w:val="14"/>
        </w:rPr>
        <w:t>No</w:t>
      </w:r>
      <w:r>
        <w:rPr>
          <w:spacing w:val="7"/>
          <w:sz w:val="14"/>
        </w:rPr>
        <w:t> </w:t>
      </w:r>
      <w:r>
        <w:rPr>
          <w:spacing w:val="-2"/>
          <w:sz w:val="14"/>
        </w:rPr>
        <w:t>1245.</w:t>
      </w:r>
    </w:p>
    <w:p>
      <w:pPr>
        <w:pStyle w:val="ListParagraph"/>
        <w:numPr>
          <w:ilvl w:val="0"/>
          <w:numId w:val="1"/>
        </w:numPr>
        <w:tabs>
          <w:tab w:pos="2381" w:val="left" w:leader="none"/>
        </w:tabs>
        <w:spacing w:line="155" w:lineRule="exact" w:before="0" w:after="0"/>
        <w:ind w:left="2381" w:right="0" w:hanging="341"/>
        <w:jc w:val="left"/>
        <w:rPr>
          <w:sz w:val="14"/>
        </w:rPr>
      </w:pPr>
      <w:r>
        <w:rPr>
          <w:sz w:val="14"/>
        </w:rPr>
        <w:t>Ibid,</w:t>
      </w:r>
      <w:r>
        <w:rPr>
          <w:spacing w:val="-10"/>
          <w:sz w:val="14"/>
        </w:rPr>
        <w:t> </w:t>
      </w:r>
      <w:r>
        <w:rPr>
          <w:spacing w:val="-2"/>
          <w:sz w:val="14"/>
        </w:rPr>
        <w:t>s.414CA.</w:t>
      </w:r>
    </w:p>
    <w:p>
      <w:pPr>
        <w:pStyle w:val="ListParagraph"/>
        <w:numPr>
          <w:ilvl w:val="0"/>
          <w:numId w:val="1"/>
        </w:numPr>
        <w:tabs>
          <w:tab w:pos="2379" w:val="left" w:leader="none"/>
          <w:tab w:pos="2381" w:val="left" w:leader="none"/>
        </w:tabs>
        <w:spacing w:line="244" w:lineRule="auto" w:before="0" w:after="0"/>
        <w:ind w:left="2381" w:right="131" w:hanging="341"/>
        <w:jc w:val="left"/>
        <w:rPr>
          <w:sz w:val="14"/>
        </w:rPr>
      </w:pPr>
      <w:r>
        <w:rPr>
          <w:sz w:val="14"/>
        </w:rPr>
        <w:t>Department for Business, Energy and Industrial Strategy, ‘Frameworks for standards for non-financial reporting – Final Report’ (2020) &lt;</w:t>
      </w:r>
      <w:hyperlink r:id="rId42">
        <w:r>
          <w:rPr>
            <w:sz w:val="14"/>
          </w:rPr>
          <w:t>https://assets.publishing.service.gov.uk/government/uploads/system/uploads/attachment_data/</w:t>
        </w:r>
      </w:hyperlink>
    </w:p>
    <w:p>
      <w:pPr>
        <w:spacing w:line="159" w:lineRule="exact" w:before="0"/>
        <w:ind w:left="2381" w:right="0" w:firstLine="0"/>
        <w:jc w:val="left"/>
        <w:rPr>
          <w:sz w:val="14"/>
        </w:rPr>
      </w:pPr>
      <w:hyperlink r:id="rId42">
        <w:r>
          <w:rPr>
            <w:sz w:val="14"/>
          </w:rPr>
          <w:t>file/935097/frameworks-for-standards-for-non-financial-reporting.pdf</w:t>
        </w:r>
      </w:hyperlink>
      <w:r>
        <w:rPr>
          <w:sz w:val="14"/>
        </w:rPr>
        <w:t>&gt;</w:t>
      </w:r>
      <w:r>
        <w:rPr>
          <w:spacing w:val="5"/>
          <w:sz w:val="14"/>
        </w:rPr>
        <w:t> </w:t>
      </w:r>
      <w:r>
        <w:rPr>
          <w:sz w:val="14"/>
        </w:rPr>
        <w:t>accessed</w:t>
      </w:r>
      <w:r>
        <w:rPr>
          <w:spacing w:val="5"/>
          <w:sz w:val="14"/>
        </w:rPr>
        <w:t> </w:t>
      </w:r>
      <w:r>
        <w:rPr>
          <w:w w:val="95"/>
          <w:sz w:val="14"/>
        </w:rPr>
        <w:t>11</w:t>
      </w:r>
      <w:r>
        <w:rPr>
          <w:spacing w:val="5"/>
          <w:sz w:val="14"/>
        </w:rPr>
        <w:t> </w:t>
      </w:r>
      <w:r>
        <w:rPr>
          <w:sz w:val="14"/>
        </w:rPr>
        <w:t>July</w:t>
      </w:r>
      <w:r>
        <w:rPr>
          <w:spacing w:val="5"/>
          <w:sz w:val="14"/>
        </w:rPr>
        <w:t> </w:t>
      </w:r>
      <w:r>
        <w:rPr>
          <w:sz w:val="14"/>
        </w:rPr>
        <w:t>2023,</w:t>
      </w:r>
      <w:r>
        <w:rPr>
          <w:spacing w:val="5"/>
          <w:sz w:val="14"/>
        </w:rPr>
        <w:t> </w:t>
      </w:r>
      <w:r>
        <w:rPr>
          <w:spacing w:val="-5"/>
          <w:sz w:val="14"/>
        </w:rPr>
        <w:t>32.</w:t>
      </w:r>
    </w:p>
    <w:p>
      <w:pPr>
        <w:pStyle w:val="ListParagraph"/>
        <w:numPr>
          <w:ilvl w:val="0"/>
          <w:numId w:val="1"/>
        </w:numPr>
        <w:tabs>
          <w:tab w:pos="2381" w:val="left" w:leader="none"/>
        </w:tabs>
        <w:spacing w:line="244" w:lineRule="auto" w:before="0" w:after="0"/>
        <w:ind w:left="2381" w:right="168" w:hanging="341"/>
        <w:jc w:val="left"/>
        <w:rPr>
          <w:sz w:val="14"/>
        </w:rPr>
      </w:pPr>
      <w:r>
        <w:rPr>
          <w:sz w:val="14"/>
        </w:rPr>
        <w:t>Virginia Mantouvalou, ‘The UK Modern Slavery Act Three Years On’ (2018) 81(6) </w:t>
      </w:r>
      <w:r>
        <w:rPr>
          <w:i/>
          <w:sz w:val="14"/>
        </w:rPr>
        <w:t>Modern Law Review </w:t>
      </w:r>
      <w:r>
        <w:rPr>
          <w:sz w:val="14"/>
        </w:rPr>
        <w:t>1017; Genevieve LeBaron and Andreas Rühmkorf, ‘The domestic politics of corporate accountability legislation: struggles over the 2015 UK Modern Slavery Act’ (2019) 17(3) </w:t>
      </w:r>
      <w:r>
        <w:rPr>
          <w:i/>
          <w:sz w:val="14"/>
        </w:rPr>
        <w:t>Socio-Economic Review </w:t>
      </w:r>
      <w:r>
        <w:rPr>
          <w:sz w:val="14"/>
        </w:rPr>
        <w:t>709; Modern Slavery and Human Rights Policy and</w:t>
      </w:r>
      <w:r>
        <w:rPr>
          <w:spacing w:val="80"/>
          <w:sz w:val="14"/>
        </w:rPr>
        <w:t> </w:t>
      </w:r>
      <w:r>
        <w:rPr>
          <w:sz w:val="14"/>
        </w:rPr>
        <w:t>Evidence</w:t>
      </w:r>
      <w:r>
        <w:rPr>
          <w:spacing w:val="18"/>
          <w:sz w:val="14"/>
        </w:rPr>
        <w:t> </w:t>
      </w:r>
      <w:r>
        <w:rPr>
          <w:sz w:val="14"/>
        </w:rPr>
        <w:t>Centre,</w:t>
      </w:r>
      <w:r>
        <w:rPr>
          <w:spacing w:val="18"/>
          <w:sz w:val="14"/>
        </w:rPr>
        <w:t> </w:t>
      </w:r>
      <w:r>
        <w:rPr>
          <w:sz w:val="14"/>
        </w:rPr>
        <w:t>‘Effectiveness</w:t>
      </w:r>
      <w:r>
        <w:rPr>
          <w:spacing w:val="18"/>
          <w:sz w:val="14"/>
        </w:rPr>
        <w:t> </w:t>
      </w:r>
      <w:r>
        <w:rPr>
          <w:sz w:val="14"/>
        </w:rPr>
        <w:t>of</w:t>
      </w:r>
      <w:r>
        <w:rPr>
          <w:spacing w:val="18"/>
          <w:sz w:val="14"/>
        </w:rPr>
        <w:t> </w:t>
      </w:r>
      <w:r>
        <w:rPr>
          <w:sz w:val="14"/>
        </w:rPr>
        <w:t>Section</w:t>
      </w:r>
      <w:r>
        <w:rPr>
          <w:spacing w:val="18"/>
          <w:sz w:val="14"/>
        </w:rPr>
        <w:t> </w:t>
      </w:r>
      <w:r>
        <w:rPr>
          <w:sz w:val="14"/>
        </w:rPr>
        <w:t>54</w:t>
      </w:r>
      <w:r>
        <w:rPr>
          <w:spacing w:val="18"/>
          <w:sz w:val="14"/>
        </w:rPr>
        <w:t> </w:t>
      </w:r>
      <w:r>
        <w:rPr>
          <w:sz w:val="14"/>
        </w:rPr>
        <w:t>of</w:t>
      </w:r>
      <w:r>
        <w:rPr>
          <w:spacing w:val="18"/>
          <w:sz w:val="14"/>
        </w:rPr>
        <w:t> </w:t>
      </w:r>
      <w:r>
        <w:rPr>
          <w:sz w:val="14"/>
        </w:rPr>
        <w:t>the</w:t>
      </w:r>
      <w:r>
        <w:rPr>
          <w:spacing w:val="18"/>
          <w:sz w:val="14"/>
        </w:rPr>
        <w:t> </w:t>
      </w:r>
      <w:r>
        <w:rPr>
          <w:sz w:val="14"/>
        </w:rPr>
        <w:t>Modern</w:t>
      </w:r>
      <w:r>
        <w:rPr>
          <w:spacing w:val="18"/>
          <w:sz w:val="14"/>
        </w:rPr>
        <w:t> </w:t>
      </w:r>
      <w:r>
        <w:rPr>
          <w:sz w:val="14"/>
        </w:rPr>
        <w:t>Slavery</w:t>
      </w:r>
      <w:r>
        <w:rPr>
          <w:spacing w:val="18"/>
          <w:sz w:val="14"/>
        </w:rPr>
        <w:t> </w:t>
      </w:r>
      <w:r>
        <w:rPr>
          <w:sz w:val="14"/>
        </w:rPr>
        <w:t>Act:</w:t>
      </w:r>
      <w:r>
        <w:rPr>
          <w:spacing w:val="18"/>
          <w:sz w:val="14"/>
        </w:rPr>
        <w:t> </w:t>
      </w:r>
      <w:r>
        <w:rPr>
          <w:sz w:val="14"/>
        </w:rPr>
        <w:t>Evidence</w:t>
      </w:r>
      <w:r>
        <w:rPr>
          <w:spacing w:val="18"/>
          <w:sz w:val="14"/>
        </w:rPr>
        <w:t> </w:t>
      </w:r>
      <w:r>
        <w:rPr>
          <w:sz w:val="14"/>
        </w:rPr>
        <w:t>and</w:t>
      </w:r>
      <w:r>
        <w:rPr>
          <w:spacing w:val="18"/>
          <w:sz w:val="14"/>
        </w:rPr>
        <w:t> </w:t>
      </w:r>
      <w:r>
        <w:rPr>
          <w:sz w:val="14"/>
        </w:rPr>
        <w:t>Comparative</w:t>
      </w:r>
      <w:r>
        <w:rPr>
          <w:spacing w:val="18"/>
          <w:sz w:val="14"/>
        </w:rPr>
        <w:t> </w:t>
      </w:r>
      <w:r>
        <w:rPr>
          <w:sz w:val="14"/>
        </w:rPr>
        <w:t>Analysis’</w:t>
      </w:r>
      <w:r>
        <w:rPr>
          <w:spacing w:val="18"/>
          <w:sz w:val="14"/>
        </w:rPr>
        <w:t> </w:t>
      </w:r>
      <w:r>
        <w:rPr>
          <w:sz w:val="14"/>
        </w:rPr>
        <w:t>(2021)</w:t>
      </w:r>
    </w:p>
    <w:p>
      <w:pPr>
        <w:spacing w:line="159" w:lineRule="exact" w:before="0"/>
        <w:ind w:left="2381" w:right="0" w:firstLine="0"/>
        <w:jc w:val="left"/>
        <w:rPr>
          <w:sz w:val="14"/>
        </w:rPr>
      </w:pPr>
      <w:r>
        <w:rPr>
          <w:sz w:val="14"/>
        </w:rPr>
        <w:t>&lt;</w:t>
      </w:r>
      <w:hyperlink r:id="rId43">
        <w:r>
          <w:rPr>
            <w:sz w:val="14"/>
          </w:rPr>
          <w:t>https://modernslaverypec.org/assets/downloads/TISC-effectiveness-report.pdf</w:t>
        </w:r>
      </w:hyperlink>
      <w:r>
        <w:rPr>
          <w:sz w:val="14"/>
        </w:rPr>
        <w:t>&gt;</w:t>
      </w:r>
      <w:r>
        <w:rPr>
          <w:spacing w:val="32"/>
          <w:sz w:val="14"/>
        </w:rPr>
        <w:t> </w:t>
      </w:r>
      <w:r>
        <w:rPr>
          <w:sz w:val="14"/>
        </w:rPr>
        <w:t>accessed</w:t>
      </w:r>
      <w:r>
        <w:rPr>
          <w:spacing w:val="33"/>
          <w:sz w:val="14"/>
        </w:rPr>
        <w:t> </w:t>
      </w:r>
      <w:r>
        <w:rPr>
          <w:sz w:val="14"/>
        </w:rPr>
        <w:t>6</w:t>
      </w:r>
      <w:r>
        <w:rPr>
          <w:spacing w:val="33"/>
          <w:sz w:val="14"/>
        </w:rPr>
        <w:t> </w:t>
      </w:r>
      <w:r>
        <w:rPr>
          <w:sz w:val="14"/>
        </w:rPr>
        <w:t>June</w:t>
      </w:r>
      <w:r>
        <w:rPr>
          <w:spacing w:val="32"/>
          <w:sz w:val="14"/>
        </w:rPr>
        <w:t> </w:t>
      </w:r>
      <w:r>
        <w:rPr>
          <w:spacing w:val="-2"/>
          <w:sz w:val="14"/>
        </w:rPr>
        <w:t>2023.</w:t>
      </w:r>
    </w:p>
    <w:p>
      <w:pPr>
        <w:pStyle w:val="ListParagraph"/>
        <w:numPr>
          <w:ilvl w:val="0"/>
          <w:numId w:val="1"/>
        </w:numPr>
        <w:tabs>
          <w:tab w:pos="2380" w:val="left" w:leader="none"/>
        </w:tabs>
        <w:spacing w:line="160" w:lineRule="exact" w:before="0" w:after="0"/>
        <w:ind w:left="2380" w:right="0" w:hanging="340"/>
        <w:jc w:val="left"/>
        <w:rPr>
          <w:sz w:val="14"/>
        </w:rPr>
      </w:pPr>
      <w:r>
        <w:rPr>
          <w:sz w:val="14"/>
        </w:rPr>
        <w:t>Business</w:t>
      </w:r>
      <w:r>
        <w:rPr>
          <w:spacing w:val="7"/>
          <w:sz w:val="14"/>
        </w:rPr>
        <w:t> </w:t>
      </w:r>
      <w:r>
        <w:rPr>
          <w:sz w:val="14"/>
        </w:rPr>
        <w:t>and</w:t>
      </w:r>
      <w:r>
        <w:rPr>
          <w:spacing w:val="7"/>
          <w:sz w:val="14"/>
        </w:rPr>
        <w:t> </w:t>
      </w:r>
      <w:r>
        <w:rPr>
          <w:sz w:val="14"/>
        </w:rPr>
        <w:t>Human</w:t>
      </w:r>
      <w:r>
        <w:rPr>
          <w:spacing w:val="7"/>
          <w:sz w:val="14"/>
        </w:rPr>
        <w:t> </w:t>
      </w:r>
      <w:r>
        <w:rPr>
          <w:sz w:val="14"/>
        </w:rPr>
        <w:t>Rights</w:t>
      </w:r>
      <w:r>
        <w:rPr>
          <w:spacing w:val="7"/>
          <w:sz w:val="14"/>
        </w:rPr>
        <w:t> </w:t>
      </w:r>
      <w:r>
        <w:rPr>
          <w:sz w:val="14"/>
        </w:rPr>
        <w:t>Resource,</w:t>
      </w:r>
      <w:r>
        <w:rPr>
          <w:spacing w:val="7"/>
          <w:sz w:val="14"/>
        </w:rPr>
        <w:t> </w:t>
      </w:r>
      <w:r>
        <w:rPr>
          <w:sz w:val="14"/>
        </w:rPr>
        <w:t>‘FTSE</w:t>
      </w:r>
      <w:r>
        <w:rPr>
          <w:spacing w:val="7"/>
          <w:sz w:val="14"/>
        </w:rPr>
        <w:t> </w:t>
      </w:r>
      <w:r>
        <w:rPr>
          <w:sz w:val="14"/>
        </w:rPr>
        <w:t>100</w:t>
      </w:r>
      <w:r>
        <w:rPr>
          <w:spacing w:val="8"/>
          <w:sz w:val="14"/>
        </w:rPr>
        <w:t> </w:t>
      </w:r>
      <w:r>
        <w:rPr>
          <w:sz w:val="14"/>
        </w:rPr>
        <w:t>&amp;</w:t>
      </w:r>
      <w:r>
        <w:rPr>
          <w:spacing w:val="7"/>
          <w:sz w:val="14"/>
        </w:rPr>
        <w:t> </w:t>
      </w:r>
      <w:r>
        <w:rPr>
          <w:sz w:val="14"/>
        </w:rPr>
        <w:t>the</w:t>
      </w:r>
      <w:r>
        <w:rPr>
          <w:spacing w:val="7"/>
          <w:sz w:val="14"/>
        </w:rPr>
        <w:t> </w:t>
      </w:r>
      <w:r>
        <w:rPr>
          <w:sz w:val="14"/>
        </w:rPr>
        <w:t>UK</w:t>
      </w:r>
      <w:r>
        <w:rPr>
          <w:spacing w:val="7"/>
          <w:sz w:val="14"/>
        </w:rPr>
        <w:t> </w:t>
      </w:r>
      <w:r>
        <w:rPr>
          <w:sz w:val="14"/>
        </w:rPr>
        <w:t>Modern</w:t>
      </w:r>
      <w:r>
        <w:rPr>
          <w:spacing w:val="7"/>
          <w:sz w:val="14"/>
        </w:rPr>
        <w:t> </w:t>
      </w:r>
      <w:r>
        <w:rPr>
          <w:sz w:val="14"/>
        </w:rPr>
        <w:t>Slavery</w:t>
      </w:r>
      <w:r>
        <w:rPr>
          <w:spacing w:val="7"/>
          <w:sz w:val="14"/>
        </w:rPr>
        <w:t> </w:t>
      </w:r>
      <w:r>
        <w:rPr>
          <w:sz w:val="14"/>
        </w:rPr>
        <w:t>Act:</w:t>
      </w:r>
      <w:r>
        <w:rPr>
          <w:spacing w:val="7"/>
          <w:sz w:val="14"/>
        </w:rPr>
        <w:t> </w:t>
      </w:r>
      <w:r>
        <w:rPr>
          <w:sz w:val="14"/>
        </w:rPr>
        <w:t>From</w:t>
      </w:r>
      <w:r>
        <w:rPr>
          <w:spacing w:val="8"/>
          <w:sz w:val="14"/>
        </w:rPr>
        <w:t> </w:t>
      </w:r>
      <w:r>
        <w:rPr>
          <w:sz w:val="14"/>
        </w:rPr>
        <w:t>Disclosure</w:t>
      </w:r>
      <w:r>
        <w:rPr>
          <w:spacing w:val="7"/>
          <w:sz w:val="14"/>
        </w:rPr>
        <w:t> </w:t>
      </w:r>
      <w:r>
        <w:rPr>
          <w:sz w:val="14"/>
        </w:rPr>
        <w:t>to</w:t>
      </w:r>
      <w:r>
        <w:rPr>
          <w:spacing w:val="7"/>
          <w:sz w:val="14"/>
        </w:rPr>
        <w:t> </w:t>
      </w:r>
      <w:r>
        <w:rPr>
          <w:sz w:val="14"/>
        </w:rPr>
        <w:t>Action’</w:t>
      </w:r>
      <w:r>
        <w:rPr>
          <w:spacing w:val="7"/>
          <w:sz w:val="14"/>
        </w:rPr>
        <w:t> </w:t>
      </w:r>
      <w:r>
        <w:rPr>
          <w:spacing w:val="-2"/>
          <w:sz w:val="14"/>
        </w:rPr>
        <w:t>(2018)</w:t>
      </w:r>
    </w:p>
    <w:p>
      <w:pPr>
        <w:spacing w:line="244" w:lineRule="auto" w:before="0"/>
        <w:ind w:left="2381" w:right="213" w:firstLine="0"/>
        <w:jc w:val="left"/>
        <w:rPr>
          <w:sz w:val="14"/>
        </w:rPr>
      </w:pPr>
      <w:r>
        <w:rPr>
          <w:sz w:val="14"/>
        </w:rPr>
        <w:t>&lt;</w:t>
      </w:r>
      <w:hyperlink r:id="rId44">
        <w:r>
          <w:rPr>
            <w:sz w:val="14"/>
          </w:rPr>
          <w:t>https://media.business-humanrights.org/media/documents/files/FTSE_100_Briefing_2018.pdf</w:t>
        </w:r>
      </w:hyperlink>
      <w:r>
        <w:rPr>
          <w:sz w:val="14"/>
        </w:rPr>
        <w:t>&gt; accessed 6 June </w:t>
      </w:r>
      <w:r>
        <w:rPr>
          <w:spacing w:val="-2"/>
          <w:sz w:val="14"/>
        </w:rPr>
        <w:t>2023.</w:t>
      </w:r>
    </w:p>
    <w:p>
      <w:pPr>
        <w:pStyle w:val="ListParagraph"/>
        <w:numPr>
          <w:ilvl w:val="0"/>
          <w:numId w:val="1"/>
        </w:numPr>
        <w:tabs>
          <w:tab w:pos="2380" w:val="left" w:leader="none"/>
        </w:tabs>
        <w:spacing w:line="151" w:lineRule="exact" w:before="0" w:after="0"/>
        <w:ind w:left="2380" w:right="0" w:hanging="340"/>
        <w:jc w:val="left"/>
        <w:rPr>
          <w:sz w:val="14"/>
        </w:rPr>
      </w:pPr>
      <w:r>
        <w:rPr>
          <w:sz w:val="14"/>
        </w:rPr>
        <w:t>UK</w:t>
      </w:r>
      <w:r>
        <w:rPr>
          <w:spacing w:val="7"/>
          <w:sz w:val="14"/>
        </w:rPr>
        <w:t> </w:t>
      </w:r>
      <w:r>
        <w:rPr>
          <w:sz w:val="14"/>
        </w:rPr>
        <w:t>Government,</w:t>
      </w:r>
      <w:r>
        <w:rPr>
          <w:spacing w:val="7"/>
          <w:sz w:val="14"/>
        </w:rPr>
        <w:t> </w:t>
      </w:r>
      <w:r>
        <w:rPr>
          <w:sz w:val="14"/>
        </w:rPr>
        <w:t>‘Good</w:t>
      </w:r>
      <w:r>
        <w:rPr>
          <w:spacing w:val="7"/>
          <w:sz w:val="14"/>
        </w:rPr>
        <w:t> </w:t>
      </w:r>
      <w:r>
        <w:rPr>
          <w:sz w:val="14"/>
        </w:rPr>
        <w:t>Business:</w:t>
      </w:r>
      <w:r>
        <w:rPr>
          <w:spacing w:val="7"/>
          <w:sz w:val="14"/>
        </w:rPr>
        <w:t> </w:t>
      </w:r>
      <w:r>
        <w:rPr>
          <w:sz w:val="14"/>
        </w:rPr>
        <w:t>Implementing</w:t>
      </w:r>
      <w:r>
        <w:rPr>
          <w:spacing w:val="7"/>
          <w:sz w:val="14"/>
        </w:rPr>
        <w:t> </w:t>
      </w:r>
      <w:r>
        <w:rPr>
          <w:sz w:val="14"/>
        </w:rPr>
        <w:t>the</w:t>
      </w:r>
      <w:r>
        <w:rPr>
          <w:spacing w:val="7"/>
          <w:sz w:val="14"/>
        </w:rPr>
        <w:t> </w:t>
      </w:r>
      <w:r>
        <w:rPr>
          <w:sz w:val="14"/>
        </w:rPr>
        <w:t>UK</w:t>
      </w:r>
      <w:r>
        <w:rPr>
          <w:spacing w:val="7"/>
          <w:sz w:val="14"/>
        </w:rPr>
        <w:t> </w:t>
      </w:r>
      <w:r>
        <w:rPr>
          <w:sz w:val="14"/>
        </w:rPr>
        <w:t>Guiding</w:t>
      </w:r>
      <w:r>
        <w:rPr>
          <w:spacing w:val="8"/>
          <w:sz w:val="14"/>
        </w:rPr>
        <w:t> </w:t>
      </w:r>
      <w:r>
        <w:rPr>
          <w:sz w:val="14"/>
        </w:rPr>
        <w:t>Principles</w:t>
      </w:r>
      <w:r>
        <w:rPr>
          <w:spacing w:val="7"/>
          <w:sz w:val="14"/>
        </w:rPr>
        <w:t> </w:t>
      </w:r>
      <w:r>
        <w:rPr>
          <w:sz w:val="14"/>
        </w:rPr>
        <w:t>on</w:t>
      </w:r>
      <w:r>
        <w:rPr>
          <w:spacing w:val="7"/>
          <w:sz w:val="14"/>
        </w:rPr>
        <w:t> </w:t>
      </w:r>
      <w:r>
        <w:rPr>
          <w:sz w:val="14"/>
        </w:rPr>
        <w:t>Business</w:t>
      </w:r>
      <w:r>
        <w:rPr>
          <w:spacing w:val="7"/>
          <w:sz w:val="14"/>
        </w:rPr>
        <w:t> </w:t>
      </w:r>
      <w:r>
        <w:rPr>
          <w:sz w:val="14"/>
        </w:rPr>
        <w:t>and</w:t>
      </w:r>
      <w:r>
        <w:rPr>
          <w:spacing w:val="7"/>
          <w:sz w:val="14"/>
        </w:rPr>
        <w:t> </w:t>
      </w:r>
      <w:r>
        <w:rPr>
          <w:sz w:val="14"/>
        </w:rPr>
        <w:t>Human</w:t>
      </w:r>
      <w:r>
        <w:rPr>
          <w:spacing w:val="7"/>
          <w:sz w:val="14"/>
        </w:rPr>
        <w:t> </w:t>
      </w:r>
      <w:r>
        <w:rPr>
          <w:sz w:val="14"/>
        </w:rPr>
        <w:t>Rights’</w:t>
      </w:r>
      <w:r>
        <w:rPr>
          <w:spacing w:val="7"/>
          <w:sz w:val="14"/>
        </w:rPr>
        <w:t> </w:t>
      </w:r>
      <w:r>
        <w:rPr>
          <w:spacing w:val="-2"/>
          <w:sz w:val="14"/>
        </w:rPr>
        <w:t>(September</w:t>
      </w:r>
    </w:p>
    <w:p>
      <w:pPr>
        <w:spacing w:line="244" w:lineRule="auto" w:before="0"/>
        <w:ind w:left="2381" w:right="55" w:firstLine="0"/>
        <w:jc w:val="left"/>
        <w:rPr>
          <w:sz w:val="14"/>
        </w:rPr>
      </w:pPr>
      <w:r>
        <w:rPr>
          <w:sz w:val="14"/>
        </w:rPr>
        <w:t>2013) &lt;</w:t>
      </w:r>
      <w:hyperlink r:id="rId45">
        <w:r>
          <w:rPr>
            <w:sz w:val="14"/>
          </w:rPr>
          <w:t>https://globalnaps.org/wp-content/uploads/2017/11/uk-2013-nap-bhr.pdf</w:t>
        </w:r>
      </w:hyperlink>
      <w:r>
        <w:rPr>
          <w:sz w:val="14"/>
        </w:rPr>
        <w:t>&gt; accessed 31 July 2023; UK Government, ‘Good Business: Implementing the UN Guiding Principles on Business and Human Rights – Updated May 2016’</w:t>
      </w:r>
      <w:r>
        <w:rPr>
          <w:spacing w:val="-6"/>
          <w:sz w:val="14"/>
        </w:rPr>
        <w:t> </w:t>
      </w:r>
      <w:r>
        <w:rPr>
          <w:sz w:val="14"/>
        </w:rPr>
        <w:t>(May</w:t>
      </w:r>
      <w:r>
        <w:rPr>
          <w:spacing w:val="-6"/>
          <w:sz w:val="14"/>
        </w:rPr>
        <w:t> </w:t>
      </w:r>
      <w:r>
        <w:rPr>
          <w:sz w:val="14"/>
        </w:rPr>
        <w:t>2016)</w:t>
      </w:r>
      <w:r>
        <w:rPr>
          <w:spacing w:val="-6"/>
          <w:sz w:val="14"/>
        </w:rPr>
        <w:t> </w:t>
      </w:r>
      <w:r>
        <w:rPr>
          <w:sz w:val="14"/>
        </w:rPr>
        <w:t>&lt;</w:t>
      </w:r>
      <w:hyperlink r:id="rId46">
        <w:r>
          <w:rPr>
            <w:sz w:val="14"/>
          </w:rPr>
          <w:t>https://globalnaps.org/wp-content/uploads/2017/11/uk-2016.pdf</w:t>
        </w:r>
      </w:hyperlink>
      <w:r>
        <w:rPr>
          <w:sz w:val="14"/>
        </w:rPr>
        <w:t>&gt;</w:t>
      </w:r>
      <w:r>
        <w:rPr>
          <w:spacing w:val="-6"/>
          <w:sz w:val="14"/>
        </w:rPr>
        <w:t> </w:t>
      </w:r>
      <w:r>
        <w:rPr>
          <w:sz w:val="14"/>
        </w:rPr>
        <w:t>accessed</w:t>
      </w:r>
      <w:r>
        <w:rPr>
          <w:spacing w:val="-6"/>
          <w:sz w:val="14"/>
        </w:rPr>
        <w:t> </w:t>
      </w:r>
      <w:r>
        <w:rPr>
          <w:sz w:val="14"/>
        </w:rPr>
        <w:t>31</w:t>
      </w:r>
      <w:r>
        <w:rPr>
          <w:spacing w:val="-6"/>
          <w:sz w:val="14"/>
        </w:rPr>
        <w:t> </w:t>
      </w:r>
      <w:r>
        <w:rPr>
          <w:sz w:val="14"/>
        </w:rPr>
        <w:t>July</w:t>
      </w:r>
      <w:r>
        <w:rPr>
          <w:spacing w:val="-6"/>
          <w:sz w:val="14"/>
        </w:rPr>
        <w:t> </w:t>
      </w:r>
      <w:r>
        <w:rPr>
          <w:sz w:val="14"/>
        </w:rPr>
        <w:t>2023;</w:t>
      </w:r>
      <w:r>
        <w:rPr>
          <w:spacing w:val="-6"/>
          <w:sz w:val="14"/>
        </w:rPr>
        <w:t> </w:t>
      </w:r>
      <w:r>
        <w:rPr>
          <w:sz w:val="14"/>
        </w:rPr>
        <w:t>see</w:t>
      </w:r>
      <w:r>
        <w:rPr>
          <w:spacing w:val="-6"/>
          <w:sz w:val="14"/>
        </w:rPr>
        <w:t> </w:t>
      </w:r>
      <w:r>
        <w:rPr>
          <w:sz w:val="14"/>
        </w:rPr>
        <w:t>also, UK Government, ‘UK National Action Plan on implementing the UN Guiding Principles on Business and Human Rights: Progress Update, May 2020’ (2020) &lt;</w:t>
      </w:r>
      <w:hyperlink r:id="rId47">
        <w:r>
          <w:rPr>
            <w:sz w:val="14"/>
          </w:rPr>
          <w:t>https://www.gov.uk/government/publications/implementing-the-un-guiding-</w:t>
        </w:r>
      </w:hyperlink>
      <w:r>
        <w:rPr>
          <w:sz w:val="14"/>
        </w:rPr>
        <w:t> </w:t>
      </w:r>
      <w:hyperlink r:id="rId47">
        <w:r>
          <w:rPr>
            <w:spacing w:val="-2"/>
            <w:sz w:val="14"/>
          </w:rPr>
          <w:t>principles-on-business-and-human-rights-may-2020-update/uk-national-action-plan-on-implementing-the-un-guiding-</w:t>
        </w:r>
      </w:hyperlink>
      <w:r>
        <w:rPr>
          <w:spacing w:val="80"/>
          <w:w w:val="150"/>
          <w:sz w:val="14"/>
        </w:rPr>
        <w:t>   </w:t>
      </w:r>
      <w:hyperlink r:id="rId47">
        <w:r>
          <w:rPr>
            <w:sz w:val="14"/>
          </w:rPr>
          <w:t>principles-on-business-and-human-rights-progress-update-may-2020</w:t>
        </w:r>
      </w:hyperlink>
      <w:r>
        <w:rPr>
          <w:sz w:val="14"/>
        </w:rPr>
        <w:t>&gt;</w:t>
      </w:r>
      <w:r>
        <w:rPr>
          <w:spacing w:val="28"/>
          <w:sz w:val="14"/>
        </w:rPr>
        <w:t> </w:t>
      </w:r>
      <w:r>
        <w:rPr>
          <w:sz w:val="14"/>
        </w:rPr>
        <w:t>accessed</w:t>
      </w:r>
      <w:r>
        <w:rPr>
          <w:spacing w:val="28"/>
          <w:sz w:val="14"/>
        </w:rPr>
        <w:t> </w:t>
      </w:r>
      <w:r>
        <w:rPr>
          <w:sz w:val="14"/>
        </w:rPr>
        <w:t>6</w:t>
      </w:r>
      <w:r>
        <w:rPr>
          <w:spacing w:val="28"/>
          <w:sz w:val="14"/>
        </w:rPr>
        <w:t> </w:t>
      </w:r>
      <w:r>
        <w:rPr>
          <w:sz w:val="14"/>
        </w:rPr>
        <w:t>June</w:t>
      </w:r>
      <w:r>
        <w:rPr>
          <w:spacing w:val="28"/>
          <w:sz w:val="14"/>
        </w:rPr>
        <w:t> </w:t>
      </w:r>
      <w:r>
        <w:rPr>
          <w:sz w:val="14"/>
        </w:rPr>
        <w:t>2023.</w:t>
      </w:r>
    </w:p>
    <w:p>
      <w:pPr>
        <w:pStyle w:val="BodyText"/>
        <w:spacing w:line="268" w:lineRule="auto" w:before="89"/>
        <w:ind w:left="2040" w:right="2040"/>
        <w:jc w:val="both"/>
      </w:pPr>
      <w:r>
        <w:rPr/>
        <w:br w:type="column"/>
      </w:r>
      <w:r>
        <w:rPr/>
        <w:t>this plan, and in line with the commitment to implement the UNGPs.’</w:t>
      </w:r>
      <w:r>
        <w:rPr>
          <w:vertAlign w:val="superscript"/>
        </w:rPr>
        <w:t>14</w:t>
      </w:r>
      <w:r>
        <w:rPr>
          <w:vertAlign w:val="baseline"/>
        </w:rPr>
        <w:t> Though a significant policy step, the UK NAPs have also garnered criticism, due to the failure to consult with civil </w:t>
      </w:r>
      <w:r>
        <w:rPr>
          <w:spacing w:val="-2"/>
          <w:vertAlign w:val="baseline"/>
        </w:rPr>
        <w:t>society,</w:t>
      </w:r>
      <w:r>
        <w:rPr>
          <w:spacing w:val="-12"/>
          <w:vertAlign w:val="baseline"/>
        </w:rPr>
        <w:t> </w:t>
      </w:r>
      <w:r>
        <w:rPr>
          <w:spacing w:val="-2"/>
          <w:vertAlign w:val="baseline"/>
        </w:rPr>
        <w:t>the</w:t>
      </w:r>
      <w:r>
        <w:rPr>
          <w:spacing w:val="-12"/>
          <w:vertAlign w:val="baseline"/>
        </w:rPr>
        <w:t> </w:t>
      </w:r>
      <w:r>
        <w:rPr>
          <w:spacing w:val="-2"/>
          <w:vertAlign w:val="baseline"/>
        </w:rPr>
        <w:t>lack</w:t>
      </w:r>
      <w:r>
        <w:rPr>
          <w:spacing w:val="-12"/>
          <w:vertAlign w:val="baseline"/>
        </w:rPr>
        <w:t> </w:t>
      </w:r>
      <w:r>
        <w:rPr>
          <w:spacing w:val="-2"/>
          <w:vertAlign w:val="baseline"/>
        </w:rPr>
        <w:t>of</w:t>
      </w:r>
      <w:r>
        <w:rPr>
          <w:spacing w:val="-12"/>
          <w:vertAlign w:val="baseline"/>
        </w:rPr>
        <w:t> </w:t>
      </w:r>
      <w:r>
        <w:rPr>
          <w:spacing w:val="-2"/>
          <w:vertAlign w:val="baseline"/>
        </w:rPr>
        <w:t>baseline</w:t>
      </w:r>
      <w:r>
        <w:rPr>
          <w:spacing w:val="-12"/>
          <w:vertAlign w:val="baseline"/>
        </w:rPr>
        <w:t> </w:t>
      </w:r>
      <w:r>
        <w:rPr>
          <w:spacing w:val="-2"/>
          <w:vertAlign w:val="baseline"/>
        </w:rPr>
        <w:t>assessment,</w:t>
      </w:r>
      <w:r>
        <w:rPr>
          <w:spacing w:val="-12"/>
          <w:vertAlign w:val="baseline"/>
        </w:rPr>
        <w:t> </w:t>
      </w:r>
      <w:r>
        <w:rPr>
          <w:spacing w:val="-2"/>
          <w:vertAlign w:val="baseline"/>
        </w:rPr>
        <w:t>and</w:t>
      </w:r>
      <w:r>
        <w:rPr>
          <w:spacing w:val="-12"/>
          <w:vertAlign w:val="baseline"/>
        </w:rPr>
        <w:t> </w:t>
      </w:r>
      <w:r>
        <w:rPr>
          <w:spacing w:val="-2"/>
          <w:vertAlign w:val="baseline"/>
        </w:rPr>
        <w:t>their</w:t>
      </w:r>
      <w:r>
        <w:rPr>
          <w:spacing w:val="-12"/>
          <w:vertAlign w:val="baseline"/>
        </w:rPr>
        <w:t> </w:t>
      </w:r>
      <w:r>
        <w:rPr>
          <w:spacing w:val="-2"/>
          <w:vertAlign w:val="baseline"/>
        </w:rPr>
        <w:t>limited</w:t>
      </w:r>
      <w:r>
        <w:rPr>
          <w:spacing w:val="-12"/>
          <w:vertAlign w:val="baseline"/>
        </w:rPr>
        <w:t> </w:t>
      </w:r>
      <w:r>
        <w:rPr>
          <w:spacing w:val="-2"/>
          <w:vertAlign w:val="baseline"/>
        </w:rPr>
        <w:t>scope.</w:t>
      </w:r>
      <w:r>
        <w:rPr>
          <w:spacing w:val="-2"/>
          <w:vertAlign w:val="superscript"/>
        </w:rPr>
        <w:t>15</w:t>
      </w:r>
      <w:r>
        <w:rPr>
          <w:spacing w:val="-11"/>
          <w:vertAlign w:val="baseline"/>
        </w:rPr>
        <w:t> </w:t>
      </w:r>
      <w:r>
        <w:rPr>
          <w:spacing w:val="-2"/>
          <w:vertAlign w:val="baseline"/>
        </w:rPr>
        <w:t>Nevertheless,</w:t>
      </w:r>
      <w:r>
        <w:rPr>
          <w:spacing w:val="-12"/>
          <w:vertAlign w:val="baseline"/>
        </w:rPr>
        <w:t> </w:t>
      </w:r>
      <w:r>
        <w:rPr>
          <w:spacing w:val="-2"/>
          <w:vertAlign w:val="baseline"/>
        </w:rPr>
        <w:t>speaking</w:t>
      </w:r>
      <w:r>
        <w:rPr>
          <w:spacing w:val="-12"/>
          <w:vertAlign w:val="baseline"/>
        </w:rPr>
        <w:t> </w:t>
      </w:r>
      <w:r>
        <w:rPr>
          <w:spacing w:val="-2"/>
          <w:vertAlign w:val="baseline"/>
        </w:rPr>
        <w:t>to</w:t>
      </w:r>
      <w:r>
        <w:rPr>
          <w:spacing w:val="-12"/>
          <w:vertAlign w:val="baseline"/>
        </w:rPr>
        <w:t> </w:t>
      </w:r>
      <w:r>
        <w:rPr>
          <w:spacing w:val="-2"/>
          <w:vertAlign w:val="baseline"/>
        </w:rPr>
        <w:t>the </w:t>
      </w:r>
      <w:r>
        <w:rPr>
          <w:vertAlign w:val="baseline"/>
        </w:rPr>
        <w:t>current trend towards mHRDD, Baroness Young introduced a wide-ranging Private Members Bill</w:t>
      </w:r>
      <w:r>
        <w:rPr>
          <w:spacing w:val="-2"/>
          <w:vertAlign w:val="baseline"/>
        </w:rPr>
        <w:t> </w:t>
      </w:r>
      <w:r>
        <w:rPr>
          <w:vertAlign w:val="baseline"/>
        </w:rPr>
        <w:t>into</w:t>
      </w:r>
      <w:r>
        <w:rPr>
          <w:spacing w:val="-2"/>
          <w:vertAlign w:val="baseline"/>
        </w:rPr>
        <w:t> </w:t>
      </w:r>
      <w:r>
        <w:rPr>
          <w:vertAlign w:val="baseline"/>
        </w:rPr>
        <w:t>the</w:t>
      </w:r>
      <w:r>
        <w:rPr>
          <w:spacing w:val="-2"/>
          <w:vertAlign w:val="baseline"/>
        </w:rPr>
        <w:t> </w:t>
      </w:r>
      <w:r>
        <w:rPr>
          <w:vertAlign w:val="baseline"/>
        </w:rPr>
        <w:t>House</w:t>
      </w:r>
      <w:r>
        <w:rPr>
          <w:spacing w:val="-2"/>
          <w:vertAlign w:val="baseline"/>
        </w:rPr>
        <w:t> </w:t>
      </w:r>
      <w:r>
        <w:rPr>
          <w:vertAlign w:val="baseline"/>
        </w:rPr>
        <w:t>of</w:t>
      </w:r>
      <w:r>
        <w:rPr>
          <w:spacing w:val="-2"/>
          <w:vertAlign w:val="baseline"/>
        </w:rPr>
        <w:t> </w:t>
      </w:r>
      <w:r>
        <w:rPr>
          <w:vertAlign w:val="baseline"/>
        </w:rPr>
        <w:t>Lords</w:t>
      </w:r>
      <w:r>
        <w:rPr>
          <w:spacing w:val="-2"/>
          <w:vertAlign w:val="baseline"/>
        </w:rPr>
        <w:t> </w:t>
      </w:r>
      <w:r>
        <w:rPr>
          <w:vertAlign w:val="baseline"/>
        </w:rPr>
        <w:t>in</w:t>
      </w:r>
      <w:r>
        <w:rPr>
          <w:spacing w:val="-2"/>
          <w:vertAlign w:val="baseline"/>
        </w:rPr>
        <w:t> </w:t>
      </w:r>
      <w:r>
        <w:rPr>
          <w:vertAlign w:val="baseline"/>
        </w:rPr>
        <w:t>late</w:t>
      </w:r>
      <w:r>
        <w:rPr>
          <w:spacing w:val="-2"/>
          <w:vertAlign w:val="baseline"/>
        </w:rPr>
        <w:t> </w:t>
      </w:r>
      <w:r>
        <w:rPr>
          <w:vertAlign w:val="baseline"/>
        </w:rPr>
        <w:t>2023,</w:t>
      </w:r>
      <w:r>
        <w:rPr>
          <w:spacing w:val="-2"/>
          <w:vertAlign w:val="baseline"/>
        </w:rPr>
        <w:t> </w:t>
      </w:r>
      <w:r>
        <w:rPr>
          <w:vertAlign w:val="baseline"/>
        </w:rPr>
        <w:t>which</w:t>
      </w:r>
      <w:r>
        <w:rPr>
          <w:spacing w:val="-2"/>
          <w:vertAlign w:val="baseline"/>
        </w:rPr>
        <w:t> </w:t>
      </w:r>
      <w:r>
        <w:rPr>
          <w:vertAlign w:val="baseline"/>
        </w:rPr>
        <w:t>would</w:t>
      </w:r>
      <w:r>
        <w:rPr>
          <w:spacing w:val="-2"/>
          <w:vertAlign w:val="baseline"/>
        </w:rPr>
        <w:t> </w:t>
      </w:r>
      <w:r>
        <w:rPr>
          <w:vertAlign w:val="baseline"/>
        </w:rPr>
        <w:t>require</w:t>
      </w:r>
      <w:r>
        <w:rPr>
          <w:spacing w:val="-2"/>
          <w:vertAlign w:val="baseline"/>
        </w:rPr>
        <w:t> </w:t>
      </w:r>
      <w:r>
        <w:rPr>
          <w:vertAlign w:val="baseline"/>
        </w:rPr>
        <w:t>all</w:t>
      </w:r>
      <w:r>
        <w:rPr>
          <w:spacing w:val="-2"/>
          <w:vertAlign w:val="baseline"/>
        </w:rPr>
        <w:t> </w:t>
      </w:r>
      <w:r>
        <w:rPr>
          <w:vertAlign w:val="baseline"/>
        </w:rPr>
        <w:t>commercial</w:t>
      </w:r>
      <w:r>
        <w:rPr>
          <w:spacing w:val="-2"/>
          <w:vertAlign w:val="baseline"/>
        </w:rPr>
        <w:t> </w:t>
      </w:r>
      <w:r>
        <w:rPr>
          <w:vertAlign w:val="baseline"/>
        </w:rPr>
        <w:t>organisations</w:t>
      </w:r>
      <w:r>
        <w:rPr>
          <w:spacing w:val="-2"/>
          <w:vertAlign w:val="baseline"/>
        </w:rPr>
        <w:t> </w:t>
      </w:r>
      <w:r>
        <w:rPr>
          <w:vertAlign w:val="baseline"/>
        </w:rPr>
        <w:t>in </w:t>
      </w:r>
      <w:r>
        <w:rPr>
          <w:spacing w:val="-2"/>
          <w:vertAlign w:val="baseline"/>
        </w:rPr>
        <w:t>the</w:t>
      </w:r>
      <w:r>
        <w:rPr>
          <w:spacing w:val="-7"/>
          <w:vertAlign w:val="baseline"/>
        </w:rPr>
        <w:t> </w:t>
      </w:r>
      <w:r>
        <w:rPr>
          <w:spacing w:val="-2"/>
          <w:vertAlign w:val="baseline"/>
        </w:rPr>
        <w:t>UK</w:t>
      </w:r>
      <w:r>
        <w:rPr>
          <w:spacing w:val="-7"/>
          <w:vertAlign w:val="baseline"/>
        </w:rPr>
        <w:t> </w:t>
      </w:r>
      <w:r>
        <w:rPr>
          <w:spacing w:val="-2"/>
          <w:vertAlign w:val="baseline"/>
        </w:rPr>
        <w:t>to</w:t>
      </w:r>
      <w:r>
        <w:rPr>
          <w:spacing w:val="-7"/>
          <w:vertAlign w:val="baseline"/>
        </w:rPr>
        <w:t> </w:t>
      </w:r>
      <w:r>
        <w:rPr>
          <w:spacing w:val="-2"/>
          <w:vertAlign w:val="baseline"/>
        </w:rPr>
        <w:t>undertake</w:t>
      </w:r>
      <w:r>
        <w:rPr>
          <w:spacing w:val="-7"/>
          <w:vertAlign w:val="baseline"/>
        </w:rPr>
        <w:t> </w:t>
      </w:r>
      <w:r>
        <w:rPr>
          <w:spacing w:val="-2"/>
          <w:vertAlign w:val="baseline"/>
        </w:rPr>
        <w:t>human</w:t>
      </w:r>
      <w:r>
        <w:rPr>
          <w:spacing w:val="-7"/>
          <w:vertAlign w:val="baseline"/>
        </w:rPr>
        <w:t> </w:t>
      </w:r>
      <w:r>
        <w:rPr>
          <w:spacing w:val="-2"/>
          <w:vertAlign w:val="baseline"/>
        </w:rPr>
        <w:t>rights</w:t>
      </w:r>
      <w:r>
        <w:rPr>
          <w:spacing w:val="-7"/>
          <w:vertAlign w:val="baseline"/>
        </w:rPr>
        <w:t> </w:t>
      </w:r>
      <w:r>
        <w:rPr>
          <w:spacing w:val="-2"/>
          <w:vertAlign w:val="baseline"/>
        </w:rPr>
        <w:t>and</w:t>
      </w:r>
      <w:r>
        <w:rPr>
          <w:spacing w:val="-7"/>
          <w:vertAlign w:val="baseline"/>
        </w:rPr>
        <w:t> </w:t>
      </w:r>
      <w:r>
        <w:rPr>
          <w:spacing w:val="-2"/>
          <w:vertAlign w:val="baseline"/>
        </w:rPr>
        <w:t>environmental</w:t>
      </w:r>
      <w:r>
        <w:rPr>
          <w:spacing w:val="-7"/>
          <w:vertAlign w:val="baseline"/>
        </w:rPr>
        <w:t> </w:t>
      </w:r>
      <w:r>
        <w:rPr>
          <w:spacing w:val="-2"/>
          <w:vertAlign w:val="baseline"/>
        </w:rPr>
        <w:t>due</w:t>
      </w:r>
      <w:r>
        <w:rPr>
          <w:spacing w:val="-7"/>
          <w:vertAlign w:val="baseline"/>
        </w:rPr>
        <w:t> </w:t>
      </w:r>
      <w:r>
        <w:rPr>
          <w:spacing w:val="-2"/>
          <w:vertAlign w:val="baseline"/>
        </w:rPr>
        <w:t>diligence.</w:t>
      </w:r>
      <w:r>
        <w:rPr>
          <w:spacing w:val="-2"/>
          <w:vertAlign w:val="superscript"/>
        </w:rPr>
        <w:t>16</w:t>
      </w:r>
      <w:r>
        <w:rPr>
          <w:spacing w:val="-5"/>
          <w:vertAlign w:val="baseline"/>
        </w:rPr>
        <w:t> </w:t>
      </w:r>
      <w:r>
        <w:rPr>
          <w:spacing w:val="-2"/>
          <w:vertAlign w:val="baseline"/>
        </w:rPr>
        <w:t>The</w:t>
      </w:r>
      <w:r>
        <w:rPr>
          <w:spacing w:val="-7"/>
          <w:vertAlign w:val="baseline"/>
        </w:rPr>
        <w:t> </w:t>
      </w:r>
      <w:r>
        <w:rPr>
          <w:spacing w:val="-2"/>
          <w:vertAlign w:val="baseline"/>
        </w:rPr>
        <w:t>Bill</w:t>
      </w:r>
      <w:r>
        <w:rPr>
          <w:spacing w:val="-7"/>
          <w:vertAlign w:val="baseline"/>
        </w:rPr>
        <w:t> </w:t>
      </w:r>
      <w:r>
        <w:rPr>
          <w:spacing w:val="-2"/>
          <w:vertAlign w:val="baseline"/>
        </w:rPr>
        <w:t>fell</w:t>
      </w:r>
      <w:r>
        <w:rPr>
          <w:spacing w:val="-7"/>
          <w:vertAlign w:val="baseline"/>
        </w:rPr>
        <w:t> </w:t>
      </w:r>
      <w:r>
        <w:rPr>
          <w:spacing w:val="-2"/>
          <w:vertAlign w:val="baseline"/>
        </w:rPr>
        <w:t>after</w:t>
      </w:r>
      <w:r>
        <w:rPr>
          <w:spacing w:val="-7"/>
          <w:vertAlign w:val="baseline"/>
        </w:rPr>
        <w:t> </w:t>
      </w:r>
      <w:r>
        <w:rPr>
          <w:spacing w:val="-2"/>
          <w:vertAlign w:val="baseline"/>
        </w:rPr>
        <w:t>reaching </w:t>
      </w:r>
      <w:r>
        <w:rPr>
          <w:vertAlign w:val="baseline"/>
        </w:rPr>
        <w:t>its Second Reading in the House of Lords due to the General Election in May 2024.</w:t>
      </w:r>
    </w:p>
    <w:p>
      <w:pPr>
        <w:pStyle w:val="BodyText"/>
        <w:spacing w:line="268" w:lineRule="auto" w:before="165"/>
        <w:ind w:left="2040" w:right="2038"/>
        <w:jc w:val="both"/>
      </w:pPr>
      <w:r>
        <w:rPr/>
        <w:t>Given</w:t>
      </w:r>
      <w:r>
        <w:rPr>
          <w:spacing w:val="-11"/>
        </w:rPr>
        <w:t> </w:t>
      </w:r>
      <w:r>
        <w:rPr/>
        <w:t>the</w:t>
      </w:r>
      <w:r>
        <w:rPr>
          <w:spacing w:val="-11"/>
        </w:rPr>
        <w:t> </w:t>
      </w:r>
      <w:r>
        <w:rPr/>
        <w:t>weight</w:t>
      </w:r>
      <w:r>
        <w:rPr>
          <w:spacing w:val="-11"/>
        </w:rPr>
        <w:t> </w:t>
      </w:r>
      <w:r>
        <w:rPr/>
        <w:t>of</w:t>
      </w:r>
      <w:r>
        <w:rPr>
          <w:spacing w:val="-11"/>
        </w:rPr>
        <w:t> </w:t>
      </w:r>
      <w:r>
        <w:rPr/>
        <w:t>the</w:t>
      </w:r>
      <w:r>
        <w:rPr>
          <w:spacing w:val="-11"/>
        </w:rPr>
        <w:t> </w:t>
      </w:r>
      <w:r>
        <w:rPr/>
        <w:t>public</w:t>
      </w:r>
      <w:r>
        <w:rPr>
          <w:spacing w:val="-11"/>
        </w:rPr>
        <w:t> </w:t>
      </w:r>
      <w:r>
        <w:rPr/>
        <w:t>sector</w:t>
      </w:r>
      <w:r>
        <w:rPr>
          <w:spacing w:val="-11"/>
        </w:rPr>
        <w:t> </w:t>
      </w:r>
      <w:r>
        <w:rPr/>
        <w:t>in</w:t>
      </w:r>
      <w:r>
        <w:rPr>
          <w:spacing w:val="-11"/>
        </w:rPr>
        <w:t> </w:t>
      </w:r>
      <w:r>
        <w:rPr/>
        <w:t>NI,</w:t>
      </w:r>
      <w:r>
        <w:rPr>
          <w:spacing w:val="-11"/>
        </w:rPr>
        <w:t> </w:t>
      </w:r>
      <w:r>
        <w:rPr/>
        <w:t>responsible</w:t>
      </w:r>
      <w:r>
        <w:rPr>
          <w:spacing w:val="-11"/>
        </w:rPr>
        <w:t> </w:t>
      </w:r>
      <w:r>
        <w:rPr/>
        <w:t>procurement</w:t>
      </w:r>
      <w:r>
        <w:rPr>
          <w:spacing w:val="-11"/>
        </w:rPr>
        <w:t> </w:t>
      </w:r>
      <w:r>
        <w:rPr/>
        <w:t>practices</w:t>
      </w:r>
      <w:r>
        <w:rPr>
          <w:spacing w:val="-11"/>
        </w:rPr>
        <w:t> </w:t>
      </w:r>
      <w:r>
        <w:rPr/>
        <w:t>are</w:t>
      </w:r>
      <w:r>
        <w:rPr>
          <w:spacing w:val="-11"/>
        </w:rPr>
        <w:t> </w:t>
      </w:r>
      <w:r>
        <w:rPr/>
        <w:t>of</w:t>
      </w:r>
      <w:r>
        <w:rPr>
          <w:spacing w:val="-11"/>
        </w:rPr>
        <w:t> </w:t>
      </w:r>
      <w:r>
        <w:rPr/>
        <w:t>particular relevance here. Central and local government in NI spend upwards of £3bn annually on supplies,</w:t>
      </w:r>
      <w:r>
        <w:rPr>
          <w:spacing w:val="22"/>
        </w:rPr>
        <w:t> </w:t>
      </w:r>
      <w:r>
        <w:rPr/>
        <w:t>services,</w:t>
      </w:r>
      <w:r>
        <w:rPr>
          <w:spacing w:val="22"/>
        </w:rPr>
        <w:t> </w:t>
      </w:r>
      <w:r>
        <w:rPr/>
        <w:t>and</w:t>
      </w:r>
      <w:r>
        <w:rPr>
          <w:spacing w:val="22"/>
        </w:rPr>
        <w:t> </w:t>
      </w:r>
      <w:r>
        <w:rPr/>
        <w:t>construction</w:t>
      </w:r>
      <w:r>
        <w:rPr>
          <w:spacing w:val="22"/>
        </w:rPr>
        <w:t> </w:t>
      </w:r>
      <w:r>
        <w:rPr/>
        <w:t>works.</w:t>
      </w:r>
      <w:r>
        <w:rPr>
          <w:vertAlign w:val="superscript"/>
        </w:rPr>
        <w:t>17</w:t>
      </w:r>
      <w:r>
        <w:rPr>
          <w:spacing w:val="23"/>
          <w:vertAlign w:val="baseline"/>
        </w:rPr>
        <w:t> </w:t>
      </w:r>
      <w:r>
        <w:rPr>
          <w:vertAlign w:val="baseline"/>
        </w:rPr>
        <w:t>There</w:t>
      </w:r>
      <w:r>
        <w:rPr>
          <w:spacing w:val="22"/>
          <w:vertAlign w:val="baseline"/>
        </w:rPr>
        <w:t> </w:t>
      </w:r>
      <w:r>
        <w:rPr>
          <w:vertAlign w:val="baseline"/>
        </w:rPr>
        <w:t>has</w:t>
      </w:r>
      <w:r>
        <w:rPr>
          <w:spacing w:val="22"/>
          <w:vertAlign w:val="baseline"/>
        </w:rPr>
        <w:t> </w:t>
      </w:r>
      <w:r>
        <w:rPr>
          <w:vertAlign w:val="baseline"/>
        </w:rPr>
        <w:t>been</w:t>
      </w:r>
      <w:r>
        <w:rPr>
          <w:spacing w:val="22"/>
          <w:vertAlign w:val="baseline"/>
        </w:rPr>
        <w:t> </w:t>
      </w:r>
      <w:r>
        <w:rPr>
          <w:vertAlign w:val="baseline"/>
        </w:rPr>
        <w:t>a</w:t>
      </w:r>
      <w:r>
        <w:rPr>
          <w:spacing w:val="22"/>
          <w:vertAlign w:val="baseline"/>
        </w:rPr>
        <w:t> </w:t>
      </w:r>
      <w:r>
        <w:rPr>
          <w:vertAlign w:val="baseline"/>
        </w:rPr>
        <w:t>substantial</w:t>
      </w:r>
      <w:r>
        <w:rPr>
          <w:spacing w:val="22"/>
          <w:vertAlign w:val="baseline"/>
        </w:rPr>
        <w:t> </w:t>
      </w:r>
      <w:r>
        <w:rPr>
          <w:vertAlign w:val="baseline"/>
        </w:rPr>
        <w:t>movement</w:t>
      </w:r>
      <w:r>
        <w:rPr>
          <w:spacing w:val="22"/>
          <w:vertAlign w:val="baseline"/>
        </w:rPr>
        <w:t> </w:t>
      </w:r>
      <w:r>
        <w:rPr>
          <w:vertAlign w:val="baseline"/>
        </w:rPr>
        <w:t>in</w:t>
      </w:r>
      <w:r>
        <w:rPr>
          <w:spacing w:val="22"/>
          <w:vertAlign w:val="baseline"/>
        </w:rPr>
        <w:t> </w:t>
      </w:r>
      <w:r>
        <w:rPr>
          <w:vertAlign w:val="baseline"/>
        </w:rPr>
        <w:t>NI to ensure responsible practices in the form of Procurement Policy Notes. The PPN05/21 mandates that government departments in NI incorporate human rights considerations into contracts when conducting a procurement process, complying with the Human Rights Act 1998, Modern Slavery Act 2015, and other relative legislative standards (though it does not specifically</w:t>
      </w:r>
      <w:r>
        <w:rPr>
          <w:spacing w:val="-7"/>
          <w:vertAlign w:val="baseline"/>
        </w:rPr>
        <w:t> </w:t>
      </w:r>
      <w:r>
        <w:rPr>
          <w:vertAlign w:val="baseline"/>
        </w:rPr>
        <w:t>reference</w:t>
      </w:r>
      <w:r>
        <w:rPr>
          <w:spacing w:val="-7"/>
          <w:vertAlign w:val="baseline"/>
        </w:rPr>
        <w:t> </w:t>
      </w:r>
      <w:r>
        <w:rPr>
          <w:vertAlign w:val="baseline"/>
        </w:rPr>
        <w:t>the</w:t>
      </w:r>
      <w:r>
        <w:rPr>
          <w:spacing w:val="-7"/>
          <w:vertAlign w:val="baseline"/>
        </w:rPr>
        <w:t> </w:t>
      </w:r>
      <w:r>
        <w:rPr>
          <w:vertAlign w:val="baseline"/>
        </w:rPr>
        <w:t>UNGPs).</w:t>
      </w:r>
      <w:r>
        <w:rPr>
          <w:vertAlign w:val="superscript"/>
        </w:rPr>
        <w:t>18</w:t>
      </w:r>
      <w:r>
        <w:rPr>
          <w:spacing w:val="-6"/>
          <w:vertAlign w:val="baseline"/>
        </w:rPr>
        <w:t> </w:t>
      </w:r>
      <w:r>
        <w:rPr>
          <w:vertAlign w:val="baseline"/>
        </w:rPr>
        <w:t>Departments</w:t>
      </w:r>
      <w:r>
        <w:rPr>
          <w:spacing w:val="-7"/>
          <w:vertAlign w:val="baseline"/>
        </w:rPr>
        <w:t> </w:t>
      </w:r>
      <w:r>
        <w:rPr>
          <w:vertAlign w:val="baseline"/>
        </w:rPr>
        <w:t>must</w:t>
      </w:r>
      <w:r>
        <w:rPr>
          <w:spacing w:val="-7"/>
          <w:vertAlign w:val="baseline"/>
        </w:rPr>
        <w:t> </w:t>
      </w:r>
      <w:r>
        <w:rPr>
          <w:vertAlign w:val="baseline"/>
        </w:rPr>
        <w:t>assess</w:t>
      </w:r>
      <w:r>
        <w:rPr>
          <w:spacing w:val="-7"/>
          <w:vertAlign w:val="baseline"/>
        </w:rPr>
        <w:t> </w:t>
      </w:r>
      <w:r>
        <w:rPr>
          <w:vertAlign w:val="baseline"/>
        </w:rPr>
        <w:t>the</w:t>
      </w:r>
      <w:r>
        <w:rPr>
          <w:spacing w:val="-7"/>
          <w:vertAlign w:val="baseline"/>
        </w:rPr>
        <w:t> </w:t>
      </w:r>
      <w:r>
        <w:rPr>
          <w:vertAlign w:val="baseline"/>
        </w:rPr>
        <w:t>level</w:t>
      </w:r>
      <w:r>
        <w:rPr>
          <w:spacing w:val="-7"/>
          <w:vertAlign w:val="baseline"/>
        </w:rPr>
        <w:t> </w:t>
      </w:r>
      <w:r>
        <w:rPr>
          <w:vertAlign w:val="baseline"/>
        </w:rPr>
        <w:t>of</w:t>
      </w:r>
      <w:r>
        <w:rPr>
          <w:spacing w:val="-7"/>
          <w:vertAlign w:val="baseline"/>
        </w:rPr>
        <w:t> </w:t>
      </w:r>
      <w:r>
        <w:rPr>
          <w:vertAlign w:val="baseline"/>
        </w:rPr>
        <w:t>risk</w:t>
      </w:r>
      <w:r>
        <w:rPr>
          <w:spacing w:val="-7"/>
          <w:vertAlign w:val="baseline"/>
        </w:rPr>
        <w:t> </w:t>
      </w:r>
      <w:r>
        <w:rPr>
          <w:vertAlign w:val="baseline"/>
        </w:rPr>
        <w:t>involved</w:t>
      </w:r>
      <w:r>
        <w:rPr>
          <w:spacing w:val="-7"/>
          <w:vertAlign w:val="baseline"/>
        </w:rPr>
        <w:t> </w:t>
      </w:r>
      <w:r>
        <w:rPr>
          <w:vertAlign w:val="baseline"/>
        </w:rPr>
        <w:t>in</w:t>
      </w:r>
      <w:r>
        <w:rPr>
          <w:spacing w:val="-7"/>
          <w:vertAlign w:val="baseline"/>
        </w:rPr>
        <w:t> </w:t>
      </w:r>
      <w:r>
        <w:rPr>
          <w:vertAlign w:val="baseline"/>
        </w:rPr>
        <w:t>each contract and produce a procurement strategy that identifies the potential for human rights breaches</w:t>
      </w:r>
      <w:r>
        <w:rPr>
          <w:spacing w:val="-14"/>
          <w:vertAlign w:val="baseline"/>
        </w:rPr>
        <w:t> </w:t>
      </w:r>
      <w:r>
        <w:rPr>
          <w:vertAlign w:val="baseline"/>
        </w:rPr>
        <w:t>and</w:t>
      </w:r>
      <w:r>
        <w:rPr>
          <w:spacing w:val="-14"/>
          <w:vertAlign w:val="baseline"/>
        </w:rPr>
        <w:t> </w:t>
      </w:r>
      <w:r>
        <w:rPr>
          <w:vertAlign w:val="baseline"/>
        </w:rPr>
        <w:t>put</w:t>
      </w:r>
      <w:r>
        <w:rPr>
          <w:spacing w:val="-14"/>
          <w:vertAlign w:val="baseline"/>
        </w:rPr>
        <w:t> </w:t>
      </w:r>
      <w:r>
        <w:rPr>
          <w:vertAlign w:val="baseline"/>
        </w:rPr>
        <w:t>measures</w:t>
      </w:r>
      <w:r>
        <w:rPr>
          <w:spacing w:val="-14"/>
          <w:vertAlign w:val="baseline"/>
        </w:rPr>
        <w:t> </w:t>
      </w:r>
      <w:r>
        <w:rPr>
          <w:vertAlign w:val="baseline"/>
        </w:rPr>
        <w:t>in</w:t>
      </w:r>
      <w:r>
        <w:rPr>
          <w:spacing w:val="-14"/>
          <w:vertAlign w:val="baseline"/>
        </w:rPr>
        <w:t> </w:t>
      </w:r>
      <w:r>
        <w:rPr>
          <w:vertAlign w:val="baseline"/>
        </w:rPr>
        <w:t>place</w:t>
      </w:r>
      <w:r>
        <w:rPr>
          <w:spacing w:val="-14"/>
          <w:vertAlign w:val="baseline"/>
        </w:rPr>
        <w:t> </w:t>
      </w:r>
      <w:r>
        <w:rPr>
          <w:vertAlign w:val="baseline"/>
        </w:rPr>
        <w:t>to</w:t>
      </w:r>
      <w:r>
        <w:rPr>
          <w:spacing w:val="-14"/>
          <w:vertAlign w:val="baseline"/>
        </w:rPr>
        <w:t> </w:t>
      </w:r>
      <w:r>
        <w:rPr>
          <w:vertAlign w:val="baseline"/>
        </w:rPr>
        <w:t>mitigate</w:t>
      </w:r>
      <w:r>
        <w:rPr>
          <w:spacing w:val="-14"/>
          <w:vertAlign w:val="baseline"/>
        </w:rPr>
        <w:t> </w:t>
      </w:r>
      <w:r>
        <w:rPr>
          <w:vertAlign w:val="baseline"/>
        </w:rPr>
        <w:t>them.</w:t>
      </w:r>
      <w:r>
        <w:rPr>
          <w:vertAlign w:val="superscript"/>
        </w:rPr>
        <w:t>19</w:t>
      </w:r>
      <w:r>
        <w:rPr>
          <w:spacing w:val="-13"/>
          <w:vertAlign w:val="baseline"/>
        </w:rPr>
        <w:t> </w:t>
      </w:r>
      <w:r>
        <w:rPr>
          <w:vertAlign w:val="baseline"/>
        </w:rPr>
        <w:t>The</w:t>
      </w:r>
      <w:r>
        <w:rPr>
          <w:spacing w:val="-14"/>
          <w:vertAlign w:val="baseline"/>
        </w:rPr>
        <w:t> </w:t>
      </w:r>
      <w:r>
        <w:rPr>
          <w:vertAlign w:val="baseline"/>
        </w:rPr>
        <w:t>Note</w:t>
      </w:r>
      <w:r>
        <w:rPr>
          <w:spacing w:val="-14"/>
          <w:vertAlign w:val="baseline"/>
        </w:rPr>
        <w:t> </w:t>
      </w:r>
      <w:r>
        <w:rPr>
          <w:vertAlign w:val="baseline"/>
        </w:rPr>
        <w:t>allows</w:t>
      </w:r>
      <w:r>
        <w:rPr>
          <w:spacing w:val="-14"/>
          <w:vertAlign w:val="baseline"/>
        </w:rPr>
        <w:t> </w:t>
      </w:r>
      <w:r>
        <w:rPr>
          <w:vertAlign w:val="baseline"/>
        </w:rPr>
        <w:t>for</w:t>
      </w:r>
      <w:r>
        <w:rPr>
          <w:spacing w:val="-14"/>
          <w:vertAlign w:val="baseline"/>
        </w:rPr>
        <w:t> </w:t>
      </w:r>
      <w:r>
        <w:rPr>
          <w:vertAlign w:val="baseline"/>
        </w:rPr>
        <w:t>a</w:t>
      </w:r>
      <w:r>
        <w:rPr>
          <w:spacing w:val="-14"/>
          <w:vertAlign w:val="baseline"/>
        </w:rPr>
        <w:t> </w:t>
      </w:r>
      <w:r>
        <w:rPr>
          <w:vertAlign w:val="baseline"/>
        </w:rPr>
        <w:t>flexible</w:t>
      </w:r>
      <w:r>
        <w:rPr>
          <w:spacing w:val="-14"/>
          <w:vertAlign w:val="baseline"/>
        </w:rPr>
        <w:t> </w:t>
      </w:r>
      <w:r>
        <w:rPr>
          <w:vertAlign w:val="baseline"/>
        </w:rPr>
        <w:t>approach to identifying human rights risks in contracts but requires three specific groups to be taken into</w:t>
      </w:r>
      <w:r>
        <w:rPr>
          <w:spacing w:val="-3"/>
          <w:vertAlign w:val="baseline"/>
        </w:rPr>
        <w:t> </w:t>
      </w:r>
      <w:r>
        <w:rPr>
          <w:vertAlign w:val="baseline"/>
        </w:rPr>
        <w:t>consideration</w:t>
      </w:r>
      <w:r>
        <w:rPr>
          <w:spacing w:val="-3"/>
          <w:vertAlign w:val="baseline"/>
        </w:rPr>
        <w:t> </w:t>
      </w:r>
      <w:r>
        <w:rPr>
          <w:vertAlign w:val="baseline"/>
        </w:rPr>
        <w:t>when</w:t>
      </w:r>
      <w:r>
        <w:rPr>
          <w:spacing w:val="-3"/>
          <w:vertAlign w:val="baseline"/>
        </w:rPr>
        <w:t> </w:t>
      </w:r>
      <w:r>
        <w:rPr>
          <w:vertAlign w:val="baseline"/>
        </w:rPr>
        <w:t>assessing</w:t>
      </w:r>
      <w:r>
        <w:rPr>
          <w:spacing w:val="-3"/>
          <w:vertAlign w:val="baseline"/>
        </w:rPr>
        <w:t> </w:t>
      </w:r>
      <w:r>
        <w:rPr>
          <w:vertAlign w:val="baseline"/>
        </w:rPr>
        <w:t>risk;</w:t>
      </w:r>
      <w:r>
        <w:rPr>
          <w:spacing w:val="-3"/>
          <w:vertAlign w:val="baseline"/>
        </w:rPr>
        <w:t> </w:t>
      </w:r>
      <w:r>
        <w:rPr>
          <w:vertAlign w:val="baseline"/>
        </w:rPr>
        <w:t>that</w:t>
      </w:r>
      <w:r>
        <w:rPr>
          <w:spacing w:val="-3"/>
          <w:vertAlign w:val="baseline"/>
        </w:rPr>
        <w:t> </w:t>
      </w:r>
      <w:r>
        <w:rPr>
          <w:vertAlign w:val="baseline"/>
        </w:rPr>
        <w:t>is,</w:t>
      </w:r>
      <w:r>
        <w:rPr>
          <w:spacing w:val="-3"/>
          <w:vertAlign w:val="baseline"/>
        </w:rPr>
        <w:t> </w:t>
      </w:r>
      <w:r>
        <w:rPr>
          <w:vertAlign w:val="baseline"/>
        </w:rPr>
        <w:t>the</w:t>
      </w:r>
      <w:r>
        <w:rPr>
          <w:spacing w:val="-3"/>
          <w:vertAlign w:val="baseline"/>
        </w:rPr>
        <w:t> </w:t>
      </w:r>
      <w:r>
        <w:rPr>
          <w:vertAlign w:val="baseline"/>
        </w:rPr>
        <w:t>end</w:t>
      </w:r>
      <w:r>
        <w:rPr>
          <w:spacing w:val="-3"/>
          <w:vertAlign w:val="baseline"/>
        </w:rPr>
        <w:t> </w:t>
      </w:r>
      <w:r>
        <w:rPr>
          <w:vertAlign w:val="baseline"/>
        </w:rPr>
        <w:t>users</w:t>
      </w:r>
      <w:r>
        <w:rPr>
          <w:spacing w:val="-3"/>
          <w:vertAlign w:val="baseline"/>
        </w:rPr>
        <w:t> </w:t>
      </w:r>
      <w:r>
        <w:rPr>
          <w:vertAlign w:val="baseline"/>
        </w:rPr>
        <w:t>of</w:t>
      </w:r>
      <w:r>
        <w:rPr>
          <w:spacing w:val="-3"/>
          <w:vertAlign w:val="baseline"/>
        </w:rPr>
        <w:t> </w:t>
      </w:r>
      <w:r>
        <w:rPr>
          <w:vertAlign w:val="baseline"/>
        </w:rPr>
        <w:t>a</w:t>
      </w:r>
      <w:r>
        <w:rPr>
          <w:spacing w:val="-3"/>
          <w:vertAlign w:val="baseline"/>
        </w:rPr>
        <w:t> </w:t>
      </w:r>
      <w:r>
        <w:rPr>
          <w:vertAlign w:val="baseline"/>
        </w:rPr>
        <w:t>service</w:t>
      </w:r>
      <w:r>
        <w:rPr>
          <w:spacing w:val="-3"/>
          <w:vertAlign w:val="baseline"/>
        </w:rPr>
        <w:t> </w:t>
      </w:r>
      <w:r>
        <w:rPr>
          <w:vertAlign w:val="baseline"/>
        </w:rPr>
        <w:t>or</w:t>
      </w:r>
      <w:r>
        <w:rPr>
          <w:spacing w:val="-3"/>
          <w:vertAlign w:val="baseline"/>
        </w:rPr>
        <w:t> </w:t>
      </w:r>
      <w:r>
        <w:rPr>
          <w:vertAlign w:val="baseline"/>
        </w:rPr>
        <w:t>product,</w:t>
      </w:r>
      <w:r>
        <w:rPr>
          <w:spacing w:val="-3"/>
          <w:vertAlign w:val="baseline"/>
        </w:rPr>
        <w:t> </w:t>
      </w:r>
      <w:r>
        <w:rPr>
          <w:vertAlign w:val="baseline"/>
        </w:rPr>
        <w:t>the</w:t>
      </w:r>
      <w:r>
        <w:rPr>
          <w:spacing w:val="-3"/>
          <w:vertAlign w:val="baseline"/>
        </w:rPr>
        <w:t> </w:t>
      </w:r>
      <w:r>
        <w:rPr>
          <w:vertAlign w:val="baseline"/>
        </w:rPr>
        <w:t>first tier</w:t>
      </w:r>
      <w:r>
        <w:rPr>
          <w:spacing w:val="-14"/>
          <w:vertAlign w:val="baseline"/>
        </w:rPr>
        <w:t> </w:t>
      </w:r>
      <w:r>
        <w:rPr>
          <w:vertAlign w:val="baseline"/>
        </w:rPr>
        <w:t>of</w:t>
      </w:r>
      <w:r>
        <w:rPr>
          <w:spacing w:val="-14"/>
          <w:vertAlign w:val="baseline"/>
        </w:rPr>
        <w:t> </w:t>
      </w:r>
      <w:r>
        <w:rPr>
          <w:vertAlign w:val="baseline"/>
        </w:rPr>
        <w:t>the</w:t>
      </w:r>
      <w:r>
        <w:rPr>
          <w:spacing w:val="-14"/>
          <w:vertAlign w:val="baseline"/>
        </w:rPr>
        <w:t> </w:t>
      </w:r>
      <w:r>
        <w:rPr>
          <w:vertAlign w:val="baseline"/>
        </w:rPr>
        <w:t>supply</w:t>
      </w:r>
      <w:r>
        <w:rPr>
          <w:spacing w:val="-14"/>
          <w:vertAlign w:val="baseline"/>
        </w:rPr>
        <w:t> </w:t>
      </w:r>
      <w:r>
        <w:rPr>
          <w:vertAlign w:val="baseline"/>
        </w:rPr>
        <w:t>chain,</w:t>
      </w:r>
      <w:r>
        <w:rPr>
          <w:spacing w:val="-14"/>
          <w:vertAlign w:val="baseline"/>
        </w:rPr>
        <w:t> </w:t>
      </w:r>
      <w:r>
        <w:rPr>
          <w:vertAlign w:val="baseline"/>
        </w:rPr>
        <w:t>and</w:t>
      </w:r>
      <w:r>
        <w:rPr>
          <w:spacing w:val="-14"/>
          <w:vertAlign w:val="baseline"/>
        </w:rPr>
        <w:t> </w:t>
      </w:r>
      <w:r>
        <w:rPr>
          <w:vertAlign w:val="baseline"/>
        </w:rPr>
        <w:t>staff</w:t>
      </w:r>
      <w:r>
        <w:rPr>
          <w:spacing w:val="-14"/>
          <w:vertAlign w:val="baseline"/>
        </w:rPr>
        <w:t> </w:t>
      </w:r>
      <w:r>
        <w:rPr>
          <w:vertAlign w:val="baseline"/>
        </w:rPr>
        <w:t>working</w:t>
      </w:r>
      <w:r>
        <w:rPr>
          <w:spacing w:val="-14"/>
          <w:vertAlign w:val="baseline"/>
        </w:rPr>
        <w:t> </w:t>
      </w:r>
      <w:r>
        <w:rPr>
          <w:vertAlign w:val="baseline"/>
        </w:rPr>
        <w:t>for</w:t>
      </w:r>
      <w:r>
        <w:rPr>
          <w:spacing w:val="-14"/>
          <w:vertAlign w:val="baseline"/>
        </w:rPr>
        <w:t> </w:t>
      </w:r>
      <w:r>
        <w:rPr>
          <w:vertAlign w:val="baseline"/>
        </w:rPr>
        <w:t>suppliers</w:t>
      </w:r>
      <w:r>
        <w:rPr>
          <w:spacing w:val="-14"/>
          <w:vertAlign w:val="baseline"/>
        </w:rPr>
        <w:t> </w:t>
      </w:r>
      <w:r>
        <w:rPr>
          <w:vertAlign w:val="baseline"/>
        </w:rPr>
        <w:t>below</w:t>
      </w:r>
      <w:r>
        <w:rPr>
          <w:spacing w:val="-14"/>
          <w:vertAlign w:val="baseline"/>
        </w:rPr>
        <w:t> </w:t>
      </w:r>
      <w:r>
        <w:rPr>
          <w:vertAlign w:val="baseline"/>
        </w:rPr>
        <w:t>the</w:t>
      </w:r>
      <w:r>
        <w:rPr>
          <w:spacing w:val="-14"/>
          <w:vertAlign w:val="baseline"/>
        </w:rPr>
        <w:t> </w:t>
      </w:r>
      <w:r>
        <w:rPr>
          <w:vertAlign w:val="baseline"/>
        </w:rPr>
        <w:t>first</w:t>
      </w:r>
      <w:r>
        <w:rPr>
          <w:spacing w:val="-14"/>
          <w:vertAlign w:val="baseline"/>
        </w:rPr>
        <w:t> </w:t>
      </w:r>
      <w:r>
        <w:rPr>
          <w:vertAlign w:val="baseline"/>
        </w:rPr>
        <w:t>tier.</w:t>
      </w:r>
      <w:r>
        <w:rPr>
          <w:vertAlign w:val="superscript"/>
        </w:rPr>
        <w:t>20</w:t>
      </w:r>
      <w:r>
        <w:rPr>
          <w:spacing w:val="-13"/>
          <w:vertAlign w:val="baseline"/>
        </w:rPr>
        <w:t> </w:t>
      </w:r>
      <w:r>
        <w:rPr>
          <w:vertAlign w:val="baseline"/>
        </w:rPr>
        <w:t>The</w:t>
      </w:r>
      <w:r>
        <w:rPr>
          <w:spacing w:val="-14"/>
          <w:vertAlign w:val="baseline"/>
        </w:rPr>
        <w:t> </w:t>
      </w:r>
      <w:r>
        <w:rPr>
          <w:vertAlign w:val="baseline"/>
        </w:rPr>
        <w:t>resultant</w:t>
      </w:r>
      <w:r>
        <w:rPr>
          <w:spacing w:val="-14"/>
          <w:vertAlign w:val="baseline"/>
        </w:rPr>
        <w:t> </w:t>
      </w:r>
      <w:r>
        <w:rPr>
          <w:vertAlign w:val="baseline"/>
        </w:rPr>
        <w:t>level of</w:t>
      </w:r>
      <w:r>
        <w:rPr>
          <w:spacing w:val="-5"/>
          <w:vertAlign w:val="baseline"/>
        </w:rPr>
        <w:t> </w:t>
      </w:r>
      <w:r>
        <w:rPr>
          <w:vertAlign w:val="baseline"/>
        </w:rPr>
        <w:t>risk</w:t>
      </w:r>
      <w:r>
        <w:rPr>
          <w:spacing w:val="-5"/>
          <w:vertAlign w:val="baseline"/>
        </w:rPr>
        <w:t> </w:t>
      </w:r>
      <w:r>
        <w:rPr>
          <w:vertAlign w:val="baseline"/>
        </w:rPr>
        <w:t>identified</w:t>
      </w:r>
      <w:r>
        <w:rPr>
          <w:spacing w:val="-5"/>
          <w:vertAlign w:val="baseline"/>
        </w:rPr>
        <w:t> </w:t>
      </w:r>
      <w:r>
        <w:rPr>
          <w:vertAlign w:val="baseline"/>
        </w:rPr>
        <w:t>(low,</w:t>
      </w:r>
      <w:r>
        <w:rPr>
          <w:spacing w:val="-5"/>
          <w:vertAlign w:val="baseline"/>
        </w:rPr>
        <w:t> </w:t>
      </w:r>
      <w:r>
        <w:rPr>
          <w:vertAlign w:val="baseline"/>
        </w:rPr>
        <w:t>mid-level,</w:t>
      </w:r>
      <w:r>
        <w:rPr>
          <w:spacing w:val="-5"/>
          <w:vertAlign w:val="baseline"/>
        </w:rPr>
        <w:t> </w:t>
      </w:r>
      <w:r>
        <w:rPr>
          <w:vertAlign w:val="baseline"/>
        </w:rPr>
        <w:t>or</w:t>
      </w:r>
      <w:r>
        <w:rPr>
          <w:spacing w:val="-5"/>
          <w:vertAlign w:val="baseline"/>
        </w:rPr>
        <w:t> </w:t>
      </w:r>
      <w:r>
        <w:rPr>
          <w:vertAlign w:val="baseline"/>
        </w:rPr>
        <w:t>high)</w:t>
      </w:r>
      <w:r>
        <w:rPr>
          <w:spacing w:val="-5"/>
          <w:vertAlign w:val="baseline"/>
        </w:rPr>
        <w:t> </w:t>
      </w:r>
      <w:r>
        <w:rPr>
          <w:vertAlign w:val="baseline"/>
        </w:rPr>
        <w:t>will</w:t>
      </w:r>
      <w:r>
        <w:rPr>
          <w:spacing w:val="-5"/>
          <w:vertAlign w:val="baseline"/>
        </w:rPr>
        <w:t> </w:t>
      </w:r>
      <w:r>
        <w:rPr>
          <w:vertAlign w:val="baseline"/>
        </w:rPr>
        <w:t>have</w:t>
      </w:r>
      <w:r>
        <w:rPr>
          <w:spacing w:val="-5"/>
          <w:vertAlign w:val="baseline"/>
        </w:rPr>
        <w:t> </w:t>
      </w:r>
      <w:r>
        <w:rPr>
          <w:vertAlign w:val="baseline"/>
        </w:rPr>
        <w:t>an</w:t>
      </w:r>
      <w:r>
        <w:rPr>
          <w:spacing w:val="-5"/>
          <w:vertAlign w:val="baseline"/>
        </w:rPr>
        <w:t> </w:t>
      </w:r>
      <w:r>
        <w:rPr>
          <w:vertAlign w:val="baseline"/>
        </w:rPr>
        <w:t>impact</w:t>
      </w:r>
      <w:r>
        <w:rPr>
          <w:spacing w:val="-5"/>
          <w:vertAlign w:val="baseline"/>
        </w:rPr>
        <w:t> </w:t>
      </w:r>
      <w:r>
        <w:rPr>
          <w:vertAlign w:val="baseline"/>
        </w:rPr>
        <w:t>on</w:t>
      </w:r>
      <w:r>
        <w:rPr>
          <w:spacing w:val="-5"/>
          <w:vertAlign w:val="baseline"/>
        </w:rPr>
        <w:t> </w:t>
      </w:r>
      <w:r>
        <w:rPr>
          <w:vertAlign w:val="baseline"/>
        </w:rPr>
        <w:t>the</w:t>
      </w:r>
      <w:r>
        <w:rPr>
          <w:spacing w:val="-5"/>
          <w:vertAlign w:val="baseline"/>
        </w:rPr>
        <w:t> </w:t>
      </w:r>
      <w:r>
        <w:rPr>
          <w:vertAlign w:val="baseline"/>
        </w:rPr>
        <w:t>procurement</w:t>
      </w:r>
      <w:r>
        <w:rPr>
          <w:spacing w:val="-5"/>
          <w:vertAlign w:val="baseline"/>
        </w:rPr>
        <w:t> </w:t>
      </w:r>
      <w:r>
        <w:rPr>
          <w:vertAlign w:val="baseline"/>
        </w:rPr>
        <w:t>process</w:t>
      </w:r>
      <w:r>
        <w:rPr>
          <w:spacing w:val="-5"/>
          <w:vertAlign w:val="baseline"/>
        </w:rPr>
        <w:t> </w:t>
      </w:r>
      <w:r>
        <w:rPr>
          <w:vertAlign w:val="baseline"/>
        </w:rPr>
        <w:t>and the amount of contract monitoring required in relation to human rights. High risk contracts require ‘stringent measures’ put in place by the department, including audits of the supply </w:t>
      </w:r>
      <w:r>
        <w:rPr>
          <w:spacing w:val="-2"/>
          <w:vertAlign w:val="baseline"/>
        </w:rPr>
        <w:t>chain.</w:t>
      </w:r>
      <w:r>
        <w:rPr>
          <w:spacing w:val="-2"/>
          <w:vertAlign w:val="superscript"/>
        </w:rPr>
        <w:t>21</w:t>
      </w:r>
      <w:r>
        <w:rPr>
          <w:spacing w:val="-9"/>
          <w:vertAlign w:val="baseline"/>
        </w:rPr>
        <w:t> </w:t>
      </w:r>
      <w:r>
        <w:rPr>
          <w:spacing w:val="-2"/>
          <w:vertAlign w:val="baseline"/>
        </w:rPr>
        <w:t>In</w:t>
      </w:r>
      <w:r>
        <w:rPr>
          <w:spacing w:val="-10"/>
          <w:vertAlign w:val="baseline"/>
        </w:rPr>
        <w:t> </w:t>
      </w:r>
      <w:r>
        <w:rPr>
          <w:spacing w:val="-2"/>
          <w:vertAlign w:val="baseline"/>
        </w:rPr>
        <w:t>such</w:t>
      </w:r>
      <w:r>
        <w:rPr>
          <w:spacing w:val="-10"/>
          <w:vertAlign w:val="baseline"/>
        </w:rPr>
        <w:t> </w:t>
      </w:r>
      <w:r>
        <w:rPr>
          <w:spacing w:val="-2"/>
          <w:vertAlign w:val="baseline"/>
        </w:rPr>
        <w:t>cases,</w:t>
      </w:r>
      <w:r>
        <w:rPr>
          <w:spacing w:val="-10"/>
          <w:vertAlign w:val="baseline"/>
        </w:rPr>
        <w:t> </w:t>
      </w:r>
      <w:r>
        <w:rPr>
          <w:spacing w:val="-2"/>
          <w:vertAlign w:val="baseline"/>
        </w:rPr>
        <w:t>the</w:t>
      </w:r>
      <w:r>
        <w:rPr>
          <w:spacing w:val="-10"/>
          <w:vertAlign w:val="baseline"/>
        </w:rPr>
        <w:t> </w:t>
      </w:r>
      <w:r>
        <w:rPr>
          <w:spacing w:val="-2"/>
          <w:vertAlign w:val="baseline"/>
        </w:rPr>
        <w:t>contractor</w:t>
      </w:r>
      <w:r>
        <w:rPr>
          <w:spacing w:val="-10"/>
          <w:vertAlign w:val="baseline"/>
        </w:rPr>
        <w:t> </w:t>
      </w:r>
      <w:r>
        <w:rPr>
          <w:spacing w:val="-2"/>
          <w:vertAlign w:val="baseline"/>
        </w:rPr>
        <w:t>must</w:t>
      </w:r>
      <w:r>
        <w:rPr>
          <w:spacing w:val="-10"/>
          <w:vertAlign w:val="baseline"/>
        </w:rPr>
        <w:t> </w:t>
      </w:r>
      <w:r>
        <w:rPr>
          <w:spacing w:val="-2"/>
          <w:vertAlign w:val="baseline"/>
        </w:rPr>
        <w:t>provide</w:t>
      </w:r>
      <w:r>
        <w:rPr>
          <w:spacing w:val="-10"/>
          <w:vertAlign w:val="baseline"/>
        </w:rPr>
        <w:t> </w:t>
      </w:r>
      <w:r>
        <w:rPr>
          <w:spacing w:val="-2"/>
          <w:vertAlign w:val="baseline"/>
        </w:rPr>
        <w:t>a</w:t>
      </w:r>
      <w:r>
        <w:rPr>
          <w:spacing w:val="-10"/>
          <w:vertAlign w:val="baseline"/>
        </w:rPr>
        <w:t> </w:t>
      </w:r>
      <w:r>
        <w:rPr>
          <w:spacing w:val="-2"/>
          <w:vertAlign w:val="baseline"/>
        </w:rPr>
        <w:t>detailed</w:t>
      </w:r>
      <w:r>
        <w:rPr>
          <w:spacing w:val="-10"/>
          <w:vertAlign w:val="baseline"/>
        </w:rPr>
        <w:t> </w:t>
      </w:r>
      <w:r>
        <w:rPr>
          <w:spacing w:val="-2"/>
          <w:vertAlign w:val="baseline"/>
        </w:rPr>
        <w:t>human</w:t>
      </w:r>
      <w:r>
        <w:rPr>
          <w:spacing w:val="-10"/>
          <w:vertAlign w:val="baseline"/>
        </w:rPr>
        <w:t> </w:t>
      </w:r>
      <w:r>
        <w:rPr>
          <w:spacing w:val="-2"/>
          <w:vertAlign w:val="baseline"/>
        </w:rPr>
        <w:t>rights</w:t>
      </w:r>
      <w:r>
        <w:rPr>
          <w:spacing w:val="-10"/>
          <w:vertAlign w:val="baseline"/>
        </w:rPr>
        <w:t> </w:t>
      </w:r>
      <w:r>
        <w:rPr>
          <w:spacing w:val="-2"/>
          <w:vertAlign w:val="baseline"/>
        </w:rPr>
        <w:t>statement,</w:t>
      </w:r>
      <w:r>
        <w:rPr>
          <w:spacing w:val="-10"/>
          <w:vertAlign w:val="baseline"/>
        </w:rPr>
        <w:t> </w:t>
      </w:r>
      <w:r>
        <w:rPr>
          <w:spacing w:val="-2"/>
          <w:vertAlign w:val="baseline"/>
        </w:rPr>
        <w:t>including </w:t>
      </w:r>
      <w:r>
        <w:rPr>
          <w:vertAlign w:val="baseline"/>
        </w:rPr>
        <w:t>information</w:t>
      </w:r>
      <w:r>
        <w:rPr>
          <w:spacing w:val="-4"/>
          <w:vertAlign w:val="baseline"/>
        </w:rPr>
        <w:t> </w:t>
      </w:r>
      <w:r>
        <w:rPr>
          <w:vertAlign w:val="baseline"/>
        </w:rPr>
        <w:t>on</w:t>
      </w:r>
      <w:r>
        <w:rPr>
          <w:spacing w:val="-4"/>
          <w:vertAlign w:val="baseline"/>
        </w:rPr>
        <w:t> </w:t>
      </w:r>
      <w:r>
        <w:rPr>
          <w:vertAlign w:val="baseline"/>
        </w:rPr>
        <w:t>complaints</w:t>
      </w:r>
      <w:r>
        <w:rPr>
          <w:spacing w:val="-4"/>
          <w:vertAlign w:val="baseline"/>
        </w:rPr>
        <w:t> </w:t>
      </w:r>
      <w:r>
        <w:rPr>
          <w:vertAlign w:val="baseline"/>
        </w:rPr>
        <w:t>and</w:t>
      </w:r>
      <w:r>
        <w:rPr>
          <w:spacing w:val="-4"/>
          <w:vertAlign w:val="baseline"/>
        </w:rPr>
        <w:t> </w:t>
      </w:r>
      <w:r>
        <w:rPr>
          <w:vertAlign w:val="baseline"/>
        </w:rPr>
        <w:t>grievances,</w:t>
      </w:r>
      <w:r>
        <w:rPr>
          <w:spacing w:val="-4"/>
          <w:vertAlign w:val="baseline"/>
        </w:rPr>
        <w:t> </w:t>
      </w:r>
      <w:r>
        <w:rPr>
          <w:vertAlign w:val="baseline"/>
        </w:rPr>
        <w:t>compliance</w:t>
      </w:r>
      <w:r>
        <w:rPr>
          <w:spacing w:val="-4"/>
          <w:vertAlign w:val="baseline"/>
        </w:rPr>
        <w:t> </w:t>
      </w:r>
      <w:r>
        <w:rPr>
          <w:vertAlign w:val="baseline"/>
        </w:rPr>
        <w:t>and</w:t>
      </w:r>
      <w:r>
        <w:rPr>
          <w:spacing w:val="-4"/>
          <w:vertAlign w:val="baseline"/>
        </w:rPr>
        <w:t> </w:t>
      </w:r>
      <w:r>
        <w:rPr>
          <w:vertAlign w:val="baseline"/>
        </w:rPr>
        <w:t>reporting</w:t>
      </w:r>
      <w:r>
        <w:rPr>
          <w:spacing w:val="-4"/>
          <w:vertAlign w:val="baseline"/>
        </w:rPr>
        <w:t> </w:t>
      </w:r>
      <w:r>
        <w:rPr>
          <w:vertAlign w:val="baseline"/>
        </w:rPr>
        <w:t>mechanisms.</w:t>
      </w:r>
      <w:r>
        <w:rPr>
          <w:vertAlign w:val="superscript"/>
        </w:rPr>
        <w:t>22</w:t>
      </w:r>
      <w:r>
        <w:rPr>
          <w:spacing w:val="-3"/>
          <w:vertAlign w:val="baseline"/>
        </w:rPr>
        <w:t> </w:t>
      </w:r>
      <w:r>
        <w:rPr>
          <w:vertAlign w:val="baseline"/>
        </w:rPr>
        <w:t>Contract requirements</w:t>
      </w:r>
      <w:r>
        <w:rPr>
          <w:spacing w:val="-8"/>
          <w:vertAlign w:val="baseline"/>
        </w:rPr>
        <w:t> </w:t>
      </w:r>
      <w:r>
        <w:rPr>
          <w:vertAlign w:val="baseline"/>
        </w:rPr>
        <w:t>must</w:t>
      </w:r>
      <w:r>
        <w:rPr>
          <w:spacing w:val="-8"/>
          <w:vertAlign w:val="baseline"/>
        </w:rPr>
        <w:t> </w:t>
      </w:r>
      <w:r>
        <w:rPr>
          <w:vertAlign w:val="baseline"/>
        </w:rPr>
        <w:t>include</w:t>
      </w:r>
      <w:r>
        <w:rPr>
          <w:spacing w:val="-8"/>
          <w:vertAlign w:val="baseline"/>
        </w:rPr>
        <w:t> </w:t>
      </w:r>
      <w:r>
        <w:rPr>
          <w:vertAlign w:val="baseline"/>
        </w:rPr>
        <w:t>the</w:t>
      </w:r>
      <w:r>
        <w:rPr>
          <w:spacing w:val="-8"/>
          <w:vertAlign w:val="baseline"/>
        </w:rPr>
        <w:t> </w:t>
      </w:r>
      <w:r>
        <w:rPr>
          <w:vertAlign w:val="baseline"/>
        </w:rPr>
        <w:t>right</w:t>
      </w:r>
      <w:r>
        <w:rPr>
          <w:spacing w:val="-8"/>
          <w:vertAlign w:val="baseline"/>
        </w:rPr>
        <w:t> </w:t>
      </w:r>
      <w:r>
        <w:rPr>
          <w:vertAlign w:val="baseline"/>
        </w:rPr>
        <w:t>to</w:t>
      </w:r>
      <w:r>
        <w:rPr>
          <w:spacing w:val="-8"/>
          <w:vertAlign w:val="baseline"/>
        </w:rPr>
        <w:t> </w:t>
      </w:r>
      <w:r>
        <w:rPr>
          <w:vertAlign w:val="baseline"/>
        </w:rPr>
        <w:t>independent</w:t>
      </w:r>
      <w:r>
        <w:rPr>
          <w:spacing w:val="-8"/>
          <w:vertAlign w:val="baseline"/>
        </w:rPr>
        <w:t> </w:t>
      </w:r>
      <w:r>
        <w:rPr>
          <w:vertAlign w:val="baseline"/>
        </w:rPr>
        <w:t>monitoring</w:t>
      </w:r>
      <w:r>
        <w:rPr>
          <w:spacing w:val="-8"/>
          <w:vertAlign w:val="baseline"/>
        </w:rPr>
        <w:t> </w:t>
      </w:r>
      <w:r>
        <w:rPr>
          <w:vertAlign w:val="baseline"/>
        </w:rPr>
        <w:t>across</w:t>
      </w:r>
      <w:r>
        <w:rPr>
          <w:spacing w:val="-8"/>
          <w:vertAlign w:val="baseline"/>
        </w:rPr>
        <w:t> </w:t>
      </w:r>
      <w:r>
        <w:rPr>
          <w:vertAlign w:val="baseline"/>
        </w:rPr>
        <w:t>all</w:t>
      </w:r>
      <w:r>
        <w:rPr>
          <w:spacing w:val="-8"/>
          <w:vertAlign w:val="baseline"/>
        </w:rPr>
        <w:t> </w:t>
      </w:r>
      <w:r>
        <w:rPr>
          <w:vertAlign w:val="baseline"/>
        </w:rPr>
        <w:t>jurisdictions,</w:t>
      </w:r>
      <w:r>
        <w:rPr>
          <w:spacing w:val="-8"/>
          <w:vertAlign w:val="baseline"/>
        </w:rPr>
        <w:t> </w:t>
      </w:r>
      <w:r>
        <w:rPr>
          <w:vertAlign w:val="baseline"/>
        </w:rPr>
        <w:t>where </w:t>
      </w:r>
      <w:r>
        <w:rPr>
          <w:spacing w:val="-2"/>
          <w:vertAlign w:val="baseline"/>
        </w:rPr>
        <w:t>requested.</w:t>
      </w:r>
      <w:r>
        <w:rPr>
          <w:spacing w:val="-2"/>
          <w:vertAlign w:val="superscript"/>
        </w:rPr>
        <w:t>23</w:t>
      </w:r>
    </w:p>
    <w:p>
      <w:pPr>
        <w:pStyle w:val="BodyText"/>
        <w:spacing w:line="268" w:lineRule="auto" w:before="158"/>
        <w:ind w:left="2040" w:right="2039"/>
        <w:jc w:val="both"/>
      </w:pPr>
      <w:r>
        <w:rPr>
          <w:spacing w:val="-2"/>
          <w:w w:val="105"/>
        </w:rPr>
        <w:t>PPN05/21</w:t>
      </w:r>
      <w:r>
        <w:rPr>
          <w:spacing w:val="-9"/>
          <w:w w:val="105"/>
        </w:rPr>
        <w:t> </w:t>
      </w:r>
      <w:r>
        <w:rPr>
          <w:spacing w:val="-2"/>
          <w:w w:val="105"/>
        </w:rPr>
        <w:t>sits</w:t>
      </w:r>
      <w:r>
        <w:rPr>
          <w:spacing w:val="-9"/>
          <w:w w:val="105"/>
        </w:rPr>
        <w:t> </w:t>
      </w:r>
      <w:r>
        <w:rPr>
          <w:spacing w:val="-2"/>
          <w:w w:val="105"/>
        </w:rPr>
        <w:t>within</w:t>
      </w:r>
      <w:r>
        <w:rPr>
          <w:spacing w:val="-9"/>
          <w:w w:val="105"/>
        </w:rPr>
        <w:t> </w:t>
      </w:r>
      <w:r>
        <w:rPr>
          <w:spacing w:val="-2"/>
          <w:w w:val="105"/>
        </w:rPr>
        <w:t>a</w:t>
      </w:r>
      <w:r>
        <w:rPr>
          <w:spacing w:val="-9"/>
          <w:w w:val="105"/>
        </w:rPr>
        <w:t> </w:t>
      </w:r>
      <w:r>
        <w:rPr>
          <w:spacing w:val="-2"/>
          <w:w w:val="105"/>
        </w:rPr>
        <w:t>suite</w:t>
      </w:r>
      <w:r>
        <w:rPr>
          <w:spacing w:val="-9"/>
          <w:w w:val="105"/>
        </w:rPr>
        <w:t> </w:t>
      </w:r>
      <w:r>
        <w:rPr>
          <w:spacing w:val="-2"/>
          <w:w w:val="105"/>
        </w:rPr>
        <w:t>of</w:t>
      </w:r>
      <w:r>
        <w:rPr>
          <w:spacing w:val="-9"/>
          <w:w w:val="105"/>
        </w:rPr>
        <w:t> </w:t>
      </w:r>
      <w:r>
        <w:rPr>
          <w:spacing w:val="-2"/>
          <w:w w:val="105"/>
        </w:rPr>
        <w:t>complementary</w:t>
      </w:r>
      <w:r>
        <w:rPr>
          <w:spacing w:val="-9"/>
          <w:w w:val="105"/>
        </w:rPr>
        <w:t> </w:t>
      </w:r>
      <w:r>
        <w:rPr>
          <w:spacing w:val="-2"/>
          <w:w w:val="105"/>
        </w:rPr>
        <w:t>Notes</w:t>
      </w:r>
      <w:r>
        <w:rPr>
          <w:spacing w:val="-9"/>
          <w:w w:val="105"/>
        </w:rPr>
        <w:t> </w:t>
      </w:r>
      <w:r>
        <w:rPr>
          <w:spacing w:val="-2"/>
          <w:w w:val="105"/>
        </w:rPr>
        <w:t>issued</w:t>
      </w:r>
      <w:r>
        <w:rPr>
          <w:spacing w:val="-9"/>
          <w:w w:val="105"/>
        </w:rPr>
        <w:t> </w:t>
      </w:r>
      <w:r>
        <w:rPr>
          <w:spacing w:val="-2"/>
          <w:w w:val="105"/>
        </w:rPr>
        <w:t>by</w:t>
      </w:r>
      <w:r>
        <w:rPr>
          <w:spacing w:val="-9"/>
          <w:w w:val="105"/>
        </w:rPr>
        <w:t> </w:t>
      </w:r>
      <w:r>
        <w:rPr>
          <w:spacing w:val="-2"/>
          <w:w w:val="105"/>
        </w:rPr>
        <w:t>NI’s</w:t>
      </w:r>
      <w:r>
        <w:rPr>
          <w:spacing w:val="-9"/>
          <w:w w:val="105"/>
        </w:rPr>
        <w:t> </w:t>
      </w:r>
      <w:r>
        <w:rPr>
          <w:spacing w:val="-2"/>
          <w:w w:val="105"/>
        </w:rPr>
        <w:t>Department</w:t>
      </w:r>
      <w:r>
        <w:rPr>
          <w:spacing w:val="-9"/>
          <w:w w:val="105"/>
        </w:rPr>
        <w:t> </w:t>
      </w:r>
      <w:r>
        <w:rPr>
          <w:spacing w:val="-2"/>
          <w:w w:val="105"/>
        </w:rPr>
        <w:t>of</w:t>
      </w:r>
      <w:r>
        <w:rPr>
          <w:spacing w:val="-9"/>
          <w:w w:val="105"/>
        </w:rPr>
        <w:t> </w:t>
      </w:r>
      <w:r>
        <w:rPr>
          <w:spacing w:val="-2"/>
          <w:w w:val="105"/>
        </w:rPr>
        <w:t>Finance </w:t>
      </w:r>
      <w:r>
        <w:rPr>
          <w:w w:val="105"/>
        </w:rPr>
        <w:t>incorporating</w:t>
      </w:r>
      <w:r>
        <w:rPr>
          <w:spacing w:val="-16"/>
          <w:w w:val="105"/>
        </w:rPr>
        <w:t> </w:t>
      </w:r>
      <w:r>
        <w:rPr>
          <w:w w:val="105"/>
        </w:rPr>
        <w:t>social</w:t>
      </w:r>
      <w:r>
        <w:rPr>
          <w:spacing w:val="-16"/>
          <w:w w:val="105"/>
        </w:rPr>
        <w:t> </w:t>
      </w:r>
      <w:r>
        <w:rPr>
          <w:w w:val="105"/>
        </w:rPr>
        <w:t>issue</w:t>
      </w:r>
      <w:r>
        <w:rPr>
          <w:spacing w:val="-16"/>
          <w:w w:val="105"/>
        </w:rPr>
        <w:t> </w:t>
      </w:r>
      <w:r>
        <w:rPr>
          <w:w w:val="105"/>
        </w:rPr>
        <w:t>compliance</w:t>
      </w:r>
      <w:r>
        <w:rPr>
          <w:spacing w:val="-16"/>
          <w:w w:val="105"/>
        </w:rPr>
        <w:t> </w:t>
      </w:r>
      <w:r>
        <w:rPr>
          <w:w w:val="105"/>
        </w:rPr>
        <w:t>into</w:t>
      </w:r>
      <w:r>
        <w:rPr>
          <w:spacing w:val="-15"/>
          <w:w w:val="105"/>
        </w:rPr>
        <w:t> </w:t>
      </w:r>
      <w:r>
        <w:rPr>
          <w:w w:val="105"/>
        </w:rPr>
        <w:t>the</w:t>
      </w:r>
      <w:r>
        <w:rPr>
          <w:spacing w:val="-16"/>
          <w:w w:val="105"/>
        </w:rPr>
        <w:t> </w:t>
      </w:r>
      <w:r>
        <w:rPr>
          <w:w w:val="105"/>
        </w:rPr>
        <w:t>procurement</w:t>
      </w:r>
      <w:r>
        <w:rPr>
          <w:spacing w:val="-16"/>
          <w:w w:val="105"/>
        </w:rPr>
        <w:t> </w:t>
      </w:r>
      <w:r>
        <w:rPr>
          <w:w w:val="105"/>
        </w:rPr>
        <w:t>process,</w:t>
      </w:r>
      <w:r>
        <w:rPr>
          <w:spacing w:val="-16"/>
          <w:w w:val="105"/>
        </w:rPr>
        <w:t> </w:t>
      </w:r>
      <w:r>
        <w:rPr>
          <w:w w:val="105"/>
        </w:rPr>
        <w:t>such</w:t>
      </w:r>
      <w:r>
        <w:rPr>
          <w:spacing w:val="-16"/>
          <w:w w:val="105"/>
        </w:rPr>
        <w:t> </w:t>
      </w:r>
      <w:r>
        <w:rPr>
          <w:w w:val="105"/>
        </w:rPr>
        <w:t>as</w:t>
      </w:r>
      <w:r>
        <w:rPr>
          <w:spacing w:val="-15"/>
          <w:w w:val="105"/>
        </w:rPr>
        <w:t> </w:t>
      </w:r>
      <w:r>
        <w:rPr>
          <w:w w:val="105"/>
        </w:rPr>
        <w:t>PPN01/21</w:t>
      </w:r>
      <w:r>
        <w:rPr>
          <w:spacing w:val="-16"/>
          <w:w w:val="105"/>
        </w:rPr>
        <w:t> </w:t>
      </w:r>
      <w:r>
        <w:rPr>
          <w:w w:val="105"/>
        </w:rPr>
        <w:t>on scoring</w:t>
      </w:r>
      <w:r>
        <w:rPr>
          <w:spacing w:val="-7"/>
          <w:w w:val="105"/>
        </w:rPr>
        <w:t> </w:t>
      </w:r>
      <w:r>
        <w:rPr>
          <w:w w:val="105"/>
        </w:rPr>
        <w:t>social</w:t>
      </w:r>
      <w:r>
        <w:rPr>
          <w:spacing w:val="-7"/>
          <w:w w:val="105"/>
        </w:rPr>
        <w:t> </w:t>
      </w:r>
      <w:r>
        <w:rPr>
          <w:w w:val="105"/>
        </w:rPr>
        <w:t>value.</w:t>
      </w:r>
      <w:r>
        <w:rPr>
          <w:spacing w:val="-7"/>
          <w:w w:val="105"/>
        </w:rPr>
        <w:t> </w:t>
      </w:r>
      <w:r>
        <w:rPr>
          <w:w w:val="105"/>
        </w:rPr>
        <w:t>Likewise,</w:t>
      </w:r>
      <w:r>
        <w:rPr>
          <w:spacing w:val="-7"/>
          <w:w w:val="105"/>
        </w:rPr>
        <w:t> </w:t>
      </w:r>
      <w:r>
        <w:rPr>
          <w:w w:val="105"/>
        </w:rPr>
        <w:t>PPN03/21</w:t>
      </w:r>
      <w:r>
        <w:rPr>
          <w:spacing w:val="-7"/>
          <w:w w:val="105"/>
        </w:rPr>
        <w:t> </w:t>
      </w:r>
      <w:r>
        <w:rPr>
          <w:w w:val="105"/>
        </w:rPr>
        <w:t>on</w:t>
      </w:r>
      <w:r>
        <w:rPr>
          <w:spacing w:val="-7"/>
          <w:w w:val="105"/>
        </w:rPr>
        <w:t> </w:t>
      </w:r>
      <w:r>
        <w:rPr>
          <w:w w:val="105"/>
        </w:rPr>
        <w:t>supply</w:t>
      </w:r>
      <w:r>
        <w:rPr>
          <w:spacing w:val="-7"/>
          <w:w w:val="105"/>
        </w:rPr>
        <w:t> </w:t>
      </w:r>
      <w:r>
        <w:rPr>
          <w:w w:val="105"/>
        </w:rPr>
        <w:t>chain</w:t>
      </w:r>
      <w:r>
        <w:rPr>
          <w:spacing w:val="-7"/>
          <w:w w:val="105"/>
        </w:rPr>
        <w:t> </w:t>
      </w:r>
      <w:r>
        <w:rPr>
          <w:w w:val="105"/>
        </w:rPr>
        <w:t>resilience,</w:t>
      </w:r>
      <w:r>
        <w:rPr>
          <w:spacing w:val="-7"/>
          <w:w w:val="105"/>
        </w:rPr>
        <w:t> </w:t>
      </w:r>
      <w:r>
        <w:rPr>
          <w:w w:val="105"/>
        </w:rPr>
        <w:t>requires</w:t>
      </w:r>
      <w:r>
        <w:rPr>
          <w:spacing w:val="-7"/>
          <w:w w:val="105"/>
        </w:rPr>
        <w:t> </w:t>
      </w:r>
      <w:r>
        <w:rPr>
          <w:w w:val="105"/>
        </w:rPr>
        <w:t>government </w:t>
      </w:r>
      <w:r>
        <w:rPr>
          <w:spacing w:val="-4"/>
          <w:w w:val="105"/>
        </w:rPr>
        <w:t>departments to map supply chains for their critical suppliers’ contracts.</w:t>
      </w:r>
      <w:r>
        <w:rPr>
          <w:spacing w:val="-4"/>
          <w:w w:val="105"/>
          <w:vertAlign w:val="superscript"/>
        </w:rPr>
        <w:t>24</w:t>
      </w:r>
      <w:r>
        <w:rPr>
          <w:spacing w:val="-4"/>
          <w:w w:val="105"/>
          <w:vertAlign w:val="baseline"/>
        </w:rPr>
        <w:t> The Note suggests </w:t>
      </w:r>
      <w:r>
        <w:rPr>
          <w:w w:val="105"/>
          <w:vertAlign w:val="baseline"/>
        </w:rPr>
        <w:t>that</w:t>
      </w:r>
      <w:r>
        <w:rPr>
          <w:spacing w:val="-16"/>
          <w:w w:val="105"/>
          <w:vertAlign w:val="baseline"/>
        </w:rPr>
        <w:t> </w:t>
      </w:r>
      <w:r>
        <w:rPr>
          <w:w w:val="105"/>
          <w:vertAlign w:val="baseline"/>
        </w:rPr>
        <w:t>this</w:t>
      </w:r>
      <w:r>
        <w:rPr>
          <w:spacing w:val="-16"/>
          <w:w w:val="105"/>
          <w:vertAlign w:val="baseline"/>
        </w:rPr>
        <w:t> </w:t>
      </w:r>
      <w:r>
        <w:rPr>
          <w:w w:val="105"/>
          <w:vertAlign w:val="baseline"/>
        </w:rPr>
        <w:t>mapping</w:t>
      </w:r>
      <w:r>
        <w:rPr>
          <w:spacing w:val="-16"/>
          <w:w w:val="105"/>
          <w:vertAlign w:val="baseline"/>
        </w:rPr>
        <w:t> </w:t>
      </w:r>
      <w:r>
        <w:rPr>
          <w:w w:val="105"/>
          <w:vertAlign w:val="baseline"/>
        </w:rPr>
        <w:t>exercise</w:t>
      </w:r>
      <w:r>
        <w:rPr>
          <w:spacing w:val="-16"/>
          <w:w w:val="105"/>
          <w:vertAlign w:val="baseline"/>
        </w:rPr>
        <w:t> </w:t>
      </w:r>
      <w:r>
        <w:rPr>
          <w:w w:val="105"/>
          <w:vertAlign w:val="baseline"/>
        </w:rPr>
        <w:t>can</w:t>
      </w:r>
      <w:r>
        <w:rPr>
          <w:spacing w:val="-15"/>
          <w:w w:val="105"/>
          <w:vertAlign w:val="baseline"/>
        </w:rPr>
        <w:t> </w:t>
      </w:r>
      <w:r>
        <w:rPr>
          <w:w w:val="105"/>
          <w:vertAlign w:val="baseline"/>
        </w:rPr>
        <w:t>also</w:t>
      </w:r>
      <w:r>
        <w:rPr>
          <w:spacing w:val="-16"/>
          <w:w w:val="105"/>
          <w:vertAlign w:val="baseline"/>
        </w:rPr>
        <w:t> </w:t>
      </w:r>
      <w:r>
        <w:rPr>
          <w:w w:val="105"/>
          <w:vertAlign w:val="baseline"/>
        </w:rPr>
        <w:t>be</w:t>
      </w:r>
      <w:r>
        <w:rPr>
          <w:spacing w:val="-16"/>
          <w:w w:val="105"/>
          <w:vertAlign w:val="baseline"/>
        </w:rPr>
        <w:t> </w:t>
      </w:r>
      <w:r>
        <w:rPr>
          <w:w w:val="105"/>
          <w:vertAlign w:val="baseline"/>
        </w:rPr>
        <w:t>used</w:t>
      </w:r>
      <w:r>
        <w:rPr>
          <w:spacing w:val="-16"/>
          <w:w w:val="105"/>
          <w:vertAlign w:val="baseline"/>
        </w:rPr>
        <w:t> </w:t>
      </w:r>
      <w:r>
        <w:rPr>
          <w:w w:val="105"/>
          <w:vertAlign w:val="baseline"/>
        </w:rPr>
        <w:t>to</w:t>
      </w:r>
      <w:r>
        <w:rPr>
          <w:spacing w:val="-16"/>
          <w:w w:val="105"/>
          <w:vertAlign w:val="baseline"/>
        </w:rPr>
        <w:t> </w:t>
      </w:r>
      <w:r>
        <w:rPr>
          <w:w w:val="105"/>
          <w:vertAlign w:val="baseline"/>
        </w:rPr>
        <w:t>identify</w:t>
      </w:r>
      <w:r>
        <w:rPr>
          <w:spacing w:val="-15"/>
          <w:w w:val="105"/>
          <w:vertAlign w:val="baseline"/>
        </w:rPr>
        <w:t> </w:t>
      </w:r>
      <w:r>
        <w:rPr>
          <w:w w:val="105"/>
          <w:vertAlign w:val="baseline"/>
        </w:rPr>
        <w:t>potential</w:t>
      </w:r>
      <w:r>
        <w:rPr>
          <w:spacing w:val="-16"/>
          <w:w w:val="105"/>
          <w:vertAlign w:val="baseline"/>
        </w:rPr>
        <w:t> </w:t>
      </w:r>
      <w:r>
        <w:rPr>
          <w:w w:val="105"/>
          <w:vertAlign w:val="baseline"/>
        </w:rPr>
        <w:t>human</w:t>
      </w:r>
      <w:r>
        <w:rPr>
          <w:spacing w:val="-16"/>
          <w:w w:val="105"/>
          <w:vertAlign w:val="baseline"/>
        </w:rPr>
        <w:t> </w:t>
      </w:r>
      <w:r>
        <w:rPr>
          <w:w w:val="105"/>
          <w:vertAlign w:val="baseline"/>
        </w:rPr>
        <w:t>rights</w:t>
      </w:r>
      <w:r>
        <w:rPr>
          <w:spacing w:val="-16"/>
          <w:w w:val="105"/>
          <w:vertAlign w:val="baseline"/>
        </w:rPr>
        <w:t> </w:t>
      </w:r>
      <w:r>
        <w:rPr>
          <w:w w:val="105"/>
          <w:vertAlign w:val="baseline"/>
        </w:rPr>
        <w:t>and</w:t>
      </w:r>
      <w:r>
        <w:rPr>
          <w:spacing w:val="-15"/>
          <w:w w:val="105"/>
          <w:vertAlign w:val="baseline"/>
        </w:rPr>
        <w:t> </w:t>
      </w:r>
      <w:r>
        <w:rPr>
          <w:w w:val="105"/>
          <w:vertAlign w:val="baseline"/>
        </w:rPr>
        <w:t>modern slavery risks.</w:t>
      </w:r>
      <w:r>
        <w:rPr>
          <w:w w:val="105"/>
          <w:vertAlign w:val="superscript"/>
        </w:rPr>
        <w:t>25</w:t>
      </w:r>
    </w:p>
    <w:p>
      <w:pPr>
        <w:pStyle w:val="BodyText"/>
      </w:pPr>
    </w:p>
    <w:p>
      <w:pPr>
        <w:pStyle w:val="BodyText"/>
        <w:spacing w:before="74"/>
      </w:pPr>
    </w:p>
    <w:p>
      <w:pPr>
        <w:pStyle w:val="ListParagraph"/>
        <w:numPr>
          <w:ilvl w:val="0"/>
          <w:numId w:val="1"/>
        </w:numPr>
        <w:tabs>
          <w:tab w:pos="2379" w:val="left" w:leader="none"/>
          <w:tab w:pos="2381" w:val="left" w:leader="none"/>
        </w:tabs>
        <w:spacing w:line="244" w:lineRule="auto" w:before="0" w:after="0"/>
        <w:ind w:left="2381" w:right="2262" w:hanging="341"/>
        <w:jc w:val="left"/>
        <w:rPr>
          <w:sz w:val="14"/>
        </w:rPr>
      </w:pPr>
      <w:r>
        <w:rPr>
          <w:sz w:val="14"/>
        </w:rPr>
        <w:t>UK Government, ‘Good Business: Implementing the UN Guiding Principles on Business and Human Rights – Updated</w:t>
      </w:r>
      <w:r>
        <w:rPr>
          <w:spacing w:val="40"/>
          <w:sz w:val="14"/>
        </w:rPr>
        <w:t> </w:t>
      </w:r>
      <w:r>
        <w:rPr>
          <w:sz w:val="14"/>
        </w:rPr>
        <w:t>May</w:t>
      </w:r>
      <w:r>
        <w:rPr>
          <w:spacing w:val="-5"/>
          <w:sz w:val="14"/>
        </w:rPr>
        <w:t> </w:t>
      </w:r>
      <w:r>
        <w:rPr>
          <w:sz w:val="14"/>
        </w:rPr>
        <w:t>2016’</w:t>
      </w:r>
      <w:r>
        <w:rPr>
          <w:spacing w:val="-5"/>
          <w:sz w:val="14"/>
        </w:rPr>
        <w:t> </w:t>
      </w:r>
      <w:r>
        <w:rPr>
          <w:sz w:val="14"/>
        </w:rPr>
        <w:t>(May</w:t>
      </w:r>
      <w:r>
        <w:rPr>
          <w:spacing w:val="-5"/>
          <w:sz w:val="14"/>
        </w:rPr>
        <w:t> </w:t>
      </w:r>
      <w:r>
        <w:rPr>
          <w:sz w:val="14"/>
        </w:rPr>
        <w:t>2016)</w:t>
      </w:r>
      <w:r>
        <w:rPr>
          <w:spacing w:val="-5"/>
          <w:sz w:val="14"/>
        </w:rPr>
        <w:t> </w:t>
      </w:r>
      <w:r>
        <w:rPr>
          <w:sz w:val="14"/>
        </w:rPr>
        <w:t>&lt;</w:t>
      </w:r>
      <w:hyperlink r:id="rId46">
        <w:r>
          <w:rPr>
            <w:sz w:val="14"/>
          </w:rPr>
          <w:t>https://globalnaps.org/wp-content/uploads/2017/11/uk-2016.pdf</w:t>
        </w:r>
      </w:hyperlink>
      <w:r>
        <w:rPr>
          <w:sz w:val="14"/>
        </w:rPr>
        <w:t>&gt;</w:t>
      </w:r>
      <w:r>
        <w:rPr>
          <w:spacing w:val="-5"/>
          <w:sz w:val="14"/>
        </w:rPr>
        <w:t> </w:t>
      </w:r>
      <w:r>
        <w:rPr>
          <w:sz w:val="14"/>
        </w:rPr>
        <w:t>accessed</w:t>
      </w:r>
      <w:r>
        <w:rPr>
          <w:spacing w:val="-5"/>
          <w:sz w:val="14"/>
        </w:rPr>
        <w:t> </w:t>
      </w:r>
      <w:r>
        <w:rPr>
          <w:sz w:val="14"/>
        </w:rPr>
        <w:t>31</w:t>
      </w:r>
      <w:r>
        <w:rPr>
          <w:spacing w:val="-5"/>
          <w:sz w:val="14"/>
        </w:rPr>
        <w:t> </w:t>
      </w:r>
      <w:r>
        <w:rPr>
          <w:sz w:val="14"/>
        </w:rPr>
        <w:t>July</w:t>
      </w:r>
      <w:r>
        <w:rPr>
          <w:spacing w:val="-5"/>
          <w:sz w:val="14"/>
        </w:rPr>
        <w:t> </w:t>
      </w:r>
      <w:r>
        <w:rPr>
          <w:sz w:val="14"/>
        </w:rPr>
        <w:t>2023.</w:t>
      </w:r>
    </w:p>
    <w:p>
      <w:pPr>
        <w:pStyle w:val="ListParagraph"/>
        <w:numPr>
          <w:ilvl w:val="0"/>
          <w:numId w:val="1"/>
        </w:numPr>
        <w:tabs>
          <w:tab w:pos="2381" w:val="left" w:leader="none"/>
        </w:tabs>
        <w:spacing w:line="151" w:lineRule="exact" w:before="0" w:after="0"/>
        <w:ind w:left="2381" w:right="0" w:hanging="341"/>
        <w:jc w:val="left"/>
        <w:rPr>
          <w:sz w:val="14"/>
        </w:rPr>
      </w:pPr>
      <w:r>
        <w:rPr>
          <w:sz w:val="14"/>
        </w:rPr>
        <w:t>Claire</w:t>
      </w:r>
      <w:r>
        <w:rPr>
          <w:spacing w:val="3"/>
          <w:sz w:val="14"/>
        </w:rPr>
        <w:t> </w:t>
      </w:r>
      <w:r>
        <w:rPr>
          <w:sz w:val="14"/>
        </w:rPr>
        <w:t>Methven</w:t>
      </w:r>
      <w:r>
        <w:rPr>
          <w:spacing w:val="4"/>
          <w:sz w:val="14"/>
        </w:rPr>
        <w:t> </w:t>
      </w:r>
      <w:r>
        <w:rPr>
          <w:sz w:val="14"/>
        </w:rPr>
        <w:t>O’Brien,</w:t>
      </w:r>
      <w:r>
        <w:rPr>
          <w:spacing w:val="4"/>
          <w:sz w:val="14"/>
        </w:rPr>
        <w:t> </w:t>
      </w:r>
      <w:r>
        <w:rPr>
          <w:sz w:val="14"/>
        </w:rPr>
        <w:t>John</w:t>
      </w:r>
      <w:r>
        <w:rPr>
          <w:spacing w:val="4"/>
          <w:sz w:val="14"/>
        </w:rPr>
        <w:t> </w:t>
      </w:r>
      <w:r>
        <w:rPr>
          <w:sz w:val="14"/>
        </w:rPr>
        <w:t>Ferguson</w:t>
      </w:r>
      <w:r>
        <w:rPr>
          <w:spacing w:val="4"/>
          <w:sz w:val="14"/>
        </w:rPr>
        <w:t> </w:t>
      </w:r>
      <w:r>
        <w:rPr>
          <w:sz w:val="14"/>
        </w:rPr>
        <w:t>and</w:t>
      </w:r>
      <w:r>
        <w:rPr>
          <w:spacing w:val="4"/>
          <w:sz w:val="14"/>
        </w:rPr>
        <w:t> </w:t>
      </w:r>
      <w:r>
        <w:rPr>
          <w:sz w:val="14"/>
        </w:rPr>
        <w:t>Marisa</w:t>
      </w:r>
      <w:r>
        <w:rPr>
          <w:spacing w:val="3"/>
          <w:sz w:val="14"/>
        </w:rPr>
        <w:t> </w:t>
      </w:r>
      <w:r>
        <w:rPr>
          <w:sz w:val="14"/>
        </w:rPr>
        <w:t>McVey,</w:t>
      </w:r>
      <w:r>
        <w:rPr>
          <w:spacing w:val="4"/>
          <w:sz w:val="14"/>
        </w:rPr>
        <w:t> </w:t>
      </w:r>
      <w:r>
        <w:rPr>
          <w:sz w:val="14"/>
        </w:rPr>
        <w:t>‘National</w:t>
      </w:r>
      <w:r>
        <w:rPr>
          <w:spacing w:val="4"/>
          <w:sz w:val="14"/>
        </w:rPr>
        <w:t> </w:t>
      </w:r>
      <w:r>
        <w:rPr>
          <w:sz w:val="14"/>
        </w:rPr>
        <w:t>Action</w:t>
      </w:r>
      <w:r>
        <w:rPr>
          <w:spacing w:val="4"/>
          <w:sz w:val="14"/>
        </w:rPr>
        <w:t> </w:t>
      </w:r>
      <w:r>
        <w:rPr>
          <w:sz w:val="14"/>
        </w:rPr>
        <w:t>Plans</w:t>
      </w:r>
      <w:r>
        <w:rPr>
          <w:spacing w:val="4"/>
          <w:sz w:val="14"/>
        </w:rPr>
        <w:t> </w:t>
      </w:r>
      <w:r>
        <w:rPr>
          <w:sz w:val="14"/>
        </w:rPr>
        <w:t>on</w:t>
      </w:r>
      <w:r>
        <w:rPr>
          <w:spacing w:val="3"/>
          <w:sz w:val="14"/>
        </w:rPr>
        <w:t> </w:t>
      </w:r>
      <w:r>
        <w:rPr>
          <w:sz w:val="14"/>
        </w:rPr>
        <w:t>business</w:t>
      </w:r>
      <w:r>
        <w:rPr>
          <w:spacing w:val="4"/>
          <w:sz w:val="14"/>
        </w:rPr>
        <w:t> </w:t>
      </w:r>
      <w:r>
        <w:rPr>
          <w:sz w:val="14"/>
        </w:rPr>
        <w:t>and</w:t>
      </w:r>
      <w:r>
        <w:rPr>
          <w:spacing w:val="4"/>
          <w:sz w:val="14"/>
        </w:rPr>
        <w:t> </w:t>
      </w:r>
      <w:r>
        <w:rPr>
          <w:sz w:val="14"/>
        </w:rPr>
        <w:t>human</w:t>
      </w:r>
      <w:r>
        <w:rPr>
          <w:spacing w:val="4"/>
          <w:sz w:val="14"/>
        </w:rPr>
        <w:t> </w:t>
      </w:r>
      <w:r>
        <w:rPr>
          <w:sz w:val="14"/>
        </w:rPr>
        <w:t>rights:</w:t>
      </w:r>
      <w:r>
        <w:rPr>
          <w:spacing w:val="4"/>
          <w:sz w:val="14"/>
        </w:rPr>
        <w:t> </w:t>
      </w:r>
      <w:r>
        <w:rPr>
          <w:spacing w:val="-5"/>
          <w:sz w:val="14"/>
        </w:rPr>
        <w:t>an</w:t>
      </w:r>
    </w:p>
    <w:p>
      <w:pPr>
        <w:spacing w:line="160" w:lineRule="exact" w:before="4"/>
        <w:ind w:left="2381" w:right="0" w:firstLine="0"/>
        <w:jc w:val="left"/>
        <w:rPr>
          <w:sz w:val="14"/>
        </w:rPr>
      </w:pPr>
      <w:r>
        <w:rPr>
          <w:sz w:val="14"/>
        </w:rPr>
        <w:t>experimentalist</w:t>
      </w:r>
      <w:r>
        <w:rPr>
          <w:spacing w:val="5"/>
          <w:sz w:val="14"/>
        </w:rPr>
        <w:t> </w:t>
      </w:r>
      <w:r>
        <w:rPr>
          <w:sz w:val="14"/>
        </w:rPr>
        <w:t>governance</w:t>
      </w:r>
      <w:r>
        <w:rPr>
          <w:spacing w:val="6"/>
          <w:sz w:val="14"/>
        </w:rPr>
        <w:t> </w:t>
      </w:r>
      <w:r>
        <w:rPr>
          <w:sz w:val="14"/>
        </w:rPr>
        <w:t>analysis’</w:t>
      </w:r>
      <w:r>
        <w:rPr>
          <w:spacing w:val="6"/>
          <w:sz w:val="14"/>
        </w:rPr>
        <w:t> </w:t>
      </w:r>
      <w:r>
        <w:rPr>
          <w:sz w:val="14"/>
        </w:rPr>
        <w:t>(2022)</w:t>
      </w:r>
      <w:r>
        <w:rPr>
          <w:spacing w:val="5"/>
          <w:sz w:val="14"/>
        </w:rPr>
        <w:t> </w:t>
      </w:r>
      <w:r>
        <w:rPr>
          <w:sz w:val="14"/>
        </w:rPr>
        <w:t>23(1)</w:t>
      </w:r>
      <w:r>
        <w:rPr>
          <w:spacing w:val="6"/>
          <w:sz w:val="14"/>
        </w:rPr>
        <w:t> </w:t>
      </w:r>
      <w:r>
        <w:rPr>
          <w:i/>
          <w:sz w:val="14"/>
        </w:rPr>
        <w:t>Human</w:t>
      </w:r>
      <w:r>
        <w:rPr>
          <w:i/>
          <w:spacing w:val="5"/>
          <w:sz w:val="14"/>
        </w:rPr>
        <w:t> </w:t>
      </w:r>
      <w:r>
        <w:rPr>
          <w:i/>
          <w:sz w:val="14"/>
        </w:rPr>
        <w:t>Rights</w:t>
      </w:r>
      <w:r>
        <w:rPr>
          <w:i/>
          <w:spacing w:val="6"/>
          <w:sz w:val="14"/>
        </w:rPr>
        <w:t> </w:t>
      </w:r>
      <w:r>
        <w:rPr>
          <w:i/>
          <w:sz w:val="14"/>
        </w:rPr>
        <w:t>Review</w:t>
      </w:r>
      <w:r>
        <w:rPr>
          <w:i/>
          <w:spacing w:val="6"/>
          <w:sz w:val="14"/>
        </w:rPr>
        <w:t> </w:t>
      </w:r>
      <w:r>
        <w:rPr>
          <w:spacing w:val="-5"/>
          <w:sz w:val="14"/>
        </w:rPr>
        <w:t>71.</w:t>
      </w:r>
    </w:p>
    <w:p>
      <w:pPr>
        <w:pStyle w:val="ListParagraph"/>
        <w:numPr>
          <w:ilvl w:val="0"/>
          <w:numId w:val="1"/>
        </w:numPr>
        <w:tabs>
          <w:tab w:pos="2381" w:val="left" w:leader="none"/>
        </w:tabs>
        <w:spacing w:line="244" w:lineRule="auto" w:before="0" w:after="0"/>
        <w:ind w:left="2381" w:right="2224" w:hanging="341"/>
        <w:jc w:val="left"/>
        <w:rPr>
          <w:sz w:val="14"/>
        </w:rPr>
      </w:pPr>
      <w:r>
        <w:rPr>
          <w:sz w:val="14"/>
        </w:rPr>
        <w:t>Commercial Organisations and Public Authorities Duty (Human Rights and Environment) Bill, House of Lords, (2023-</w:t>
      </w:r>
      <w:r>
        <w:rPr>
          <w:spacing w:val="40"/>
          <w:sz w:val="14"/>
        </w:rPr>
        <w:t> </w:t>
      </w:r>
      <w:r>
        <w:rPr>
          <w:sz w:val="14"/>
        </w:rPr>
        <w:t>2024)</w:t>
      </w:r>
      <w:r>
        <w:rPr>
          <w:spacing w:val="-2"/>
          <w:sz w:val="14"/>
        </w:rPr>
        <w:t> </w:t>
      </w:r>
      <w:r>
        <w:rPr>
          <w:sz w:val="14"/>
        </w:rPr>
        <w:t>17.</w:t>
      </w:r>
    </w:p>
    <w:p>
      <w:pPr>
        <w:pStyle w:val="ListParagraph"/>
        <w:numPr>
          <w:ilvl w:val="0"/>
          <w:numId w:val="1"/>
        </w:numPr>
        <w:tabs>
          <w:tab w:pos="2381" w:val="left" w:leader="none"/>
        </w:tabs>
        <w:spacing w:line="151" w:lineRule="exact" w:before="0" w:after="0"/>
        <w:ind w:left="2381" w:right="0" w:hanging="341"/>
        <w:jc w:val="left"/>
        <w:rPr>
          <w:sz w:val="14"/>
        </w:rPr>
      </w:pPr>
      <w:r>
        <w:rPr>
          <w:sz w:val="14"/>
        </w:rPr>
        <w:t>NI</w:t>
      </w:r>
      <w:r>
        <w:rPr>
          <w:spacing w:val="6"/>
          <w:sz w:val="14"/>
        </w:rPr>
        <w:t> </w:t>
      </w:r>
      <w:r>
        <w:rPr>
          <w:sz w:val="14"/>
        </w:rPr>
        <w:t>Audit</w:t>
      </w:r>
      <w:r>
        <w:rPr>
          <w:spacing w:val="7"/>
          <w:sz w:val="14"/>
        </w:rPr>
        <w:t> </w:t>
      </w:r>
      <w:r>
        <w:rPr>
          <w:sz w:val="14"/>
        </w:rPr>
        <w:t>Office,</w:t>
      </w:r>
      <w:r>
        <w:rPr>
          <w:spacing w:val="7"/>
          <w:sz w:val="14"/>
        </w:rPr>
        <w:t> </w:t>
      </w:r>
      <w:r>
        <w:rPr>
          <w:sz w:val="14"/>
        </w:rPr>
        <w:t>‘Public</w:t>
      </w:r>
      <w:r>
        <w:rPr>
          <w:spacing w:val="6"/>
          <w:sz w:val="14"/>
        </w:rPr>
        <w:t> </w:t>
      </w:r>
      <w:r>
        <w:rPr>
          <w:sz w:val="14"/>
        </w:rPr>
        <w:t>Procurement</w:t>
      </w:r>
      <w:r>
        <w:rPr>
          <w:spacing w:val="7"/>
          <w:sz w:val="14"/>
        </w:rPr>
        <w:t> </w:t>
      </w:r>
      <w:r>
        <w:rPr>
          <w:sz w:val="14"/>
        </w:rPr>
        <w:t>in</w:t>
      </w:r>
      <w:r>
        <w:rPr>
          <w:spacing w:val="7"/>
          <w:sz w:val="14"/>
        </w:rPr>
        <w:t> </w:t>
      </w:r>
      <w:r>
        <w:rPr>
          <w:sz w:val="14"/>
        </w:rPr>
        <w:t>NI’</w:t>
      </w:r>
      <w:r>
        <w:rPr>
          <w:spacing w:val="6"/>
          <w:sz w:val="14"/>
        </w:rPr>
        <w:t> </w:t>
      </w:r>
      <w:r>
        <w:rPr>
          <w:sz w:val="14"/>
        </w:rPr>
        <w:t>(2023)</w:t>
      </w:r>
      <w:r>
        <w:rPr>
          <w:spacing w:val="7"/>
          <w:sz w:val="14"/>
        </w:rPr>
        <w:t> </w:t>
      </w:r>
      <w:r>
        <w:rPr>
          <w:spacing w:val="-2"/>
          <w:sz w:val="14"/>
        </w:rPr>
        <w:t>&lt;</w:t>
      </w:r>
      <w:hyperlink r:id="rId48">
        <w:r>
          <w:rPr>
            <w:spacing w:val="-2"/>
            <w:sz w:val="14"/>
          </w:rPr>
          <w:t>https://www.niauditoffice.gov.uk/files/niauditoffice/</w:t>
        </w:r>
      </w:hyperlink>
    </w:p>
    <w:p>
      <w:pPr>
        <w:spacing w:line="244" w:lineRule="auto" w:before="0"/>
        <w:ind w:left="2381" w:right="2091" w:firstLine="0"/>
        <w:jc w:val="left"/>
        <w:rPr>
          <w:sz w:val="14"/>
        </w:rPr>
      </w:pPr>
      <w:hyperlink r:id="rId48">
        <w:r>
          <w:rPr>
            <w:w w:val="105"/>
            <w:sz w:val="14"/>
          </w:rPr>
          <w:t>documents/2023-04/NIAO%20Report%20-%20Public%20Procurement%20in%20Northern%20Ireland.pdf</w:t>
        </w:r>
      </w:hyperlink>
      <w:r>
        <w:rPr>
          <w:w w:val="105"/>
          <w:sz w:val="14"/>
        </w:rPr>
        <w:t>&gt;</w:t>
      </w:r>
      <w:r>
        <w:rPr>
          <w:spacing w:val="-5"/>
          <w:w w:val="105"/>
          <w:sz w:val="14"/>
        </w:rPr>
        <w:t> </w:t>
      </w:r>
      <w:r>
        <w:rPr>
          <w:w w:val="105"/>
          <w:sz w:val="14"/>
        </w:rPr>
        <w:t>accessed 25 Feb 2024.</w:t>
      </w:r>
    </w:p>
    <w:p>
      <w:pPr>
        <w:pStyle w:val="ListParagraph"/>
        <w:numPr>
          <w:ilvl w:val="0"/>
          <w:numId w:val="1"/>
        </w:numPr>
        <w:tabs>
          <w:tab w:pos="2381" w:val="left" w:leader="none"/>
        </w:tabs>
        <w:spacing w:line="151" w:lineRule="exact" w:before="0" w:after="0"/>
        <w:ind w:left="2381" w:right="0" w:hanging="341"/>
        <w:jc w:val="left"/>
        <w:rPr>
          <w:sz w:val="14"/>
        </w:rPr>
      </w:pPr>
      <w:r>
        <w:rPr>
          <w:sz w:val="14"/>
        </w:rPr>
        <w:t>NI</w:t>
      </w:r>
      <w:r>
        <w:rPr>
          <w:spacing w:val="2"/>
          <w:sz w:val="14"/>
        </w:rPr>
        <w:t> </w:t>
      </w:r>
      <w:r>
        <w:rPr>
          <w:sz w:val="14"/>
        </w:rPr>
        <w:t>Department</w:t>
      </w:r>
      <w:r>
        <w:rPr>
          <w:spacing w:val="3"/>
          <w:sz w:val="14"/>
        </w:rPr>
        <w:t> </w:t>
      </w:r>
      <w:r>
        <w:rPr>
          <w:sz w:val="14"/>
        </w:rPr>
        <w:t>of</w:t>
      </w:r>
      <w:r>
        <w:rPr>
          <w:spacing w:val="2"/>
          <w:sz w:val="14"/>
        </w:rPr>
        <w:t> </w:t>
      </w:r>
      <w:r>
        <w:rPr>
          <w:sz w:val="14"/>
        </w:rPr>
        <w:t>Finance,</w:t>
      </w:r>
      <w:r>
        <w:rPr>
          <w:spacing w:val="3"/>
          <w:sz w:val="14"/>
        </w:rPr>
        <w:t> </w:t>
      </w:r>
      <w:r>
        <w:rPr>
          <w:sz w:val="14"/>
        </w:rPr>
        <w:t>‘PPN05/21</w:t>
      </w:r>
      <w:r>
        <w:rPr>
          <w:spacing w:val="2"/>
          <w:sz w:val="14"/>
        </w:rPr>
        <w:t> </w:t>
      </w:r>
      <w:r>
        <w:rPr>
          <w:sz w:val="14"/>
        </w:rPr>
        <w:t>Human</w:t>
      </w:r>
      <w:r>
        <w:rPr>
          <w:spacing w:val="3"/>
          <w:sz w:val="14"/>
        </w:rPr>
        <w:t> </w:t>
      </w:r>
      <w:r>
        <w:rPr>
          <w:sz w:val="14"/>
        </w:rPr>
        <w:t>Rights</w:t>
      </w:r>
      <w:r>
        <w:rPr>
          <w:spacing w:val="2"/>
          <w:sz w:val="14"/>
        </w:rPr>
        <w:t> </w:t>
      </w:r>
      <w:r>
        <w:rPr>
          <w:sz w:val="14"/>
        </w:rPr>
        <w:t>in</w:t>
      </w:r>
      <w:r>
        <w:rPr>
          <w:spacing w:val="3"/>
          <w:sz w:val="14"/>
        </w:rPr>
        <w:t> </w:t>
      </w:r>
      <w:r>
        <w:rPr>
          <w:sz w:val="14"/>
        </w:rPr>
        <w:t>Public</w:t>
      </w:r>
      <w:r>
        <w:rPr>
          <w:spacing w:val="2"/>
          <w:sz w:val="14"/>
        </w:rPr>
        <w:t> </w:t>
      </w:r>
      <w:r>
        <w:rPr>
          <w:sz w:val="14"/>
        </w:rPr>
        <w:t>Procurement’</w:t>
      </w:r>
      <w:r>
        <w:rPr>
          <w:spacing w:val="3"/>
          <w:sz w:val="14"/>
        </w:rPr>
        <w:t> </w:t>
      </w:r>
      <w:r>
        <w:rPr>
          <w:sz w:val="14"/>
        </w:rPr>
        <w:t>(2021)</w:t>
      </w:r>
      <w:r>
        <w:rPr>
          <w:spacing w:val="2"/>
          <w:sz w:val="14"/>
        </w:rPr>
        <w:t> </w:t>
      </w:r>
      <w:hyperlink r:id="rId49">
        <w:r>
          <w:rPr>
            <w:sz w:val="14"/>
          </w:rPr>
          <w:t>https://www.finance-</w:t>
        </w:r>
        <w:r>
          <w:rPr>
            <w:spacing w:val="-2"/>
            <w:sz w:val="14"/>
          </w:rPr>
          <w:t>ni.gov.uk/</w:t>
        </w:r>
      </w:hyperlink>
    </w:p>
    <w:p>
      <w:pPr>
        <w:spacing w:before="1"/>
        <w:ind w:left="2381" w:right="0" w:firstLine="0"/>
        <w:jc w:val="left"/>
        <w:rPr>
          <w:sz w:val="14"/>
        </w:rPr>
      </w:pPr>
      <w:hyperlink r:id="rId49">
        <w:r>
          <w:rPr>
            <w:spacing w:val="-2"/>
            <w:w w:val="105"/>
            <w:sz w:val="14"/>
          </w:rPr>
          <w:t>sites/default/files/publications/dfp/PPN%2005%2021%20Human%20Rights%20in%20Public%20Procurement%20</w:t>
        </w:r>
      </w:hyperlink>
    </w:p>
    <w:p>
      <w:pPr>
        <w:spacing w:line="160" w:lineRule="exact" w:before="3"/>
        <w:ind w:left="2381" w:right="0" w:firstLine="0"/>
        <w:jc w:val="left"/>
        <w:rPr>
          <w:sz w:val="14"/>
        </w:rPr>
      </w:pPr>
      <w:hyperlink r:id="rId49">
        <w:r>
          <w:rPr>
            <w:w w:val="105"/>
            <w:sz w:val="14"/>
          </w:rPr>
          <w:t>%28pdf%20Internet%20Version%2022%20Nov%2021%29.PDF</w:t>
        </w:r>
      </w:hyperlink>
      <w:r>
        <w:rPr>
          <w:spacing w:val="-11"/>
          <w:w w:val="105"/>
          <w:sz w:val="14"/>
        </w:rPr>
        <w:t> </w:t>
      </w:r>
      <w:r>
        <w:rPr>
          <w:w w:val="105"/>
          <w:sz w:val="14"/>
        </w:rPr>
        <w:t>accessed</w:t>
      </w:r>
      <w:r>
        <w:rPr>
          <w:spacing w:val="-11"/>
          <w:w w:val="105"/>
          <w:sz w:val="14"/>
        </w:rPr>
        <w:t> </w:t>
      </w:r>
      <w:r>
        <w:rPr>
          <w:w w:val="105"/>
          <w:sz w:val="14"/>
        </w:rPr>
        <w:t>7</w:t>
      </w:r>
      <w:r>
        <w:rPr>
          <w:spacing w:val="-10"/>
          <w:w w:val="105"/>
          <w:sz w:val="14"/>
        </w:rPr>
        <w:t> </w:t>
      </w:r>
      <w:r>
        <w:rPr>
          <w:w w:val="105"/>
          <w:sz w:val="14"/>
        </w:rPr>
        <w:t>June</w:t>
      </w:r>
      <w:r>
        <w:rPr>
          <w:spacing w:val="-11"/>
          <w:w w:val="105"/>
          <w:sz w:val="14"/>
        </w:rPr>
        <w:t> </w:t>
      </w:r>
      <w:r>
        <w:rPr>
          <w:spacing w:val="-2"/>
          <w:w w:val="105"/>
          <w:sz w:val="14"/>
        </w:rPr>
        <w:t>2023.</w:t>
      </w:r>
    </w:p>
    <w:p>
      <w:pPr>
        <w:pStyle w:val="ListParagraph"/>
        <w:numPr>
          <w:ilvl w:val="0"/>
          <w:numId w:val="1"/>
        </w:numPr>
        <w:tabs>
          <w:tab w:pos="2380" w:val="left" w:leader="none"/>
        </w:tabs>
        <w:spacing w:line="155" w:lineRule="exact" w:before="0" w:after="0"/>
        <w:ind w:left="2380" w:right="0" w:hanging="340"/>
        <w:jc w:val="left"/>
        <w:rPr>
          <w:sz w:val="14"/>
        </w:rPr>
      </w:pPr>
      <w:r>
        <w:rPr>
          <w:sz w:val="14"/>
        </w:rPr>
        <w:t>Ibid</w:t>
      </w:r>
      <w:r>
        <w:rPr>
          <w:spacing w:val="2"/>
          <w:sz w:val="14"/>
        </w:rPr>
        <w:t> </w:t>
      </w:r>
      <w:r>
        <w:rPr>
          <w:spacing w:val="-2"/>
          <w:sz w:val="14"/>
        </w:rPr>
        <w:t>s.4.2.</w:t>
      </w:r>
    </w:p>
    <w:p>
      <w:pPr>
        <w:pStyle w:val="ListParagraph"/>
        <w:numPr>
          <w:ilvl w:val="0"/>
          <w:numId w:val="1"/>
        </w:numPr>
        <w:tabs>
          <w:tab w:pos="2380" w:val="left" w:leader="none"/>
        </w:tabs>
        <w:spacing w:line="155" w:lineRule="exact" w:before="0" w:after="0"/>
        <w:ind w:left="2380" w:right="0" w:hanging="340"/>
        <w:jc w:val="left"/>
        <w:rPr>
          <w:sz w:val="14"/>
        </w:rPr>
      </w:pPr>
      <w:r>
        <w:rPr>
          <w:spacing w:val="-4"/>
          <w:sz w:val="14"/>
        </w:rPr>
        <w:t>Ibid.</w:t>
      </w:r>
    </w:p>
    <w:p>
      <w:pPr>
        <w:pStyle w:val="ListParagraph"/>
        <w:numPr>
          <w:ilvl w:val="0"/>
          <w:numId w:val="1"/>
        </w:numPr>
        <w:tabs>
          <w:tab w:pos="2381" w:val="left" w:leader="none"/>
        </w:tabs>
        <w:spacing w:line="155" w:lineRule="exact" w:before="0" w:after="0"/>
        <w:ind w:left="2381" w:right="0" w:hanging="341"/>
        <w:jc w:val="left"/>
        <w:rPr>
          <w:sz w:val="14"/>
        </w:rPr>
      </w:pPr>
      <w:r>
        <w:rPr>
          <w:sz w:val="14"/>
        </w:rPr>
        <w:t>Ibid</w:t>
      </w:r>
      <w:r>
        <w:rPr>
          <w:spacing w:val="2"/>
          <w:sz w:val="14"/>
        </w:rPr>
        <w:t> </w:t>
      </w:r>
      <w:r>
        <w:rPr>
          <w:spacing w:val="-2"/>
          <w:sz w:val="14"/>
        </w:rPr>
        <w:t>s.4.6.</w:t>
      </w:r>
    </w:p>
    <w:p>
      <w:pPr>
        <w:pStyle w:val="ListParagraph"/>
        <w:numPr>
          <w:ilvl w:val="0"/>
          <w:numId w:val="1"/>
        </w:numPr>
        <w:tabs>
          <w:tab w:pos="2379" w:val="left" w:leader="none"/>
        </w:tabs>
        <w:spacing w:line="155" w:lineRule="exact" w:before="0" w:after="0"/>
        <w:ind w:left="2379" w:right="0" w:hanging="339"/>
        <w:jc w:val="left"/>
        <w:rPr>
          <w:sz w:val="14"/>
        </w:rPr>
      </w:pPr>
      <w:r>
        <w:rPr>
          <w:spacing w:val="-4"/>
          <w:sz w:val="14"/>
        </w:rPr>
        <w:t>Ibid.</w:t>
      </w:r>
    </w:p>
    <w:p>
      <w:pPr>
        <w:pStyle w:val="ListParagraph"/>
        <w:numPr>
          <w:ilvl w:val="0"/>
          <w:numId w:val="1"/>
        </w:numPr>
        <w:tabs>
          <w:tab w:pos="2379" w:val="left" w:leader="none"/>
        </w:tabs>
        <w:spacing w:line="155" w:lineRule="exact" w:before="0" w:after="0"/>
        <w:ind w:left="2379" w:right="0" w:hanging="339"/>
        <w:jc w:val="left"/>
        <w:rPr>
          <w:sz w:val="14"/>
        </w:rPr>
      </w:pPr>
      <w:r>
        <w:rPr>
          <w:sz w:val="14"/>
        </w:rPr>
        <w:t>Ibid</w:t>
      </w:r>
      <w:r>
        <w:rPr>
          <w:spacing w:val="2"/>
          <w:sz w:val="14"/>
        </w:rPr>
        <w:t> </w:t>
      </w:r>
      <w:r>
        <w:rPr>
          <w:spacing w:val="-2"/>
          <w:sz w:val="14"/>
        </w:rPr>
        <w:t>s.4.9.</w:t>
      </w:r>
    </w:p>
    <w:p>
      <w:pPr>
        <w:pStyle w:val="ListParagraph"/>
        <w:numPr>
          <w:ilvl w:val="0"/>
          <w:numId w:val="1"/>
        </w:numPr>
        <w:tabs>
          <w:tab w:pos="2378" w:val="left" w:leader="none"/>
          <w:tab w:pos="2381" w:val="left" w:leader="none"/>
        </w:tabs>
        <w:spacing w:line="244" w:lineRule="auto" w:before="0" w:after="0"/>
        <w:ind w:left="2381" w:right="2223" w:hanging="341"/>
        <w:jc w:val="left"/>
        <w:rPr>
          <w:sz w:val="14"/>
        </w:rPr>
      </w:pPr>
      <w:r>
        <w:rPr>
          <w:sz w:val="14"/>
        </w:rPr>
        <w:t>NI</w:t>
      </w:r>
      <w:r>
        <w:rPr>
          <w:spacing w:val="-2"/>
          <w:sz w:val="14"/>
        </w:rPr>
        <w:t> </w:t>
      </w:r>
      <w:r>
        <w:rPr>
          <w:sz w:val="14"/>
        </w:rPr>
        <w:t>Department</w:t>
      </w:r>
      <w:r>
        <w:rPr>
          <w:spacing w:val="-2"/>
          <w:sz w:val="14"/>
        </w:rPr>
        <w:t> </w:t>
      </w:r>
      <w:r>
        <w:rPr>
          <w:sz w:val="14"/>
        </w:rPr>
        <w:t>of</w:t>
      </w:r>
      <w:r>
        <w:rPr>
          <w:spacing w:val="-2"/>
          <w:sz w:val="14"/>
        </w:rPr>
        <w:t> </w:t>
      </w:r>
      <w:r>
        <w:rPr>
          <w:sz w:val="14"/>
        </w:rPr>
        <w:t>Finance,</w:t>
      </w:r>
      <w:r>
        <w:rPr>
          <w:spacing w:val="-2"/>
          <w:sz w:val="14"/>
        </w:rPr>
        <w:t> </w:t>
      </w:r>
      <w:r>
        <w:rPr>
          <w:sz w:val="14"/>
        </w:rPr>
        <w:t>‘PPN</w:t>
      </w:r>
      <w:r>
        <w:rPr>
          <w:spacing w:val="-2"/>
          <w:sz w:val="14"/>
        </w:rPr>
        <w:t> </w:t>
      </w:r>
      <w:r>
        <w:rPr>
          <w:sz w:val="14"/>
        </w:rPr>
        <w:t>01/21</w:t>
      </w:r>
      <w:r>
        <w:rPr>
          <w:spacing w:val="-2"/>
          <w:sz w:val="14"/>
        </w:rPr>
        <w:t> </w:t>
      </w:r>
      <w:r>
        <w:rPr>
          <w:sz w:val="14"/>
        </w:rPr>
        <w:t>Scoring</w:t>
      </w:r>
      <w:r>
        <w:rPr>
          <w:spacing w:val="-2"/>
          <w:sz w:val="14"/>
        </w:rPr>
        <w:t> </w:t>
      </w:r>
      <w:r>
        <w:rPr>
          <w:sz w:val="14"/>
        </w:rPr>
        <w:t>Social</w:t>
      </w:r>
      <w:r>
        <w:rPr>
          <w:spacing w:val="-2"/>
          <w:sz w:val="14"/>
        </w:rPr>
        <w:t> </w:t>
      </w:r>
      <w:r>
        <w:rPr>
          <w:sz w:val="14"/>
        </w:rPr>
        <w:t>Value’</w:t>
      </w:r>
      <w:r>
        <w:rPr>
          <w:spacing w:val="-2"/>
          <w:sz w:val="14"/>
        </w:rPr>
        <w:t> </w:t>
      </w:r>
      <w:r>
        <w:rPr>
          <w:sz w:val="14"/>
        </w:rPr>
        <w:t>(2021)</w:t>
      </w:r>
      <w:r>
        <w:rPr>
          <w:spacing w:val="-2"/>
          <w:sz w:val="14"/>
        </w:rPr>
        <w:t> </w:t>
      </w:r>
      <w:r>
        <w:rPr>
          <w:sz w:val="14"/>
        </w:rPr>
        <w:t>&lt;</w:t>
      </w:r>
      <w:hyperlink r:id="rId50">
        <w:r>
          <w:rPr>
            <w:sz w:val="14"/>
          </w:rPr>
          <w:t>https://www.finance-ni.gov.uk/sites/default/files/</w:t>
        </w:r>
      </w:hyperlink>
      <w:r>
        <w:rPr>
          <w:sz w:val="14"/>
        </w:rPr>
        <w:t> </w:t>
      </w:r>
      <w:hyperlink r:id="rId50">
        <w:r>
          <w:rPr>
            <w:spacing w:val="-2"/>
            <w:w w:val="105"/>
            <w:sz w:val="14"/>
          </w:rPr>
          <w:t>publications/dfp/PPN%200121%20Scoring%20Social%20Value%20%5Bpdf%20version%2006%20Oct%202022%5D.</w:t>
        </w:r>
      </w:hyperlink>
      <w:r>
        <w:rPr>
          <w:spacing w:val="80"/>
          <w:w w:val="105"/>
          <w:sz w:val="14"/>
        </w:rPr>
        <w:t> </w:t>
      </w:r>
      <w:hyperlink r:id="rId50">
        <w:r>
          <w:rPr>
            <w:w w:val="105"/>
            <w:sz w:val="14"/>
          </w:rPr>
          <w:t>PDF</w:t>
        </w:r>
      </w:hyperlink>
      <w:r>
        <w:rPr>
          <w:w w:val="105"/>
          <w:sz w:val="14"/>
        </w:rPr>
        <w:t>&gt; accessed 7 June 2023.</w:t>
      </w:r>
    </w:p>
    <w:p>
      <w:pPr>
        <w:pStyle w:val="ListParagraph"/>
        <w:numPr>
          <w:ilvl w:val="0"/>
          <w:numId w:val="1"/>
        </w:numPr>
        <w:tabs>
          <w:tab w:pos="2379" w:val="left" w:leader="none"/>
        </w:tabs>
        <w:spacing w:line="151" w:lineRule="exact" w:before="0" w:after="0"/>
        <w:ind w:left="2379" w:right="0" w:hanging="339"/>
        <w:jc w:val="left"/>
        <w:rPr>
          <w:sz w:val="14"/>
        </w:rPr>
      </w:pPr>
      <w:r>
        <w:rPr>
          <w:sz w:val="14"/>
        </w:rPr>
        <w:t>NI</w:t>
      </w:r>
      <w:r>
        <w:rPr>
          <w:spacing w:val="4"/>
          <w:sz w:val="14"/>
        </w:rPr>
        <w:t> </w:t>
      </w:r>
      <w:r>
        <w:rPr>
          <w:sz w:val="14"/>
        </w:rPr>
        <w:t>Department</w:t>
      </w:r>
      <w:r>
        <w:rPr>
          <w:spacing w:val="4"/>
          <w:sz w:val="14"/>
        </w:rPr>
        <w:t> </w:t>
      </w:r>
      <w:r>
        <w:rPr>
          <w:sz w:val="14"/>
        </w:rPr>
        <w:t>of</w:t>
      </w:r>
      <w:r>
        <w:rPr>
          <w:spacing w:val="5"/>
          <w:sz w:val="14"/>
        </w:rPr>
        <w:t> </w:t>
      </w:r>
      <w:r>
        <w:rPr>
          <w:sz w:val="14"/>
        </w:rPr>
        <w:t>Finance</w:t>
      </w:r>
      <w:r>
        <w:rPr>
          <w:spacing w:val="4"/>
          <w:sz w:val="14"/>
        </w:rPr>
        <w:t> </w:t>
      </w:r>
      <w:r>
        <w:rPr>
          <w:sz w:val="14"/>
        </w:rPr>
        <w:t>‘PPN</w:t>
      </w:r>
      <w:r>
        <w:rPr>
          <w:spacing w:val="5"/>
          <w:sz w:val="14"/>
        </w:rPr>
        <w:t> </w:t>
      </w:r>
      <w:r>
        <w:rPr>
          <w:sz w:val="14"/>
        </w:rPr>
        <w:t>03/21</w:t>
      </w:r>
      <w:r>
        <w:rPr>
          <w:spacing w:val="4"/>
          <w:sz w:val="14"/>
        </w:rPr>
        <w:t> </w:t>
      </w:r>
      <w:r>
        <w:rPr>
          <w:sz w:val="14"/>
        </w:rPr>
        <w:t>Supply</w:t>
      </w:r>
      <w:r>
        <w:rPr>
          <w:spacing w:val="5"/>
          <w:sz w:val="14"/>
        </w:rPr>
        <w:t> </w:t>
      </w:r>
      <w:r>
        <w:rPr>
          <w:sz w:val="14"/>
        </w:rPr>
        <w:t>Chain</w:t>
      </w:r>
      <w:r>
        <w:rPr>
          <w:spacing w:val="4"/>
          <w:sz w:val="14"/>
        </w:rPr>
        <w:t> </w:t>
      </w:r>
      <w:r>
        <w:rPr>
          <w:sz w:val="14"/>
        </w:rPr>
        <w:t>Resilience’</w:t>
      </w:r>
      <w:r>
        <w:rPr>
          <w:spacing w:val="4"/>
          <w:sz w:val="14"/>
        </w:rPr>
        <w:t> </w:t>
      </w:r>
      <w:r>
        <w:rPr>
          <w:sz w:val="14"/>
        </w:rPr>
        <w:t>&lt;</w:t>
      </w:r>
      <w:hyperlink r:id="rId51">
        <w:r>
          <w:rPr>
            <w:sz w:val="14"/>
          </w:rPr>
          <w:t>https://www.finance-</w:t>
        </w:r>
        <w:r>
          <w:rPr>
            <w:spacing w:val="-2"/>
            <w:sz w:val="14"/>
          </w:rPr>
          <w:t>ni.gov.uk/sites/default/</w:t>
        </w:r>
      </w:hyperlink>
    </w:p>
    <w:p>
      <w:pPr>
        <w:spacing w:line="244" w:lineRule="auto" w:before="0"/>
        <w:ind w:left="2381" w:right="2647" w:firstLine="0"/>
        <w:jc w:val="left"/>
        <w:rPr>
          <w:sz w:val="14"/>
        </w:rPr>
      </w:pPr>
      <w:hyperlink r:id="rId51">
        <w:r>
          <w:rPr>
            <w:spacing w:val="-2"/>
            <w:w w:val="105"/>
            <w:sz w:val="14"/>
          </w:rPr>
          <w:t>files/publications/dfp/PPN%2003%2021%20Supply%20Chain%20Resilience%20%28pdf%20version%2022%20</w:t>
        </w:r>
      </w:hyperlink>
      <w:r>
        <w:rPr>
          <w:spacing w:val="40"/>
          <w:w w:val="105"/>
          <w:sz w:val="14"/>
        </w:rPr>
        <w:t> </w:t>
      </w:r>
      <w:hyperlink r:id="rId51">
        <w:r>
          <w:rPr>
            <w:w w:val="105"/>
            <w:sz w:val="14"/>
          </w:rPr>
          <w:t>November%202021%29.PDF</w:t>
        </w:r>
      </w:hyperlink>
      <w:r>
        <w:rPr>
          <w:w w:val="105"/>
          <w:sz w:val="14"/>
        </w:rPr>
        <w:t>&gt; accessed 7 June 2023.</w:t>
      </w:r>
    </w:p>
    <w:p>
      <w:pPr>
        <w:spacing w:after="0" w:line="244" w:lineRule="auto"/>
        <w:jc w:val="left"/>
        <w:rPr>
          <w:sz w:val="14"/>
        </w:rPr>
        <w:sectPr>
          <w:type w:val="continuous"/>
          <w:pgSz w:w="23820" w:h="16840" w:orient="landscape"/>
          <w:pgMar w:header="890" w:footer="912" w:top="1820" w:bottom="280" w:left="0" w:right="0"/>
          <w:cols w:num="2" w:equalWidth="0">
            <w:col w:w="10700" w:space="412"/>
            <w:col w:w="12708"/>
          </w:cols>
        </w:sectPr>
      </w:pPr>
    </w:p>
    <w:p>
      <w:pPr>
        <w:pStyle w:val="BodyText"/>
        <w:rPr>
          <w:sz w:val="20"/>
        </w:rPr>
      </w:pPr>
    </w:p>
    <w:p>
      <w:pPr>
        <w:pStyle w:val="BodyText"/>
        <w:rPr>
          <w:sz w:val="20"/>
        </w:rPr>
      </w:pPr>
    </w:p>
    <w:p>
      <w:pPr>
        <w:pStyle w:val="BodyText"/>
        <w:spacing w:before="53"/>
        <w:rPr>
          <w:sz w:val="20"/>
        </w:rPr>
      </w:pPr>
    </w:p>
    <w:p>
      <w:pPr>
        <w:spacing w:after="0"/>
        <w:rPr>
          <w:sz w:val="20"/>
        </w:rPr>
        <w:sectPr>
          <w:pgSz w:w="23820" w:h="16840" w:orient="landscape"/>
          <w:pgMar w:header="890" w:footer="912" w:top="1140" w:bottom="1100" w:left="0" w:right="0"/>
        </w:sectPr>
      </w:pPr>
    </w:p>
    <w:p>
      <w:pPr>
        <w:pStyle w:val="BodyText"/>
        <w:spacing w:line="268" w:lineRule="auto" w:before="89"/>
        <w:ind w:left="2040" w:right="38"/>
        <w:jc w:val="both"/>
      </w:pPr>
      <w:r>
        <w:rPr/>
        <mc:AlternateContent>
          <mc:Choice Requires="wps">
            <w:drawing>
              <wp:anchor distT="0" distB="0" distL="0" distR="0" allowOverlap="1" layoutInCell="1" locked="0" behindDoc="0" simplePos="0" relativeHeight="15732736">
                <wp:simplePos x="0" y="0"/>
                <wp:positionH relativeFrom="page">
                  <wp:posOffset>0</wp:posOffset>
                </wp:positionH>
                <wp:positionV relativeFrom="page">
                  <wp:posOffset>0</wp:posOffset>
                </wp:positionV>
                <wp:extent cx="648335" cy="1069213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648335" cy="10692130"/>
                          <a:chExt cx="648335" cy="10692130"/>
                        </a:xfrm>
                      </wpg:grpSpPr>
                      <wps:wsp>
                        <wps:cNvPr id="66" name="Graphic 66"/>
                        <wps:cNvSpPr/>
                        <wps:spPr>
                          <a:xfrm>
                            <a:off x="0" y="0"/>
                            <a:ext cx="648335" cy="10692130"/>
                          </a:xfrm>
                          <a:custGeom>
                            <a:avLst/>
                            <a:gdLst/>
                            <a:ahLst/>
                            <a:cxnLst/>
                            <a:rect l="l" t="t" r="r" b="b"/>
                            <a:pathLst>
                              <a:path w="648335" h="10692130">
                                <a:moveTo>
                                  <a:pt x="647992" y="1295996"/>
                                </a:moveTo>
                                <a:lnTo>
                                  <a:pt x="324002" y="1295996"/>
                                </a:lnTo>
                                <a:lnTo>
                                  <a:pt x="324002" y="0"/>
                                </a:lnTo>
                                <a:lnTo>
                                  <a:pt x="0" y="0"/>
                                </a:lnTo>
                                <a:lnTo>
                                  <a:pt x="0" y="1295996"/>
                                </a:lnTo>
                                <a:lnTo>
                                  <a:pt x="0" y="1944001"/>
                                </a:lnTo>
                                <a:lnTo>
                                  <a:pt x="0" y="10692003"/>
                                </a:lnTo>
                                <a:lnTo>
                                  <a:pt x="324002" y="10692003"/>
                                </a:lnTo>
                                <a:lnTo>
                                  <a:pt x="324002" y="1944001"/>
                                </a:lnTo>
                                <a:lnTo>
                                  <a:pt x="647992" y="1944001"/>
                                </a:lnTo>
                                <a:lnTo>
                                  <a:pt x="647992" y="1295996"/>
                                </a:lnTo>
                                <a:close/>
                              </a:path>
                            </a:pathLst>
                          </a:custGeom>
                          <a:solidFill>
                            <a:srgbClr val="27ADE4"/>
                          </a:solidFill>
                        </wps:spPr>
                        <wps:bodyPr wrap="square" lIns="0" tIns="0" rIns="0" bIns="0" rtlCol="0">
                          <a:prstTxWarp prst="textNoShape">
                            <a:avLst/>
                          </a:prstTxWarp>
                          <a:noAutofit/>
                        </wps:bodyPr>
                      </wps:wsp>
                      <wps:wsp>
                        <wps:cNvPr id="67" name="Textbox 67"/>
                        <wps:cNvSpPr txBox="1"/>
                        <wps:spPr>
                          <a:xfrm>
                            <a:off x="243991" y="1495210"/>
                            <a:ext cx="172720"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10"/>
                                  <w:sz w:val="40"/>
                                </w:rPr>
                                <w:t>8</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32736" id="docshapegroup65" coordorigin="0,0" coordsize="1021,16838">
                <v:shape style="position:absolute;left:0;top:0;width:1021;height:16838" id="docshape66" coordorigin="0,0" coordsize="1021,16838" path="m1020,2041l510,2041,510,0,0,0,0,2041,0,3061,0,16838,510,16838,510,3061,1020,3061,1020,2041xe" filled="true" fillcolor="#27ade4" stroked="false">
                  <v:path arrowok="t"/>
                  <v:fill type="solid"/>
                </v:shape>
                <v:shape style="position:absolute;left:384;top:2354;width:272;height:400" type="#_x0000_t202" id="docshape67" filled="false" stroked="false">
                  <v:textbox inset="0,0,0,0">
                    <w:txbxContent>
                      <w:p>
                        <w:pPr>
                          <w:spacing w:line="400" w:lineRule="exact" w:before="0"/>
                          <w:ind w:left="0" w:right="0" w:firstLine="0"/>
                          <w:jc w:val="left"/>
                          <w:rPr>
                            <w:rFonts w:ascii="Tahoma"/>
                            <w:b/>
                            <w:sz w:val="40"/>
                          </w:rPr>
                        </w:pPr>
                        <w:r>
                          <w:rPr>
                            <w:rFonts w:ascii="Tahoma"/>
                            <w:b/>
                            <w:color w:val="FFFFFF"/>
                            <w:spacing w:val="-10"/>
                            <w:sz w:val="40"/>
                          </w:rPr>
                          <w:t>8</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3248">
                <wp:simplePos x="0" y="0"/>
                <wp:positionH relativeFrom="page">
                  <wp:posOffset>14472005</wp:posOffset>
                </wp:positionH>
                <wp:positionV relativeFrom="page">
                  <wp:posOffset>0</wp:posOffset>
                </wp:positionV>
                <wp:extent cx="648335" cy="1069213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648335" cy="10692130"/>
                          <a:chExt cx="648335" cy="10692130"/>
                        </a:xfrm>
                      </wpg:grpSpPr>
                      <wps:wsp>
                        <wps:cNvPr id="69" name="Graphic 69"/>
                        <wps:cNvSpPr/>
                        <wps:spPr>
                          <a:xfrm>
                            <a:off x="0" y="0"/>
                            <a:ext cx="648335" cy="10692130"/>
                          </a:xfrm>
                          <a:custGeom>
                            <a:avLst/>
                            <a:gdLst/>
                            <a:ahLst/>
                            <a:cxnLst/>
                            <a:rect l="l" t="t" r="r" b="b"/>
                            <a:pathLst>
                              <a:path w="648335" h="10692130">
                                <a:moveTo>
                                  <a:pt x="647979" y="0"/>
                                </a:moveTo>
                                <a:lnTo>
                                  <a:pt x="323989" y="0"/>
                                </a:lnTo>
                                <a:lnTo>
                                  <a:pt x="323989" y="1295996"/>
                                </a:lnTo>
                                <a:lnTo>
                                  <a:pt x="0" y="1295996"/>
                                </a:lnTo>
                                <a:lnTo>
                                  <a:pt x="0" y="1944001"/>
                                </a:lnTo>
                                <a:lnTo>
                                  <a:pt x="323989" y="1944001"/>
                                </a:lnTo>
                                <a:lnTo>
                                  <a:pt x="323989" y="10692003"/>
                                </a:lnTo>
                                <a:lnTo>
                                  <a:pt x="647979" y="10692003"/>
                                </a:lnTo>
                                <a:lnTo>
                                  <a:pt x="647979" y="1944001"/>
                                </a:lnTo>
                                <a:lnTo>
                                  <a:pt x="647979" y="1295996"/>
                                </a:lnTo>
                                <a:lnTo>
                                  <a:pt x="647979" y="0"/>
                                </a:lnTo>
                                <a:close/>
                              </a:path>
                            </a:pathLst>
                          </a:custGeom>
                          <a:solidFill>
                            <a:srgbClr val="27ADE4"/>
                          </a:solidFill>
                        </wps:spPr>
                        <wps:bodyPr wrap="square" lIns="0" tIns="0" rIns="0" bIns="0" rtlCol="0">
                          <a:prstTxWarp prst="textNoShape">
                            <a:avLst/>
                          </a:prstTxWarp>
                          <a:noAutofit/>
                        </wps:bodyPr>
                      </wps:wsp>
                      <wps:wsp>
                        <wps:cNvPr id="70" name="Textbox 70"/>
                        <wps:cNvSpPr txBox="1"/>
                        <wps:spPr>
                          <a:xfrm>
                            <a:off x="239923" y="1495210"/>
                            <a:ext cx="180975"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10"/>
                                  <w:w w:val="105"/>
                                  <w:sz w:val="40"/>
                                </w:rPr>
                                <w:t>9</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33248" id="docshapegroup68" coordorigin="22791,0" coordsize="1021,16838">
                <v:shape style="position:absolute;left:22790;top:0;width:1021;height:16838" id="docshape69" coordorigin="22791,0" coordsize="1021,16838" path="m23811,0l23301,0,23301,2041,22791,2041,22791,3061,23301,3061,23301,16838,23811,16838,23811,3061,23811,2041,23811,0xe" filled="true" fillcolor="#27ade4" stroked="false">
                  <v:path arrowok="t"/>
                  <v:fill type="solid"/>
                </v:shape>
                <v:shape style="position:absolute;left:23168;top:2354;width:285;height:400" type="#_x0000_t202" id="docshape70" filled="false" stroked="false">
                  <v:textbox inset="0,0,0,0">
                    <w:txbxContent>
                      <w:p>
                        <w:pPr>
                          <w:spacing w:line="400" w:lineRule="exact" w:before="0"/>
                          <w:ind w:left="0" w:right="0" w:firstLine="0"/>
                          <w:jc w:val="left"/>
                          <w:rPr>
                            <w:rFonts w:ascii="Tahoma"/>
                            <w:b/>
                            <w:sz w:val="40"/>
                          </w:rPr>
                        </w:pPr>
                        <w:r>
                          <w:rPr>
                            <w:rFonts w:ascii="Tahoma"/>
                            <w:b/>
                            <w:color w:val="FFFFFF"/>
                            <w:spacing w:val="-10"/>
                            <w:w w:val="105"/>
                            <w:sz w:val="40"/>
                          </w:rPr>
                          <w:t>9</w:t>
                        </w:r>
                      </w:p>
                    </w:txbxContent>
                  </v:textbox>
                  <w10:wrap type="none"/>
                </v:shape>
                <w10:wrap type="none"/>
              </v:group>
            </w:pict>
          </mc:Fallback>
        </mc:AlternateContent>
      </w:r>
      <w:r>
        <w:rPr>
          <w:spacing w:val="-2"/>
          <w:w w:val="105"/>
        </w:rPr>
        <w:t>Post-Brexit,</w:t>
      </w:r>
      <w:r>
        <w:rPr>
          <w:spacing w:val="-12"/>
          <w:w w:val="105"/>
        </w:rPr>
        <w:t> </w:t>
      </w:r>
      <w:r>
        <w:rPr>
          <w:spacing w:val="-2"/>
          <w:w w:val="105"/>
        </w:rPr>
        <w:t>NI</w:t>
      </w:r>
      <w:r>
        <w:rPr>
          <w:spacing w:val="-12"/>
          <w:w w:val="105"/>
        </w:rPr>
        <w:t> </w:t>
      </w:r>
      <w:r>
        <w:rPr>
          <w:spacing w:val="-2"/>
          <w:w w:val="105"/>
        </w:rPr>
        <w:t>continues</w:t>
      </w:r>
      <w:r>
        <w:rPr>
          <w:spacing w:val="-12"/>
          <w:w w:val="105"/>
        </w:rPr>
        <w:t> </w:t>
      </w:r>
      <w:r>
        <w:rPr>
          <w:spacing w:val="-2"/>
          <w:w w:val="105"/>
        </w:rPr>
        <w:t>to</w:t>
      </w:r>
      <w:r>
        <w:rPr>
          <w:spacing w:val="-12"/>
          <w:w w:val="105"/>
        </w:rPr>
        <w:t> </w:t>
      </w:r>
      <w:r>
        <w:rPr>
          <w:spacing w:val="-2"/>
          <w:w w:val="105"/>
        </w:rPr>
        <w:t>occupy</w:t>
      </w:r>
      <w:r>
        <w:rPr>
          <w:spacing w:val="-12"/>
          <w:w w:val="105"/>
        </w:rPr>
        <w:t> </w:t>
      </w:r>
      <w:r>
        <w:rPr>
          <w:spacing w:val="-2"/>
          <w:w w:val="105"/>
        </w:rPr>
        <w:t>a</w:t>
      </w:r>
      <w:r>
        <w:rPr>
          <w:spacing w:val="-12"/>
          <w:w w:val="105"/>
        </w:rPr>
        <w:t> </w:t>
      </w:r>
      <w:r>
        <w:rPr>
          <w:spacing w:val="-2"/>
          <w:w w:val="105"/>
        </w:rPr>
        <w:t>‘unique</w:t>
      </w:r>
      <w:r>
        <w:rPr>
          <w:spacing w:val="-12"/>
          <w:w w:val="105"/>
        </w:rPr>
        <w:t> </w:t>
      </w:r>
      <w:r>
        <w:rPr>
          <w:spacing w:val="-2"/>
          <w:w w:val="105"/>
        </w:rPr>
        <w:t>position,</w:t>
      </w:r>
      <w:r>
        <w:rPr>
          <w:spacing w:val="-12"/>
          <w:w w:val="105"/>
        </w:rPr>
        <w:t> </w:t>
      </w:r>
      <w:r>
        <w:rPr>
          <w:spacing w:val="-2"/>
          <w:w w:val="105"/>
        </w:rPr>
        <w:t>with</w:t>
      </w:r>
      <w:r>
        <w:rPr>
          <w:spacing w:val="-12"/>
          <w:w w:val="105"/>
        </w:rPr>
        <w:t> </w:t>
      </w:r>
      <w:r>
        <w:rPr>
          <w:spacing w:val="-2"/>
          <w:w w:val="105"/>
        </w:rPr>
        <w:t>one</w:t>
      </w:r>
      <w:r>
        <w:rPr>
          <w:spacing w:val="-12"/>
          <w:w w:val="105"/>
        </w:rPr>
        <w:t> </w:t>
      </w:r>
      <w:r>
        <w:rPr>
          <w:spacing w:val="-2"/>
          <w:w w:val="105"/>
        </w:rPr>
        <w:t>foot</w:t>
      </w:r>
      <w:r>
        <w:rPr>
          <w:spacing w:val="-12"/>
          <w:w w:val="105"/>
        </w:rPr>
        <w:t> </w:t>
      </w:r>
      <w:r>
        <w:rPr>
          <w:spacing w:val="-2"/>
          <w:w w:val="105"/>
        </w:rPr>
        <w:t>in</w:t>
      </w:r>
      <w:r>
        <w:rPr>
          <w:spacing w:val="-12"/>
          <w:w w:val="105"/>
        </w:rPr>
        <w:t> </w:t>
      </w:r>
      <w:r>
        <w:rPr>
          <w:spacing w:val="-2"/>
          <w:w w:val="105"/>
        </w:rPr>
        <w:t>the</w:t>
      </w:r>
      <w:r>
        <w:rPr>
          <w:spacing w:val="-12"/>
          <w:w w:val="105"/>
        </w:rPr>
        <w:t> </w:t>
      </w:r>
      <w:r>
        <w:rPr>
          <w:spacing w:val="-2"/>
          <w:w w:val="105"/>
        </w:rPr>
        <w:t>EU</w:t>
      </w:r>
      <w:r>
        <w:rPr>
          <w:spacing w:val="-12"/>
          <w:w w:val="105"/>
        </w:rPr>
        <w:t> </w:t>
      </w:r>
      <w:r>
        <w:rPr>
          <w:spacing w:val="-2"/>
          <w:w w:val="105"/>
        </w:rPr>
        <w:t>Single</w:t>
      </w:r>
      <w:r>
        <w:rPr>
          <w:spacing w:val="-12"/>
          <w:w w:val="105"/>
        </w:rPr>
        <w:t> </w:t>
      </w:r>
      <w:r>
        <w:rPr>
          <w:spacing w:val="-2"/>
          <w:w w:val="105"/>
        </w:rPr>
        <w:t>Market </w:t>
      </w:r>
      <w:r>
        <w:rPr>
          <w:w w:val="105"/>
        </w:rPr>
        <w:t>for</w:t>
      </w:r>
      <w:r>
        <w:rPr>
          <w:spacing w:val="-16"/>
          <w:w w:val="105"/>
        </w:rPr>
        <w:t> </w:t>
      </w:r>
      <w:r>
        <w:rPr>
          <w:w w:val="105"/>
        </w:rPr>
        <w:t>Goods</w:t>
      </w:r>
      <w:r>
        <w:rPr>
          <w:spacing w:val="-16"/>
          <w:w w:val="105"/>
        </w:rPr>
        <w:t> </w:t>
      </w:r>
      <w:r>
        <w:rPr>
          <w:w w:val="105"/>
        </w:rPr>
        <w:t>and</w:t>
      </w:r>
      <w:r>
        <w:rPr>
          <w:spacing w:val="-16"/>
          <w:w w:val="105"/>
        </w:rPr>
        <w:t> </w:t>
      </w:r>
      <w:r>
        <w:rPr>
          <w:w w:val="105"/>
        </w:rPr>
        <w:t>the</w:t>
      </w:r>
      <w:r>
        <w:rPr>
          <w:spacing w:val="-16"/>
          <w:w w:val="105"/>
        </w:rPr>
        <w:t> </w:t>
      </w:r>
      <w:r>
        <w:rPr>
          <w:w w:val="105"/>
        </w:rPr>
        <w:t>other</w:t>
      </w:r>
      <w:r>
        <w:rPr>
          <w:spacing w:val="-15"/>
          <w:w w:val="105"/>
        </w:rPr>
        <w:t> </w:t>
      </w:r>
      <w:r>
        <w:rPr>
          <w:w w:val="105"/>
        </w:rPr>
        <w:t>in</w:t>
      </w:r>
      <w:r>
        <w:rPr>
          <w:spacing w:val="-16"/>
          <w:w w:val="105"/>
        </w:rPr>
        <w:t> </w:t>
      </w:r>
      <w:r>
        <w:rPr>
          <w:w w:val="105"/>
        </w:rPr>
        <w:t>the</w:t>
      </w:r>
      <w:r>
        <w:rPr>
          <w:spacing w:val="-16"/>
          <w:w w:val="105"/>
        </w:rPr>
        <w:t> </w:t>
      </w:r>
      <w:r>
        <w:rPr>
          <w:w w:val="105"/>
        </w:rPr>
        <w:t>UK</w:t>
      </w:r>
      <w:r>
        <w:rPr>
          <w:spacing w:val="-16"/>
          <w:w w:val="105"/>
        </w:rPr>
        <w:t> </w:t>
      </w:r>
      <w:r>
        <w:rPr>
          <w:w w:val="105"/>
        </w:rPr>
        <w:t>Internal</w:t>
      </w:r>
      <w:r>
        <w:rPr>
          <w:spacing w:val="-16"/>
          <w:w w:val="105"/>
        </w:rPr>
        <w:t> </w:t>
      </w:r>
      <w:r>
        <w:rPr>
          <w:w w:val="105"/>
        </w:rPr>
        <w:t>Market.’</w:t>
      </w:r>
      <w:r>
        <w:rPr>
          <w:w w:val="105"/>
          <w:vertAlign w:val="superscript"/>
        </w:rPr>
        <w:t>26</w:t>
      </w:r>
      <w:r>
        <w:rPr>
          <w:spacing w:val="-15"/>
          <w:w w:val="105"/>
          <w:vertAlign w:val="baseline"/>
        </w:rPr>
        <w:t> </w:t>
      </w:r>
      <w:r>
        <w:rPr>
          <w:w w:val="105"/>
          <w:vertAlign w:val="baseline"/>
        </w:rPr>
        <w:t>There</w:t>
      </w:r>
      <w:r>
        <w:rPr>
          <w:spacing w:val="-16"/>
          <w:w w:val="105"/>
          <w:vertAlign w:val="baseline"/>
        </w:rPr>
        <w:t> </w:t>
      </w:r>
      <w:r>
        <w:rPr>
          <w:w w:val="105"/>
          <w:vertAlign w:val="baseline"/>
        </w:rPr>
        <w:t>has</w:t>
      </w:r>
      <w:r>
        <w:rPr>
          <w:spacing w:val="-16"/>
          <w:w w:val="105"/>
          <w:vertAlign w:val="baseline"/>
        </w:rPr>
        <w:t> </w:t>
      </w:r>
      <w:r>
        <w:rPr>
          <w:w w:val="105"/>
          <w:vertAlign w:val="baseline"/>
        </w:rPr>
        <w:t>been</w:t>
      </w:r>
      <w:r>
        <w:rPr>
          <w:spacing w:val="-16"/>
          <w:w w:val="105"/>
          <w:vertAlign w:val="baseline"/>
        </w:rPr>
        <w:t> </w:t>
      </w:r>
      <w:r>
        <w:rPr>
          <w:w w:val="105"/>
          <w:vertAlign w:val="baseline"/>
        </w:rPr>
        <w:t>little</w:t>
      </w:r>
      <w:r>
        <w:rPr>
          <w:spacing w:val="-15"/>
          <w:w w:val="105"/>
          <w:vertAlign w:val="baseline"/>
        </w:rPr>
        <w:t> </w:t>
      </w:r>
      <w:r>
        <w:rPr>
          <w:w w:val="105"/>
          <w:vertAlign w:val="baseline"/>
        </w:rPr>
        <w:t>discussion</w:t>
      </w:r>
      <w:r>
        <w:rPr>
          <w:spacing w:val="-16"/>
          <w:w w:val="105"/>
          <w:vertAlign w:val="baseline"/>
        </w:rPr>
        <w:t> </w:t>
      </w:r>
      <w:r>
        <w:rPr>
          <w:w w:val="105"/>
          <w:vertAlign w:val="baseline"/>
        </w:rPr>
        <w:t>about whether</w:t>
      </w:r>
      <w:r>
        <w:rPr>
          <w:w w:val="105"/>
          <w:vertAlign w:val="baseline"/>
        </w:rPr>
        <w:t> or</w:t>
      </w:r>
      <w:r>
        <w:rPr>
          <w:w w:val="105"/>
          <w:vertAlign w:val="baseline"/>
        </w:rPr>
        <w:t> how</w:t>
      </w:r>
      <w:r>
        <w:rPr>
          <w:w w:val="105"/>
          <w:vertAlign w:val="baseline"/>
        </w:rPr>
        <w:t> Brexit</w:t>
      </w:r>
      <w:r>
        <w:rPr>
          <w:w w:val="105"/>
          <w:vertAlign w:val="baseline"/>
        </w:rPr>
        <w:t> will</w:t>
      </w:r>
      <w:r>
        <w:rPr>
          <w:w w:val="105"/>
          <w:vertAlign w:val="baseline"/>
        </w:rPr>
        <w:t> modify</w:t>
      </w:r>
      <w:r>
        <w:rPr>
          <w:w w:val="105"/>
          <w:vertAlign w:val="baseline"/>
        </w:rPr>
        <w:t> business</w:t>
      </w:r>
      <w:r>
        <w:rPr>
          <w:w w:val="105"/>
          <w:vertAlign w:val="baseline"/>
        </w:rPr>
        <w:t> and</w:t>
      </w:r>
      <w:r>
        <w:rPr>
          <w:w w:val="105"/>
          <w:vertAlign w:val="baseline"/>
        </w:rPr>
        <w:t> human</w:t>
      </w:r>
      <w:r>
        <w:rPr>
          <w:w w:val="105"/>
          <w:vertAlign w:val="baseline"/>
        </w:rPr>
        <w:t> rights</w:t>
      </w:r>
      <w:r>
        <w:rPr>
          <w:w w:val="105"/>
          <w:vertAlign w:val="baseline"/>
        </w:rPr>
        <w:t> governance</w:t>
      </w:r>
      <w:r>
        <w:rPr>
          <w:w w:val="105"/>
          <w:vertAlign w:val="baseline"/>
        </w:rPr>
        <w:t> in</w:t>
      </w:r>
      <w:r>
        <w:rPr>
          <w:w w:val="105"/>
          <w:vertAlign w:val="baseline"/>
        </w:rPr>
        <w:t> the</w:t>
      </w:r>
      <w:r>
        <w:rPr>
          <w:w w:val="105"/>
          <w:vertAlign w:val="baseline"/>
        </w:rPr>
        <w:t> UK.</w:t>
      </w:r>
      <w:r>
        <w:rPr>
          <w:w w:val="105"/>
          <w:vertAlign w:val="superscript"/>
        </w:rPr>
        <w:t>27</w:t>
      </w:r>
      <w:r>
        <w:rPr>
          <w:w w:val="105"/>
          <w:vertAlign w:val="baseline"/>
        </w:rPr>
        <w:t> Article 2 of the Ireland/NI Protocol (now updated to the Windsor Framework) provides a </w:t>
      </w:r>
      <w:r>
        <w:rPr>
          <w:vertAlign w:val="baseline"/>
        </w:rPr>
        <w:t>commitment</w:t>
      </w:r>
      <w:r>
        <w:rPr>
          <w:spacing w:val="-6"/>
          <w:vertAlign w:val="baseline"/>
        </w:rPr>
        <w:t> </w:t>
      </w:r>
      <w:r>
        <w:rPr>
          <w:vertAlign w:val="baseline"/>
        </w:rPr>
        <w:t>by</w:t>
      </w:r>
      <w:r>
        <w:rPr>
          <w:spacing w:val="-6"/>
          <w:vertAlign w:val="baseline"/>
        </w:rPr>
        <w:t> </w:t>
      </w:r>
      <w:r>
        <w:rPr>
          <w:vertAlign w:val="baseline"/>
        </w:rPr>
        <w:t>the</w:t>
      </w:r>
      <w:r>
        <w:rPr>
          <w:spacing w:val="-6"/>
          <w:vertAlign w:val="baseline"/>
        </w:rPr>
        <w:t> </w:t>
      </w:r>
      <w:r>
        <w:rPr>
          <w:vertAlign w:val="baseline"/>
        </w:rPr>
        <w:t>UK</w:t>
      </w:r>
      <w:r>
        <w:rPr>
          <w:spacing w:val="-6"/>
          <w:vertAlign w:val="baseline"/>
        </w:rPr>
        <w:t> </w:t>
      </w:r>
      <w:r>
        <w:rPr>
          <w:vertAlign w:val="baseline"/>
        </w:rPr>
        <w:t>government</w:t>
      </w:r>
      <w:r>
        <w:rPr>
          <w:spacing w:val="-6"/>
          <w:vertAlign w:val="baseline"/>
        </w:rPr>
        <w:t> </w:t>
      </w:r>
      <w:r>
        <w:rPr>
          <w:vertAlign w:val="baseline"/>
        </w:rPr>
        <w:t>to</w:t>
      </w:r>
      <w:r>
        <w:rPr>
          <w:spacing w:val="-6"/>
          <w:vertAlign w:val="baseline"/>
        </w:rPr>
        <w:t> </w:t>
      </w:r>
      <w:r>
        <w:rPr>
          <w:vertAlign w:val="baseline"/>
        </w:rPr>
        <w:t>first</w:t>
      </w:r>
      <w:r>
        <w:rPr>
          <w:spacing w:val="-6"/>
          <w:vertAlign w:val="baseline"/>
        </w:rPr>
        <w:t> </w:t>
      </w:r>
      <w:r>
        <w:rPr>
          <w:vertAlign w:val="baseline"/>
        </w:rPr>
        <w:t>ensure</w:t>
      </w:r>
      <w:r>
        <w:rPr>
          <w:spacing w:val="-6"/>
          <w:vertAlign w:val="baseline"/>
        </w:rPr>
        <w:t> </w:t>
      </w:r>
      <w:r>
        <w:rPr>
          <w:vertAlign w:val="baseline"/>
        </w:rPr>
        <w:t>that</w:t>
      </w:r>
      <w:r>
        <w:rPr>
          <w:spacing w:val="-6"/>
          <w:vertAlign w:val="baseline"/>
        </w:rPr>
        <w:t> </w:t>
      </w:r>
      <w:r>
        <w:rPr>
          <w:vertAlign w:val="baseline"/>
        </w:rPr>
        <w:t>the</w:t>
      </w:r>
      <w:r>
        <w:rPr>
          <w:spacing w:val="-6"/>
          <w:vertAlign w:val="baseline"/>
        </w:rPr>
        <w:t> </w:t>
      </w:r>
      <w:r>
        <w:rPr>
          <w:vertAlign w:val="baseline"/>
        </w:rPr>
        <w:t>rights,</w:t>
      </w:r>
      <w:r>
        <w:rPr>
          <w:spacing w:val="-6"/>
          <w:vertAlign w:val="baseline"/>
        </w:rPr>
        <w:t> </w:t>
      </w:r>
      <w:r>
        <w:rPr>
          <w:vertAlign w:val="baseline"/>
        </w:rPr>
        <w:t>safeguards,</w:t>
      </w:r>
      <w:r>
        <w:rPr>
          <w:spacing w:val="-6"/>
          <w:vertAlign w:val="baseline"/>
        </w:rPr>
        <w:t> </w:t>
      </w:r>
      <w:r>
        <w:rPr>
          <w:vertAlign w:val="baseline"/>
        </w:rPr>
        <w:t>and</w:t>
      </w:r>
      <w:r>
        <w:rPr>
          <w:spacing w:val="-6"/>
          <w:vertAlign w:val="baseline"/>
        </w:rPr>
        <w:t> </w:t>
      </w:r>
      <w:r>
        <w:rPr>
          <w:vertAlign w:val="baseline"/>
        </w:rPr>
        <w:t>equality</w:t>
      </w:r>
      <w:r>
        <w:rPr>
          <w:spacing w:val="-6"/>
          <w:vertAlign w:val="baseline"/>
        </w:rPr>
        <w:t> </w:t>
      </w:r>
      <w:r>
        <w:rPr>
          <w:vertAlign w:val="baseline"/>
        </w:rPr>
        <w:t>of </w:t>
      </w:r>
      <w:r>
        <w:rPr>
          <w:spacing w:val="-2"/>
          <w:w w:val="105"/>
          <w:vertAlign w:val="baseline"/>
        </w:rPr>
        <w:t>opportunity</w:t>
      </w:r>
      <w:r>
        <w:rPr>
          <w:spacing w:val="-14"/>
          <w:w w:val="105"/>
          <w:vertAlign w:val="baseline"/>
        </w:rPr>
        <w:t> </w:t>
      </w:r>
      <w:r>
        <w:rPr>
          <w:spacing w:val="-2"/>
          <w:w w:val="105"/>
          <w:vertAlign w:val="baseline"/>
        </w:rPr>
        <w:t>provisions</w:t>
      </w:r>
      <w:r>
        <w:rPr>
          <w:spacing w:val="-14"/>
          <w:w w:val="105"/>
          <w:vertAlign w:val="baseline"/>
        </w:rPr>
        <w:t> </w:t>
      </w:r>
      <w:r>
        <w:rPr>
          <w:spacing w:val="-2"/>
          <w:w w:val="105"/>
          <w:vertAlign w:val="baseline"/>
        </w:rPr>
        <w:t>set</w:t>
      </w:r>
      <w:r>
        <w:rPr>
          <w:spacing w:val="-14"/>
          <w:w w:val="105"/>
          <w:vertAlign w:val="baseline"/>
        </w:rPr>
        <w:t> </w:t>
      </w:r>
      <w:r>
        <w:rPr>
          <w:spacing w:val="-2"/>
          <w:w w:val="105"/>
          <w:vertAlign w:val="baseline"/>
        </w:rPr>
        <w:t>out</w:t>
      </w:r>
      <w:r>
        <w:rPr>
          <w:spacing w:val="-14"/>
          <w:w w:val="105"/>
          <w:vertAlign w:val="baseline"/>
        </w:rPr>
        <w:t> </w:t>
      </w:r>
      <w:r>
        <w:rPr>
          <w:spacing w:val="-2"/>
          <w:w w:val="105"/>
          <w:vertAlign w:val="baseline"/>
        </w:rPr>
        <w:t>in</w:t>
      </w:r>
      <w:r>
        <w:rPr>
          <w:spacing w:val="-13"/>
          <w:w w:val="105"/>
          <w:vertAlign w:val="baseline"/>
        </w:rPr>
        <w:t> </w:t>
      </w:r>
      <w:r>
        <w:rPr>
          <w:spacing w:val="-2"/>
          <w:w w:val="105"/>
          <w:vertAlign w:val="baseline"/>
        </w:rPr>
        <w:t>the</w:t>
      </w:r>
      <w:r>
        <w:rPr>
          <w:spacing w:val="-14"/>
          <w:w w:val="105"/>
          <w:vertAlign w:val="baseline"/>
        </w:rPr>
        <w:t> </w:t>
      </w:r>
      <w:r>
        <w:rPr>
          <w:spacing w:val="-2"/>
          <w:w w:val="105"/>
          <w:vertAlign w:val="baseline"/>
        </w:rPr>
        <w:t>relevant</w:t>
      </w:r>
      <w:r>
        <w:rPr>
          <w:spacing w:val="-14"/>
          <w:w w:val="105"/>
          <w:vertAlign w:val="baseline"/>
        </w:rPr>
        <w:t> </w:t>
      </w:r>
      <w:r>
        <w:rPr>
          <w:spacing w:val="-2"/>
          <w:w w:val="105"/>
          <w:vertAlign w:val="baseline"/>
        </w:rPr>
        <w:t>chapter</w:t>
      </w:r>
      <w:r>
        <w:rPr>
          <w:spacing w:val="-14"/>
          <w:w w:val="105"/>
          <w:vertAlign w:val="baseline"/>
        </w:rPr>
        <w:t> </w:t>
      </w:r>
      <w:r>
        <w:rPr>
          <w:spacing w:val="-2"/>
          <w:w w:val="105"/>
          <w:vertAlign w:val="baseline"/>
        </w:rPr>
        <w:t>of</w:t>
      </w:r>
      <w:r>
        <w:rPr>
          <w:spacing w:val="-13"/>
          <w:w w:val="105"/>
          <w:vertAlign w:val="baseline"/>
        </w:rPr>
        <w:t> </w:t>
      </w:r>
      <w:r>
        <w:rPr>
          <w:spacing w:val="-2"/>
          <w:w w:val="105"/>
          <w:vertAlign w:val="baseline"/>
        </w:rPr>
        <w:t>the</w:t>
      </w:r>
      <w:r>
        <w:rPr>
          <w:spacing w:val="-14"/>
          <w:w w:val="105"/>
          <w:vertAlign w:val="baseline"/>
        </w:rPr>
        <w:t> </w:t>
      </w:r>
      <w:r>
        <w:rPr>
          <w:spacing w:val="-2"/>
          <w:w w:val="105"/>
          <w:vertAlign w:val="baseline"/>
        </w:rPr>
        <w:t>Belfast/Good</w:t>
      </w:r>
      <w:r>
        <w:rPr>
          <w:spacing w:val="-14"/>
          <w:w w:val="105"/>
          <w:vertAlign w:val="baseline"/>
        </w:rPr>
        <w:t> </w:t>
      </w:r>
      <w:r>
        <w:rPr>
          <w:spacing w:val="-2"/>
          <w:w w:val="105"/>
          <w:vertAlign w:val="baseline"/>
        </w:rPr>
        <w:t>Friday</w:t>
      </w:r>
      <w:r>
        <w:rPr>
          <w:spacing w:val="-14"/>
          <w:w w:val="105"/>
          <w:vertAlign w:val="baseline"/>
        </w:rPr>
        <w:t> </w:t>
      </w:r>
      <w:r>
        <w:rPr>
          <w:spacing w:val="-2"/>
          <w:w w:val="105"/>
          <w:vertAlign w:val="baseline"/>
        </w:rPr>
        <w:t>Agreement </w:t>
      </w:r>
      <w:r>
        <w:rPr>
          <w:w w:val="105"/>
          <w:vertAlign w:val="baseline"/>
        </w:rPr>
        <w:t>are not diminished as a result of the UK leaving the EU.</w:t>
      </w:r>
      <w:r>
        <w:rPr>
          <w:w w:val="105"/>
          <w:vertAlign w:val="superscript"/>
        </w:rPr>
        <w:t>28</w:t>
      </w:r>
      <w:r>
        <w:rPr>
          <w:w w:val="105"/>
          <w:vertAlign w:val="baseline"/>
        </w:rPr>
        <w:t> Scoping work on NI legislation falling</w:t>
      </w:r>
      <w:r>
        <w:rPr>
          <w:spacing w:val="-6"/>
          <w:w w:val="105"/>
          <w:vertAlign w:val="baseline"/>
        </w:rPr>
        <w:t> </w:t>
      </w:r>
      <w:r>
        <w:rPr>
          <w:w w:val="105"/>
          <w:vertAlign w:val="baseline"/>
        </w:rPr>
        <w:t>within</w:t>
      </w:r>
      <w:r>
        <w:rPr>
          <w:spacing w:val="-6"/>
          <w:w w:val="105"/>
          <w:vertAlign w:val="baseline"/>
        </w:rPr>
        <w:t> </w:t>
      </w:r>
      <w:r>
        <w:rPr>
          <w:w w:val="105"/>
          <w:vertAlign w:val="baseline"/>
        </w:rPr>
        <w:t>this</w:t>
      </w:r>
      <w:r>
        <w:rPr>
          <w:spacing w:val="-6"/>
          <w:w w:val="105"/>
          <w:vertAlign w:val="baseline"/>
        </w:rPr>
        <w:t> </w:t>
      </w:r>
      <w:r>
        <w:rPr>
          <w:w w:val="105"/>
          <w:vertAlign w:val="baseline"/>
        </w:rPr>
        <w:t>non-diminution</w:t>
      </w:r>
      <w:r>
        <w:rPr>
          <w:spacing w:val="-6"/>
          <w:w w:val="105"/>
          <w:vertAlign w:val="baseline"/>
        </w:rPr>
        <w:t> </w:t>
      </w:r>
      <w:r>
        <w:rPr>
          <w:w w:val="105"/>
          <w:vertAlign w:val="baseline"/>
        </w:rPr>
        <w:t>commitment</w:t>
      </w:r>
      <w:r>
        <w:rPr>
          <w:spacing w:val="-6"/>
          <w:w w:val="105"/>
          <w:vertAlign w:val="baseline"/>
        </w:rPr>
        <w:t> </w:t>
      </w:r>
      <w:r>
        <w:rPr>
          <w:w w:val="105"/>
          <w:vertAlign w:val="baseline"/>
        </w:rPr>
        <w:t>continues.</w:t>
      </w:r>
      <w:r>
        <w:rPr>
          <w:w w:val="105"/>
          <w:vertAlign w:val="superscript"/>
        </w:rPr>
        <w:t>29</w:t>
      </w:r>
      <w:r>
        <w:rPr>
          <w:spacing w:val="-6"/>
          <w:w w:val="105"/>
          <w:vertAlign w:val="baseline"/>
        </w:rPr>
        <w:t> </w:t>
      </w:r>
      <w:r>
        <w:rPr>
          <w:w w:val="105"/>
          <w:vertAlign w:val="baseline"/>
        </w:rPr>
        <w:t>The</w:t>
      </w:r>
      <w:r>
        <w:rPr>
          <w:spacing w:val="-6"/>
          <w:w w:val="105"/>
          <w:vertAlign w:val="baseline"/>
        </w:rPr>
        <w:t> </w:t>
      </w:r>
      <w:r>
        <w:rPr>
          <w:w w:val="105"/>
          <w:vertAlign w:val="baseline"/>
        </w:rPr>
        <w:t>second</w:t>
      </w:r>
      <w:r>
        <w:rPr>
          <w:spacing w:val="-6"/>
          <w:w w:val="105"/>
          <w:vertAlign w:val="baseline"/>
        </w:rPr>
        <w:t> </w:t>
      </w:r>
      <w:r>
        <w:rPr>
          <w:w w:val="105"/>
          <w:vertAlign w:val="baseline"/>
        </w:rPr>
        <w:t>leg</w:t>
      </w:r>
      <w:r>
        <w:rPr>
          <w:spacing w:val="-6"/>
          <w:w w:val="105"/>
          <w:vertAlign w:val="baseline"/>
        </w:rPr>
        <w:t> </w:t>
      </w:r>
      <w:r>
        <w:rPr>
          <w:w w:val="105"/>
          <w:vertAlign w:val="baseline"/>
        </w:rPr>
        <w:t>of</w:t>
      </w:r>
      <w:r>
        <w:rPr>
          <w:spacing w:val="-6"/>
          <w:w w:val="105"/>
          <w:vertAlign w:val="baseline"/>
        </w:rPr>
        <w:t> </w:t>
      </w:r>
      <w:r>
        <w:rPr>
          <w:w w:val="105"/>
          <w:vertAlign w:val="baseline"/>
        </w:rPr>
        <w:t>Article</w:t>
      </w:r>
      <w:r>
        <w:rPr>
          <w:spacing w:val="-6"/>
          <w:w w:val="105"/>
          <w:vertAlign w:val="baseline"/>
        </w:rPr>
        <w:t> </w:t>
      </w:r>
      <w:r>
        <w:rPr>
          <w:w w:val="105"/>
          <w:vertAlign w:val="baseline"/>
        </w:rPr>
        <w:t>2</w:t>
      </w:r>
      <w:r>
        <w:rPr>
          <w:spacing w:val="-6"/>
          <w:w w:val="105"/>
          <w:vertAlign w:val="baseline"/>
        </w:rPr>
        <w:t> </w:t>
      </w:r>
      <w:r>
        <w:rPr>
          <w:w w:val="105"/>
          <w:vertAlign w:val="baseline"/>
        </w:rPr>
        <w:t>of the</w:t>
      </w:r>
      <w:r>
        <w:rPr>
          <w:spacing w:val="-2"/>
          <w:w w:val="105"/>
          <w:vertAlign w:val="baseline"/>
        </w:rPr>
        <w:t> </w:t>
      </w:r>
      <w:r>
        <w:rPr>
          <w:w w:val="105"/>
          <w:vertAlign w:val="baseline"/>
        </w:rPr>
        <w:t>Windsor</w:t>
      </w:r>
      <w:r>
        <w:rPr>
          <w:spacing w:val="-2"/>
          <w:w w:val="105"/>
          <w:vertAlign w:val="baseline"/>
        </w:rPr>
        <w:t> </w:t>
      </w:r>
      <w:r>
        <w:rPr>
          <w:w w:val="105"/>
          <w:vertAlign w:val="baseline"/>
        </w:rPr>
        <w:t>Framework</w:t>
      </w:r>
      <w:r>
        <w:rPr>
          <w:spacing w:val="-2"/>
          <w:w w:val="105"/>
          <w:vertAlign w:val="baseline"/>
        </w:rPr>
        <w:t> </w:t>
      </w:r>
      <w:r>
        <w:rPr>
          <w:w w:val="105"/>
          <w:vertAlign w:val="baseline"/>
        </w:rPr>
        <w:t>requires</w:t>
      </w:r>
      <w:r>
        <w:rPr>
          <w:spacing w:val="-2"/>
          <w:w w:val="105"/>
          <w:vertAlign w:val="baseline"/>
        </w:rPr>
        <w:t> </w:t>
      </w:r>
      <w:r>
        <w:rPr>
          <w:w w:val="105"/>
          <w:vertAlign w:val="baseline"/>
        </w:rPr>
        <w:t>that,</w:t>
      </w:r>
      <w:r>
        <w:rPr>
          <w:spacing w:val="-2"/>
          <w:w w:val="105"/>
          <w:vertAlign w:val="baseline"/>
        </w:rPr>
        <w:t> </w:t>
      </w:r>
      <w:r>
        <w:rPr>
          <w:w w:val="105"/>
          <w:vertAlign w:val="baseline"/>
        </w:rPr>
        <w:t>should</w:t>
      </w:r>
      <w:r>
        <w:rPr>
          <w:spacing w:val="-2"/>
          <w:w w:val="105"/>
          <w:vertAlign w:val="baseline"/>
        </w:rPr>
        <w:t> </w:t>
      </w:r>
      <w:r>
        <w:rPr>
          <w:w w:val="105"/>
          <w:vertAlign w:val="baseline"/>
        </w:rPr>
        <w:t>certain</w:t>
      </w:r>
      <w:r>
        <w:rPr>
          <w:spacing w:val="-2"/>
          <w:w w:val="105"/>
          <w:vertAlign w:val="baseline"/>
        </w:rPr>
        <w:t> </w:t>
      </w:r>
      <w:r>
        <w:rPr>
          <w:w w:val="105"/>
          <w:vertAlign w:val="baseline"/>
        </w:rPr>
        <w:t>provisions</w:t>
      </w:r>
      <w:r>
        <w:rPr>
          <w:spacing w:val="-2"/>
          <w:w w:val="105"/>
          <w:vertAlign w:val="baseline"/>
        </w:rPr>
        <w:t> </w:t>
      </w:r>
      <w:r>
        <w:rPr>
          <w:w w:val="105"/>
          <w:vertAlign w:val="baseline"/>
        </w:rPr>
        <w:t>of</w:t>
      </w:r>
      <w:r>
        <w:rPr>
          <w:spacing w:val="-2"/>
          <w:w w:val="105"/>
          <w:vertAlign w:val="baseline"/>
        </w:rPr>
        <w:t> </w:t>
      </w:r>
      <w:r>
        <w:rPr>
          <w:w w:val="105"/>
          <w:vertAlign w:val="baseline"/>
        </w:rPr>
        <w:t>the</w:t>
      </w:r>
      <w:r>
        <w:rPr>
          <w:spacing w:val="-2"/>
          <w:w w:val="105"/>
          <w:vertAlign w:val="baseline"/>
        </w:rPr>
        <w:t> </w:t>
      </w:r>
      <w:r>
        <w:rPr>
          <w:w w:val="105"/>
          <w:vertAlign w:val="baseline"/>
        </w:rPr>
        <w:t>EU</w:t>
      </w:r>
      <w:r>
        <w:rPr>
          <w:spacing w:val="-2"/>
          <w:w w:val="105"/>
          <w:vertAlign w:val="baseline"/>
        </w:rPr>
        <w:t> </w:t>
      </w:r>
      <w:r>
        <w:rPr>
          <w:w w:val="105"/>
          <w:vertAlign w:val="baseline"/>
        </w:rPr>
        <w:t>law</w:t>
      </w:r>
      <w:r>
        <w:rPr>
          <w:spacing w:val="-2"/>
          <w:w w:val="105"/>
          <w:vertAlign w:val="baseline"/>
        </w:rPr>
        <w:t> </w:t>
      </w:r>
      <w:r>
        <w:rPr>
          <w:w w:val="105"/>
          <w:vertAlign w:val="baseline"/>
        </w:rPr>
        <w:t>setting</w:t>
      </w:r>
      <w:r>
        <w:rPr>
          <w:spacing w:val="-2"/>
          <w:w w:val="105"/>
          <w:vertAlign w:val="baseline"/>
        </w:rPr>
        <w:t> </w:t>
      </w:r>
      <w:r>
        <w:rPr>
          <w:w w:val="105"/>
          <w:vertAlign w:val="baseline"/>
        </w:rPr>
        <w:t>out </w:t>
      </w:r>
      <w:r>
        <w:rPr>
          <w:vertAlign w:val="baseline"/>
        </w:rPr>
        <w:t>minimum standards of protection from discrimination be enhanced or replaced, NI domestic law</w:t>
      </w:r>
      <w:r>
        <w:rPr>
          <w:spacing w:val="-4"/>
          <w:vertAlign w:val="baseline"/>
        </w:rPr>
        <w:t> </w:t>
      </w:r>
      <w:r>
        <w:rPr>
          <w:vertAlign w:val="baseline"/>
        </w:rPr>
        <w:t>must</w:t>
      </w:r>
      <w:r>
        <w:rPr>
          <w:spacing w:val="-4"/>
          <w:vertAlign w:val="baseline"/>
        </w:rPr>
        <w:t> </w:t>
      </w:r>
      <w:r>
        <w:rPr>
          <w:vertAlign w:val="baseline"/>
        </w:rPr>
        <w:t>follow</w:t>
      </w:r>
      <w:r>
        <w:rPr>
          <w:spacing w:val="-4"/>
          <w:vertAlign w:val="baseline"/>
        </w:rPr>
        <w:t> </w:t>
      </w:r>
      <w:r>
        <w:rPr>
          <w:vertAlign w:val="baseline"/>
        </w:rPr>
        <w:t>suit.</w:t>
      </w:r>
      <w:r>
        <w:rPr>
          <w:vertAlign w:val="superscript"/>
        </w:rPr>
        <w:t>30</w:t>
      </w:r>
      <w:r>
        <w:rPr>
          <w:spacing w:val="-3"/>
          <w:vertAlign w:val="baseline"/>
        </w:rPr>
        <w:t> </w:t>
      </w:r>
      <w:r>
        <w:rPr>
          <w:vertAlign w:val="baseline"/>
        </w:rPr>
        <w:t>EU</w:t>
      </w:r>
      <w:r>
        <w:rPr>
          <w:spacing w:val="-4"/>
          <w:vertAlign w:val="baseline"/>
        </w:rPr>
        <w:t> </w:t>
      </w:r>
      <w:r>
        <w:rPr>
          <w:vertAlign w:val="baseline"/>
        </w:rPr>
        <w:t>business</w:t>
      </w:r>
      <w:r>
        <w:rPr>
          <w:spacing w:val="-4"/>
          <w:vertAlign w:val="baseline"/>
        </w:rPr>
        <w:t> </w:t>
      </w:r>
      <w:r>
        <w:rPr>
          <w:vertAlign w:val="baseline"/>
        </w:rPr>
        <w:t>and</w:t>
      </w:r>
      <w:r>
        <w:rPr>
          <w:spacing w:val="-4"/>
          <w:vertAlign w:val="baseline"/>
        </w:rPr>
        <w:t> </w:t>
      </w:r>
      <w:r>
        <w:rPr>
          <w:vertAlign w:val="baseline"/>
        </w:rPr>
        <w:t>human</w:t>
      </w:r>
      <w:r>
        <w:rPr>
          <w:spacing w:val="-4"/>
          <w:vertAlign w:val="baseline"/>
        </w:rPr>
        <w:t> </w:t>
      </w:r>
      <w:r>
        <w:rPr>
          <w:vertAlign w:val="baseline"/>
        </w:rPr>
        <w:t>rights</w:t>
      </w:r>
      <w:r>
        <w:rPr>
          <w:spacing w:val="-4"/>
          <w:vertAlign w:val="baseline"/>
        </w:rPr>
        <w:t> </w:t>
      </w:r>
      <w:r>
        <w:rPr>
          <w:vertAlign w:val="baseline"/>
        </w:rPr>
        <w:t>developments</w:t>
      </w:r>
      <w:r>
        <w:rPr>
          <w:spacing w:val="-4"/>
          <w:vertAlign w:val="baseline"/>
        </w:rPr>
        <w:t> </w:t>
      </w:r>
      <w:r>
        <w:rPr>
          <w:vertAlign w:val="baseline"/>
        </w:rPr>
        <w:t>since</w:t>
      </w:r>
      <w:r>
        <w:rPr>
          <w:spacing w:val="-4"/>
          <w:vertAlign w:val="baseline"/>
        </w:rPr>
        <w:t> </w:t>
      </w:r>
      <w:r>
        <w:rPr>
          <w:vertAlign w:val="baseline"/>
        </w:rPr>
        <w:t>Brexit</w:t>
      </w:r>
      <w:r>
        <w:rPr>
          <w:spacing w:val="-4"/>
          <w:vertAlign w:val="baseline"/>
        </w:rPr>
        <w:t> </w:t>
      </w:r>
      <w:r>
        <w:rPr>
          <w:vertAlign w:val="baseline"/>
        </w:rPr>
        <w:t>are</w:t>
      </w:r>
      <w:r>
        <w:rPr>
          <w:spacing w:val="-4"/>
          <w:vertAlign w:val="baseline"/>
        </w:rPr>
        <w:t> </w:t>
      </w:r>
      <w:r>
        <w:rPr>
          <w:vertAlign w:val="baseline"/>
        </w:rPr>
        <w:t>not</w:t>
      </w:r>
      <w:r>
        <w:rPr>
          <w:spacing w:val="-4"/>
          <w:vertAlign w:val="baseline"/>
        </w:rPr>
        <w:t> </w:t>
      </w:r>
      <w:r>
        <w:rPr>
          <w:vertAlign w:val="baseline"/>
        </w:rPr>
        <w:t>likely </w:t>
      </w:r>
      <w:r>
        <w:rPr>
          <w:w w:val="105"/>
          <w:vertAlign w:val="baseline"/>
        </w:rPr>
        <w:t>to</w:t>
      </w:r>
      <w:r>
        <w:rPr>
          <w:spacing w:val="-6"/>
          <w:w w:val="105"/>
          <w:vertAlign w:val="baseline"/>
        </w:rPr>
        <w:t> </w:t>
      </w:r>
      <w:r>
        <w:rPr>
          <w:w w:val="105"/>
          <w:vertAlign w:val="baseline"/>
        </w:rPr>
        <w:t>fall</w:t>
      </w:r>
      <w:r>
        <w:rPr>
          <w:spacing w:val="-6"/>
          <w:w w:val="105"/>
          <w:vertAlign w:val="baseline"/>
        </w:rPr>
        <w:t> </w:t>
      </w:r>
      <w:r>
        <w:rPr>
          <w:w w:val="105"/>
          <w:vertAlign w:val="baseline"/>
        </w:rPr>
        <w:t>under</w:t>
      </w:r>
      <w:r>
        <w:rPr>
          <w:spacing w:val="-6"/>
          <w:w w:val="105"/>
          <w:vertAlign w:val="baseline"/>
        </w:rPr>
        <w:t> </w:t>
      </w:r>
      <w:r>
        <w:rPr>
          <w:w w:val="105"/>
          <w:vertAlign w:val="baseline"/>
        </w:rPr>
        <w:t>the</w:t>
      </w:r>
      <w:r>
        <w:rPr>
          <w:spacing w:val="-6"/>
          <w:w w:val="105"/>
          <w:vertAlign w:val="baseline"/>
        </w:rPr>
        <w:t> </w:t>
      </w:r>
      <w:r>
        <w:rPr>
          <w:w w:val="105"/>
          <w:vertAlign w:val="baseline"/>
        </w:rPr>
        <w:t>remit</w:t>
      </w:r>
      <w:r>
        <w:rPr>
          <w:spacing w:val="-6"/>
          <w:w w:val="105"/>
          <w:vertAlign w:val="baseline"/>
        </w:rPr>
        <w:t> </w:t>
      </w:r>
      <w:r>
        <w:rPr>
          <w:w w:val="105"/>
          <w:vertAlign w:val="baseline"/>
        </w:rPr>
        <w:t>of</w:t>
      </w:r>
      <w:r>
        <w:rPr>
          <w:spacing w:val="-6"/>
          <w:w w:val="105"/>
          <w:vertAlign w:val="baseline"/>
        </w:rPr>
        <w:t> </w:t>
      </w:r>
      <w:r>
        <w:rPr>
          <w:w w:val="105"/>
          <w:vertAlign w:val="baseline"/>
        </w:rPr>
        <w:t>the</w:t>
      </w:r>
      <w:r>
        <w:rPr>
          <w:spacing w:val="-6"/>
          <w:w w:val="105"/>
          <w:vertAlign w:val="baseline"/>
        </w:rPr>
        <w:t> </w:t>
      </w:r>
      <w:r>
        <w:rPr>
          <w:w w:val="105"/>
          <w:vertAlign w:val="baseline"/>
        </w:rPr>
        <w:t>Windsor</w:t>
      </w:r>
      <w:r>
        <w:rPr>
          <w:spacing w:val="-6"/>
          <w:w w:val="105"/>
          <w:vertAlign w:val="baseline"/>
        </w:rPr>
        <w:t> </w:t>
      </w:r>
      <w:r>
        <w:rPr>
          <w:w w:val="105"/>
          <w:vertAlign w:val="baseline"/>
        </w:rPr>
        <w:t>Framework</w:t>
      </w:r>
      <w:r>
        <w:rPr>
          <w:spacing w:val="-6"/>
          <w:w w:val="105"/>
          <w:vertAlign w:val="baseline"/>
        </w:rPr>
        <w:t> </w:t>
      </w:r>
      <w:r>
        <w:rPr>
          <w:w w:val="105"/>
          <w:vertAlign w:val="baseline"/>
        </w:rPr>
        <w:t>and</w:t>
      </w:r>
      <w:r>
        <w:rPr>
          <w:spacing w:val="-6"/>
          <w:w w:val="105"/>
          <w:vertAlign w:val="baseline"/>
        </w:rPr>
        <w:t> </w:t>
      </w:r>
      <w:r>
        <w:rPr>
          <w:w w:val="105"/>
          <w:vertAlign w:val="baseline"/>
        </w:rPr>
        <w:t>will</w:t>
      </w:r>
      <w:r>
        <w:rPr>
          <w:spacing w:val="-6"/>
          <w:w w:val="105"/>
          <w:vertAlign w:val="baseline"/>
        </w:rPr>
        <w:t> </w:t>
      </w:r>
      <w:r>
        <w:rPr>
          <w:w w:val="105"/>
          <w:vertAlign w:val="baseline"/>
        </w:rPr>
        <w:t>likely</w:t>
      </w:r>
      <w:r>
        <w:rPr>
          <w:spacing w:val="-6"/>
          <w:w w:val="105"/>
          <w:vertAlign w:val="baseline"/>
        </w:rPr>
        <w:t> </w:t>
      </w:r>
      <w:r>
        <w:rPr>
          <w:w w:val="105"/>
          <w:vertAlign w:val="baseline"/>
        </w:rPr>
        <w:t>result</w:t>
      </w:r>
      <w:r>
        <w:rPr>
          <w:spacing w:val="-6"/>
          <w:w w:val="105"/>
          <w:vertAlign w:val="baseline"/>
        </w:rPr>
        <w:t> </w:t>
      </w:r>
      <w:r>
        <w:rPr>
          <w:w w:val="105"/>
          <w:vertAlign w:val="baseline"/>
        </w:rPr>
        <w:t>in</w:t>
      </w:r>
      <w:r>
        <w:rPr>
          <w:spacing w:val="-6"/>
          <w:w w:val="105"/>
          <w:vertAlign w:val="baseline"/>
        </w:rPr>
        <w:t> </w:t>
      </w:r>
      <w:r>
        <w:rPr>
          <w:w w:val="105"/>
          <w:vertAlign w:val="baseline"/>
        </w:rPr>
        <w:t>divergence</w:t>
      </w:r>
      <w:r>
        <w:rPr>
          <w:spacing w:val="-6"/>
          <w:w w:val="105"/>
          <w:vertAlign w:val="baseline"/>
        </w:rPr>
        <w:t> </w:t>
      </w:r>
      <w:r>
        <w:rPr>
          <w:w w:val="105"/>
          <w:vertAlign w:val="baseline"/>
        </w:rPr>
        <w:t>in</w:t>
      </w:r>
      <w:r>
        <w:rPr>
          <w:spacing w:val="-6"/>
          <w:w w:val="105"/>
          <w:vertAlign w:val="baseline"/>
        </w:rPr>
        <w:t> </w:t>
      </w:r>
      <w:r>
        <w:rPr>
          <w:w w:val="105"/>
          <w:vertAlign w:val="baseline"/>
        </w:rPr>
        <w:t>NI. Nevertheless,</w:t>
      </w:r>
      <w:r>
        <w:rPr>
          <w:spacing w:val="-16"/>
          <w:w w:val="105"/>
          <w:vertAlign w:val="baseline"/>
        </w:rPr>
        <w:t> </w:t>
      </w:r>
      <w:r>
        <w:rPr>
          <w:w w:val="105"/>
          <w:vertAlign w:val="baseline"/>
        </w:rPr>
        <w:t>recently</w:t>
      </w:r>
      <w:r>
        <w:rPr>
          <w:spacing w:val="-16"/>
          <w:w w:val="105"/>
          <w:vertAlign w:val="baseline"/>
        </w:rPr>
        <w:t> </w:t>
      </w:r>
      <w:r>
        <w:rPr>
          <w:w w:val="105"/>
          <w:vertAlign w:val="baseline"/>
        </w:rPr>
        <w:t>adopted</w:t>
      </w:r>
      <w:r>
        <w:rPr>
          <w:spacing w:val="-16"/>
          <w:w w:val="105"/>
          <w:vertAlign w:val="baseline"/>
        </w:rPr>
        <w:t> </w:t>
      </w:r>
      <w:r>
        <w:rPr>
          <w:w w:val="105"/>
          <w:vertAlign w:val="baseline"/>
        </w:rPr>
        <w:t>EU</w:t>
      </w:r>
      <w:r>
        <w:rPr>
          <w:spacing w:val="-16"/>
          <w:w w:val="105"/>
          <w:vertAlign w:val="baseline"/>
        </w:rPr>
        <w:t> </w:t>
      </w:r>
      <w:r>
        <w:rPr>
          <w:w w:val="105"/>
          <w:vertAlign w:val="baseline"/>
        </w:rPr>
        <w:t>legislation,</w:t>
      </w:r>
      <w:r>
        <w:rPr>
          <w:spacing w:val="-15"/>
          <w:w w:val="105"/>
          <w:vertAlign w:val="baseline"/>
        </w:rPr>
        <w:t> </w:t>
      </w:r>
      <w:r>
        <w:rPr>
          <w:w w:val="105"/>
          <w:vertAlign w:val="baseline"/>
        </w:rPr>
        <w:t>like</w:t>
      </w:r>
      <w:r>
        <w:rPr>
          <w:spacing w:val="-16"/>
          <w:w w:val="105"/>
          <w:vertAlign w:val="baseline"/>
        </w:rPr>
        <w:t> </w:t>
      </w:r>
      <w:r>
        <w:rPr>
          <w:w w:val="105"/>
          <w:vertAlign w:val="baseline"/>
        </w:rPr>
        <w:t>the</w:t>
      </w:r>
      <w:r>
        <w:rPr>
          <w:spacing w:val="-16"/>
          <w:w w:val="105"/>
          <w:vertAlign w:val="baseline"/>
        </w:rPr>
        <w:t> </w:t>
      </w:r>
      <w:r>
        <w:rPr>
          <w:w w:val="105"/>
          <w:vertAlign w:val="baseline"/>
        </w:rPr>
        <w:t>Pay</w:t>
      </w:r>
      <w:r>
        <w:rPr>
          <w:spacing w:val="-16"/>
          <w:w w:val="105"/>
          <w:vertAlign w:val="baseline"/>
        </w:rPr>
        <w:t> </w:t>
      </w:r>
      <w:r>
        <w:rPr>
          <w:w w:val="105"/>
          <w:vertAlign w:val="baseline"/>
        </w:rPr>
        <w:t>Transparency</w:t>
      </w:r>
      <w:r>
        <w:rPr>
          <w:spacing w:val="-15"/>
          <w:w w:val="105"/>
          <w:vertAlign w:val="baseline"/>
        </w:rPr>
        <w:t> </w:t>
      </w:r>
      <w:r>
        <w:rPr>
          <w:w w:val="105"/>
          <w:vertAlign w:val="baseline"/>
        </w:rPr>
        <w:t>Directive,</w:t>
      </w:r>
      <w:r>
        <w:rPr>
          <w:spacing w:val="-16"/>
          <w:w w:val="105"/>
          <w:vertAlign w:val="baseline"/>
        </w:rPr>
        <w:t> </w:t>
      </w:r>
      <w:r>
        <w:rPr>
          <w:w w:val="105"/>
          <w:vertAlign w:val="baseline"/>
        </w:rPr>
        <w:t>may</w:t>
      </w:r>
      <w:r>
        <w:rPr>
          <w:spacing w:val="-16"/>
          <w:w w:val="105"/>
          <w:vertAlign w:val="baseline"/>
        </w:rPr>
        <w:t> </w:t>
      </w:r>
      <w:r>
        <w:rPr>
          <w:w w:val="105"/>
          <w:vertAlign w:val="baseline"/>
        </w:rPr>
        <w:t>fall under</w:t>
      </w:r>
      <w:r>
        <w:rPr>
          <w:spacing w:val="-16"/>
          <w:w w:val="105"/>
          <w:vertAlign w:val="baseline"/>
        </w:rPr>
        <w:t> </w:t>
      </w:r>
      <w:r>
        <w:rPr>
          <w:w w:val="105"/>
          <w:vertAlign w:val="baseline"/>
        </w:rPr>
        <w:t>the</w:t>
      </w:r>
      <w:r>
        <w:rPr>
          <w:spacing w:val="-16"/>
          <w:w w:val="105"/>
          <w:vertAlign w:val="baseline"/>
        </w:rPr>
        <w:t> </w:t>
      </w:r>
      <w:r>
        <w:rPr>
          <w:w w:val="105"/>
          <w:vertAlign w:val="baseline"/>
        </w:rPr>
        <w:t>dynamic</w:t>
      </w:r>
      <w:r>
        <w:rPr>
          <w:spacing w:val="-15"/>
          <w:w w:val="105"/>
          <w:vertAlign w:val="baseline"/>
        </w:rPr>
        <w:t> </w:t>
      </w:r>
      <w:r>
        <w:rPr>
          <w:w w:val="105"/>
          <w:vertAlign w:val="baseline"/>
        </w:rPr>
        <w:t>alignment</w:t>
      </w:r>
      <w:r>
        <w:rPr>
          <w:spacing w:val="-16"/>
          <w:w w:val="105"/>
          <w:vertAlign w:val="baseline"/>
        </w:rPr>
        <w:t> </w:t>
      </w:r>
      <w:r>
        <w:rPr>
          <w:w w:val="105"/>
          <w:vertAlign w:val="baseline"/>
        </w:rPr>
        <w:t>leg</w:t>
      </w:r>
      <w:r>
        <w:rPr>
          <w:spacing w:val="-16"/>
          <w:w w:val="105"/>
          <w:vertAlign w:val="baseline"/>
        </w:rPr>
        <w:t> </w:t>
      </w:r>
      <w:r>
        <w:rPr>
          <w:w w:val="105"/>
          <w:vertAlign w:val="baseline"/>
        </w:rPr>
        <w:t>of</w:t>
      </w:r>
      <w:r>
        <w:rPr>
          <w:spacing w:val="-15"/>
          <w:w w:val="105"/>
          <w:vertAlign w:val="baseline"/>
        </w:rPr>
        <w:t> </w:t>
      </w:r>
      <w:r>
        <w:rPr>
          <w:w w:val="105"/>
          <w:vertAlign w:val="baseline"/>
        </w:rPr>
        <w:t>Article</w:t>
      </w:r>
      <w:r>
        <w:rPr>
          <w:spacing w:val="-16"/>
          <w:w w:val="105"/>
          <w:vertAlign w:val="baseline"/>
        </w:rPr>
        <w:t> </w:t>
      </w:r>
      <w:r>
        <w:rPr>
          <w:w w:val="105"/>
          <w:vertAlign w:val="baseline"/>
        </w:rPr>
        <w:t>2</w:t>
      </w:r>
      <w:r>
        <w:rPr>
          <w:spacing w:val="-16"/>
          <w:w w:val="105"/>
          <w:vertAlign w:val="baseline"/>
        </w:rPr>
        <w:t> </w:t>
      </w:r>
      <w:r>
        <w:rPr>
          <w:w w:val="105"/>
          <w:vertAlign w:val="baseline"/>
        </w:rPr>
        <w:t>of</w:t>
      </w:r>
      <w:r>
        <w:rPr>
          <w:spacing w:val="-15"/>
          <w:w w:val="105"/>
          <w:vertAlign w:val="baseline"/>
        </w:rPr>
        <w:t> </w:t>
      </w:r>
      <w:r>
        <w:rPr>
          <w:w w:val="105"/>
          <w:vertAlign w:val="baseline"/>
        </w:rPr>
        <w:t>the</w:t>
      </w:r>
      <w:r>
        <w:rPr>
          <w:spacing w:val="-16"/>
          <w:w w:val="105"/>
          <w:vertAlign w:val="baseline"/>
        </w:rPr>
        <w:t> </w:t>
      </w:r>
      <w:r>
        <w:rPr>
          <w:w w:val="105"/>
          <w:vertAlign w:val="baseline"/>
        </w:rPr>
        <w:t>Windsor</w:t>
      </w:r>
      <w:r>
        <w:rPr>
          <w:spacing w:val="-16"/>
          <w:w w:val="105"/>
          <w:vertAlign w:val="baseline"/>
        </w:rPr>
        <w:t> </w:t>
      </w:r>
      <w:r>
        <w:rPr>
          <w:w w:val="105"/>
          <w:vertAlign w:val="baseline"/>
        </w:rPr>
        <w:t>Framework.</w:t>
      </w:r>
      <w:r>
        <w:rPr>
          <w:w w:val="105"/>
          <w:vertAlign w:val="superscript"/>
        </w:rPr>
        <w:t>31</w:t>
      </w:r>
    </w:p>
    <w:p>
      <w:pPr>
        <w:pStyle w:val="BodyText"/>
        <w:spacing w:line="268" w:lineRule="auto" w:before="161"/>
        <w:ind w:left="2040" w:right="38"/>
        <w:jc w:val="both"/>
      </w:pPr>
      <w:r>
        <w:rPr>
          <w:spacing w:val="-2"/>
        </w:rPr>
        <w:t>Perhaps</w:t>
      </w:r>
      <w:r>
        <w:rPr>
          <w:spacing w:val="-14"/>
        </w:rPr>
        <w:t> </w:t>
      </w:r>
      <w:r>
        <w:rPr>
          <w:spacing w:val="-2"/>
        </w:rPr>
        <w:t>the</w:t>
      </w:r>
      <w:r>
        <w:rPr>
          <w:spacing w:val="-13"/>
        </w:rPr>
        <w:t> </w:t>
      </w:r>
      <w:r>
        <w:rPr>
          <w:spacing w:val="-2"/>
        </w:rPr>
        <w:t>most</w:t>
      </w:r>
      <w:r>
        <w:rPr>
          <w:spacing w:val="-13"/>
        </w:rPr>
        <w:t> </w:t>
      </w:r>
      <w:r>
        <w:rPr>
          <w:spacing w:val="-2"/>
        </w:rPr>
        <w:t>relevant</w:t>
      </w:r>
      <w:r>
        <w:rPr>
          <w:spacing w:val="-13"/>
        </w:rPr>
        <w:t> </w:t>
      </w:r>
      <w:r>
        <w:rPr>
          <w:spacing w:val="-2"/>
        </w:rPr>
        <w:t>development</w:t>
      </w:r>
      <w:r>
        <w:rPr>
          <w:spacing w:val="-13"/>
        </w:rPr>
        <w:t> </w:t>
      </w:r>
      <w:r>
        <w:rPr>
          <w:spacing w:val="-2"/>
        </w:rPr>
        <w:t>in</w:t>
      </w:r>
      <w:r>
        <w:rPr>
          <w:spacing w:val="-13"/>
        </w:rPr>
        <w:t> </w:t>
      </w:r>
      <w:r>
        <w:rPr>
          <w:spacing w:val="-2"/>
        </w:rPr>
        <w:t>business</w:t>
      </w:r>
      <w:r>
        <w:rPr>
          <w:spacing w:val="-13"/>
        </w:rPr>
        <w:t> </w:t>
      </w:r>
      <w:r>
        <w:rPr>
          <w:spacing w:val="-2"/>
        </w:rPr>
        <w:t>and</w:t>
      </w:r>
      <w:r>
        <w:rPr>
          <w:spacing w:val="-13"/>
        </w:rPr>
        <w:t> </w:t>
      </w:r>
      <w:r>
        <w:rPr>
          <w:spacing w:val="-2"/>
        </w:rPr>
        <w:t>human</w:t>
      </w:r>
      <w:r>
        <w:rPr>
          <w:spacing w:val="-13"/>
        </w:rPr>
        <w:t> </w:t>
      </w:r>
      <w:r>
        <w:rPr>
          <w:spacing w:val="-2"/>
        </w:rPr>
        <w:t>rights</w:t>
      </w:r>
      <w:r>
        <w:rPr>
          <w:spacing w:val="-13"/>
        </w:rPr>
        <w:t> </w:t>
      </w:r>
      <w:r>
        <w:rPr>
          <w:spacing w:val="-2"/>
        </w:rPr>
        <w:t>is</w:t>
      </w:r>
      <w:r>
        <w:rPr>
          <w:spacing w:val="-13"/>
        </w:rPr>
        <w:t> </w:t>
      </w:r>
      <w:r>
        <w:rPr>
          <w:spacing w:val="-2"/>
        </w:rPr>
        <w:t>the</w:t>
      </w:r>
      <w:r>
        <w:rPr>
          <w:spacing w:val="-13"/>
        </w:rPr>
        <w:t> </w:t>
      </w:r>
      <w:r>
        <w:rPr>
          <w:spacing w:val="-2"/>
        </w:rPr>
        <w:t>recent</w:t>
      </w:r>
      <w:r>
        <w:rPr>
          <w:spacing w:val="-13"/>
        </w:rPr>
        <w:t> </w:t>
      </w:r>
      <w:r>
        <w:rPr>
          <w:spacing w:val="-2"/>
        </w:rPr>
        <w:t>EU</w:t>
      </w:r>
      <w:r>
        <w:rPr>
          <w:spacing w:val="-13"/>
        </w:rPr>
        <w:t> </w:t>
      </w:r>
      <w:r>
        <w:rPr>
          <w:spacing w:val="-2"/>
        </w:rPr>
        <w:t>Corporate </w:t>
      </w:r>
      <w:r>
        <w:rPr>
          <w:w w:val="105"/>
        </w:rPr>
        <w:t>Sustainability</w:t>
      </w:r>
      <w:r>
        <w:rPr>
          <w:spacing w:val="-5"/>
          <w:w w:val="105"/>
        </w:rPr>
        <w:t> </w:t>
      </w:r>
      <w:r>
        <w:rPr>
          <w:w w:val="105"/>
        </w:rPr>
        <w:t>Due</w:t>
      </w:r>
      <w:r>
        <w:rPr>
          <w:spacing w:val="-5"/>
          <w:w w:val="105"/>
        </w:rPr>
        <w:t> </w:t>
      </w:r>
      <w:r>
        <w:rPr>
          <w:w w:val="105"/>
        </w:rPr>
        <w:t>Diligence</w:t>
      </w:r>
      <w:r>
        <w:rPr>
          <w:spacing w:val="-5"/>
          <w:w w:val="105"/>
        </w:rPr>
        <w:t> </w:t>
      </w:r>
      <w:r>
        <w:rPr>
          <w:w w:val="105"/>
        </w:rPr>
        <w:t>Directive</w:t>
      </w:r>
      <w:r>
        <w:rPr>
          <w:spacing w:val="-5"/>
          <w:w w:val="105"/>
        </w:rPr>
        <w:t> </w:t>
      </w:r>
      <w:r>
        <w:rPr>
          <w:w w:val="105"/>
        </w:rPr>
        <w:t>(CSDDD).</w:t>
      </w:r>
      <w:r>
        <w:rPr>
          <w:spacing w:val="-5"/>
          <w:w w:val="105"/>
        </w:rPr>
        <w:t> </w:t>
      </w:r>
      <w:r>
        <w:rPr>
          <w:w w:val="105"/>
        </w:rPr>
        <w:t>The</w:t>
      </w:r>
      <w:r>
        <w:rPr>
          <w:spacing w:val="-5"/>
          <w:w w:val="105"/>
        </w:rPr>
        <w:t> </w:t>
      </w:r>
      <w:r>
        <w:rPr>
          <w:w w:val="105"/>
        </w:rPr>
        <w:t>Directive</w:t>
      </w:r>
      <w:r>
        <w:rPr>
          <w:spacing w:val="-5"/>
          <w:w w:val="105"/>
        </w:rPr>
        <w:t> </w:t>
      </w:r>
      <w:r>
        <w:rPr>
          <w:w w:val="105"/>
        </w:rPr>
        <w:t>establishes</w:t>
      </w:r>
      <w:r>
        <w:rPr>
          <w:spacing w:val="-5"/>
          <w:w w:val="105"/>
        </w:rPr>
        <w:t> </w:t>
      </w:r>
      <w:r>
        <w:rPr>
          <w:w w:val="105"/>
        </w:rPr>
        <w:t>a</w:t>
      </w:r>
      <w:r>
        <w:rPr>
          <w:spacing w:val="-5"/>
          <w:w w:val="105"/>
        </w:rPr>
        <w:t> </w:t>
      </w:r>
      <w:r>
        <w:rPr>
          <w:w w:val="105"/>
        </w:rPr>
        <w:t>corporate</w:t>
      </w:r>
      <w:r>
        <w:rPr>
          <w:spacing w:val="-5"/>
          <w:w w:val="105"/>
        </w:rPr>
        <w:t> </w:t>
      </w:r>
      <w:r>
        <w:rPr>
          <w:w w:val="105"/>
        </w:rPr>
        <w:t>due </w:t>
      </w:r>
      <w:r>
        <w:rPr>
          <w:spacing w:val="-2"/>
          <w:w w:val="105"/>
        </w:rPr>
        <w:t>diligence</w:t>
      </w:r>
      <w:r>
        <w:rPr>
          <w:spacing w:val="-13"/>
          <w:w w:val="105"/>
        </w:rPr>
        <w:t> </w:t>
      </w:r>
      <w:r>
        <w:rPr>
          <w:spacing w:val="-2"/>
          <w:w w:val="105"/>
        </w:rPr>
        <w:t>duty</w:t>
      </w:r>
      <w:r>
        <w:rPr>
          <w:spacing w:val="-13"/>
          <w:w w:val="105"/>
        </w:rPr>
        <w:t> </w:t>
      </w:r>
      <w:r>
        <w:rPr>
          <w:spacing w:val="-2"/>
          <w:w w:val="105"/>
        </w:rPr>
        <w:t>to</w:t>
      </w:r>
      <w:r>
        <w:rPr>
          <w:spacing w:val="-13"/>
          <w:w w:val="105"/>
        </w:rPr>
        <w:t> </w:t>
      </w:r>
      <w:r>
        <w:rPr>
          <w:spacing w:val="-2"/>
          <w:w w:val="105"/>
        </w:rPr>
        <w:t>identify,</w:t>
      </w:r>
      <w:r>
        <w:rPr>
          <w:spacing w:val="-13"/>
          <w:w w:val="105"/>
        </w:rPr>
        <w:t> </w:t>
      </w:r>
      <w:r>
        <w:rPr>
          <w:spacing w:val="-2"/>
          <w:w w:val="105"/>
        </w:rPr>
        <w:t>prevent,</w:t>
      </w:r>
      <w:r>
        <w:rPr>
          <w:spacing w:val="-13"/>
          <w:w w:val="105"/>
        </w:rPr>
        <w:t> </w:t>
      </w:r>
      <w:r>
        <w:rPr>
          <w:spacing w:val="-2"/>
          <w:w w:val="105"/>
        </w:rPr>
        <w:t>and</w:t>
      </w:r>
      <w:r>
        <w:rPr>
          <w:spacing w:val="-13"/>
          <w:w w:val="105"/>
        </w:rPr>
        <w:t> </w:t>
      </w:r>
      <w:r>
        <w:rPr>
          <w:spacing w:val="-2"/>
          <w:w w:val="105"/>
        </w:rPr>
        <w:t>account</w:t>
      </w:r>
      <w:r>
        <w:rPr>
          <w:spacing w:val="-13"/>
          <w:w w:val="105"/>
        </w:rPr>
        <w:t> </w:t>
      </w:r>
      <w:r>
        <w:rPr>
          <w:spacing w:val="-2"/>
          <w:w w:val="105"/>
        </w:rPr>
        <w:t>for</w:t>
      </w:r>
      <w:r>
        <w:rPr>
          <w:spacing w:val="-13"/>
          <w:w w:val="105"/>
        </w:rPr>
        <w:t> </w:t>
      </w:r>
      <w:r>
        <w:rPr>
          <w:spacing w:val="-2"/>
          <w:w w:val="105"/>
        </w:rPr>
        <w:t>human</w:t>
      </w:r>
      <w:r>
        <w:rPr>
          <w:spacing w:val="-13"/>
          <w:w w:val="105"/>
        </w:rPr>
        <w:t> </w:t>
      </w:r>
      <w:r>
        <w:rPr>
          <w:spacing w:val="-2"/>
          <w:w w:val="105"/>
        </w:rPr>
        <w:t>and</w:t>
      </w:r>
      <w:r>
        <w:rPr>
          <w:spacing w:val="-13"/>
          <w:w w:val="105"/>
        </w:rPr>
        <w:t> </w:t>
      </w:r>
      <w:r>
        <w:rPr>
          <w:spacing w:val="-2"/>
          <w:w w:val="105"/>
        </w:rPr>
        <w:t>environmental</w:t>
      </w:r>
      <w:r>
        <w:rPr>
          <w:spacing w:val="-13"/>
          <w:w w:val="105"/>
        </w:rPr>
        <w:t> </w:t>
      </w:r>
      <w:r>
        <w:rPr>
          <w:spacing w:val="-2"/>
          <w:w w:val="105"/>
        </w:rPr>
        <w:t>rights</w:t>
      </w:r>
      <w:r>
        <w:rPr>
          <w:spacing w:val="-13"/>
          <w:w w:val="105"/>
        </w:rPr>
        <w:t> </w:t>
      </w:r>
      <w:r>
        <w:rPr>
          <w:spacing w:val="-2"/>
          <w:w w:val="105"/>
        </w:rPr>
        <w:t>abuses </w:t>
      </w:r>
      <w:r>
        <w:rPr>
          <w:spacing w:val="-4"/>
          <w:w w:val="105"/>
        </w:rPr>
        <w:t>across the EU.</w:t>
      </w:r>
      <w:r>
        <w:rPr>
          <w:spacing w:val="-4"/>
          <w:w w:val="105"/>
          <w:vertAlign w:val="superscript"/>
        </w:rPr>
        <w:t>32</w:t>
      </w:r>
      <w:r>
        <w:rPr>
          <w:spacing w:val="-4"/>
          <w:w w:val="105"/>
          <w:vertAlign w:val="baseline"/>
        </w:rPr>
        <w:t> Both large EU-incorporated companies and non-EU companies will fall within </w:t>
      </w:r>
      <w:r>
        <w:rPr>
          <w:spacing w:val="-2"/>
          <w:vertAlign w:val="baseline"/>
        </w:rPr>
        <w:t>the</w:t>
      </w:r>
      <w:r>
        <w:rPr>
          <w:spacing w:val="-8"/>
          <w:vertAlign w:val="baseline"/>
        </w:rPr>
        <w:t> </w:t>
      </w:r>
      <w:r>
        <w:rPr>
          <w:spacing w:val="-2"/>
          <w:vertAlign w:val="baseline"/>
        </w:rPr>
        <w:t>scope</w:t>
      </w:r>
      <w:r>
        <w:rPr>
          <w:spacing w:val="-8"/>
          <w:vertAlign w:val="baseline"/>
        </w:rPr>
        <w:t> </w:t>
      </w:r>
      <w:r>
        <w:rPr>
          <w:spacing w:val="-2"/>
          <w:vertAlign w:val="baseline"/>
        </w:rPr>
        <w:t>of</w:t>
      </w:r>
      <w:r>
        <w:rPr>
          <w:spacing w:val="-8"/>
          <w:vertAlign w:val="baseline"/>
        </w:rPr>
        <w:t> </w:t>
      </w:r>
      <w:r>
        <w:rPr>
          <w:spacing w:val="-2"/>
          <w:vertAlign w:val="baseline"/>
        </w:rPr>
        <w:t>the</w:t>
      </w:r>
      <w:r>
        <w:rPr>
          <w:spacing w:val="-8"/>
          <w:vertAlign w:val="baseline"/>
        </w:rPr>
        <w:t> </w:t>
      </w:r>
      <w:r>
        <w:rPr>
          <w:spacing w:val="-2"/>
          <w:vertAlign w:val="baseline"/>
        </w:rPr>
        <w:t>Directive,</w:t>
      </w:r>
      <w:r>
        <w:rPr>
          <w:spacing w:val="-8"/>
          <w:vertAlign w:val="baseline"/>
        </w:rPr>
        <w:t> </w:t>
      </w:r>
      <w:r>
        <w:rPr>
          <w:spacing w:val="-2"/>
          <w:vertAlign w:val="baseline"/>
        </w:rPr>
        <w:t>which</w:t>
      </w:r>
      <w:r>
        <w:rPr>
          <w:spacing w:val="-8"/>
          <w:vertAlign w:val="baseline"/>
        </w:rPr>
        <w:t> </w:t>
      </w:r>
      <w:r>
        <w:rPr>
          <w:spacing w:val="-2"/>
          <w:vertAlign w:val="baseline"/>
        </w:rPr>
        <w:t>is</w:t>
      </w:r>
      <w:r>
        <w:rPr>
          <w:spacing w:val="-8"/>
          <w:vertAlign w:val="baseline"/>
        </w:rPr>
        <w:t> </w:t>
      </w:r>
      <w:r>
        <w:rPr>
          <w:spacing w:val="-2"/>
          <w:vertAlign w:val="baseline"/>
        </w:rPr>
        <w:t>due</w:t>
      </w:r>
      <w:r>
        <w:rPr>
          <w:spacing w:val="-8"/>
          <w:vertAlign w:val="baseline"/>
        </w:rPr>
        <w:t> </w:t>
      </w:r>
      <w:r>
        <w:rPr>
          <w:spacing w:val="-2"/>
          <w:vertAlign w:val="baseline"/>
        </w:rPr>
        <w:t>to</w:t>
      </w:r>
      <w:r>
        <w:rPr>
          <w:spacing w:val="-8"/>
          <w:vertAlign w:val="baseline"/>
        </w:rPr>
        <w:t> </w:t>
      </w:r>
      <w:r>
        <w:rPr>
          <w:spacing w:val="-2"/>
          <w:vertAlign w:val="baseline"/>
        </w:rPr>
        <w:t>take</w:t>
      </w:r>
      <w:r>
        <w:rPr>
          <w:spacing w:val="-8"/>
          <w:vertAlign w:val="baseline"/>
        </w:rPr>
        <w:t> </w:t>
      </w:r>
      <w:r>
        <w:rPr>
          <w:spacing w:val="-2"/>
          <w:vertAlign w:val="baseline"/>
        </w:rPr>
        <w:t>effect</w:t>
      </w:r>
      <w:r>
        <w:rPr>
          <w:spacing w:val="-8"/>
          <w:vertAlign w:val="baseline"/>
        </w:rPr>
        <w:t> </w:t>
      </w:r>
      <w:r>
        <w:rPr>
          <w:spacing w:val="-2"/>
          <w:vertAlign w:val="baseline"/>
        </w:rPr>
        <w:t>initially</w:t>
      </w:r>
      <w:r>
        <w:rPr>
          <w:spacing w:val="-8"/>
          <w:vertAlign w:val="baseline"/>
        </w:rPr>
        <w:t> </w:t>
      </w:r>
      <w:r>
        <w:rPr>
          <w:spacing w:val="-2"/>
          <w:vertAlign w:val="baseline"/>
        </w:rPr>
        <w:t>by</w:t>
      </w:r>
      <w:r>
        <w:rPr>
          <w:spacing w:val="-8"/>
          <w:vertAlign w:val="baseline"/>
        </w:rPr>
        <w:t> </w:t>
      </w:r>
      <w:r>
        <w:rPr>
          <w:spacing w:val="-2"/>
          <w:vertAlign w:val="baseline"/>
        </w:rPr>
        <w:t>2027.</w:t>
      </w:r>
      <w:r>
        <w:rPr>
          <w:spacing w:val="-2"/>
          <w:vertAlign w:val="superscript"/>
        </w:rPr>
        <w:t>33</w:t>
      </w:r>
      <w:r>
        <w:rPr>
          <w:spacing w:val="-6"/>
          <w:vertAlign w:val="baseline"/>
        </w:rPr>
        <w:t> </w:t>
      </w:r>
      <w:r>
        <w:rPr>
          <w:spacing w:val="-2"/>
          <w:vertAlign w:val="baseline"/>
        </w:rPr>
        <w:t>The</w:t>
      </w:r>
      <w:r>
        <w:rPr>
          <w:spacing w:val="-8"/>
          <w:vertAlign w:val="baseline"/>
        </w:rPr>
        <w:t> </w:t>
      </w:r>
      <w:r>
        <w:rPr>
          <w:spacing w:val="-2"/>
          <w:vertAlign w:val="baseline"/>
        </w:rPr>
        <w:t>CSDDD</w:t>
      </w:r>
      <w:r>
        <w:rPr>
          <w:spacing w:val="-8"/>
          <w:vertAlign w:val="baseline"/>
        </w:rPr>
        <w:t> </w:t>
      </w:r>
      <w:r>
        <w:rPr>
          <w:spacing w:val="-2"/>
          <w:vertAlign w:val="baseline"/>
        </w:rPr>
        <w:t>obligations </w:t>
      </w:r>
      <w:r>
        <w:rPr>
          <w:w w:val="105"/>
          <w:vertAlign w:val="baseline"/>
        </w:rPr>
        <w:t>are</w:t>
      </w:r>
      <w:r>
        <w:rPr>
          <w:spacing w:val="-16"/>
          <w:w w:val="105"/>
          <w:vertAlign w:val="baseline"/>
        </w:rPr>
        <w:t> </w:t>
      </w:r>
      <w:r>
        <w:rPr>
          <w:w w:val="105"/>
          <w:vertAlign w:val="baseline"/>
        </w:rPr>
        <w:t>to</w:t>
      </w:r>
      <w:r>
        <w:rPr>
          <w:spacing w:val="-16"/>
          <w:w w:val="105"/>
          <w:vertAlign w:val="baseline"/>
        </w:rPr>
        <w:t> </w:t>
      </w:r>
      <w:r>
        <w:rPr>
          <w:w w:val="105"/>
          <w:vertAlign w:val="baseline"/>
        </w:rPr>
        <w:t>be</w:t>
      </w:r>
      <w:r>
        <w:rPr>
          <w:spacing w:val="-15"/>
          <w:w w:val="105"/>
          <w:vertAlign w:val="baseline"/>
        </w:rPr>
        <w:t> </w:t>
      </w:r>
      <w:r>
        <w:rPr>
          <w:w w:val="105"/>
          <w:vertAlign w:val="baseline"/>
        </w:rPr>
        <w:t>met</w:t>
      </w:r>
      <w:r>
        <w:rPr>
          <w:spacing w:val="-16"/>
          <w:w w:val="105"/>
          <w:vertAlign w:val="baseline"/>
        </w:rPr>
        <w:t> </w:t>
      </w:r>
      <w:r>
        <w:rPr>
          <w:w w:val="105"/>
          <w:vertAlign w:val="baseline"/>
        </w:rPr>
        <w:t>by</w:t>
      </w:r>
      <w:r>
        <w:rPr>
          <w:spacing w:val="-16"/>
          <w:w w:val="105"/>
          <w:vertAlign w:val="baseline"/>
        </w:rPr>
        <w:t> </w:t>
      </w:r>
      <w:r>
        <w:rPr>
          <w:w w:val="105"/>
          <w:vertAlign w:val="baseline"/>
        </w:rPr>
        <w:t>the</w:t>
      </w:r>
      <w:r>
        <w:rPr>
          <w:spacing w:val="-15"/>
          <w:w w:val="105"/>
          <w:vertAlign w:val="baseline"/>
        </w:rPr>
        <w:t> </w:t>
      </w:r>
      <w:r>
        <w:rPr>
          <w:w w:val="105"/>
          <w:vertAlign w:val="baseline"/>
        </w:rPr>
        <w:t>ultimate</w:t>
      </w:r>
      <w:r>
        <w:rPr>
          <w:spacing w:val="-16"/>
          <w:w w:val="105"/>
          <w:vertAlign w:val="baseline"/>
        </w:rPr>
        <w:t> </w:t>
      </w:r>
      <w:r>
        <w:rPr>
          <w:w w:val="105"/>
          <w:vertAlign w:val="baseline"/>
        </w:rPr>
        <w:t>parent</w:t>
      </w:r>
      <w:r>
        <w:rPr>
          <w:spacing w:val="-16"/>
          <w:w w:val="105"/>
          <w:vertAlign w:val="baseline"/>
        </w:rPr>
        <w:t> </w:t>
      </w:r>
      <w:r>
        <w:rPr>
          <w:w w:val="105"/>
          <w:vertAlign w:val="baseline"/>
        </w:rPr>
        <w:t>company</w:t>
      </w:r>
      <w:r>
        <w:rPr>
          <w:spacing w:val="-15"/>
          <w:w w:val="105"/>
          <w:vertAlign w:val="baseline"/>
        </w:rPr>
        <w:t> </w:t>
      </w:r>
      <w:r>
        <w:rPr>
          <w:w w:val="105"/>
          <w:vertAlign w:val="baseline"/>
        </w:rPr>
        <w:t>and</w:t>
      </w:r>
      <w:r>
        <w:rPr>
          <w:spacing w:val="-16"/>
          <w:w w:val="105"/>
          <w:vertAlign w:val="baseline"/>
        </w:rPr>
        <w:t> </w:t>
      </w:r>
      <w:r>
        <w:rPr>
          <w:w w:val="105"/>
          <w:vertAlign w:val="baseline"/>
        </w:rPr>
        <w:t>flow</w:t>
      </w:r>
      <w:r>
        <w:rPr>
          <w:spacing w:val="-16"/>
          <w:w w:val="105"/>
          <w:vertAlign w:val="baseline"/>
        </w:rPr>
        <w:t> </w:t>
      </w:r>
      <w:r>
        <w:rPr>
          <w:w w:val="105"/>
          <w:vertAlign w:val="baseline"/>
        </w:rPr>
        <w:t>down</w:t>
      </w:r>
      <w:r>
        <w:rPr>
          <w:spacing w:val="-15"/>
          <w:w w:val="105"/>
          <w:vertAlign w:val="baseline"/>
        </w:rPr>
        <w:t> </w:t>
      </w:r>
      <w:r>
        <w:rPr>
          <w:w w:val="105"/>
          <w:vertAlign w:val="baseline"/>
        </w:rPr>
        <w:t>their</w:t>
      </w:r>
      <w:r>
        <w:rPr>
          <w:spacing w:val="-16"/>
          <w:w w:val="105"/>
          <w:vertAlign w:val="baseline"/>
        </w:rPr>
        <w:t> </w:t>
      </w:r>
      <w:r>
        <w:rPr>
          <w:w w:val="105"/>
          <w:vertAlign w:val="baseline"/>
        </w:rPr>
        <w:t>value</w:t>
      </w:r>
      <w:r>
        <w:rPr>
          <w:spacing w:val="-16"/>
          <w:w w:val="105"/>
          <w:vertAlign w:val="baseline"/>
        </w:rPr>
        <w:t> </w:t>
      </w:r>
      <w:r>
        <w:rPr>
          <w:w w:val="105"/>
          <w:vertAlign w:val="baseline"/>
        </w:rPr>
        <w:t>chain.</w:t>
      </w:r>
      <w:r>
        <w:rPr>
          <w:spacing w:val="-15"/>
          <w:w w:val="105"/>
          <w:vertAlign w:val="baseline"/>
        </w:rPr>
        <w:t> </w:t>
      </w:r>
      <w:r>
        <w:rPr>
          <w:w w:val="105"/>
          <w:vertAlign w:val="baseline"/>
        </w:rPr>
        <w:t>Thus,</w:t>
      </w:r>
      <w:r>
        <w:rPr>
          <w:spacing w:val="-16"/>
          <w:w w:val="105"/>
          <w:vertAlign w:val="baseline"/>
        </w:rPr>
        <w:t> </w:t>
      </w:r>
      <w:r>
        <w:rPr>
          <w:w w:val="105"/>
          <w:vertAlign w:val="baseline"/>
        </w:rPr>
        <w:t>while </w:t>
      </w:r>
      <w:r>
        <w:rPr>
          <w:spacing w:val="-4"/>
          <w:w w:val="105"/>
          <w:vertAlign w:val="baseline"/>
        </w:rPr>
        <w:t>third-country</w:t>
      </w:r>
      <w:r>
        <w:rPr>
          <w:spacing w:val="-7"/>
          <w:w w:val="105"/>
          <w:vertAlign w:val="baseline"/>
        </w:rPr>
        <w:t> </w:t>
      </w:r>
      <w:r>
        <w:rPr>
          <w:spacing w:val="-4"/>
          <w:w w:val="105"/>
          <w:vertAlign w:val="baseline"/>
        </w:rPr>
        <w:t>SMEs</w:t>
      </w:r>
      <w:r>
        <w:rPr>
          <w:spacing w:val="-7"/>
          <w:w w:val="105"/>
          <w:vertAlign w:val="baseline"/>
        </w:rPr>
        <w:t> </w:t>
      </w:r>
      <w:r>
        <w:rPr>
          <w:spacing w:val="-4"/>
          <w:w w:val="105"/>
          <w:vertAlign w:val="baseline"/>
        </w:rPr>
        <w:t>are</w:t>
      </w:r>
      <w:r>
        <w:rPr>
          <w:spacing w:val="-7"/>
          <w:w w:val="105"/>
          <w:vertAlign w:val="baseline"/>
        </w:rPr>
        <w:t> </w:t>
      </w:r>
      <w:r>
        <w:rPr>
          <w:spacing w:val="-4"/>
          <w:w w:val="105"/>
          <w:vertAlign w:val="baseline"/>
        </w:rPr>
        <w:t>not</w:t>
      </w:r>
      <w:r>
        <w:rPr>
          <w:spacing w:val="-7"/>
          <w:w w:val="105"/>
          <w:vertAlign w:val="baseline"/>
        </w:rPr>
        <w:t> </w:t>
      </w:r>
      <w:r>
        <w:rPr>
          <w:spacing w:val="-4"/>
          <w:w w:val="105"/>
          <w:vertAlign w:val="baseline"/>
        </w:rPr>
        <w:t>directly</w:t>
      </w:r>
      <w:r>
        <w:rPr>
          <w:spacing w:val="-7"/>
          <w:w w:val="105"/>
          <w:vertAlign w:val="baseline"/>
        </w:rPr>
        <w:t> </w:t>
      </w:r>
      <w:r>
        <w:rPr>
          <w:spacing w:val="-4"/>
          <w:w w:val="105"/>
          <w:vertAlign w:val="baseline"/>
        </w:rPr>
        <w:t>in</w:t>
      </w:r>
      <w:r>
        <w:rPr>
          <w:spacing w:val="-7"/>
          <w:w w:val="105"/>
          <w:vertAlign w:val="baseline"/>
        </w:rPr>
        <w:t> </w:t>
      </w:r>
      <w:r>
        <w:rPr>
          <w:spacing w:val="-4"/>
          <w:w w:val="105"/>
          <w:vertAlign w:val="baseline"/>
        </w:rPr>
        <w:t>scope</w:t>
      </w:r>
      <w:r>
        <w:rPr>
          <w:spacing w:val="-7"/>
          <w:w w:val="105"/>
          <w:vertAlign w:val="baseline"/>
        </w:rPr>
        <w:t> </w:t>
      </w:r>
      <w:r>
        <w:rPr>
          <w:spacing w:val="-4"/>
          <w:w w:val="105"/>
          <w:vertAlign w:val="baseline"/>
        </w:rPr>
        <w:t>of</w:t>
      </w:r>
      <w:r>
        <w:rPr>
          <w:spacing w:val="-7"/>
          <w:w w:val="105"/>
          <w:vertAlign w:val="baseline"/>
        </w:rPr>
        <w:t> </w:t>
      </w:r>
      <w:r>
        <w:rPr>
          <w:spacing w:val="-4"/>
          <w:w w:val="105"/>
          <w:vertAlign w:val="baseline"/>
        </w:rPr>
        <w:t>the</w:t>
      </w:r>
      <w:r>
        <w:rPr>
          <w:spacing w:val="-7"/>
          <w:w w:val="105"/>
          <w:vertAlign w:val="baseline"/>
        </w:rPr>
        <w:t> </w:t>
      </w:r>
      <w:r>
        <w:rPr>
          <w:spacing w:val="-4"/>
          <w:w w:val="105"/>
          <w:vertAlign w:val="baseline"/>
        </w:rPr>
        <w:t>Directive,</w:t>
      </w:r>
      <w:r>
        <w:rPr>
          <w:spacing w:val="-7"/>
          <w:w w:val="105"/>
          <w:vertAlign w:val="baseline"/>
        </w:rPr>
        <w:t> </w:t>
      </w:r>
      <w:r>
        <w:rPr>
          <w:spacing w:val="-4"/>
          <w:w w:val="105"/>
          <w:vertAlign w:val="baseline"/>
        </w:rPr>
        <w:t>they</w:t>
      </w:r>
      <w:r>
        <w:rPr>
          <w:spacing w:val="-7"/>
          <w:w w:val="105"/>
          <w:vertAlign w:val="baseline"/>
        </w:rPr>
        <w:t> </w:t>
      </w:r>
      <w:r>
        <w:rPr>
          <w:spacing w:val="-4"/>
          <w:w w:val="105"/>
          <w:vertAlign w:val="baseline"/>
        </w:rPr>
        <w:t>could</w:t>
      </w:r>
      <w:r>
        <w:rPr>
          <w:spacing w:val="-7"/>
          <w:w w:val="105"/>
          <w:vertAlign w:val="baseline"/>
        </w:rPr>
        <w:t> </w:t>
      </w:r>
      <w:r>
        <w:rPr>
          <w:spacing w:val="-4"/>
          <w:w w:val="105"/>
          <w:vertAlign w:val="baseline"/>
        </w:rPr>
        <w:t>be</w:t>
      </w:r>
      <w:r>
        <w:rPr>
          <w:spacing w:val="-7"/>
          <w:w w:val="105"/>
          <w:vertAlign w:val="baseline"/>
        </w:rPr>
        <w:t> </w:t>
      </w:r>
      <w:r>
        <w:rPr>
          <w:spacing w:val="-4"/>
          <w:w w:val="105"/>
          <w:vertAlign w:val="baseline"/>
        </w:rPr>
        <w:t>affected</w:t>
      </w:r>
      <w:r>
        <w:rPr>
          <w:spacing w:val="-7"/>
          <w:w w:val="105"/>
          <w:vertAlign w:val="baseline"/>
        </w:rPr>
        <w:t> </w:t>
      </w:r>
      <w:r>
        <w:rPr>
          <w:spacing w:val="-4"/>
          <w:w w:val="105"/>
          <w:vertAlign w:val="baseline"/>
        </w:rPr>
        <w:t>indirectly </w:t>
      </w:r>
      <w:r>
        <w:rPr>
          <w:vertAlign w:val="baseline"/>
        </w:rPr>
        <w:t>as</w:t>
      </w:r>
      <w:r>
        <w:rPr>
          <w:spacing w:val="-11"/>
          <w:vertAlign w:val="baseline"/>
        </w:rPr>
        <w:t> </w:t>
      </w:r>
      <w:r>
        <w:rPr>
          <w:vertAlign w:val="baseline"/>
        </w:rPr>
        <w:t>contractors</w:t>
      </w:r>
      <w:r>
        <w:rPr>
          <w:spacing w:val="-11"/>
          <w:vertAlign w:val="baseline"/>
        </w:rPr>
        <w:t> </w:t>
      </w:r>
      <w:r>
        <w:rPr>
          <w:vertAlign w:val="baseline"/>
        </w:rPr>
        <w:t>or</w:t>
      </w:r>
      <w:r>
        <w:rPr>
          <w:spacing w:val="-11"/>
          <w:vertAlign w:val="baseline"/>
        </w:rPr>
        <w:t> </w:t>
      </w:r>
      <w:r>
        <w:rPr>
          <w:vertAlign w:val="baseline"/>
        </w:rPr>
        <w:t>subcontractors.</w:t>
      </w:r>
      <w:r>
        <w:rPr>
          <w:vertAlign w:val="superscript"/>
        </w:rPr>
        <w:t>34</w:t>
      </w:r>
      <w:r>
        <w:rPr>
          <w:spacing w:val="-11"/>
          <w:vertAlign w:val="baseline"/>
        </w:rPr>
        <w:t> </w:t>
      </w:r>
      <w:r>
        <w:rPr>
          <w:vertAlign w:val="baseline"/>
        </w:rPr>
        <w:t>In</w:t>
      </w:r>
      <w:r>
        <w:rPr>
          <w:spacing w:val="-11"/>
          <w:vertAlign w:val="baseline"/>
        </w:rPr>
        <w:t> </w:t>
      </w:r>
      <w:r>
        <w:rPr>
          <w:vertAlign w:val="baseline"/>
        </w:rPr>
        <w:t>addition,</w:t>
      </w:r>
      <w:r>
        <w:rPr>
          <w:spacing w:val="-11"/>
          <w:vertAlign w:val="baseline"/>
        </w:rPr>
        <w:t> </w:t>
      </w:r>
      <w:r>
        <w:rPr>
          <w:vertAlign w:val="baseline"/>
        </w:rPr>
        <w:t>the</w:t>
      </w:r>
      <w:r>
        <w:rPr>
          <w:spacing w:val="-11"/>
          <w:vertAlign w:val="baseline"/>
        </w:rPr>
        <w:t> </w:t>
      </w:r>
      <w:r>
        <w:rPr>
          <w:vertAlign w:val="baseline"/>
        </w:rPr>
        <w:t>broad</w:t>
      </w:r>
      <w:r>
        <w:rPr>
          <w:spacing w:val="-11"/>
          <w:vertAlign w:val="baseline"/>
        </w:rPr>
        <w:t> </w:t>
      </w:r>
      <w:r>
        <w:rPr>
          <w:vertAlign w:val="baseline"/>
        </w:rPr>
        <w:t>scope</w:t>
      </w:r>
      <w:r>
        <w:rPr>
          <w:spacing w:val="-11"/>
          <w:vertAlign w:val="baseline"/>
        </w:rPr>
        <w:t> </w:t>
      </w:r>
      <w:r>
        <w:rPr>
          <w:vertAlign w:val="baseline"/>
        </w:rPr>
        <w:t>of</w:t>
      </w:r>
      <w:r>
        <w:rPr>
          <w:spacing w:val="-11"/>
          <w:vertAlign w:val="baseline"/>
        </w:rPr>
        <w:t> </w:t>
      </w:r>
      <w:r>
        <w:rPr>
          <w:vertAlign w:val="baseline"/>
        </w:rPr>
        <w:t>the</w:t>
      </w:r>
      <w:r>
        <w:rPr>
          <w:spacing w:val="-11"/>
          <w:vertAlign w:val="baseline"/>
        </w:rPr>
        <w:t> </w:t>
      </w:r>
      <w:r>
        <w:rPr>
          <w:vertAlign w:val="baseline"/>
        </w:rPr>
        <w:t>proposed</w:t>
      </w:r>
      <w:r>
        <w:rPr>
          <w:spacing w:val="-11"/>
          <w:vertAlign w:val="baseline"/>
        </w:rPr>
        <w:t> </w:t>
      </w:r>
      <w:r>
        <w:rPr>
          <w:vertAlign w:val="baseline"/>
        </w:rPr>
        <w:t>ban</w:t>
      </w:r>
      <w:r>
        <w:rPr>
          <w:spacing w:val="-11"/>
          <w:vertAlign w:val="baseline"/>
        </w:rPr>
        <w:t> </w:t>
      </w:r>
      <w:r>
        <w:rPr>
          <w:vertAlign w:val="baseline"/>
        </w:rPr>
        <w:t>on</w:t>
      </w:r>
      <w:r>
        <w:rPr>
          <w:spacing w:val="-11"/>
          <w:vertAlign w:val="baseline"/>
        </w:rPr>
        <w:t> </w:t>
      </w:r>
      <w:r>
        <w:rPr>
          <w:vertAlign w:val="baseline"/>
        </w:rPr>
        <w:t>forced </w:t>
      </w:r>
      <w:r>
        <w:rPr>
          <w:w w:val="105"/>
          <w:vertAlign w:val="baseline"/>
        </w:rPr>
        <w:t>labour</w:t>
      </w:r>
      <w:r>
        <w:rPr>
          <w:spacing w:val="-7"/>
          <w:w w:val="105"/>
          <w:vertAlign w:val="baseline"/>
        </w:rPr>
        <w:t> </w:t>
      </w:r>
      <w:r>
        <w:rPr>
          <w:w w:val="105"/>
          <w:vertAlign w:val="baseline"/>
        </w:rPr>
        <w:t>goods</w:t>
      </w:r>
      <w:r>
        <w:rPr>
          <w:spacing w:val="-7"/>
          <w:w w:val="105"/>
          <w:vertAlign w:val="baseline"/>
        </w:rPr>
        <w:t> </w:t>
      </w:r>
      <w:r>
        <w:rPr>
          <w:w w:val="105"/>
          <w:vertAlign w:val="baseline"/>
        </w:rPr>
        <w:t>by</w:t>
      </w:r>
      <w:r>
        <w:rPr>
          <w:spacing w:val="-7"/>
          <w:w w:val="105"/>
          <w:vertAlign w:val="baseline"/>
        </w:rPr>
        <w:t> </w:t>
      </w:r>
      <w:r>
        <w:rPr>
          <w:w w:val="105"/>
          <w:vertAlign w:val="baseline"/>
        </w:rPr>
        <w:t>the</w:t>
      </w:r>
      <w:r>
        <w:rPr>
          <w:spacing w:val="-7"/>
          <w:w w:val="105"/>
          <w:vertAlign w:val="baseline"/>
        </w:rPr>
        <w:t> </w:t>
      </w:r>
      <w:r>
        <w:rPr>
          <w:w w:val="105"/>
          <w:vertAlign w:val="baseline"/>
        </w:rPr>
        <w:t>EU</w:t>
      </w:r>
      <w:r>
        <w:rPr>
          <w:spacing w:val="-7"/>
          <w:w w:val="105"/>
          <w:vertAlign w:val="baseline"/>
        </w:rPr>
        <w:t> </w:t>
      </w:r>
      <w:r>
        <w:rPr>
          <w:w w:val="105"/>
          <w:vertAlign w:val="baseline"/>
        </w:rPr>
        <w:t>will</w:t>
      </w:r>
      <w:r>
        <w:rPr>
          <w:spacing w:val="-7"/>
          <w:w w:val="105"/>
          <w:vertAlign w:val="baseline"/>
        </w:rPr>
        <w:t> </w:t>
      </w:r>
      <w:r>
        <w:rPr>
          <w:w w:val="105"/>
          <w:vertAlign w:val="baseline"/>
        </w:rPr>
        <w:t>similarly</w:t>
      </w:r>
      <w:r>
        <w:rPr>
          <w:spacing w:val="-7"/>
          <w:w w:val="105"/>
          <w:vertAlign w:val="baseline"/>
        </w:rPr>
        <w:t> </w:t>
      </w:r>
      <w:r>
        <w:rPr>
          <w:w w:val="105"/>
          <w:vertAlign w:val="baseline"/>
        </w:rPr>
        <w:t>impose</w:t>
      </w:r>
      <w:r>
        <w:rPr>
          <w:spacing w:val="-7"/>
          <w:w w:val="105"/>
          <w:vertAlign w:val="baseline"/>
        </w:rPr>
        <w:t> </w:t>
      </w:r>
      <w:r>
        <w:rPr>
          <w:w w:val="105"/>
          <w:vertAlign w:val="baseline"/>
        </w:rPr>
        <w:t>due</w:t>
      </w:r>
      <w:r>
        <w:rPr>
          <w:spacing w:val="-7"/>
          <w:w w:val="105"/>
          <w:vertAlign w:val="baseline"/>
        </w:rPr>
        <w:t> </w:t>
      </w:r>
      <w:r>
        <w:rPr>
          <w:w w:val="105"/>
          <w:vertAlign w:val="baseline"/>
        </w:rPr>
        <w:t>diligence</w:t>
      </w:r>
      <w:r>
        <w:rPr>
          <w:spacing w:val="-7"/>
          <w:w w:val="105"/>
          <w:vertAlign w:val="baseline"/>
        </w:rPr>
        <w:t> </w:t>
      </w:r>
      <w:r>
        <w:rPr>
          <w:w w:val="105"/>
          <w:vertAlign w:val="baseline"/>
        </w:rPr>
        <w:t>requirements</w:t>
      </w:r>
      <w:r>
        <w:rPr>
          <w:spacing w:val="-7"/>
          <w:w w:val="105"/>
          <w:vertAlign w:val="baseline"/>
        </w:rPr>
        <w:t> </w:t>
      </w:r>
      <w:r>
        <w:rPr>
          <w:w w:val="105"/>
          <w:vertAlign w:val="baseline"/>
        </w:rPr>
        <w:t>on</w:t>
      </w:r>
      <w:r>
        <w:rPr>
          <w:spacing w:val="-7"/>
          <w:w w:val="105"/>
          <w:vertAlign w:val="baseline"/>
        </w:rPr>
        <w:t> </w:t>
      </w:r>
      <w:r>
        <w:rPr>
          <w:w w:val="105"/>
          <w:vertAlign w:val="baseline"/>
        </w:rPr>
        <w:t>any</w:t>
      </w:r>
      <w:r>
        <w:rPr>
          <w:spacing w:val="-7"/>
          <w:w w:val="105"/>
          <w:vertAlign w:val="baseline"/>
        </w:rPr>
        <w:t> </w:t>
      </w:r>
      <w:r>
        <w:rPr>
          <w:w w:val="105"/>
          <w:vertAlign w:val="baseline"/>
        </w:rPr>
        <w:t>imported goods</w:t>
      </w:r>
      <w:r>
        <w:rPr>
          <w:spacing w:val="-3"/>
          <w:w w:val="105"/>
          <w:vertAlign w:val="baseline"/>
        </w:rPr>
        <w:t> </w:t>
      </w:r>
      <w:r>
        <w:rPr>
          <w:w w:val="105"/>
          <w:vertAlign w:val="baseline"/>
        </w:rPr>
        <w:t>from</w:t>
      </w:r>
      <w:r>
        <w:rPr>
          <w:spacing w:val="-3"/>
          <w:w w:val="105"/>
          <w:vertAlign w:val="baseline"/>
        </w:rPr>
        <w:t> </w:t>
      </w:r>
      <w:r>
        <w:rPr>
          <w:w w:val="105"/>
          <w:vertAlign w:val="baseline"/>
        </w:rPr>
        <w:t>outside</w:t>
      </w:r>
      <w:r>
        <w:rPr>
          <w:spacing w:val="-3"/>
          <w:w w:val="105"/>
          <w:vertAlign w:val="baseline"/>
        </w:rPr>
        <w:t> </w:t>
      </w:r>
      <w:r>
        <w:rPr>
          <w:w w:val="105"/>
          <w:vertAlign w:val="baseline"/>
        </w:rPr>
        <w:t>of</w:t>
      </w:r>
      <w:r>
        <w:rPr>
          <w:spacing w:val="-3"/>
          <w:w w:val="105"/>
          <w:vertAlign w:val="baseline"/>
        </w:rPr>
        <w:t> </w:t>
      </w:r>
      <w:r>
        <w:rPr>
          <w:w w:val="105"/>
          <w:vertAlign w:val="baseline"/>
        </w:rPr>
        <w:t>the</w:t>
      </w:r>
      <w:r>
        <w:rPr>
          <w:spacing w:val="-3"/>
          <w:w w:val="105"/>
          <w:vertAlign w:val="baseline"/>
        </w:rPr>
        <w:t> </w:t>
      </w:r>
      <w:r>
        <w:rPr>
          <w:w w:val="105"/>
          <w:vertAlign w:val="baseline"/>
        </w:rPr>
        <w:t>EU.</w:t>
      </w:r>
      <w:r>
        <w:rPr>
          <w:spacing w:val="-3"/>
          <w:w w:val="105"/>
          <w:vertAlign w:val="baseline"/>
        </w:rPr>
        <w:t> </w:t>
      </w:r>
      <w:r>
        <w:rPr>
          <w:w w:val="105"/>
          <w:vertAlign w:val="baseline"/>
        </w:rPr>
        <w:t>While</w:t>
      </w:r>
      <w:r>
        <w:rPr>
          <w:spacing w:val="-3"/>
          <w:w w:val="105"/>
          <w:vertAlign w:val="baseline"/>
        </w:rPr>
        <w:t> </w:t>
      </w:r>
      <w:r>
        <w:rPr>
          <w:w w:val="105"/>
          <w:vertAlign w:val="baseline"/>
        </w:rPr>
        <w:t>the</w:t>
      </w:r>
      <w:r>
        <w:rPr>
          <w:spacing w:val="-3"/>
          <w:w w:val="105"/>
          <w:vertAlign w:val="baseline"/>
        </w:rPr>
        <w:t> </w:t>
      </w:r>
      <w:r>
        <w:rPr>
          <w:w w:val="105"/>
          <w:vertAlign w:val="baseline"/>
        </w:rPr>
        <w:t>ban</w:t>
      </w:r>
      <w:r>
        <w:rPr>
          <w:spacing w:val="-3"/>
          <w:w w:val="105"/>
          <w:vertAlign w:val="baseline"/>
        </w:rPr>
        <w:t> </w:t>
      </w:r>
      <w:r>
        <w:rPr>
          <w:w w:val="105"/>
          <w:vertAlign w:val="baseline"/>
        </w:rPr>
        <w:t>might</w:t>
      </w:r>
      <w:r>
        <w:rPr>
          <w:spacing w:val="-3"/>
          <w:w w:val="105"/>
          <w:vertAlign w:val="baseline"/>
        </w:rPr>
        <w:t> </w:t>
      </w:r>
      <w:r>
        <w:rPr>
          <w:w w:val="105"/>
          <w:vertAlign w:val="baseline"/>
        </w:rPr>
        <w:t>not</w:t>
      </w:r>
      <w:r>
        <w:rPr>
          <w:spacing w:val="-3"/>
          <w:w w:val="105"/>
          <w:vertAlign w:val="baseline"/>
        </w:rPr>
        <w:t> </w:t>
      </w:r>
      <w:r>
        <w:rPr>
          <w:w w:val="105"/>
          <w:vertAlign w:val="baseline"/>
        </w:rPr>
        <w:t>directly</w:t>
      </w:r>
      <w:r>
        <w:rPr>
          <w:spacing w:val="-3"/>
          <w:w w:val="105"/>
          <w:vertAlign w:val="baseline"/>
        </w:rPr>
        <w:t> </w:t>
      </w:r>
      <w:r>
        <w:rPr>
          <w:w w:val="105"/>
          <w:vertAlign w:val="baseline"/>
        </w:rPr>
        <w:t>form</w:t>
      </w:r>
      <w:r>
        <w:rPr>
          <w:spacing w:val="-3"/>
          <w:w w:val="105"/>
          <w:vertAlign w:val="baseline"/>
        </w:rPr>
        <w:t> </w:t>
      </w:r>
      <w:r>
        <w:rPr>
          <w:w w:val="105"/>
          <w:vertAlign w:val="baseline"/>
        </w:rPr>
        <w:t>part</w:t>
      </w:r>
      <w:r>
        <w:rPr>
          <w:spacing w:val="-3"/>
          <w:w w:val="105"/>
          <w:vertAlign w:val="baseline"/>
        </w:rPr>
        <w:t> </w:t>
      </w:r>
      <w:r>
        <w:rPr>
          <w:w w:val="105"/>
          <w:vertAlign w:val="baseline"/>
        </w:rPr>
        <w:t>of</w:t>
      </w:r>
      <w:r>
        <w:rPr>
          <w:spacing w:val="-3"/>
          <w:w w:val="105"/>
          <w:vertAlign w:val="baseline"/>
        </w:rPr>
        <w:t> </w:t>
      </w:r>
      <w:r>
        <w:rPr>
          <w:w w:val="105"/>
          <w:vertAlign w:val="baseline"/>
        </w:rPr>
        <w:t>NI</w:t>
      </w:r>
      <w:r>
        <w:rPr>
          <w:spacing w:val="-3"/>
          <w:w w:val="105"/>
          <w:vertAlign w:val="baseline"/>
        </w:rPr>
        <w:t> </w:t>
      </w:r>
      <w:r>
        <w:rPr>
          <w:w w:val="105"/>
          <w:vertAlign w:val="baseline"/>
        </w:rPr>
        <w:t>law,</w:t>
      </w:r>
      <w:r>
        <w:rPr>
          <w:spacing w:val="-3"/>
          <w:w w:val="105"/>
          <w:vertAlign w:val="baseline"/>
        </w:rPr>
        <w:t> </w:t>
      </w:r>
      <w:r>
        <w:rPr>
          <w:w w:val="105"/>
          <w:vertAlign w:val="baseline"/>
        </w:rPr>
        <w:t>it</w:t>
      </w:r>
      <w:r>
        <w:rPr>
          <w:spacing w:val="-3"/>
          <w:w w:val="105"/>
          <w:vertAlign w:val="baseline"/>
        </w:rPr>
        <w:t> </w:t>
      </w:r>
      <w:r>
        <w:rPr>
          <w:w w:val="105"/>
          <w:vertAlign w:val="baseline"/>
        </w:rPr>
        <w:t>will significantly</w:t>
      </w:r>
      <w:r>
        <w:rPr>
          <w:spacing w:val="-16"/>
          <w:w w:val="105"/>
          <w:vertAlign w:val="baseline"/>
        </w:rPr>
        <w:t> </w:t>
      </w:r>
      <w:r>
        <w:rPr>
          <w:w w:val="105"/>
          <w:vertAlign w:val="baseline"/>
        </w:rPr>
        <w:t>impact</w:t>
      </w:r>
      <w:r>
        <w:rPr>
          <w:spacing w:val="-16"/>
          <w:w w:val="105"/>
          <w:vertAlign w:val="baseline"/>
        </w:rPr>
        <w:t> </w:t>
      </w:r>
      <w:r>
        <w:rPr>
          <w:w w:val="105"/>
          <w:vertAlign w:val="baseline"/>
        </w:rPr>
        <w:t>upon</w:t>
      </w:r>
      <w:r>
        <w:rPr>
          <w:spacing w:val="-16"/>
          <w:w w:val="105"/>
          <w:vertAlign w:val="baseline"/>
        </w:rPr>
        <w:t> </w:t>
      </w:r>
      <w:r>
        <w:rPr>
          <w:w w:val="105"/>
          <w:vertAlign w:val="baseline"/>
        </w:rPr>
        <w:t>NI</w:t>
      </w:r>
      <w:r>
        <w:rPr>
          <w:spacing w:val="-15"/>
          <w:w w:val="105"/>
          <w:vertAlign w:val="baseline"/>
        </w:rPr>
        <w:t> </w:t>
      </w:r>
      <w:r>
        <w:rPr>
          <w:w w:val="105"/>
          <w:vertAlign w:val="baseline"/>
        </w:rPr>
        <w:t>businesses</w:t>
      </w:r>
      <w:r>
        <w:rPr>
          <w:spacing w:val="-16"/>
          <w:w w:val="105"/>
          <w:vertAlign w:val="baseline"/>
        </w:rPr>
        <w:t> </w:t>
      </w:r>
      <w:r>
        <w:rPr>
          <w:w w:val="105"/>
          <w:vertAlign w:val="baseline"/>
        </w:rPr>
        <w:t>moving</w:t>
      </w:r>
      <w:r>
        <w:rPr>
          <w:spacing w:val="-16"/>
          <w:w w:val="105"/>
          <w:vertAlign w:val="baseline"/>
        </w:rPr>
        <w:t> </w:t>
      </w:r>
      <w:r>
        <w:rPr>
          <w:w w:val="105"/>
          <w:vertAlign w:val="baseline"/>
        </w:rPr>
        <w:t>goods</w:t>
      </w:r>
      <w:r>
        <w:rPr>
          <w:spacing w:val="-16"/>
          <w:w w:val="105"/>
          <w:vertAlign w:val="baseline"/>
        </w:rPr>
        <w:t> </w:t>
      </w:r>
      <w:r>
        <w:rPr>
          <w:w w:val="105"/>
          <w:vertAlign w:val="baseline"/>
        </w:rPr>
        <w:t>to</w:t>
      </w:r>
      <w:r>
        <w:rPr>
          <w:spacing w:val="-15"/>
          <w:w w:val="105"/>
          <w:vertAlign w:val="baseline"/>
        </w:rPr>
        <w:t> </w:t>
      </w:r>
      <w:r>
        <w:rPr>
          <w:w w:val="105"/>
          <w:vertAlign w:val="baseline"/>
        </w:rPr>
        <w:t>the</w:t>
      </w:r>
      <w:r>
        <w:rPr>
          <w:spacing w:val="-16"/>
          <w:w w:val="105"/>
          <w:vertAlign w:val="baseline"/>
        </w:rPr>
        <w:t> </w:t>
      </w:r>
      <w:r>
        <w:rPr>
          <w:w w:val="105"/>
          <w:vertAlign w:val="baseline"/>
        </w:rPr>
        <w:t>EU.</w:t>
      </w:r>
      <w:r>
        <w:rPr>
          <w:w w:val="105"/>
          <w:vertAlign w:val="superscript"/>
        </w:rPr>
        <w:t>35</w:t>
      </w:r>
    </w:p>
    <w:p>
      <w:pPr>
        <w:pStyle w:val="BodyText"/>
        <w:spacing w:line="268" w:lineRule="auto" w:before="163"/>
        <w:ind w:left="2040" w:right="38"/>
        <w:jc w:val="both"/>
      </w:pPr>
      <w:r>
        <w:rPr/>
        <w:t>NI is also currently in a position where it diverges with the rest of the UK law regarding conflict mineral governance. The EU Conflict Mineral Regulation, which requires companies importing significant volumes of certain metals into Member States to ensure that they are resourced</w:t>
      </w:r>
      <w:r>
        <w:rPr>
          <w:spacing w:val="3"/>
        </w:rPr>
        <w:t> </w:t>
      </w:r>
      <w:r>
        <w:rPr/>
        <w:t>responsibly,</w:t>
      </w:r>
      <w:r>
        <w:rPr>
          <w:spacing w:val="3"/>
        </w:rPr>
        <w:t> </w:t>
      </w:r>
      <w:r>
        <w:rPr/>
        <w:t>remains</w:t>
      </w:r>
      <w:r>
        <w:rPr>
          <w:spacing w:val="4"/>
        </w:rPr>
        <w:t> </w:t>
      </w:r>
      <w:r>
        <w:rPr/>
        <w:t>in</w:t>
      </w:r>
      <w:r>
        <w:rPr>
          <w:spacing w:val="3"/>
        </w:rPr>
        <w:t> </w:t>
      </w:r>
      <w:r>
        <w:rPr/>
        <w:t>force</w:t>
      </w:r>
      <w:r>
        <w:rPr>
          <w:spacing w:val="4"/>
        </w:rPr>
        <w:t> </w:t>
      </w:r>
      <w:r>
        <w:rPr/>
        <w:t>in</w:t>
      </w:r>
      <w:r>
        <w:rPr>
          <w:spacing w:val="3"/>
        </w:rPr>
        <w:t> </w:t>
      </w:r>
      <w:r>
        <w:rPr/>
        <w:t>NI</w:t>
      </w:r>
      <w:r>
        <w:rPr>
          <w:spacing w:val="4"/>
        </w:rPr>
        <w:t> </w:t>
      </w:r>
      <w:r>
        <w:rPr/>
        <w:t>due</w:t>
      </w:r>
      <w:r>
        <w:rPr>
          <w:spacing w:val="3"/>
        </w:rPr>
        <w:t> </w:t>
      </w:r>
      <w:r>
        <w:rPr/>
        <w:t>to</w:t>
      </w:r>
      <w:r>
        <w:rPr>
          <w:spacing w:val="3"/>
        </w:rPr>
        <w:t> </w:t>
      </w:r>
      <w:r>
        <w:rPr/>
        <w:t>its</w:t>
      </w:r>
      <w:r>
        <w:rPr>
          <w:spacing w:val="4"/>
        </w:rPr>
        <w:t> </w:t>
      </w:r>
      <w:r>
        <w:rPr/>
        <w:t>position</w:t>
      </w:r>
      <w:r>
        <w:rPr>
          <w:spacing w:val="3"/>
        </w:rPr>
        <w:t> </w:t>
      </w:r>
      <w:r>
        <w:rPr/>
        <w:t>in</w:t>
      </w:r>
      <w:r>
        <w:rPr>
          <w:spacing w:val="4"/>
        </w:rPr>
        <w:t> </w:t>
      </w:r>
      <w:r>
        <w:rPr/>
        <w:t>the</w:t>
      </w:r>
      <w:r>
        <w:rPr>
          <w:spacing w:val="3"/>
        </w:rPr>
        <w:t> </w:t>
      </w:r>
      <w:r>
        <w:rPr/>
        <w:t>EU</w:t>
      </w:r>
      <w:r>
        <w:rPr>
          <w:spacing w:val="4"/>
        </w:rPr>
        <w:t> </w:t>
      </w:r>
      <w:r>
        <w:rPr/>
        <w:t>Single</w:t>
      </w:r>
      <w:r>
        <w:rPr>
          <w:spacing w:val="3"/>
        </w:rPr>
        <w:t> </w:t>
      </w:r>
      <w:r>
        <w:rPr/>
        <w:t>Market,</w:t>
      </w:r>
      <w:r>
        <w:rPr>
          <w:spacing w:val="4"/>
        </w:rPr>
        <w:t> </w:t>
      </w:r>
      <w:r>
        <w:rPr>
          <w:spacing w:val="-5"/>
        </w:rPr>
        <w:t>but</w:t>
      </w:r>
    </w:p>
    <w:p>
      <w:pPr>
        <w:pStyle w:val="BodyText"/>
      </w:pPr>
    </w:p>
    <w:p>
      <w:pPr>
        <w:pStyle w:val="BodyText"/>
      </w:pPr>
    </w:p>
    <w:p>
      <w:pPr>
        <w:pStyle w:val="BodyText"/>
        <w:spacing w:before="153"/>
      </w:pPr>
    </w:p>
    <w:p>
      <w:pPr>
        <w:pStyle w:val="ListParagraph"/>
        <w:numPr>
          <w:ilvl w:val="0"/>
          <w:numId w:val="1"/>
        </w:numPr>
        <w:tabs>
          <w:tab w:pos="2379" w:val="left" w:leader="none"/>
        </w:tabs>
        <w:spacing w:line="160" w:lineRule="exact" w:before="1" w:after="0"/>
        <w:ind w:left="2379" w:right="0" w:hanging="339"/>
        <w:jc w:val="left"/>
        <w:rPr>
          <w:sz w:val="14"/>
        </w:rPr>
      </w:pPr>
      <w:r>
        <w:rPr>
          <w:sz w:val="14"/>
        </w:rPr>
        <w:t>Northern</w:t>
      </w:r>
      <w:r>
        <w:rPr>
          <w:spacing w:val="3"/>
          <w:sz w:val="14"/>
        </w:rPr>
        <w:t> </w:t>
      </w:r>
      <w:r>
        <w:rPr>
          <w:sz w:val="14"/>
        </w:rPr>
        <w:t>Ireland</w:t>
      </w:r>
      <w:r>
        <w:rPr>
          <w:spacing w:val="3"/>
          <w:sz w:val="14"/>
        </w:rPr>
        <w:t> </w:t>
      </w:r>
      <w:r>
        <w:rPr>
          <w:sz w:val="14"/>
        </w:rPr>
        <w:t>Affairs</w:t>
      </w:r>
      <w:r>
        <w:rPr>
          <w:spacing w:val="4"/>
          <w:sz w:val="14"/>
        </w:rPr>
        <w:t> </w:t>
      </w:r>
      <w:r>
        <w:rPr>
          <w:sz w:val="14"/>
        </w:rPr>
        <w:t>Committee,</w:t>
      </w:r>
      <w:r>
        <w:rPr>
          <w:spacing w:val="3"/>
          <w:sz w:val="14"/>
        </w:rPr>
        <w:t> </w:t>
      </w:r>
      <w:r>
        <w:rPr>
          <w:i/>
          <w:sz w:val="14"/>
        </w:rPr>
        <w:t>Investment</w:t>
      </w:r>
      <w:r>
        <w:rPr>
          <w:i/>
          <w:spacing w:val="3"/>
          <w:sz w:val="14"/>
        </w:rPr>
        <w:t> </w:t>
      </w:r>
      <w:r>
        <w:rPr>
          <w:i/>
          <w:sz w:val="14"/>
        </w:rPr>
        <w:t>in</w:t>
      </w:r>
      <w:r>
        <w:rPr>
          <w:i/>
          <w:spacing w:val="4"/>
          <w:sz w:val="14"/>
        </w:rPr>
        <w:t> </w:t>
      </w:r>
      <w:r>
        <w:rPr>
          <w:i/>
          <w:sz w:val="14"/>
        </w:rPr>
        <w:t>Northern</w:t>
      </w:r>
      <w:r>
        <w:rPr>
          <w:i/>
          <w:spacing w:val="3"/>
          <w:sz w:val="14"/>
        </w:rPr>
        <w:t> </w:t>
      </w:r>
      <w:r>
        <w:rPr>
          <w:i/>
          <w:sz w:val="14"/>
        </w:rPr>
        <w:t>Ireland:</w:t>
      </w:r>
      <w:r>
        <w:rPr>
          <w:i/>
          <w:spacing w:val="3"/>
          <w:sz w:val="14"/>
        </w:rPr>
        <w:t> </w:t>
      </w:r>
      <w:r>
        <w:rPr>
          <w:i/>
          <w:sz w:val="14"/>
        </w:rPr>
        <w:t>First</w:t>
      </w:r>
      <w:r>
        <w:rPr>
          <w:i/>
          <w:spacing w:val="4"/>
          <w:sz w:val="14"/>
        </w:rPr>
        <w:t> </w:t>
      </w:r>
      <w:r>
        <w:rPr>
          <w:i/>
          <w:sz w:val="14"/>
        </w:rPr>
        <w:t>Report</w:t>
      </w:r>
      <w:r>
        <w:rPr>
          <w:i/>
          <w:spacing w:val="3"/>
          <w:sz w:val="14"/>
        </w:rPr>
        <w:t> </w:t>
      </w:r>
      <w:r>
        <w:rPr>
          <w:i/>
          <w:sz w:val="14"/>
        </w:rPr>
        <w:t>of</w:t>
      </w:r>
      <w:r>
        <w:rPr>
          <w:i/>
          <w:spacing w:val="3"/>
          <w:sz w:val="14"/>
        </w:rPr>
        <w:t> </w:t>
      </w:r>
      <w:r>
        <w:rPr>
          <w:i/>
          <w:sz w:val="14"/>
        </w:rPr>
        <w:t>Session</w:t>
      </w:r>
      <w:r>
        <w:rPr>
          <w:i/>
          <w:spacing w:val="4"/>
          <w:sz w:val="14"/>
        </w:rPr>
        <w:t> </w:t>
      </w:r>
      <w:r>
        <w:rPr>
          <w:i/>
          <w:sz w:val="14"/>
        </w:rPr>
        <w:t>2022-23</w:t>
      </w:r>
      <w:r>
        <w:rPr>
          <w:i/>
          <w:spacing w:val="3"/>
          <w:sz w:val="14"/>
        </w:rPr>
        <w:t> </w:t>
      </w:r>
      <w:r>
        <w:rPr>
          <w:sz w:val="14"/>
        </w:rPr>
        <w:t>(HC</w:t>
      </w:r>
      <w:r>
        <w:rPr>
          <w:spacing w:val="3"/>
          <w:sz w:val="14"/>
        </w:rPr>
        <w:t> </w:t>
      </w:r>
      <w:r>
        <w:rPr>
          <w:sz w:val="14"/>
        </w:rPr>
        <w:t>2022-10</w:t>
      </w:r>
      <w:r>
        <w:rPr>
          <w:spacing w:val="4"/>
          <w:sz w:val="14"/>
        </w:rPr>
        <w:t> </w:t>
      </w:r>
      <w:r>
        <w:rPr>
          <w:sz w:val="14"/>
        </w:rPr>
        <w:t>85)</w:t>
      </w:r>
      <w:r>
        <w:rPr>
          <w:spacing w:val="3"/>
          <w:sz w:val="14"/>
        </w:rPr>
        <w:t> </w:t>
      </w:r>
      <w:r>
        <w:rPr>
          <w:spacing w:val="-5"/>
          <w:sz w:val="14"/>
        </w:rPr>
        <w:t>3.</w:t>
      </w:r>
    </w:p>
    <w:p>
      <w:pPr>
        <w:pStyle w:val="ListParagraph"/>
        <w:numPr>
          <w:ilvl w:val="0"/>
          <w:numId w:val="1"/>
        </w:numPr>
        <w:tabs>
          <w:tab w:pos="2379" w:val="left" w:leader="none"/>
          <w:tab w:pos="2381" w:val="left" w:leader="none"/>
        </w:tabs>
        <w:spacing w:line="244" w:lineRule="auto" w:before="0" w:after="0"/>
        <w:ind w:left="2381" w:right="120" w:hanging="341"/>
        <w:jc w:val="left"/>
        <w:rPr>
          <w:sz w:val="14"/>
        </w:rPr>
      </w:pPr>
      <w:r>
        <w:rPr>
          <w:sz w:val="14"/>
        </w:rPr>
        <w:t>One issue already raised is whether or how victims of human rights abuse by UK-domiciled businesses will be able to access justice post-Brexit. The Brussels I Regulation no longer applies, and the UK is not currently party to the Lugano Convention, once again leaving foreign claimants hoping to bring suits against UK-domiciled companies vulnerable</w:t>
      </w:r>
    </w:p>
    <w:p>
      <w:pPr>
        <w:spacing w:line="244" w:lineRule="auto" w:before="0"/>
        <w:ind w:left="2381" w:right="213" w:firstLine="0"/>
        <w:jc w:val="left"/>
        <w:rPr>
          <w:sz w:val="14"/>
        </w:rPr>
      </w:pPr>
      <w:r>
        <w:rPr>
          <w:spacing w:val="-2"/>
          <w:w w:val="105"/>
          <w:sz w:val="14"/>
        </w:rPr>
        <w:t>to</w:t>
      </w:r>
      <w:r>
        <w:rPr>
          <w:spacing w:val="-5"/>
          <w:w w:val="105"/>
          <w:sz w:val="14"/>
        </w:rPr>
        <w:t> </w:t>
      </w:r>
      <w:r>
        <w:rPr>
          <w:i/>
          <w:spacing w:val="-2"/>
          <w:w w:val="105"/>
          <w:sz w:val="14"/>
        </w:rPr>
        <w:t>forum</w:t>
      </w:r>
      <w:r>
        <w:rPr>
          <w:i/>
          <w:spacing w:val="-5"/>
          <w:w w:val="105"/>
          <w:sz w:val="14"/>
        </w:rPr>
        <w:t> </w:t>
      </w:r>
      <w:r>
        <w:rPr>
          <w:i/>
          <w:spacing w:val="-2"/>
          <w:w w:val="105"/>
          <w:sz w:val="14"/>
        </w:rPr>
        <w:t>non</w:t>
      </w:r>
      <w:r>
        <w:rPr>
          <w:i/>
          <w:spacing w:val="-5"/>
          <w:w w:val="105"/>
          <w:sz w:val="14"/>
        </w:rPr>
        <w:t> </w:t>
      </w:r>
      <w:r>
        <w:rPr>
          <w:i/>
          <w:spacing w:val="-2"/>
          <w:w w:val="105"/>
          <w:sz w:val="14"/>
        </w:rPr>
        <w:t>conveniens</w:t>
      </w:r>
      <w:r>
        <w:rPr>
          <w:i/>
          <w:spacing w:val="-5"/>
          <w:w w:val="105"/>
          <w:sz w:val="14"/>
        </w:rPr>
        <w:t> </w:t>
      </w:r>
      <w:r>
        <w:rPr>
          <w:spacing w:val="-2"/>
          <w:w w:val="105"/>
          <w:sz w:val="14"/>
        </w:rPr>
        <w:t>hurdles.</w:t>
      </w:r>
      <w:r>
        <w:rPr>
          <w:spacing w:val="-5"/>
          <w:w w:val="105"/>
          <w:sz w:val="14"/>
        </w:rPr>
        <w:t> </w:t>
      </w:r>
      <w:r>
        <w:rPr>
          <w:spacing w:val="-2"/>
          <w:w w:val="105"/>
          <w:sz w:val="14"/>
        </w:rPr>
        <w:t>This</w:t>
      </w:r>
      <w:r>
        <w:rPr>
          <w:spacing w:val="-5"/>
          <w:w w:val="105"/>
          <w:sz w:val="14"/>
        </w:rPr>
        <w:t> </w:t>
      </w:r>
      <w:r>
        <w:rPr>
          <w:spacing w:val="-2"/>
          <w:w w:val="105"/>
          <w:sz w:val="14"/>
        </w:rPr>
        <w:t>was</w:t>
      </w:r>
      <w:r>
        <w:rPr>
          <w:spacing w:val="-5"/>
          <w:w w:val="105"/>
          <w:sz w:val="14"/>
        </w:rPr>
        <w:t> </w:t>
      </w:r>
      <w:r>
        <w:rPr>
          <w:spacing w:val="-2"/>
          <w:w w:val="105"/>
          <w:sz w:val="14"/>
        </w:rPr>
        <w:t>recently</w:t>
      </w:r>
      <w:r>
        <w:rPr>
          <w:spacing w:val="-5"/>
          <w:w w:val="105"/>
          <w:sz w:val="14"/>
        </w:rPr>
        <w:t> </w:t>
      </w:r>
      <w:r>
        <w:rPr>
          <w:spacing w:val="-2"/>
          <w:w w:val="105"/>
          <w:sz w:val="14"/>
        </w:rPr>
        <w:t>highlighted</w:t>
      </w:r>
      <w:r>
        <w:rPr>
          <w:spacing w:val="-5"/>
          <w:w w:val="105"/>
          <w:sz w:val="14"/>
        </w:rPr>
        <w:t> </w:t>
      </w:r>
      <w:r>
        <w:rPr>
          <w:spacing w:val="-2"/>
          <w:w w:val="105"/>
          <w:sz w:val="14"/>
        </w:rPr>
        <w:t>in</w:t>
      </w:r>
      <w:r>
        <w:rPr>
          <w:spacing w:val="-5"/>
          <w:w w:val="105"/>
          <w:sz w:val="14"/>
        </w:rPr>
        <w:t> </w:t>
      </w:r>
      <w:r>
        <w:rPr>
          <w:i/>
          <w:spacing w:val="-2"/>
          <w:w w:val="105"/>
          <w:sz w:val="14"/>
        </w:rPr>
        <w:t>Limbu</w:t>
      </w:r>
      <w:r>
        <w:rPr>
          <w:i/>
          <w:spacing w:val="-5"/>
          <w:w w:val="105"/>
          <w:sz w:val="14"/>
        </w:rPr>
        <w:t> </w:t>
      </w:r>
      <w:r>
        <w:rPr>
          <w:i/>
          <w:spacing w:val="-2"/>
          <w:w w:val="105"/>
          <w:sz w:val="14"/>
        </w:rPr>
        <w:t>&amp;</w:t>
      </w:r>
      <w:r>
        <w:rPr>
          <w:i/>
          <w:spacing w:val="-5"/>
          <w:w w:val="105"/>
          <w:sz w:val="14"/>
        </w:rPr>
        <w:t> </w:t>
      </w:r>
      <w:r>
        <w:rPr>
          <w:i/>
          <w:spacing w:val="-2"/>
          <w:w w:val="105"/>
          <w:sz w:val="14"/>
        </w:rPr>
        <w:t>Ors</w:t>
      </w:r>
      <w:r>
        <w:rPr>
          <w:i/>
          <w:spacing w:val="-5"/>
          <w:w w:val="105"/>
          <w:sz w:val="14"/>
        </w:rPr>
        <w:t> </w:t>
      </w:r>
      <w:r>
        <w:rPr>
          <w:spacing w:val="-2"/>
          <w:w w:val="105"/>
          <w:sz w:val="14"/>
        </w:rPr>
        <w:t>v</w:t>
      </w:r>
      <w:r>
        <w:rPr>
          <w:spacing w:val="-5"/>
          <w:w w:val="105"/>
          <w:sz w:val="14"/>
        </w:rPr>
        <w:t> </w:t>
      </w:r>
      <w:r>
        <w:rPr>
          <w:i/>
          <w:spacing w:val="-2"/>
          <w:w w:val="105"/>
          <w:sz w:val="14"/>
        </w:rPr>
        <w:t>Dyson</w:t>
      </w:r>
      <w:r>
        <w:rPr>
          <w:i/>
          <w:spacing w:val="-5"/>
          <w:w w:val="105"/>
          <w:sz w:val="14"/>
        </w:rPr>
        <w:t> </w:t>
      </w:r>
      <w:r>
        <w:rPr>
          <w:i/>
          <w:spacing w:val="-2"/>
          <w:w w:val="105"/>
          <w:sz w:val="14"/>
        </w:rPr>
        <w:t>Technology</w:t>
      </w:r>
      <w:r>
        <w:rPr>
          <w:i/>
          <w:spacing w:val="-5"/>
          <w:w w:val="105"/>
          <w:sz w:val="14"/>
        </w:rPr>
        <w:t> </w:t>
      </w:r>
      <w:r>
        <w:rPr>
          <w:i/>
          <w:spacing w:val="-2"/>
          <w:w w:val="105"/>
          <w:sz w:val="14"/>
        </w:rPr>
        <w:t>Ltd</w:t>
      </w:r>
      <w:r>
        <w:rPr>
          <w:i/>
          <w:spacing w:val="-5"/>
          <w:w w:val="105"/>
          <w:sz w:val="14"/>
        </w:rPr>
        <w:t> </w:t>
      </w:r>
      <w:r>
        <w:rPr>
          <w:i/>
          <w:spacing w:val="-2"/>
          <w:w w:val="105"/>
          <w:sz w:val="14"/>
        </w:rPr>
        <w:t>&amp;</w:t>
      </w:r>
      <w:r>
        <w:rPr>
          <w:i/>
          <w:spacing w:val="-5"/>
          <w:w w:val="105"/>
          <w:sz w:val="14"/>
        </w:rPr>
        <w:t> </w:t>
      </w:r>
      <w:r>
        <w:rPr>
          <w:i/>
          <w:spacing w:val="-2"/>
          <w:w w:val="105"/>
          <w:sz w:val="14"/>
        </w:rPr>
        <w:t>Ors</w:t>
      </w:r>
      <w:r>
        <w:rPr>
          <w:i/>
          <w:spacing w:val="-5"/>
          <w:w w:val="105"/>
          <w:sz w:val="14"/>
        </w:rPr>
        <w:t> </w:t>
      </w:r>
      <w:r>
        <w:rPr>
          <w:spacing w:val="-2"/>
          <w:w w:val="105"/>
          <w:sz w:val="14"/>
        </w:rPr>
        <w:t>[2023] </w:t>
      </w:r>
      <w:r>
        <w:rPr>
          <w:w w:val="105"/>
          <w:sz w:val="14"/>
        </w:rPr>
        <w:t>EWHC</w:t>
      </w:r>
      <w:r>
        <w:rPr>
          <w:spacing w:val="-8"/>
          <w:w w:val="105"/>
          <w:sz w:val="14"/>
        </w:rPr>
        <w:t> </w:t>
      </w:r>
      <w:r>
        <w:rPr>
          <w:w w:val="105"/>
          <w:sz w:val="14"/>
        </w:rPr>
        <w:t>2592.</w:t>
      </w:r>
      <w:r>
        <w:rPr>
          <w:spacing w:val="-8"/>
          <w:w w:val="105"/>
          <w:sz w:val="14"/>
        </w:rPr>
        <w:t> </w:t>
      </w:r>
      <w:r>
        <w:rPr>
          <w:w w:val="105"/>
          <w:sz w:val="14"/>
        </w:rPr>
        <w:t>For</w:t>
      </w:r>
      <w:r>
        <w:rPr>
          <w:spacing w:val="-8"/>
          <w:w w:val="105"/>
          <w:sz w:val="14"/>
        </w:rPr>
        <w:t> </w:t>
      </w:r>
      <w:r>
        <w:rPr>
          <w:w w:val="105"/>
          <w:sz w:val="14"/>
        </w:rPr>
        <w:t>further</w:t>
      </w:r>
      <w:r>
        <w:rPr>
          <w:spacing w:val="-8"/>
          <w:w w:val="105"/>
          <w:sz w:val="14"/>
        </w:rPr>
        <w:t> </w:t>
      </w:r>
      <w:r>
        <w:rPr>
          <w:w w:val="105"/>
          <w:sz w:val="14"/>
        </w:rPr>
        <w:t>commentary</w:t>
      </w:r>
      <w:r>
        <w:rPr>
          <w:spacing w:val="-8"/>
          <w:w w:val="105"/>
          <w:sz w:val="14"/>
        </w:rPr>
        <w:t> </w:t>
      </w:r>
      <w:r>
        <w:rPr>
          <w:w w:val="105"/>
          <w:sz w:val="14"/>
        </w:rPr>
        <w:t>on</w:t>
      </w:r>
      <w:r>
        <w:rPr>
          <w:spacing w:val="-8"/>
          <w:w w:val="105"/>
          <w:sz w:val="14"/>
        </w:rPr>
        <w:t> </w:t>
      </w:r>
      <w:r>
        <w:rPr>
          <w:w w:val="105"/>
          <w:sz w:val="14"/>
        </w:rPr>
        <w:t>this</w:t>
      </w:r>
      <w:r>
        <w:rPr>
          <w:spacing w:val="-8"/>
          <w:w w:val="105"/>
          <w:sz w:val="14"/>
        </w:rPr>
        <w:t> </w:t>
      </w:r>
      <w:r>
        <w:rPr>
          <w:w w:val="105"/>
          <w:sz w:val="14"/>
        </w:rPr>
        <w:t>see,</w:t>
      </w:r>
      <w:r>
        <w:rPr>
          <w:spacing w:val="-8"/>
          <w:w w:val="105"/>
          <w:sz w:val="14"/>
        </w:rPr>
        <w:t> </w:t>
      </w:r>
      <w:r>
        <w:rPr>
          <w:w w:val="105"/>
          <w:sz w:val="14"/>
        </w:rPr>
        <w:t>for</w:t>
      </w:r>
      <w:r>
        <w:rPr>
          <w:spacing w:val="-8"/>
          <w:w w:val="105"/>
          <w:sz w:val="14"/>
        </w:rPr>
        <w:t> </w:t>
      </w:r>
      <w:r>
        <w:rPr>
          <w:w w:val="105"/>
          <w:sz w:val="14"/>
        </w:rPr>
        <w:t>example:</w:t>
      </w:r>
      <w:r>
        <w:rPr>
          <w:spacing w:val="-8"/>
          <w:w w:val="105"/>
          <w:sz w:val="14"/>
        </w:rPr>
        <w:t> </w:t>
      </w:r>
      <w:r>
        <w:rPr>
          <w:w w:val="105"/>
          <w:sz w:val="14"/>
        </w:rPr>
        <w:t>Francesca</w:t>
      </w:r>
      <w:r>
        <w:rPr>
          <w:spacing w:val="-8"/>
          <w:w w:val="105"/>
          <w:sz w:val="14"/>
        </w:rPr>
        <w:t> </w:t>
      </w:r>
      <w:r>
        <w:rPr>
          <w:w w:val="105"/>
          <w:sz w:val="14"/>
        </w:rPr>
        <w:t>Farrington,</w:t>
      </w:r>
      <w:r>
        <w:rPr>
          <w:spacing w:val="-8"/>
          <w:w w:val="105"/>
          <w:sz w:val="14"/>
        </w:rPr>
        <w:t> </w:t>
      </w:r>
      <w:r>
        <w:rPr>
          <w:w w:val="105"/>
          <w:sz w:val="14"/>
        </w:rPr>
        <w:t>‘A</w:t>
      </w:r>
      <w:r>
        <w:rPr>
          <w:spacing w:val="-8"/>
          <w:w w:val="105"/>
          <w:sz w:val="14"/>
        </w:rPr>
        <w:t> </w:t>
      </w:r>
      <w:r>
        <w:rPr>
          <w:w w:val="105"/>
          <w:sz w:val="14"/>
        </w:rPr>
        <w:t>return</w:t>
      </w:r>
      <w:r>
        <w:rPr>
          <w:spacing w:val="-8"/>
          <w:w w:val="105"/>
          <w:sz w:val="14"/>
        </w:rPr>
        <w:t> </w:t>
      </w:r>
      <w:r>
        <w:rPr>
          <w:w w:val="105"/>
          <w:sz w:val="14"/>
        </w:rPr>
        <w:t>to</w:t>
      </w:r>
      <w:r>
        <w:rPr>
          <w:spacing w:val="-8"/>
          <w:w w:val="105"/>
          <w:sz w:val="14"/>
        </w:rPr>
        <w:t> </w:t>
      </w:r>
      <w:r>
        <w:rPr>
          <w:w w:val="105"/>
          <w:sz w:val="14"/>
        </w:rPr>
        <w:t>the</w:t>
      </w:r>
      <w:r>
        <w:rPr>
          <w:spacing w:val="-8"/>
          <w:w w:val="105"/>
          <w:sz w:val="14"/>
        </w:rPr>
        <w:t> </w:t>
      </w:r>
      <w:r>
        <w:rPr>
          <w:w w:val="105"/>
          <w:sz w:val="14"/>
        </w:rPr>
        <w:t>doctrine</w:t>
      </w:r>
      <w:r>
        <w:rPr>
          <w:spacing w:val="-8"/>
          <w:w w:val="105"/>
          <w:sz w:val="14"/>
        </w:rPr>
        <w:t> </w:t>
      </w:r>
      <w:r>
        <w:rPr>
          <w:w w:val="105"/>
          <w:sz w:val="14"/>
        </w:rPr>
        <w:t>of </w:t>
      </w:r>
      <w:r>
        <w:rPr>
          <w:i/>
          <w:w w:val="105"/>
          <w:sz w:val="14"/>
        </w:rPr>
        <w:t>forum</w:t>
      </w:r>
      <w:r>
        <w:rPr>
          <w:i/>
          <w:spacing w:val="-11"/>
          <w:w w:val="105"/>
          <w:sz w:val="14"/>
        </w:rPr>
        <w:t> </w:t>
      </w:r>
      <w:r>
        <w:rPr>
          <w:i/>
          <w:w w:val="105"/>
          <w:sz w:val="14"/>
        </w:rPr>
        <w:t>non</w:t>
      </w:r>
      <w:r>
        <w:rPr>
          <w:i/>
          <w:spacing w:val="-11"/>
          <w:w w:val="105"/>
          <w:sz w:val="14"/>
        </w:rPr>
        <w:t> </w:t>
      </w:r>
      <w:r>
        <w:rPr>
          <w:i/>
          <w:w w:val="105"/>
          <w:sz w:val="14"/>
        </w:rPr>
        <w:t>conveniens</w:t>
      </w:r>
      <w:r>
        <w:rPr>
          <w:i/>
          <w:spacing w:val="-11"/>
          <w:w w:val="105"/>
          <w:sz w:val="14"/>
        </w:rPr>
        <w:t> </w:t>
      </w:r>
      <w:r>
        <w:rPr>
          <w:w w:val="105"/>
          <w:sz w:val="14"/>
        </w:rPr>
        <w:t>after</w:t>
      </w:r>
      <w:r>
        <w:rPr>
          <w:spacing w:val="-11"/>
          <w:w w:val="105"/>
          <w:sz w:val="14"/>
        </w:rPr>
        <w:t> </w:t>
      </w:r>
      <w:r>
        <w:rPr>
          <w:w w:val="105"/>
          <w:sz w:val="14"/>
        </w:rPr>
        <w:t>Brexit</w:t>
      </w:r>
      <w:r>
        <w:rPr>
          <w:spacing w:val="-11"/>
          <w:w w:val="105"/>
          <w:sz w:val="14"/>
        </w:rPr>
        <w:t> </w:t>
      </w:r>
      <w:r>
        <w:rPr>
          <w:w w:val="105"/>
          <w:sz w:val="14"/>
        </w:rPr>
        <w:t>and</w:t>
      </w:r>
      <w:r>
        <w:rPr>
          <w:spacing w:val="-11"/>
          <w:w w:val="105"/>
          <w:sz w:val="14"/>
        </w:rPr>
        <w:t> </w:t>
      </w:r>
      <w:r>
        <w:rPr>
          <w:w w:val="105"/>
          <w:sz w:val="14"/>
        </w:rPr>
        <w:t>the</w:t>
      </w:r>
      <w:r>
        <w:rPr>
          <w:spacing w:val="-11"/>
          <w:w w:val="105"/>
          <w:sz w:val="14"/>
        </w:rPr>
        <w:t> </w:t>
      </w:r>
      <w:r>
        <w:rPr>
          <w:w w:val="105"/>
          <w:sz w:val="14"/>
        </w:rPr>
        <w:t>implications</w:t>
      </w:r>
      <w:r>
        <w:rPr>
          <w:spacing w:val="-11"/>
          <w:w w:val="105"/>
          <w:sz w:val="14"/>
        </w:rPr>
        <w:t> </w:t>
      </w:r>
      <w:r>
        <w:rPr>
          <w:w w:val="105"/>
          <w:sz w:val="14"/>
        </w:rPr>
        <w:t>for</w:t>
      </w:r>
      <w:r>
        <w:rPr>
          <w:spacing w:val="-11"/>
          <w:w w:val="105"/>
          <w:sz w:val="14"/>
        </w:rPr>
        <w:t> </w:t>
      </w:r>
      <w:r>
        <w:rPr>
          <w:w w:val="105"/>
          <w:sz w:val="14"/>
        </w:rPr>
        <w:t>corporate</w:t>
      </w:r>
      <w:r>
        <w:rPr>
          <w:spacing w:val="-11"/>
          <w:w w:val="105"/>
          <w:sz w:val="14"/>
        </w:rPr>
        <w:t> </w:t>
      </w:r>
      <w:r>
        <w:rPr>
          <w:w w:val="105"/>
          <w:sz w:val="14"/>
        </w:rPr>
        <w:t>accountability’</w:t>
      </w:r>
      <w:r>
        <w:rPr>
          <w:spacing w:val="-11"/>
          <w:w w:val="105"/>
          <w:sz w:val="14"/>
        </w:rPr>
        <w:t> </w:t>
      </w:r>
      <w:r>
        <w:rPr>
          <w:w w:val="105"/>
          <w:sz w:val="14"/>
        </w:rPr>
        <w:t>(2022)</w:t>
      </w:r>
      <w:r>
        <w:rPr>
          <w:spacing w:val="-11"/>
          <w:w w:val="105"/>
          <w:sz w:val="14"/>
        </w:rPr>
        <w:t> </w:t>
      </w:r>
      <w:r>
        <w:rPr>
          <w:w w:val="105"/>
          <w:sz w:val="14"/>
        </w:rPr>
        <w:t>18(3)</w:t>
      </w:r>
      <w:r>
        <w:rPr>
          <w:spacing w:val="-11"/>
          <w:w w:val="105"/>
          <w:sz w:val="14"/>
        </w:rPr>
        <w:t> </w:t>
      </w:r>
      <w:r>
        <w:rPr>
          <w:i/>
          <w:w w:val="105"/>
          <w:sz w:val="14"/>
        </w:rPr>
        <w:t>Journal</w:t>
      </w:r>
      <w:r>
        <w:rPr>
          <w:i/>
          <w:spacing w:val="-11"/>
          <w:w w:val="105"/>
          <w:sz w:val="14"/>
        </w:rPr>
        <w:t> </w:t>
      </w:r>
      <w:r>
        <w:rPr>
          <w:i/>
          <w:w w:val="105"/>
          <w:sz w:val="14"/>
        </w:rPr>
        <w:t>of</w:t>
      </w:r>
      <w:r>
        <w:rPr>
          <w:i/>
          <w:spacing w:val="-11"/>
          <w:w w:val="105"/>
          <w:sz w:val="14"/>
        </w:rPr>
        <w:t> </w:t>
      </w:r>
      <w:r>
        <w:rPr>
          <w:i/>
          <w:w w:val="105"/>
          <w:sz w:val="14"/>
        </w:rPr>
        <w:t>Private</w:t>
      </w:r>
      <w:r>
        <w:rPr>
          <w:i/>
          <w:w w:val="105"/>
          <w:sz w:val="14"/>
        </w:rPr>
        <w:t> International Law </w:t>
      </w:r>
      <w:r>
        <w:rPr>
          <w:w w:val="105"/>
          <w:sz w:val="14"/>
        </w:rPr>
        <w:t>399.</w:t>
      </w:r>
    </w:p>
    <w:p>
      <w:pPr>
        <w:pStyle w:val="ListParagraph"/>
        <w:numPr>
          <w:ilvl w:val="0"/>
          <w:numId w:val="1"/>
        </w:numPr>
        <w:tabs>
          <w:tab w:pos="2379" w:val="left" w:leader="none"/>
        </w:tabs>
        <w:spacing w:line="151" w:lineRule="exact" w:before="0" w:after="0"/>
        <w:ind w:left="2379" w:right="0" w:hanging="339"/>
        <w:jc w:val="left"/>
        <w:rPr>
          <w:sz w:val="14"/>
        </w:rPr>
      </w:pPr>
      <w:r>
        <w:rPr>
          <w:spacing w:val="-2"/>
          <w:w w:val="105"/>
          <w:sz w:val="14"/>
        </w:rPr>
        <w:t>Agreement on the Withdrawal of</w:t>
      </w:r>
      <w:r>
        <w:rPr>
          <w:spacing w:val="-1"/>
          <w:w w:val="105"/>
          <w:sz w:val="14"/>
        </w:rPr>
        <w:t> </w:t>
      </w:r>
      <w:r>
        <w:rPr>
          <w:spacing w:val="-2"/>
          <w:w w:val="105"/>
          <w:sz w:val="14"/>
        </w:rPr>
        <w:t>the United Kingdom of Great</w:t>
      </w:r>
      <w:r>
        <w:rPr>
          <w:spacing w:val="-1"/>
          <w:w w:val="105"/>
          <w:sz w:val="14"/>
        </w:rPr>
        <w:t> </w:t>
      </w:r>
      <w:r>
        <w:rPr>
          <w:spacing w:val="-2"/>
          <w:w w:val="105"/>
          <w:sz w:val="14"/>
        </w:rPr>
        <w:t>Britain and Northern Ireland from</w:t>
      </w:r>
      <w:r>
        <w:rPr>
          <w:spacing w:val="-1"/>
          <w:w w:val="105"/>
          <w:sz w:val="14"/>
        </w:rPr>
        <w:t> </w:t>
      </w:r>
      <w:r>
        <w:rPr>
          <w:spacing w:val="-2"/>
          <w:w w:val="105"/>
          <w:sz w:val="14"/>
        </w:rPr>
        <w:t>the European Union</w:t>
      </w:r>
    </w:p>
    <w:p>
      <w:pPr>
        <w:spacing w:line="160" w:lineRule="exact" w:before="0"/>
        <w:ind w:left="2381" w:right="0" w:firstLine="0"/>
        <w:jc w:val="left"/>
        <w:rPr>
          <w:sz w:val="14"/>
        </w:rPr>
      </w:pPr>
      <w:r>
        <w:rPr>
          <w:sz w:val="14"/>
        </w:rPr>
        <w:t>(30</w:t>
      </w:r>
      <w:r>
        <w:rPr>
          <w:spacing w:val="13"/>
          <w:sz w:val="14"/>
        </w:rPr>
        <w:t> </w:t>
      </w:r>
      <w:r>
        <w:rPr>
          <w:sz w:val="14"/>
        </w:rPr>
        <w:t>January</w:t>
      </w:r>
      <w:r>
        <w:rPr>
          <w:spacing w:val="13"/>
          <w:sz w:val="14"/>
        </w:rPr>
        <w:t> </w:t>
      </w:r>
      <w:r>
        <w:rPr>
          <w:sz w:val="14"/>
        </w:rPr>
        <w:t>2020)</w:t>
      </w:r>
      <w:r>
        <w:rPr>
          <w:spacing w:val="14"/>
          <w:sz w:val="14"/>
        </w:rPr>
        <w:t> </w:t>
      </w:r>
      <w:r>
        <w:rPr>
          <w:sz w:val="14"/>
        </w:rPr>
        <w:t>UKTS</w:t>
      </w:r>
      <w:r>
        <w:rPr>
          <w:spacing w:val="13"/>
          <w:sz w:val="14"/>
        </w:rPr>
        <w:t> </w:t>
      </w:r>
      <w:r>
        <w:rPr>
          <w:sz w:val="14"/>
        </w:rPr>
        <w:t>3/2020,</w:t>
      </w:r>
      <w:r>
        <w:rPr>
          <w:spacing w:val="14"/>
          <w:sz w:val="14"/>
        </w:rPr>
        <w:t> </w:t>
      </w:r>
      <w:r>
        <w:rPr>
          <w:sz w:val="14"/>
        </w:rPr>
        <w:t>Protocol</w:t>
      </w:r>
      <w:r>
        <w:rPr>
          <w:spacing w:val="13"/>
          <w:sz w:val="14"/>
        </w:rPr>
        <w:t> </w:t>
      </w:r>
      <w:r>
        <w:rPr>
          <w:sz w:val="14"/>
        </w:rPr>
        <w:t>on</w:t>
      </w:r>
      <w:r>
        <w:rPr>
          <w:spacing w:val="14"/>
          <w:sz w:val="14"/>
        </w:rPr>
        <w:t> </w:t>
      </w:r>
      <w:r>
        <w:rPr>
          <w:sz w:val="14"/>
        </w:rPr>
        <w:t>Ireland/Northern</w:t>
      </w:r>
      <w:r>
        <w:rPr>
          <w:spacing w:val="13"/>
          <w:sz w:val="14"/>
        </w:rPr>
        <w:t> </w:t>
      </w:r>
      <w:r>
        <w:rPr>
          <w:sz w:val="14"/>
        </w:rPr>
        <w:t>Ireland,</w:t>
      </w:r>
      <w:r>
        <w:rPr>
          <w:spacing w:val="13"/>
          <w:sz w:val="14"/>
        </w:rPr>
        <w:t> </w:t>
      </w:r>
      <w:r>
        <w:rPr>
          <w:sz w:val="14"/>
        </w:rPr>
        <w:t>Article</w:t>
      </w:r>
      <w:r>
        <w:rPr>
          <w:spacing w:val="14"/>
          <w:sz w:val="14"/>
        </w:rPr>
        <w:t> </w:t>
      </w:r>
      <w:r>
        <w:rPr>
          <w:spacing w:val="-5"/>
          <w:sz w:val="14"/>
        </w:rPr>
        <w:t>2.</w:t>
      </w:r>
    </w:p>
    <w:p>
      <w:pPr>
        <w:pStyle w:val="ListParagraph"/>
        <w:numPr>
          <w:ilvl w:val="0"/>
          <w:numId w:val="1"/>
        </w:numPr>
        <w:tabs>
          <w:tab w:pos="2379" w:val="left" w:leader="none"/>
          <w:tab w:pos="2381" w:val="left" w:leader="none"/>
        </w:tabs>
        <w:spacing w:line="244" w:lineRule="auto" w:before="0" w:after="0"/>
        <w:ind w:left="2381" w:right="297" w:hanging="341"/>
        <w:jc w:val="both"/>
        <w:rPr>
          <w:sz w:val="14"/>
        </w:rPr>
      </w:pPr>
      <w:r>
        <w:rPr>
          <w:sz w:val="14"/>
        </w:rPr>
        <w:t>NI Human Rights Commission and Equality Commission NI ‘Working Paper: The Scope of Article 2(1) of the Ireland/ Northern Ireland Protocol’ (2022) &lt;</w:t>
      </w:r>
      <w:hyperlink r:id="rId52">
        <w:r>
          <w:rPr>
            <w:sz w:val="14"/>
          </w:rPr>
          <w:t>https://nihrc.org/publication/detail/nihrc-and-ecni-working-paper-the-scope-of-</w:t>
        </w:r>
      </w:hyperlink>
      <w:r>
        <w:rPr>
          <w:sz w:val="14"/>
        </w:rPr>
        <w:t> </w:t>
      </w:r>
      <w:hyperlink r:id="rId52">
        <w:r>
          <w:rPr>
            <w:sz w:val="14"/>
          </w:rPr>
          <w:t>article-21-of-the-ireland-northern-ireland-protocol</w:t>
        </w:r>
      </w:hyperlink>
      <w:r>
        <w:rPr>
          <w:sz w:val="14"/>
        </w:rPr>
        <w:t>&gt; accessed 18 July 2023.</w:t>
      </w:r>
    </w:p>
    <w:p>
      <w:pPr>
        <w:pStyle w:val="ListParagraph"/>
        <w:numPr>
          <w:ilvl w:val="0"/>
          <w:numId w:val="1"/>
        </w:numPr>
        <w:tabs>
          <w:tab w:pos="2379" w:val="left" w:leader="none"/>
        </w:tabs>
        <w:spacing w:line="146" w:lineRule="exact" w:before="0" w:after="0"/>
        <w:ind w:left="2379" w:right="0" w:hanging="339"/>
        <w:jc w:val="both"/>
        <w:rPr>
          <w:sz w:val="14"/>
        </w:rPr>
      </w:pPr>
      <w:r>
        <w:rPr>
          <w:sz w:val="14"/>
        </w:rPr>
        <w:t>Ibid,</w:t>
      </w:r>
      <w:r>
        <w:rPr>
          <w:spacing w:val="-3"/>
          <w:sz w:val="14"/>
        </w:rPr>
        <w:t> </w:t>
      </w:r>
      <w:r>
        <w:rPr>
          <w:sz w:val="14"/>
        </w:rPr>
        <w:t>Annex</w:t>
      </w:r>
      <w:r>
        <w:rPr>
          <w:spacing w:val="-3"/>
          <w:sz w:val="14"/>
        </w:rPr>
        <w:t> </w:t>
      </w:r>
      <w:r>
        <w:rPr>
          <w:spacing w:val="-5"/>
          <w:sz w:val="14"/>
        </w:rPr>
        <w:t>1.</w:t>
      </w:r>
    </w:p>
    <w:p>
      <w:pPr>
        <w:pStyle w:val="ListParagraph"/>
        <w:numPr>
          <w:ilvl w:val="0"/>
          <w:numId w:val="1"/>
        </w:numPr>
        <w:tabs>
          <w:tab w:pos="2381" w:val="left" w:leader="none"/>
        </w:tabs>
        <w:spacing w:line="244" w:lineRule="auto" w:before="0" w:after="0"/>
        <w:ind w:left="2381" w:right="322" w:hanging="341"/>
        <w:jc w:val="left"/>
        <w:rPr>
          <w:sz w:val="14"/>
        </w:rPr>
      </w:pPr>
      <w:r>
        <w:rPr>
          <w:sz w:val="14"/>
        </w:rPr>
        <w:t>European Parliament and Council of the European Union, ‘Proposal for a Directive on improving working conditions</w:t>
      </w:r>
      <w:r>
        <w:rPr>
          <w:spacing w:val="40"/>
          <w:sz w:val="14"/>
        </w:rPr>
        <w:t> </w:t>
      </w:r>
      <w:r>
        <w:rPr>
          <w:sz w:val="14"/>
        </w:rPr>
        <w:t>in platform workers’ COM/2021/762 final, 9 December 2021 &lt;</w:t>
      </w:r>
      <w:hyperlink r:id="rId53">
        <w:r>
          <w:rPr>
            <w:sz w:val="14"/>
          </w:rPr>
          <w:t>https://eur-lex.europa.eu/legal-content/EN/</w:t>
        </w:r>
      </w:hyperlink>
      <w:r>
        <w:rPr>
          <w:sz w:val="14"/>
        </w:rPr>
        <w:t> </w:t>
      </w:r>
      <w:hyperlink r:id="rId53">
        <w:r>
          <w:rPr>
            <w:w w:val="105"/>
            <w:sz w:val="14"/>
          </w:rPr>
          <w:t>ALL/?uri=CELEX%3A52021PC0762</w:t>
        </w:r>
      </w:hyperlink>
      <w:r>
        <w:rPr>
          <w:w w:val="105"/>
          <w:sz w:val="14"/>
        </w:rPr>
        <w:t>&gt; accessed 25 February 2023.</w:t>
      </w:r>
    </w:p>
    <w:p>
      <w:pPr>
        <w:pStyle w:val="ListParagraph"/>
        <w:numPr>
          <w:ilvl w:val="0"/>
          <w:numId w:val="1"/>
        </w:numPr>
        <w:tabs>
          <w:tab w:pos="2379" w:val="left" w:leader="none"/>
        </w:tabs>
        <w:spacing w:line="151" w:lineRule="exact" w:before="0" w:after="0"/>
        <w:ind w:left="2379" w:right="0" w:hanging="339"/>
        <w:jc w:val="left"/>
        <w:rPr>
          <w:sz w:val="14"/>
        </w:rPr>
      </w:pPr>
      <w:r>
        <w:rPr>
          <w:sz w:val="14"/>
        </w:rPr>
        <w:t>Directive</w:t>
      </w:r>
      <w:r>
        <w:rPr>
          <w:spacing w:val="5"/>
          <w:sz w:val="14"/>
        </w:rPr>
        <w:t> </w:t>
      </w:r>
      <w:r>
        <w:rPr>
          <w:sz w:val="14"/>
        </w:rPr>
        <w:t>2024/1760</w:t>
      </w:r>
      <w:r>
        <w:rPr>
          <w:spacing w:val="5"/>
          <w:sz w:val="14"/>
        </w:rPr>
        <w:t> </w:t>
      </w:r>
      <w:r>
        <w:rPr>
          <w:sz w:val="14"/>
        </w:rPr>
        <w:t>of</w:t>
      </w:r>
      <w:r>
        <w:rPr>
          <w:spacing w:val="5"/>
          <w:sz w:val="14"/>
        </w:rPr>
        <w:t> </w:t>
      </w:r>
      <w:r>
        <w:rPr>
          <w:sz w:val="14"/>
        </w:rPr>
        <w:t>13</w:t>
      </w:r>
      <w:r>
        <w:rPr>
          <w:spacing w:val="5"/>
          <w:sz w:val="14"/>
        </w:rPr>
        <w:t> </w:t>
      </w:r>
      <w:r>
        <w:rPr>
          <w:sz w:val="14"/>
        </w:rPr>
        <w:t>June</w:t>
      </w:r>
      <w:r>
        <w:rPr>
          <w:spacing w:val="5"/>
          <w:sz w:val="14"/>
        </w:rPr>
        <w:t> </w:t>
      </w:r>
      <w:r>
        <w:rPr>
          <w:sz w:val="14"/>
        </w:rPr>
        <w:t>2024</w:t>
      </w:r>
      <w:r>
        <w:rPr>
          <w:spacing w:val="5"/>
          <w:sz w:val="14"/>
        </w:rPr>
        <w:t> </w:t>
      </w:r>
      <w:r>
        <w:rPr>
          <w:sz w:val="14"/>
        </w:rPr>
        <w:t>on</w:t>
      </w:r>
      <w:r>
        <w:rPr>
          <w:spacing w:val="6"/>
          <w:sz w:val="14"/>
        </w:rPr>
        <w:t> </w:t>
      </w:r>
      <w:r>
        <w:rPr>
          <w:sz w:val="14"/>
        </w:rPr>
        <w:t>corporate</w:t>
      </w:r>
      <w:r>
        <w:rPr>
          <w:spacing w:val="5"/>
          <w:sz w:val="14"/>
        </w:rPr>
        <w:t> </w:t>
      </w:r>
      <w:r>
        <w:rPr>
          <w:sz w:val="14"/>
        </w:rPr>
        <w:t>sustainability</w:t>
      </w:r>
      <w:r>
        <w:rPr>
          <w:spacing w:val="5"/>
          <w:sz w:val="14"/>
        </w:rPr>
        <w:t> </w:t>
      </w:r>
      <w:r>
        <w:rPr>
          <w:sz w:val="14"/>
        </w:rPr>
        <w:t>due</w:t>
      </w:r>
      <w:r>
        <w:rPr>
          <w:spacing w:val="5"/>
          <w:sz w:val="14"/>
        </w:rPr>
        <w:t> </w:t>
      </w:r>
      <w:r>
        <w:rPr>
          <w:sz w:val="14"/>
        </w:rPr>
        <w:t>diligence</w:t>
      </w:r>
      <w:r>
        <w:rPr>
          <w:spacing w:val="5"/>
          <w:sz w:val="14"/>
        </w:rPr>
        <w:t> </w:t>
      </w:r>
      <w:r>
        <w:rPr>
          <w:sz w:val="14"/>
        </w:rPr>
        <w:t>and</w:t>
      </w:r>
      <w:r>
        <w:rPr>
          <w:spacing w:val="5"/>
          <w:sz w:val="14"/>
        </w:rPr>
        <w:t> </w:t>
      </w:r>
      <w:r>
        <w:rPr>
          <w:sz w:val="14"/>
        </w:rPr>
        <w:t>amending</w:t>
      </w:r>
      <w:r>
        <w:rPr>
          <w:spacing w:val="6"/>
          <w:sz w:val="14"/>
        </w:rPr>
        <w:t> </w:t>
      </w:r>
      <w:r>
        <w:rPr>
          <w:sz w:val="14"/>
        </w:rPr>
        <w:t>Directive</w:t>
      </w:r>
      <w:r>
        <w:rPr>
          <w:spacing w:val="5"/>
          <w:sz w:val="14"/>
        </w:rPr>
        <w:t> </w:t>
      </w:r>
      <w:r>
        <w:rPr>
          <w:sz w:val="14"/>
        </w:rPr>
        <w:t>(EU)</w:t>
      </w:r>
      <w:r>
        <w:rPr>
          <w:spacing w:val="5"/>
          <w:sz w:val="14"/>
        </w:rPr>
        <w:t> </w:t>
      </w:r>
      <w:r>
        <w:rPr>
          <w:spacing w:val="-2"/>
          <w:sz w:val="14"/>
        </w:rPr>
        <w:t>2019/1937</w:t>
      </w:r>
    </w:p>
    <w:p>
      <w:pPr>
        <w:spacing w:line="160" w:lineRule="exact" w:before="0"/>
        <w:ind w:left="2381" w:right="0" w:firstLine="0"/>
        <w:jc w:val="left"/>
        <w:rPr>
          <w:sz w:val="14"/>
        </w:rPr>
      </w:pPr>
      <w:r>
        <w:rPr>
          <w:sz w:val="14"/>
        </w:rPr>
        <w:t>and</w:t>
      </w:r>
      <w:r>
        <w:rPr>
          <w:spacing w:val="13"/>
          <w:sz w:val="14"/>
        </w:rPr>
        <w:t> </w:t>
      </w:r>
      <w:r>
        <w:rPr>
          <w:sz w:val="14"/>
        </w:rPr>
        <w:t>Regulation</w:t>
      </w:r>
      <w:r>
        <w:rPr>
          <w:spacing w:val="13"/>
          <w:sz w:val="14"/>
        </w:rPr>
        <w:t> </w:t>
      </w:r>
      <w:r>
        <w:rPr>
          <w:sz w:val="14"/>
        </w:rPr>
        <w:t>2023/2859</w:t>
      </w:r>
      <w:r>
        <w:rPr>
          <w:spacing w:val="13"/>
          <w:sz w:val="14"/>
        </w:rPr>
        <w:t> </w:t>
      </w:r>
      <w:r>
        <w:rPr>
          <w:sz w:val="14"/>
        </w:rPr>
        <w:t>[2024]</w:t>
      </w:r>
      <w:r>
        <w:rPr>
          <w:spacing w:val="13"/>
          <w:sz w:val="14"/>
        </w:rPr>
        <w:t> </w:t>
      </w:r>
      <w:r>
        <w:rPr>
          <w:sz w:val="14"/>
        </w:rPr>
        <w:t>OJ</w:t>
      </w:r>
      <w:r>
        <w:rPr>
          <w:spacing w:val="13"/>
          <w:sz w:val="14"/>
        </w:rPr>
        <w:t> </w:t>
      </w:r>
      <w:r>
        <w:rPr>
          <w:spacing w:val="-5"/>
          <w:sz w:val="14"/>
        </w:rPr>
        <w:t>L.</w:t>
      </w:r>
    </w:p>
    <w:p>
      <w:pPr>
        <w:pStyle w:val="ListParagraph"/>
        <w:numPr>
          <w:ilvl w:val="0"/>
          <w:numId w:val="1"/>
        </w:numPr>
        <w:tabs>
          <w:tab w:pos="2379" w:val="left" w:leader="none"/>
        </w:tabs>
        <w:spacing w:line="155" w:lineRule="exact" w:before="0" w:after="0"/>
        <w:ind w:left="2379" w:right="0" w:hanging="339"/>
        <w:jc w:val="left"/>
        <w:rPr>
          <w:sz w:val="14"/>
        </w:rPr>
      </w:pPr>
      <w:r>
        <w:rPr>
          <w:sz w:val="14"/>
        </w:rPr>
        <w:t>Ibid,</w:t>
      </w:r>
      <w:r>
        <w:rPr>
          <w:spacing w:val="4"/>
          <w:sz w:val="14"/>
        </w:rPr>
        <w:t> </w:t>
      </w:r>
      <w:r>
        <w:rPr>
          <w:sz w:val="14"/>
        </w:rPr>
        <w:t>Article</w:t>
      </w:r>
      <w:r>
        <w:rPr>
          <w:spacing w:val="5"/>
          <w:sz w:val="14"/>
        </w:rPr>
        <w:t> </w:t>
      </w:r>
      <w:r>
        <w:rPr>
          <w:spacing w:val="-5"/>
          <w:sz w:val="14"/>
        </w:rPr>
        <w:t>1.</w:t>
      </w:r>
    </w:p>
    <w:p>
      <w:pPr>
        <w:pStyle w:val="ListParagraph"/>
        <w:numPr>
          <w:ilvl w:val="0"/>
          <w:numId w:val="1"/>
        </w:numPr>
        <w:tabs>
          <w:tab w:pos="2379" w:val="left" w:leader="none"/>
          <w:tab w:pos="2381" w:val="left" w:leader="none"/>
        </w:tabs>
        <w:spacing w:line="244" w:lineRule="auto" w:before="0" w:after="0"/>
        <w:ind w:left="2381" w:right="38" w:hanging="341"/>
        <w:jc w:val="left"/>
        <w:rPr>
          <w:sz w:val="14"/>
        </w:rPr>
      </w:pPr>
      <w:r>
        <w:rPr>
          <w:sz w:val="14"/>
        </w:rPr>
        <w:t>Nicolas</w:t>
      </w:r>
      <w:r>
        <w:rPr>
          <w:spacing w:val="22"/>
          <w:sz w:val="14"/>
        </w:rPr>
        <w:t> </w:t>
      </w:r>
      <w:r>
        <w:rPr>
          <w:sz w:val="14"/>
        </w:rPr>
        <w:t>Bueno,</w:t>
      </w:r>
      <w:r>
        <w:rPr>
          <w:spacing w:val="22"/>
          <w:sz w:val="14"/>
        </w:rPr>
        <w:t> </w:t>
      </w:r>
      <w:r>
        <w:rPr>
          <w:sz w:val="14"/>
        </w:rPr>
        <w:t>Nadia</w:t>
      </w:r>
      <w:r>
        <w:rPr>
          <w:spacing w:val="22"/>
          <w:sz w:val="14"/>
        </w:rPr>
        <w:t> </w:t>
      </w:r>
      <w:r>
        <w:rPr>
          <w:sz w:val="14"/>
        </w:rPr>
        <w:t>Bernaz,</w:t>
      </w:r>
      <w:r>
        <w:rPr>
          <w:spacing w:val="22"/>
          <w:sz w:val="14"/>
        </w:rPr>
        <w:t> </w:t>
      </w:r>
      <w:r>
        <w:rPr>
          <w:sz w:val="14"/>
        </w:rPr>
        <w:t>Gabrielle</w:t>
      </w:r>
      <w:r>
        <w:rPr>
          <w:spacing w:val="22"/>
          <w:sz w:val="14"/>
        </w:rPr>
        <w:t> </w:t>
      </w:r>
      <w:r>
        <w:rPr>
          <w:sz w:val="14"/>
        </w:rPr>
        <w:t>Holly</w:t>
      </w:r>
      <w:r>
        <w:rPr>
          <w:spacing w:val="22"/>
          <w:sz w:val="14"/>
        </w:rPr>
        <w:t> </w:t>
      </w:r>
      <w:r>
        <w:rPr>
          <w:sz w:val="14"/>
        </w:rPr>
        <w:t>and</w:t>
      </w:r>
      <w:r>
        <w:rPr>
          <w:spacing w:val="22"/>
          <w:sz w:val="14"/>
        </w:rPr>
        <w:t> </w:t>
      </w:r>
      <w:r>
        <w:rPr>
          <w:sz w:val="14"/>
        </w:rPr>
        <w:t>Olga</w:t>
      </w:r>
      <w:r>
        <w:rPr>
          <w:spacing w:val="22"/>
          <w:sz w:val="14"/>
        </w:rPr>
        <w:t> </w:t>
      </w:r>
      <w:r>
        <w:rPr>
          <w:sz w:val="14"/>
        </w:rPr>
        <w:t>Martin-Ortega,</w:t>
      </w:r>
      <w:r>
        <w:rPr>
          <w:spacing w:val="22"/>
          <w:sz w:val="14"/>
        </w:rPr>
        <w:t> </w:t>
      </w:r>
      <w:r>
        <w:rPr>
          <w:sz w:val="14"/>
        </w:rPr>
        <w:t>‘The</w:t>
      </w:r>
      <w:r>
        <w:rPr>
          <w:spacing w:val="22"/>
          <w:sz w:val="14"/>
        </w:rPr>
        <w:t> </w:t>
      </w:r>
      <w:r>
        <w:rPr>
          <w:sz w:val="14"/>
        </w:rPr>
        <w:t>EU</w:t>
      </w:r>
      <w:r>
        <w:rPr>
          <w:spacing w:val="22"/>
          <w:sz w:val="14"/>
        </w:rPr>
        <w:t> </w:t>
      </w:r>
      <w:r>
        <w:rPr>
          <w:sz w:val="14"/>
        </w:rPr>
        <w:t>Directive</w:t>
      </w:r>
      <w:r>
        <w:rPr>
          <w:spacing w:val="22"/>
          <w:sz w:val="14"/>
        </w:rPr>
        <w:t> </w:t>
      </w:r>
      <w:r>
        <w:rPr>
          <w:sz w:val="14"/>
        </w:rPr>
        <w:t>on</w:t>
      </w:r>
      <w:r>
        <w:rPr>
          <w:spacing w:val="22"/>
          <w:sz w:val="14"/>
        </w:rPr>
        <w:t> </w:t>
      </w:r>
      <w:r>
        <w:rPr>
          <w:sz w:val="14"/>
        </w:rPr>
        <w:t>Corporate</w:t>
      </w:r>
      <w:r>
        <w:rPr>
          <w:spacing w:val="22"/>
          <w:sz w:val="14"/>
        </w:rPr>
        <w:t> </w:t>
      </w:r>
      <w:r>
        <w:rPr>
          <w:sz w:val="14"/>
        </w:rPr>
        <w:t>Sustainability Due Diligence: The Final Political Compromise. (2024) </w:t>
      </w:r>
      <w:r>
        <w:rPr>
          <w:i/>
          <w:sz w:val="14"/>
        </w:rPr>
        <w:t>Business and Human Rights Journal </w:t>
      </w:r>
      <w:hyperlink r:id="rId54">
        <w:r>
          <w:rPr>
            <w:sz w:val="14"/>
          </w:rPr>
          <w:t>https://www.cambridge.org/</w:t>
        </w:r>
      </w:hyperlink>
      <w:r>
        <w:rPr>
          <w:sz w:val="14"/>
        </w:rPr>
        <w:t> </w:t>
      </w:r>
      <w:hyperlink r:id="rId54">
        <w:r>
          <w:rPr>
            <w:spacing w:val="-2"/>
            <w:sz w:val="14"/>
          </w:rPr>
          <w:t>core/journals/business-and-human-rights-journal/article/eu-directive-on-corporate-sustainability-due-diligence-csddd-</w:t>
        </w:r>
      </w:hyperlink>
      <w:r>
        <w:rPr>
          <w:spacing w:val="80"/>
          <w:sz w:val="14"/>
        </w:rPr>
        <w:t>   </w:t>
      </w:r>
      <w:hyperlink r:id="rId54">
        <w:r>
          <w:rPr>
            <w:sz w:val="14"/>
          </w:rPr>
          <w:t>the-final-political-compromise/9731DFA73A2D98D2B8B71BEDF68CEDD1</w:t>
        </w:r>
      </w:hyperlink>
      <w:r>
        <w:rPr>
          <w:sz w:val="14"/>
        </w:rPr>
        <w:t>&gt; accessed 9 July 2024.</w:t>
      </w:r>
    </w:p>
    <w:p>
      <w:pPr>
        <w:pStyle w:val="ListParagraph"/>
        <w:numPr>
          <w:ilvl w:val="0"/>
          <w:numId w:val="1"/>
        </w:numPr>
        <w:tabs>
          <w:tab w:pos="2379" w:val="left" w:leader="none"/>
        </w:tabs>
        <w:spacing w:line="151" w:lineRule="exact" w:before="0" w:after="0"/>
        <w:ind w:left="2379" w:right="0" w:hanging="339"/>
        <w:jc w:val="left"/>
        <w:rPr>
          <w:sz w:val="14"/>
        </w:rPr>
      </w:pPr>
      <w:r>
        <w:rPr>
          <w:sz w:val="14"/>
        </w:rPr>
        <w:t>European</w:t>
      </w:r>
      <w:r>
        <w:rPr>
          <w:spacing w:val="5"/>
          <w:sz w:val="14"/>
        </w:rPr>
        <w:t> </w:t>
      </w:r>
      <w:r>
        <w:rPr>
          <w:sz w:val="14"/>
        </w:rPr>
        <w:t>Commission,</w:t>
      </w:r>
      <w:r>
        <w:rPr>
          <w:spacing w:val="6"/>
          <w:sz w:val="14"/>
        </w:rPr>
        <w:t> </w:t>
      </w:r>
      <w:r>
        <w:rPr>
          <w:sz w:val="14"/>
        </w:rPr>
        <w:t>‘Proposal</w:t>
      </w:r>
      <w:r>
        <w:rPr>
          <w:spacing w:val="6"/>
          <w:sz w:val="14"/>
        </w:rPr>
        <w:t> </w:t>
      </w:r>
      <w:r>
        <w:rPr>
          <w:sz w:val="14"/>
        </w:rPr>
        <w:t>for</w:t>
      </w:r>
      <w:r>
        <w:rPr>
          <w:spacing w:val="6"/>
          <w:sz w:val="14"/>
        </w:rPr>
        <w:t> </w:t>
      </w:r>
      <w:r>
        <w:rPr>
          <w:sz w:val="14"/>
        </w:rPr>
        <w:t>a</w:t>
      </w:r>
      <w:r>
        <w:rPr>
          <w:spacing w:val="6"/>
          <w:sz w:val="14"/>
        </w:rPr>
        <w:t> </w:t>
      </w:r>
      <w:r>
        <w:rPr>
          <w:sz w:val="14"/>
        </w:rPr>
        <w:t>Regulation</w:t>
      </w:r>
      <w:r>
        <w:rPr>
          <w:spacing w:val="6"/>
          <w:sz w:val="14"/>
        </w:rPr>
        <w:t> </w:t>
      </w:r>
      <w:r>
        <w:rPr>
          <w:sz w:val="14"/>
        </w:rPr>
        <w:t>of</w:t>
      </w:r>
      <w:r>
        <w:rPr>
          <w:spacing w:val="6"/>
          <w:sz w:val="14"/>
        </w:rPr>
        <w:t> </w:t>
      </w:r>
      <w:r>
        <w:rPr>
          <w:sz w:val="14"/>
        </w:rPr>
        <w:t>the</w:t>
      </w:r>
      <w:r>
        <w:rPr>
          <w:spacing w:val="6"/>
          <w:sz w:val="14"/>
        </w:rPr>
        <w:t> </w:t>
      </w:r>
      <w:r>
        <w:rPr>
          <w:sz w:val="14"/>
        </w:rPr>
        <w:t>European</w:t>
      </w:r>
      <w:r>
        <w:rPr>
          <w:spacing w:val="6"/>
          <w:sz w:val="14"/>
        </w:rPr>
        <w:t> </w:t>
      </w:r>
      <w:r>
        <w:rPr>
          <w:sz w:val="14"/>
        </w:rPr>
        <w:t>Parliament</w:t>
      </w:r>
      <w:r>
        <w:rPr>
          <w:spacing w:val="6"/>
          <w:sz w:val="14"/>
        </w:rPr>
        <w:t> </w:t>
      </w:r>
      <w:r>
        <w:rPr>
          <w:sz w:val="14"/>
        </w:rPr>
        <w:t>and</w:t>
      </w:r>
      <w:r>
        <w:rPr>
          <w:spacing w:val="6"/>
          <w:sz w:val="14"/>
        </w:rPr>
        <w:t> </w:t>
      </w:r>
      <w:r>
        <w:rPr>
          <w:sz w:val="14"/>
        </w:rPr>
        <w:t>of</w:t>
      </w:r>
      <w:r>
        <w:rPr>
          <w:spacing w:val="6"/>
          <w:sz w:val="14"/>
        </w:rPr>
        <w:t> </w:t>
      </w:r>
      <w:r>
        <w:rPr>
          <w:sz w:val="14"/>
        </w:rPr>
        <w:t>the</w:t>
      </w:r>
      <w:r>
        <w:rPr>
          <w:spacing w:val="6"/>
          <w:sz w:val="14"/>
        </w:rPr>
        <w:t> </w:t>
      </w:r>
      <w:r>
        <w:rPr>
          <w:sz w:val="14"/>
        </w:rPr>
        <w:t>Council</w:t>
      </w:r>
      <w:r>
        <w:rPr>
          <w:spacing w:val="6"/>
          <w:sz w:val="14"/>
        </w:rPr>
        <w:t> </w:t>
      </w:r>
      <w:r>
        <w:rPr>
          <w:sz w:val="14"/>
        </w:rPr>
        <w:t>on</w:t>
      </w:r>
      <w:r>
        <w:rPr>
          <w:spacing w:val="6"/>
          <w:sz w:val="14"/>
        </w:rPr>
        <w:t> </w:t>
      </w:r>
      <w:r>
        <w:rPr>
          <w:spacing w:val="-2"/>
          <w:sz w:val="14"/>
        </w:rPr>
        <w:t>prohibiting</w:t>
      </w:r>
    </w:p>
    <w:p>
      <w:pPr>
        <w:spacing w:line="244" w:lineRule="auto" w:before="0"/>
        <w:ind w:left="2381" w:right="476" w:firstLine="0"/>
        <w:jc w:val="left"/>
        <w:rPr>
          <w:sz w:val="14"/>
        </w:rPr>
      </w:pPr>
      <w:r>
        <w:rPr>
          <w:sz w:val="14"/>
        </w:rPr>
        <w:t>products</w:t>
      </w:r>
      <w:r>
        <w:rPr>
          <w:spacing w:val="-1"/>
          <w:sz w:val="14"/>
        </w:rPr>
        <w:t> </w:t>
      </w:r>
      <w:r>
        <w:rPr>
          <w:sz w:val="14"/>
        </w:rPr>
        <w:t>made</w:t>
      </w:r>
      <w:r>
        <w:rPr>
          <w:spacing w:val="-1"/>
          <w:sz w:val="14"/>
        </w:rPr>
        <w:t> </w:t>
      </w:r>
      <w:r>
        <w:rPr>
          <w:sz w:val="14"/>
        </w:rPr>
        <w:t>with</w:t>
      </w:r>
      <w:r>
        <w:rPr>
          <w:spacing w:val="-1"/>
          <w:sz w:val="14"/>
        </w:rPr>
        <w:t> </w:t>
      </w:r>
      <w:r>
        <w:rPr>
          <w:sz w:val="14"/>
        </w:rPr>
        <w:t>forced</w:t>
      </w:r>
      <w:r>
        <w:rPr>
          <w:spacing w:val="-1"/>
          <w:sz w:val="14"/>
        </w:rPr>
        <w:t> </w:t>
      </w:r>
      <w:r>
        <w:rPr>
          <w:sz w:val="14"/>
        </w:rPr>
        <w:t>labour</w:t>
      </w:r>
      <w:r>
        <w:rPr>
          <w:spacing w:val="-1"/>
          <w:sz w:val="14"/>
        </w:rPr>
        <w:t> </w:t>
      </w:r>
      <w:r>
        <w:rPr>
          <w:sz w:val="14"/>
        </w:rPr>
        <w:t>on</w:t>
      </w:r>
      <w:r>
        <w:rPr>
          <w:spacing w:val="-1"/>
          <w:sz w:val="14"/>
        </w:rPr>
        <w:t> </w:t>
      </w:r>
      <w:r>
        <w:rPr>
          <w:sz w:val="14"/>
        </w:rPr>
        <w:t>the</w:t>
      </w:r>
      <w:r>
        <w:rPr>
          <w:spacing w:val="-1"/>
          <w:sz w:val="14"/>
        </w:rPr>
        <w:t> </w:t>
      </w:r>
      <w:r>
        <w:rPr>
          <w:sz w:val="14"/>
        </w:rPr>
        <w:t>Union</w:t>
      </w:r>
      <w:r>
        <w:rPr>
          <w:spacing w:val="-1"/>
          <w:sz w:val="14"/>
        </w:rPr>
        <w:t> </w:t>
      </w:r>
      <w:r>
        <w:rPr>
          <w:sz w:val="14"/>
        </w:rPr>
        <w:t>Market’</w:t>
      </w:r>
      <w:r>
        <w:rPr>
          <w:spacing w:val="-1"/>
          <w:sz w:val="14"/>
        </w:rPr>
        <w:t> </w:t>
      </w:r>
      <w:r>
        <w:rPr>
          <w:sz w:val="14"/>
        </w:rPr>
        <w:t>COM/2022/453</w:t>
      </w:r>
      <w:r>
        <w:rPr>
          <w:spacing w:val="-1"/>
          <w:sz w:val="14"/>
        </w:rPr>
        <w:t> </w:t>
      </w:r>
      <w:r>
        <w:rPr>
          <w:sz w:val="14"/>
        </w:rPr>
        <w:t>final,</w:t>
      </w:r>
      <w:r>
        <w:rPr>
          <w:spacing w:val="-1"/>
          <w:sz w:val="14"/>
        </w:rPr>
        <w:t> </w:t>
      </w:r>
      <w:r>
        <w:rPr>
          <w:sz w:val="14"/>
        </w:rPr>
        <w:t>14</w:t>
      </w:r>
      <w:r>
        <w:rPr>
          <w:spacing w:val="-1"/>
          <w:sz w:val="14"/>
        </w:rPr>
        <w:t> </w:t>
      </w:r>
      <w:r>
        <w:rPr>
          <w:sz w:val="14"/>
        </w:rPr>
        <w:t>September</w:t>
      </w:r>
      <w:r>
        <w:rPr>
          <w:spacing w:val="-1"/>
          <w:sz w:val="14"/>
        </w:rPr>
        <w:t> </w:t>
      </w:r>
      <w:r>
        <w:rPr>
          <w:sz w:val="14"/>
        </w:rPr>
        <w:t>2022</w:t>
      </w:r>
      <w:r>
        <w:rPr>
          <w:spacing w:val="-1"/>
          <w:sz w:val="14"/>
        </w:rPr>
        <w:t> </w:t>
      </w:r>
      <w:r>
        <w:rPr>
          <w:sz w:val="14"/>
        </w:rPr>
        <w:t>&lt;</w:t>
      </w:r>
      <w:hyperlink r:id="rId55">
        <w:r>
          <w:rPr>
            <w:sz w:val="14"/>
          </w:rPr>
          <w:t>https://single-</w:t>
        </w:r>
      </w:hyperlink>
      <w:r>
        <w:rPr>
          <w:sz w:val="14"/>
        </w:rPr>
        <w:t> </w:t>
      </w:r>
      <w:hyperlink r:id="rId55">
        <w:r>
          <w:rPr>
            <w:sz w:val="14"/>
          </w:rPr>
          <w:t>market-economy.ec.europa.eu/system/files/2022-09/COM-2022-453_en.pdf</w:t>
        </w:r>
      </w:hyperlink>
      <w:r>
        <w:rPr>
          <w:sz w:val="14"/>
        </w:rPr>
        <w:t>&gt; accessed 25 February 2024.</w:t>
      </w:r>
    </w:p>
    <w:p>
      <w:pPr>
        <w:pStyle w:val="BodyText"/>
        <w:spacing w:line="268" w:lineRule="auto" w:before="89"/>
        <w:ind w:left="2040" w:right="2038" w:hanging="1"/>
        <w:jc w:val="both"/>
      </w:pPr>
      <w:r>
        <w:rPr/>
        <w:br w:type="column"/>
      </w:r>
      <w:r>
        <w:rPr/>
        <w:t>does not apply in Great Britain. Since EU Regulations oblige States to enforce legislation,</w:t>
      </w:r>
      <w:r>
        <w:rPr>
          <w:vertAlign w:val="superscript"/>
        </w:rPr>
        <w:t>36</w:t>
      </w:r>
      <w:r>
        <w:rPr>
          <w:spacing w:val="40"/>
          <w:vertAlign w:val="baseline"/>
        </w:rPr>
        <w:t> </w:t>
      </w:r>
      <w:r>
        <w:rPr>
          <w:vertAlign w:val="baseline"/>
        </w:rPr>
        <w:t>the UK Government enacted the Conflict Minerals (Compliance) (Northern Ireland) (EU Exit) Regulations 2020, which sets out disclosure requirements and penalties for non-compliance, </w:t>
      </w:r>
      <w:r>
        <w:rPr>
          <w:spacing w:val="-2"/>
          <w:vertAlign w:val="baseline"/>
        </w:rPr>
        <w:t>with</w:t>
      </w:r>
      <w:r>
        <w:rPr>
          <w:spacing w:val="-9"/>
          <w:vertAlign w:val="baseline"/>
        </w:rPr>
        <w:t> </w:t>
      </w:r>
      <w:r>
        <w:rPr>
          <w:spacing w:val="-2"/>
          <w:vertAlign w:val="baseline"/>
        </w:rPr>
        <w:t>the</w:t>
      </w:r>
      <w:r>
        <w:rPr>
          <w:spacing w:val="-9"/>
          <w:vertAlign w:val="baseline"/>
        </w:rPr>
        <w:t> </w:t>
      </w:r>
      <w:r>
        <w:rPr>
          <w:spacing w:val="-2"/>
          <w:vertAlign w:val="baseline"/>
        </w:rPr>
        <w:t>UK</w:t>
      </w:r>
      <w:r>
        <w:rPr>
          <w:spacing w:val="-10"/>
          <w:vertAlign w:val="baseline"/>
        </w:rPr>
        <w:t> </w:t>
      </w:r>
      <w:r>
        <w:rPr>
          <w:spacing w:val="-2"/>
          <w:vertAlign w:val="baseline"/>
        </w:rPr>
        <w:t>Foreign</w:t>
      </w:r>
      <w:r>
        <w:rPr>
          <w:spacing w:val="-9"/>
          <w:vertAlign w:val="baseline"/>
        </w:rPr>
        <w:t> </w:t>
      </w:r>
      <w:r>
        <w:rPr>
          <w:spacing w:val="-2"/>
          <w:vertAlign w:val="baseline"/>
        </w:rPr>
        <w:t>Office</w:t>
      </w:r>
      <w:r>
        <w:rPr>
          <w:spacing w:val="-9"/>
          <w:vertAlign w:val="baseline"/>
        </w:rPr>
        <w:t> </w:t>
      </w:r>
      <w:r>
        <w:rPr>
          <w:spacing w:val="-2"/>
          <w:vertAlign w:val="baseline"/>
        </w:rPr>
        <w:t>acting</w:t>
      </w:r>
      <w:r>
        <w:rPr>
          <w:spacing w:val="-10"/>
          <w:vertAlign w:val="baseline"/>
        </w:rPr>
        <w:t> </w:t>
      </w:r>
      <w:r>
        <w:rPr>
          <w:spacing w:val="-2"/>
          <w:vertAlign w:val="baseline"/>
        </w:rPr>
        <w:t>as</w:t>
      </w:r>
      <w:r>
        <w:rPr>
          <w:spacing w:val="-9"/>
          <w:vertAlign w:val="baseline"/>
        </w:rPr>
        <w:t> </w:t>
      </w:r>
      <w:r>
        <w:rPr>
          <w:spacing w:val="-2"/>
          <w:vertAlign w:val="baseline"/>
        </w:rPr>
        <w:t>the</w:t>
      </w:r>
      <w:r>
        <w:rPr>
          <w:spacing w:val="-9"/>
          <w:vertAlign w:val="baseline"/>
        </w:rPr>
        <w:t> </w:t>
      </w:r>
      <w:r>
        <w:rPr>
          <w:spacing w:val="-2"/>
          <w:vertAlign w:val="baseline"/>
        </w:rPr>
        <w:t>‘competent</w:t>
      </w:r>
      <w:r>
        <w:rPr>
          <w:spacing w:val="-10"/>
          <w:vertAlign w:val="baseline"/>
        </w:rPr>
        <w:t> </w:t>
      </w:r>
      <w:r>
        <w:rPr>
          <w:spacing w:val="-2"/>
          <w:vertAlign w:val="baseline"/>
        </w:rPr>
        <w:t>authority.’</w:t>
      </w:r>
      <w:r>
        <w:rPr>
          <w:spacing w:val="-9"/>
          <w:vertAlign w:val="baseline"/>
        </w:rPr>
        <w:t> </w:t>
      </w:r>
      <w:r>
        <w:rPr>
          <w:spacing w:val="-2"/>
          <w:vertAlign w:val="baseline"/>
        </w:rPr>
        <w:t>As</w:t>
      </w:r>
      <w:r>
        <w:rPr>
          <w:spacing w:val="-9"/>
          <w:vertAlign w:val="baseline"/>
        </w:rPr>
        <w:t> </w:t>
      </w:r>
      <w:r>
        <w:rPr>
          <w:spacing w:val="-2"/>
          <w:vertAlign w:val="baseline"/>
        </w:rPr>
        <w:t>Hackett</w:t>
      </w:r>
      <w:r>
        <w:rPr>
          <w:spacing w:val="-10"/>
          <w:vertAlign w:val="baseline"/>
        </w:rPr>
        <w:t> </w:t>
      </w:r>
      <w:r>
        <w:rPr>
          <w:spacing w:val="-2"/>
          <w:vertAlign w:val="baseline"/>
        </w:rPr>
        <w:t>and</w:t>
      </w:r>
      <w:r>
        <w:rPr>
          <w:spacing w:val="-9"/>
          <w:vertAlign w:val="baseline"/>
        </w:rPr>
        <w:t> </w:t>
      </w:r>
      <w:r>
        <w:rPr>
          <w:spacing w:val="-2"/>
          <w:vertAlign w:val="baseline"/>
        </w:rPr>
        <w:t>O’Kelly</w:t>
      </w:r>
      <w:r>
        <w:rPr>
          <w:spacing w:val="-9"/>
          <w:vertAlign w:val="baseline"/>
        </w:rPr>
        <w:t> </w:t>
      </w:r>
      <w:r>
        <w:rPr>
          <w:spacing w:val="-2"/>
          <w:vertAlign w:val="baseline"/>
        </w:rPr>
        <w:t>highlight, </w:t>
      </w:r>
      <w:r>
        <w:rPr>
          <w:vertAlign w:val="baseline"/>
        </w:rPr>
        <w:t>this has the potential to increase regulatory burdens on NI-based actors, leaving them out of step with the rest of the UK.</w:t>
      </w:r>
      <w:r>
        <w:rPr>
          <w:vertAlign w:val="superscript"/>
        </w:rPr>
        <w:t>37</w:t>
      </w:r>
    </w:p>
    <w:p>
      <w:pPr>
        <w:pStyle w:val="BodyText"/>
        <w:spacing w:line="268" w:lineRule="auto" w:before="166"/>
        <w:ind w:left="2040" w:right="2039"/>
        <w:jc w:val="both"/>
      </w:pPr>
      <w:r>
        <w:rPr>
          <w:spacing w:val="-2"/>
        </w:rPr>
        <w:t>Given</w:t>
      </w:r>
      <w:r>
        <w:rPr>
          <w:spacing w:val="-8"/>
        </w:rPr>
        <w:t> </w:t>
      </w:r>
      <w:r>
        <w:rPr>
          <w:spacing w:val="-2"/>
        </w:rPr>
        <w:t>the</w:t>
      </w:r>
      <w:r>
        <w:rPr>
          <w:spacing w:val="-8"/>
        </w:rPr>
        <w:t> </w:t>
      </w:r>
      <w:r>
        <w:rPr>
          <w:spacing w:val="-2"/>
        </w:rPr>
        <w:t>transnational</w:t>
      </w:r>
      <w:r>
        <w:rPr>
          <w:spacing w:val="-8"/>
        </w:rPr>
        <w:t> </w:t>
      </w:r>
      <w:r>
        <w:rPr>
          <w:spacing w:val="-2"/>
        </w:rPr>
        <w:t>nature</w:t>
      </w:r>
      <w:r>
        <w:rPr>
          <w:spacing w:val="-8"/>
        </w:rPr>
        <w:t> </w:t>
      </w:r>
      <w:r>
        <w:rPr>
          <w:spacing w:val="-2"/>
        </w:rPr>
        <w:t>of</w:t>
      </w:r>
      <w:r>
        <w:rPr>
          <w:spacing w:val="-8"/>
        </w:rPr>
        <w:t> </w:t>
      </w:r>
      <w:r>
        <w:rPr>
          <w:spacing w:val="-2"/>
        </w:rPr>
        <w:t>corporations,</w:t>
      </w:r>
      <w:r>
        <w:rPr>
          <w:spacing w:val="-8"/>
        </w:rPr>
        <w:t> </w:t>
      </w:r>
      <w:r>
        <w:rPr>
          <w:spacing w:val="-2"/>
        </w:rPr>
        <w:t>business</w:t>
      </w:r>
      <w:r>
        <w:rPr>
          <w:spacing w:val="-8"/>
        </w:rPr>
        <w:t> </w:t>
      </w:r>
      <w:r>
        <w:rPr>
          <w:spacing w:val="-2"/>
        </w:rPr>
        <w:t>and</w:t>
      </w:r>
      <w:r>
        <w:rPr>
          <w:spacing w:val="-8"/>
        </w:rPr>
        <w:t> </w:t>
      </w:r>
      <w:r>
        <w:rPr>
          <w:spacing w:val="-2"/>
        </w:rPr>
        <w:t>human</w:t>
      </w:r>
      <w:r>
        <w:rPr>
          <w:spacing w:val="-8"/>
        </w:rPr>
        <w:t> </w:t>
      </w:r>
      <w:r>
        <w:rPr>
          <w:spacing w:val="-2"/>
        </w:rPr>
        <w:t>rights</w:t>
      </w:r>
      <w:r>
        <w:rPr>
          <w:spacing w:val="-8"/>
        </w:rPr>
        <w:t> </w:t>
      </w:r>
      <w:r>
        <w:rPr>
          <w:spacing w:val="-2"/>
        </w:rPr>
        <w:t>governance</w:t>
      </w:r>
      <w:r>
        <w:rPr>
          <w:spacing w:val="-8"/>
        </w:rPr>
        <w:t> </w:t>
      </w:r>
      <w:r>
        <w:rPr>
          <w:spacing w:val="-2"/>
        </w:rPr>
        <w:t>requires </w:t>
      </w:r>
      <w:r>
        <w:rPr/>
        <w:t>an all-island approach.</w:t>
      </w:r>
      <w:r>
        <w:rPr>
          <w:vertAlign w:val="superscript"/>
        </w:rPr>
        <w:t>38</w:t>
      </w:r>
      <w:r>
        <w:rPr>
          <w:vertAlign w:val="baseline"/>
        </w:rPr>
        <w:t> Ireland developed its first NAP on Business and Human Rights which ran</w:t>
      </w:r>
      <w:r>
        <w:rPr>
          <w:spacing w:val="-1"/>
          <w:vertAlign w:val="baseline"/>
        </w:rPr>
        <w:t> </w:t>
      </w:r>
      <w:r>
        <w:rPr>
          <w:vertAlign w:val="baseline"/>
        </w:rPr>
        <w:t>between</w:t>
      </w:r>
      <w:r>
        <w:rPr>
          <w:spacing w:val="-1"/>
          <w:vertAlign w:val="baseline"/>
        </w:rPr>
        <w:t> </w:t>
      </w:r>
      <w:r>
        <w:rPr>
          <w:vertAlign w:val="baseline"/>
        </w:rPr>
        <w:t>2017</w:t>
      </w:r>
      <w:r>
        <w:rPr>
          <w:spacing w:val="-1"/>
          <w:vertAlign w:val="baseline"/>
        </w:rPr>
        <w:t> </w:t>
      </w:r>
      <w:r>
        <w:rPr>
          <w:vertAlign w:val="baseline"/>
        </w:rPr>
        <w:t>and</w:t>
      </w:r>
      <w:r>
        <w:rPr>
          <w:spacing w:val="-1"/>
          <w:vertAlign w:val="baseline"/>
        </w:rPr>
        <w:t> </w:t>
      </w:r>
      <w:r>
        <w:rPr>
          <w:vertAlign w:val="baseline"/>
        </w:rPr>
        <w:t>2020.</w:t>
      </w:r>
      <w:r>
        <w:rPr>
          <w:spacing w:val="-1"/>
          <w:vertAlign w:val="baseline"/>
        </w:rPr>
        <w:t> </w:t>
      </w:r>
      <w:r>
        <w:rPr>
          <w:vertAlign w:val="baseline"/>
        </w:rPr>
        <w:t>Public</w:t>
      </w:r>
      <w:r>
        <w:rPr>
          <w:spacing w:val="-1"/>
          <w:vertAlign w:val="baseline"/>
        </w:rPr>
        <w:t> </w:t>
      </w:r>
      <w:r>
        <w:rPr>
          <w:vertAlign w:val="baseline"/>
        </w:rPr>
        <w:t>consultation</w:t>
      </w:r>
      <w:r>
        <w:rPr>
          <w:spacing w:val="-1"/>
          <w:vertAlign w:val="baseline"/>
        </w:rPr>
        <w:t> </w:t>
      </w:r>
      <w:r>
        <w:rPr>
          <w:vertAlign w:val="baseline"/>
        </w:rPr>
        <w:t>for</w:t>
      </w:r>
      <w:r>
        <w:rPr>
          <w:spacing w:val="-1"/>
          <w:vertAlign w:val="baseline"/>
        </w:rPr>
        <w:t> </w:t>
      </w:r>
      <w:r>
        <w:rPr>
          <w:vertAlign w:val="baseline"/>
        </w:rPr>
        <w:t>a</w:t>
      </w:r>
      <w:r>
        <w:rPr>
          <w:spacing w:val="-1"/>
          <w:vertAlign w:val="baseline"/>
        </w:rPr>
        <w:t> </w:t>
      </w:r>
      <w:r>
        <w:rPr>
          <w:vertAlign w:val="baseline"/>
        </w:rPr>
        <w:t>second</w:t>
      </w:r>
      <w:r>
        <w:rPr>
          <w:spacing w:val="-1"/>
          <w:vertAlign w:val="baseline"/>
        </w:rPr>
        <w:t> </w:t>
      </w:r>
      <w:r>
        <w:rPr>
          <w:vertAlign w:val="baseline"/>
        </w:rPr>
        <w:t>NAP</w:t>
      </w:r>
      <w:r>
        <w:rPr>
          <w:spacing w:val="-1"/>
          <w:vertAlign w:val="baseline"/>
        </w:rPr>
        <w:t> </w:t>
      </w:r>
      <w:r>
        <w:rPr>
          <w:vertAlign w:val="baseline"/>
        </w:rPr>
        <w:t>closed</w:t>
      </w:r>
      <w:r>
        <w:rPr>
          <w:spacing w:val="-1"/>
          <w:vertAlign w:val="baseline"/>
        </w:rPr>
        <w:t> </w:t>
      </w:r>
      <w:r>
        <w:rPr>
          <w:vertAlign w:val="baseline"/>
        </w:rPr>
        <w:t>in</w:t>
      </w:r>
      <w:r>
        <w:rPr>
          <w:spacing w:val="-1"/>
          <w:vertAlign w:val="baseline"/>
        </w:rPr>
        <w:t> </w:t>
      </w:r>
      <w:r>
        <w:rPr>
          <w:vertAlign w:val="baseline"/>
        </w:rPr>
        <w:t>September</w:t>
      </w:r>
      <w:r>
        <w:rPr>
          <w:spacing w:val="-1"/>
          <w:vertAlign w:val="baseline"/>
        </w:rPr>
        <w:t> </w:t>
      </w:r>
      <w:r>
        <w:rPr>
          <w:vertAlign w:val="baseline"/>
        </w:rPr>
        <w:t>2023 and drafting is ongoing.</w:t>
      </w:r>
      <w:r>
        <w:rPr>
          <w:vertAlign w:val="superscript"/>
        </w:rPr>
        <w:t>39</w:t>
      </w:r>
      <w:r>
        <w:rPr>
          <w:vertAlign w:val="baseline"/>
        </w:rPr>
        <w:t> Limited cooperation between Ireland and NI does already occur on cross</w:t>
      </w:r>
      <w:r>
        <w:rPr>
          <w:spacing w:val="-2"/>
          <w:vertAlign w:val="baseline"/>
        </w:rPr>
        <w:t> </w:t>
      </w:r>
      <w:r>
        <w:rPr>
          <w:vertAlign w:val="baseline"/>
        </w:rPr>
        <w:t>border</w:t>
      </w:r>
      <w:r>
        <w:rPr>
          <w:spacing w:val="-2"/>
          <w:vertAlign w:val="baseline"/>
        </w:rPr>
        <w:t> </w:t>
      </w:r>
      <w:r>
        <w:rPr>
          <w:vertAlign w:val="baseline"/>
        </w:rPr>
        <w:t>business</w:t>
      </w:r>
      <w:r>
        <w:rPr>
          <w:spacing w:val="-2"/>
          <w:vertAlign w:val="baseline"/>
        </w:rPr>
        <w:t> </w:t>
      </w:r>
      <w:r>
        <w:rPr>
          <w:vertAlign w:val="baseline"/>
        </w:rPr>
        <w:t>and</w:t>
      </w:r>
      <w:r>
        <w:rPr>
          <w:spacing w:val="-2"/>
          <w:vertAlign w:val="baseline"/>
        </w:rPr>
        <w:t> </w:t>
      </w:r>
      <w:r>
        <w:rPr>
          <w:vertAlign w:val="baseline"/>
        </w:rPr>
        <w:t>human</w:t>
      </w:r>
      <w:r>
        <w:rPr>
          <w:spacing w:val="-2"/>
          <w:vertAlign w:val="baseline"/>
        </w:rPr>
        <w:t> </w:t>
      </w:r>
      <w:r>
        <w:rPr>
          <w:vertAlign w:val="baseline"/>
        </w:rPr>
        <w:t>rights</w:t>
      </w:r>
      <w:r>
        <w:rPr>
          <w:spacing w:val="-2"/>
          <w:vertAlign w:val="baseline"/>
        </w:rPr>
        <w:t> </w:t>
      </w:r>
      <w:r>
        <w:rPr>
          <w:vertAlign w:val="baseline"/>
        </w:rPr>
        <w:t>issues</w:t>
      </w:r>
      <w:r>
        <w:rPr>
          <w:spacing w:val="-2"/>
          <w:vertAlign w:val="baseline"/>
        </w:rPr>
        <w:t> </w:t>
      </w:r>
      <w:r>
        <w:rPr>
          <w:vertAlign w:val="baseline"/>
        </w:rPr>
        <w:t>such</w:t>
      </w:r>
      <w:r>
        <w:rPr>
          <w:spacing w:val="-2"/>
          <w:vertAlign w:val="baseline"/>
        </w:rPr>
        <w:t> </w:t>
      </w:r>
      <w:r>
        <w:rPr>
          <w:vertAlign w:val="baseline"/>
        </w:rPr>
        <w:t>as</w:t>
      </w:r>
      <w:r>
        <w:rPr>
          <w:spacing w:val="-2"/>
          <w:vertAlign w:val="baseline"/>
        </w:rPr>
        <w:t> </w:t>
      </w:r>
      <w:r>
        <w:rPr>
          <w:vertAlign w:val="baseline"/>
        </w:rPr>
        <w:t>modern</w:t>
      </w:r>
      <w:r>
        <w:rPr>
          <w:spacing w:val="-2"/>
          <w:vertAlign w:val="baseline"/>
        </w:rPr>
        <w:t> </w:t>
      </w:r>
      <w:r>
        <w:rPr>
          <w:vertAlign w:val="baseline"/>
        </w:rPr>
        <w:t>slavery</w:t>
      </w:r>
      <w:r>
        <w:rPr>
          <w:spacing w:val="-2"/>
          <w:vertAlign w:val="baseline"/>
        </w:rPr>
        <w:t> </w:t>
      </w:r>
      <w:r>
        <w:rPr>
          <w:vertAlign w:val="baseline"/>
        </w:rPr>
        <w:t>but,</w:t>
      </w:r>
      <w:r>
        <w:rPr>
          <w:spacing w:val="-2"/>
          <w:vertAlign w:val="baseline"/>
        </w:rPr>
        <w:t> </w:t>
      </w:r>
      <w:r>
        <w:rPr>
          <w:vertAlign w:val="baseline"/>
        </w:rPr>
        <w:t>at</w:t>
      </w:r>
      <w:r>
        <w:rPr>
          <w:spacing w:val="-2"/>
          <w:vertAlign w:val="baseline"/>
        </w:rPr>
        <w:t> </w:t>
      </w:r>
      <w:r>
        <w:rPr>
          <w:vertAlign w:val="baseline"/>
        </w:rPr>
        <w:t>the</w:t>
      </w:r>
      <w:r>
        <w:rPr>
          <w:spacing w:val="-2"/>
          <w:vertAlign w:val="baseline"/>
        </w:rPr>
        <w:t> </w:t>
      </w:r>
      <w:r>
        <w:rPr>
          <w:vertAlign w:val="baseline"/>
        </w:rPr>
        <w:t>same</w:t>
      </w:r>
      <w:r>
        <w:rPr>
          <w:spacing w:val="-2"/>
          <w:vertAlign w:val="baseline"/>
        </w:rPr>
        <w:t> </w:t>
      </w:r>
      <w:r>
        <w:rPr>
          <w:vertAlign w:val="baseline"/>
        </w:rPr>
        <w:t>time the border remains ‘a post-conflict conduit for human trafficking with a character all of its </w:t>
      </w:r>
      <w:r>
        <w:rPr>
          <w:spacing w:val="-2"/>
          <w:vertAlign w:val="baseline"/>
        </w:rPr>
        <w:t>own.’</w:t>
      </w:r>
      <w:r>
        <w:rPr>
          <w:spacing w:val="-2"/>
          <w:vertAlign w:val="superscript"/>
        </w:rPr>
        <w:t>40</w:t>
      </w:r>
    </w:p>
    <w:p>
      <w:pPr>
        <w:pStyle w:val="BodyText"/>
        <w:spacing w:before="51"/>
      </w:pPr>
    </w:p>
    <w:p>
      <w:pPr>
        <w:pStyle w:val="Heading2"/>
        <w:jc w:val="both"/>
      </w:pPr>
      <w:bookmarkStart w:name="_TOC_250016" w:id="5"/>
      <w:r>
        <w:rPr>
          <w:color w:val="27ADE4"/>
        </w:rPr>
        <w:t>Work</w:t>
      </w:r>
      <w:r>
        <w:rPr>
          <w:color w:val="27ADE4"/>
          <w:spacing w:val="-24"/>
        </w:rPr>
        <w:t> </w:t>
      </w:r>
      <w:r>
        <w:rPr>
          <w:color w:val="27ADE4"/>
        </w:rPr>
        <w:t>of</w:t>
      </w:r>
      <w:r>
        <w:rPr>
          <w:color w:val="27ADE4"/>
          <w:spacing w:val="-23"/>
        </w:rPr>
        <w:t> </w:t>
      </w:r>
      <w:r>
        <w:rPr>
          <w:color w:val="27ADE4"/>
        </w:rPr>
        <w:t>the</w:t>
      </w:r>
      <w:r>
        <w:rPr>
          <w:color w:val="27ADE4"/>
          <w:spacing w:val="-24"/>
        </w:rPr>
        <w:t> </w:t>
      </w:r>
      <w:r>
        <w:rPr>
          <w:color w:val="27ADE4"/>
        </w:rPr>
        <w:t>NI</w:t>
      </w:r>
      <w:r>
        <w:rPr>
          <w:color w:val="27ADE4"/>
          <w:spacing w:val="-23"/>
        </w:rPr>
        <w:t> </w:t>
      </w:r>
      <w:r>
        <w:rPr>
          <w:color w:val="27ADE4"/>
        </w:rPr>
        <w:t>Human</w:t>
      </w:r>
      <w:r>
        <w:rPr>
          <w:color w:val="27ADE4"/>
          <w:spacing w:val="-24"/>
        </w:rPr>
        <w:t> </w:t>
      </w:r>
      <w:r>
        <w:rPr>
          <w:color w:val="27ADE4"/>
        </w:rPr>
        <w:t>Rights</w:t>
      </w:r>
      <w:r>
        <w:rPr>
          <w:color w:val="27ADE4"/>
          <w:spacing w:val="-23"/>
        </w:rPr>
        <w:t> </w:t>
      </w:r>
      <w:bookmarkEnd w:id="5"/>
      <w:r>
        <w:rPr>
          <w:color w:val="27ADE4"/>
          <w:spacing w:val="-2"/>
        </w:rPr>
        <w:t>Commission</w:t>
      </w:r>
    </w:p>
    <w:p>
      <w:pPr>
        <w:pStyle w:val="BodyText"/>
        <w:spacing w:line="268" w:lineRule="auto" w:before="121"/>
        <w:ind w:left="2040" w:right="2039"/>
        <w:jc w:val="both"/>
      </w:pPr>
      <w:r>
        <w:rPr/>
        <w:t>The NIHRC has been a driver on business and human rights in the region. National Human Rights</w:t>
      </w:r>
      <w:r>
        <w:rPr>
          <w:spacing w:val="-6"/>
        </w:rPr>
        <w:t> </w:t>
      </w:r>
      <w:r>
        <w:rPr/>
        <w:t>Institutions</w:t>
      </w:r>
      <w:r>
        <w:rPr>
          <w:spacing w:val="-6"/>
        </w:rPr>
        <w:t> </w:t>
      </w:r>
      <w:r>
        <w:rPr/>
        <w:t>(NHRIs)</w:t>
      </w:r>
      <w:r>
        <w:rPr>
          <w:spacing w:val="-6"/>
        </w:rPr>
        <w:t> </w:t>
      </w:r>
      <w:r>
        <w:rPr/>
        <w:t>obviously</w:t>
      </w:r>
      <w:r>
        <w:rPr>
          <w:spacing w:val="-6"/>
        </w:rPr>
        <w:t> </w:t>
      </w:r>
      <w:r>
        <w:rPr/>
        <w:t>play</w:t>
      </w:r>
      <w:r>
        <w:rPr>
          <w:spacing w:val="-6"/>
        </w:rPr>
        <w:t> </w:t>
      </w:r>
      <w:r>
        <w:rPr/>
        <w:t>a</w:t>
      </w:r>
      <w:r>
        <w:rPr>
          <w:spacing w:val="-6"/>
        </w:rPr>
        <w:t> </w:t>
      </w:r>
      <w:r>
        <w:rPr/>
        <w:t>significant</w:t>
      </w:r>
      <w:r>
        <w:rPr>
          <w:spacing w:val="-6"/>
        </w:rPr>
        <w:t> </w:t>
      </w:r>
      <w:r>
        <w:rPr/>
        <w:t>role</w:t>
      </w:r>
      <w:r>
        <w:rPr>
          <w:spacing w:val="-6"/>
        </w:rPr>
        <w:t> </w:t>
      </w:r>
      <w:r>
        <w:rPr/>
        <w:t>in</w:t>
      </w:r>
      <w:r>
        <w:rPr>
          <w:spacing w:val="-6"/>
        </w:rPr>
        <w:t> </w:t>
      </w:r>
      <w:r>
        <w:rPr/>
        <w:t>the</w:t>
      </w:r>
      <w:r>
        <w:rPr>
          <w:spacing w:val="-6"/>
        </w:rPr>
        <w:t> </w:t>
      </w:r>
      <w:r>
        <w:rPr/>
        <w:t>protection</w:t>
      </w:r>
      <w:r>
        <w:rPr>
          <w:spacing w:val="-6"/>
        </w:rPr>
        <w:t> </w:t>
      </w:r>
      <w:r>
        <w:rPr/>
        <w:t>and</w:t>
      </w:r>
      <w:r>
        <w:rPr>
          <w:spacing w:val="-6"/>
        </w:rPr>
        <w:t> </w:t>
      </w:r>
      <w:r>
        <w:rPr/>
        <w:t>promotion</w:t>
      </w:r>
      <w:r>
        <w:rPr>
          <w:spacing w:val="-6"/>
        </w:rPr>
        <w:t> </w:t>
      </w:r>
      <w:r>
        <w:rPr/>
        <w:t>of human</w:t>
      </w:r>
      <w:r>
        <w:rPr>
          <w:spacing w:val="-4"/>
        </w:rPr>
        <w:t> </w:t>
      </w:r>
      <w:r>
        <w:rPr/>
        <w:t>rights,</w:t>
      </w:r>
      <w:r>
        <w:rPr>
          <w:spacing w:val="-4"/>
        </w:rPr>
        <w:t> </w:t>
      </w:r>
      <w:r>
        <w:rPr/>
        <w:t>and</w:t>
      </w:r>
      <w:r>
        <w:rPr>
          <w:spacing w:val="-4"/>
        </w:rPr>
        <w:t> </w:t>
      </w:r>
      <w:r>
        <w:rPr/>
        <w:t>this</w:t>
      </w:r>
      <w:r>
        <w:rPr>
          <w:spacing w:val="-4"/>
        </w:rPr>
        <w:t> </w:t>
      </w:r>
      <w:r>
        <w:rPr/>
        <w:t>role</w:t>
      </w:r>
      <w:r>
        <w:rPr>
          <w:spacing w:val="-4"/>
        </w:rPr>
        <w:t> </w:t>
      </w:r>
      <w:r>
        <w:rPr/>
        <w:t>is</w:t>
      </w:r>
      <w:r>
        <w:rPr>
          <w:spacing w:val="-4"/>
        </w:rPr>
        <w:t> </w:t>
      </w:r>
      <w:r>
        <w:rPr/>
        <w:t>heightened</w:t>
      </w:r>
      <w:r>
        <w:rPr>
          <w:spacing w:val="-4"/>
        </w:rPr>
        <w:t> </w:t>
      </w:r>
      <w:r>
        <w:rPr/>
        <w:t>in</w:t>
      </w:r>
      <w:r>
        <w:rPr>
          <w:spacing w:val="-4"/>
        </w:rPr>
        <w:t> </w:t>
      </w:r>
      <w:r>
        <w:rPr/>
        <w:t>post-conflict</w:t>
      </w:r>
      <w:r>
        <w:rPr>
          <w:spacing w:val="-4"/>
        </w:rPr>
        <w:t> </w:t>
      </w:r>
      <w:r>
        <w:rPr/>
        <w:t>societies.</w:t>
      </w:r>
      <w:r>
        <w:rPr>
          <w:vertAlign w:val="superscript"/>
        </w:rPr>
        <w:t>41</w:t>
      </w:r>
      <w:r>
        <w:rPr>
          <w:spacing w:val="-3"/>
          <w:vertAlign w:val="baseline"/>
        </w:rPr>
        <w:t> </w:t>
      </w:r>
      <w:r>
        <w:rPr>
          <w:vertAlign w:val="baseline"/>
        </w:rPr>
        <w:t>They</w:t>
      </w:r>
      <w:r>
        <w:rPr>
          <w:spacing w:val="-4"/>
          <w:vertAlign w:val="baseline"/>
        </w:rPr>
        <w:t> </w:t>
      </w:r>
      <w:r>
        <w:rPr>
          <w:vertAlign w:val="baseline"/>
        </w:rPr>
        <w:t>are</w:t>
      </w:r>
      <w:r>
        <w:rPr>
          <w:spacing w:val="-4"/>
          <w:vertAlign w:val="baseline"/>
        </w:rPr>
        <w:t> </w:t>
      </w:r>
      <w:r>
        <w:rPr>
          <w:vertAlign w:val="baseline"/>
        </w:rPr>
        <w:t>envisioned</w:t>
      </w:r>
      <w:r>
        <w:rPr>
          <w:spacing w:val="-4"/>
          <w:vertAlign w:val="baseline"/>
        </w:rPr>
        <w:t> </w:t>
      </w:r>
      <w:r>
        <w:rPr>
          <w:vertAlign w:val="baseline"/>
        </w:rPr>
        <w:t>as</w:t>
      </w:r>
      <w:r>
        <w:rPr>
          <w:spacing w:val="-4"/>
          <w:vertAlign w:val="baseline"/>
        </w:rPr>
        <w:t> </w:t>
      </w:r>
      <w:r>
        <w:rPr>
          <w:vertAlign w:val="baseline"/>
        </w:rPr>
        <w:t>a key</w:t>
      </w:r>
      <w:r>
        <w:rPr>
          <w:spacing w:val="-2"/>
          <w:vertAlign w:val="baseline"/>
        </w:rPr>
        <w:t> </w:t>
      </w:r>
      <w:r>
        <w:rPr>
          <w:vertAlign w:val="baseline"/>
        </w:rPr>
        <w:t>part</w:t>
      </w:r>
      <w:r>
        <w:rPr>
          <w:spacing w:val="-2"/>
          <w:vertAlign w:val="baseline"/>
        </w:rPr>
        <w:t> </w:t>
      </w:r>
      <w:r>
        <w:rPr>
          <w:vertAlign w:val="baseline"/>
        </w:rPr>
        <w:t>of</w:t>
      </w:r>
      <w:r>
        <w:rPr>
          <w:spacing w:val="-2"/>
          <w:vertAlign w:val="baseline"/>
        </w:rPr>
        <w:t> </w:t>
      </w:r>
      <w:r>
        <w:rPr>
          <w:vertAlign w:val="baseline"/>
        </w:rPr>
        <w:t>the</w:t>
      </w:r>
      <w:r>
        <w:rPr>
          <w:spacing w:val="-2"/>
          <w:vertAlign w:val="baseline"/>
        </w:rPr>
        <w:t> </w:t>
      </w:r>
      <w:r>
        <w:rPr>
          <w:vertAlign w:val="baseline"/>
        </w:rPr>
        <w:t>UNGP</w:t>
      </w:r>
      <w:r>
        <w:rPr>
          <w:spacing w:val="-2"/>
          <w:vertAlign w:val="baseline"/>
        </w:rPr>
        <w:t> </w:t>
      </w:r>
      <w:r>
        <w:rPr>
          <w:vertAlign w:val="baseline"/>
        </w:rPr>
        <w:t>framework,</w:t>
      </w:r>
      <w:r>
        <w:rPr>
          <w:spacing w:val="-2"/>
          <w:vertAlign w:val="baseline"/>
        </w:rPr>
        <w:t> </w:t>
      </w:r>
      <w:r>
        <w:rPr>
          <w:vertAlign w:val="baseline"/>
        </w:rPr>
        <w:t>enhancing</w:t>
      </w:r>
      <w:r>
        <w:rPr>
          <w:spacing w:val="-2"/>
          <w:vertAlign w:val="baseline"/>
        </w:rPr>
        <w:t> </w:t>
      </w:r>
      <w:r>
        <w:rPr>
          <w:vertAlign w:val="baseline"/>
        </w:rPr>
        <w:t>effective</w:t>
      </w:r>
      <w:r>
        <w:rPr>
          <w:spacing w:val="-2"/>
          <w:vertAlign w:val="baseline"/>
        </w:rPr>
        <w:t> </w:t>
      </w:r>
      <w:r>
        <w:rPr>
          <w:vertAlign w:val="baseline"/>
        </w:rPr>
        <w:t>implementation</w:t>
      </w:r>
      <w:r>
        <w:rPr>
          <w:spacing w:val="-2"/>
          <w:vertAlign w:val="baseline"/>
        </w:rPr>
        <w:t> </w:t>
      </w:r>
      <w:r>
        <w:rPr>
          <w:vertAlign w:val="baseline"/>
        </w:rPr>
        <w:t>of</w:t>
      </w:r>
      <w:r>
        <w:rPr>
          <w:spacing w:val="-2"/>
          <w:vertAlign w:val="baseline"/>
        </w:rPr>
        <w:t> </w:t>
      </w:r>
      <w:r>
        <w:rPr>
          <w:vertAlign w:val="baseline"/>
        </w:rPr>
        <w:t>business</w:t>
      </w:r>
      <w:r>
        <w:rPr>
          <w:spacing w:val="-2"/>
          <w:vertAlign w:val="baseline"/>
        </w:rPr>
        <w:t> </w:t>
      </w:r>
      <w:r>
        <w:rPr>
          <w:vertAlign w:val="baseline"/>
        </w:rPr>
        <w:t>and</w:t>
      </w:r>
      <w:r>
        <w:rPr>
          <w:spacing w:val="-2"/>
          <w:vertAlign w:val="baseline"/>
        </w:rPr>
        <w:t> </w:t>
      </w:r>
      <w:r>
        <w:rPr>
          <w:vertAlign w:val="baseline"/>
        </w:rPr>
        <w:t>human rights, acting as a monitor, and providing expertise and state-based non-judicial grievance </w:t>
      </w:r>
      <w:r>
        <w:rPr>
          <w:spacing w:val="-2"/>
          <w:vertAlign w:val="baseline"/>
        </w:rPr>
        <w:t>mechanisms.</w:t>
      </w:r>
      <w:r>
        <w:rPr>
          <w:spacing w:val="-2"/>
          <w:vertAlign w:val="superscript"/>
        </w:rPr>
        <w:t>42</w:t>
      </w:r>
    </w:p>
    <w:p>
      <w:pPr>
        <w:pStyle w:val="BodyText"/>
        <w:spacing w:line="268" w:lineRule="auto" w:before="166"/>
        <w:ind w:left="2040" w:right="2039"/>
        <w:jc w:val="both"/>
      </w:pPr>
      <w:r>
        <w:rPr>
          <w:w w:val="105"/>
        </w:rPr>
        <w:t>In</w:t>
      </w:r>
      <w:r>
        <w:rPr>
          <w:spacing w:val="-15"/>
          <w:w w:val="105"/>
        </w:rPr>
        <w:t> </w:t>
      </w:r>
      <w:r>
        <w:rPr>
          <w:w w:val="105"/>
        </w:rPr>
        <w:t>particular,</w:t>
      </w:r>
      <w:r>
        <w:rPr>
          <w:spacing w:val="-15"/>
          <w:w w:val="105"/>
        </w:rPr>
        <w:t> </w:t>
      </w:r>
      <w:r>
        <w:rPr>
          <w:w w:val="105"/>
        </w:rPr>
        <w:t>the</w:t>
      </w:r>
      <w:r>
        <w:rPr>
          <w:spacing w:val="-15"/>
          <w:w w:val="105"/>
        </w:rPr>
        <w:t> </w:t>
      </w:r>
      <w:r>
        <w:rPr>
          <w:w w:val="105"/>
        </w:rPr>
        <w:t>NIHRC</w:t>
      </w:r>
      <w:r>
        <w:rPr>
          <w:spacing w:val="-15"/>
          <w:w w:val="105"/>
        </w:rPr>
        <w:t> </w:t>
      </w:r>
      <w:r>
        <w:rPr>
          <w:w w:val="105"/>
        </w:rPr>
        <w:t>has</w:t>
      </w:r>
      <w:r>
        <w:rPr>
          <w:spacing w:val="-15"/>
          <w:w w:val="105"/>
        </w:rPr>
        <w:t> </w:t>
      </w:r>
      <w:r>
        <w:rPr>
          <w:w w:val="105"/>
        </w:rPr>
        <w:t>contributed</w:t>
      </w:r>
      <w:r>
        <w:rPr>
          <w:spacing w:val="-15"/>
          <w:w w:val="105"/>
        </w:rPr>
        <w:t> </w:t>
      </w:r>
      <w:r>
        <w:rPr>
          <w:w w:val="105"/>
        </w:rPr>
        <w:t>to</w:t>
      </w:r>
      <w:r>
        <w:rPr>
          <w:spacing w:val="-15"/>
          <w:w w:val="105"/>
        </w:rPr>
        <w:t> </w:t>
      </w:r>
      <w:r>
        <w:rPr>
          <w:w w:val="105"/>
        </w:rPr>
        <w:t>the</w:t>
      </w:r>
      <w:r>
        <w:rPr>
          <w:spacing w:val="-15"/>
          <w:w w:val="105"/>
        </w:rPr>
        <w:t> </w:t>
      </w:r>
      <w:r>
        <w:rPr>
          <w:w w:val="105"/>
        </w:rPr>
        <w:t>business</w:t>
      </w:r>
      <w:r>
        <w:rPr>
          <w:spacing w:val="-15"/>
          <w:w w:val="105"/>
        </w:rPr>
        <w:t> </w:t>
      </w:r>
      <w:r>
        <w:rPr>
          <w:w w:val="105"/>
        </w:rPr>
        <w:t>and</w:t>
      </w:r>
      <w:r>
        <w:rPr>
          <w:spacing w:val="-15"/>
          <w:w w:val="105"/>
        </w:rPr>
        <w:t> </w:t>
      </w:r>
      <w:r>
        <w:rPr>
          <w:w w:val="105"/>
        </w:rPr>
        <w:t>human</w:t>
      </w:r>
      <w:r>
        <w:rPr>
          <w:spacing w:val="-15"/>
          <w:w w:val="105"/>
        </w:rPr>
        <w:t> </w:t>
      </w:r>
      <w:r>
        <w:rPr>
          <w:w w:val="105"/>
        </w:rPr>
        <w:t>rights</w:t>
      </w:r>
      <w:r>
        <w:rPr>
          <w:spacing w:val="-15"/>
          <w:w w:val="105"/>
        </w:rPr>
        <w:t> </w:t>
      </w:r>
      <w:r>
        <w:rPr>
          <w:w w:val="105"/>
        </w:rPr>
        <w:t>context</w:t>
      </w:r>
      <w:r>
        <w:rPr>
          <w:spacing w:val="-15"/>
          <w:w w:val="105"/>
        </w:rPr>
        <w:t> </w:t>
      </w:r>
      <w:r>
        <w:rPr>
          <w:w w:val="105"/>
        </w:rPr>
        <w:t>in</w:t>
      </w:r>
      <w:r>
        <w:rPr>
          <w:spacing w:val="-15"/>
          <w:w w:val="105"/>
        </w:rPr>
        <w:t> </w:t>
      </w:r>
      <w:r>
        <w:rPr>
          <w:w w:val="105"/>
        </w:rPr>
        <w:t>three </w:t>
      </w:r>
      <w:r>
        <w:rPr>
          <w:spacing w:val="-2"/>
          <w:w w:val="105"/>
        </w:rPr>
        <w:t>major</w:t>
      </w:r>
      <w:r>
        <w:rPr>
          <w:spacing w:val="-14"/>
          <w:w w:val="105"/>
        </w:rPr>
        <w:t> </w:t>
      </w:r>
      <w:r>
        <w:rPr>
          <w:spacing w:val="-2"/>
          <w:w w:val="105"/>
        </w:rPr>
        <w:t>workstreams:</w:t>
      </w:r>
      <w:r>
        <w:rPr>
          <w:spacing w:val="-14"/>
          <w:w w:val="105"/>
        </w:rPr>
        <w:t> </w:t>
      </w:r>
      <w:r>
        <w:rPr>
          <w:spacing w:val="-2"/>
          <w:w w:val="105"/>
        </w:rPr>
        <w:t>promoting</w:t>
      </w:r>
      <w:r>
        <w:rPr>
          <w:spacing w:val="-14"/>
          <w:w w:val="105"/>
        </w:rPr>
        <w:t> </w:t>
      </w:r>
      <w:r>
        <w:rPr>
          <w:spacing w:val="-2"/>
          <w:w w:val="105"/>
        </w:rPr>
        <w:t>and</w:t>
      </w:r>
      <w:r>
        <w:rPr>
          <w:spacing w:val="-14"/>
          <w:w w:val="105"/>
        </w:rPr>
        <w:t> </w:t>
      </w:r>
      <w:r>
        <w:rPr>
          <w:spacing w:val="-2"/>
          <w:w w:val="105"/>
        </w:rPr>
        <w:t>monitoring</w:t>
      </w:r>
      <w:r>
        <w:rPr>
          <w:spacing w:val="-13"/>
          <w:w w:val="105"/>
        </w:rPr>
        <w:t> </w:t>
      </w:r>
      <w:r>
        <w:rPr>
          <w:spacing w:val="-2"/>
          <w:w w:val="105"/>
        </w:rPr>
        <w:t>the</w:t>
      </w:r>
      <w:r>
        <w:rPr>
          <w:spacing w:val="-14"/>
          <w:w w:val="105"/>
        </w:rPr>
        <w:t> </w:t>
      </w:r>
      <w:r>
        <w:rPr>
          <w:spacing w:val="-2"/>
          <w:w w:val="105"/>
        </w:rPr>
        <w:t>UK</w:t>
      </w:r>
      <w:r>
        <w:rPr>
          <w:spacing w:val="-14"/>
          <w:w w:val="105"/>
        </w:rPr>
        <w:t> </w:t>
      </w:r>
      <w:r>
        <w:rPr>
          <w:spacing w:val="-2"/>
          <w:w w:val="105"/>
        </w:rPr>
        <w:t>NAP</w:t>
      </w:r>
      <w:r>
        <w:rPr>
          <w:spacing w:val="-14"/>
          <w:w w:val="105"/>
        </w:rPr>
        <w:t> </w:t>
      </w:r>
      <w:r>
        <w:rPr>
          <w:spacing w:val="-2"/>
          <w:w w:val="105"/>
        </w:rPr>
        <w:t>process,</w:t>
      </w:r>
      <w:r>
        <w:rPr>
          <w:spacing w:val="-2"/>
          <w:w w:val="105"/>
          <w:vertAlign w:val="superscript"/>
        </w:rPr>
        <w:t>43</w:t>
      </w:r>
      <w:r>
        <w:rPr>
          <w:spacing w:val="-14"/>
          <w:w w:val="105"/>
          <w:vertAlign w:val="baseline"/>
        </w:rPr>
        <w:t> </w:t>
      </w:r>
      <w:r>
        <w:rPr>
          <w:spacing w:val="-2"/>
          <w:w w:val="105"/>
          <w:vertAlign w:val="baseline"/>
        </w:rPr>
        <w:t>public</w:t>
      </w:r>
      <w:r>
        <w:rPr>
          <w:spacing w:val="-13"/>
          <w:w w:val="105"/>
          <w:vertAlign w:val="baseline"/>
        </w:rPr>
        <w:t> </w:t>
      </w:r>
      <w:r>
        <w:rPr>
          <w:spacing w:val="-2"/>
          <w:w w:val="105"/>
          <w:vertAlign w:val="baseline"/>
        </w:rPr>
        <w:t>procurement,</w:t>
      </w:r>
      <w:r>
        <w:rPr>
          <w:spacing w:val="-2"/>
          <w:w w:val="105"/>
          <w:vertAlign w:val="superscript"/>
        </w:rPr>
        <w:t>44</w:t>
      </w:r>
      <w:r>
        <w:rPr>
          <w:spacing w:val="-2"/>
          <w:w w:val="105"/>
          <w:vertAlign w:val="baseline"/>
        </w:rPr>
        <w:t> </w:t>
      </w:r>
      <w:r>
        <w:rPr>
          <w:vertAlign w:val="baseline"/>
        </w:rPr>
        <w:t>and</w:t>
      </w:r>
      <w:r>
        <w:rPr>
          <w:spacing w:val="-5"/>
          <w:vertAlign w:val="baseline"/>
        </w:rPr>
        <w:t> </w:t>
      </w:r>
      <w:r>
        <w:rPr>
          <w:vertAlign w:val="baseline"/>
        </w:rPr>
        <w:t>engagement</w:t>
      </w:r>
      <w:r>
        <w:rPr>
          <w:spacing w:val="-5"/>
          <w:vertAlign w:val="baseline"/>
        </w:rPr>
        <w:t> </w:t>
      </w:r>
      <w:r>
        <w:rPr>
          <w:vertAlign w:val="baseline"/>
        </w:rPr>
        <w:t>with</w:t>
      </w:r>
      <w:r>
        <w:rPr>
          <w:spacing w:val="-5"/>
          <w:vertAlign w:val="baseline"/>
        </w:rPr>
        <w:t> </w:t>
      </w:r>
      <w:r>
        <w:rPr>
          <w:vertAlign w:val="baseline"/>
        </w:rPr>
        <w:t>key</w:t>
      </w:r>
      <w:r>
        <w:rPr>
          <w:spacing w:val="-5"/>
          <w:vertAlign w:val="baseline"/>
        </w:rPr>
        <w:t> </w:t>
      </w:r>
      <w:r>
        <w:rPr>
          <w:vertAlign w:val="baseline"/>
        </w:rPr>
        <w:t>stakeholders.</w:t>
      </w:r>
      <w:r>
        <w:rPr>
          <w:spacing w:val="-5"/>
          <w:vertAlign w:val="baseline"/>
        </w:rPr>
        <w:t> </w:t>
      </w:r>
      <w:r>
        <w:rPr>
          <w:vertAlign w:val="baseline"/>
        </w:rPr>
        <w:t>Regarding</w:t>
      </w:r>
      <w:r>
        <w:rPr>
          <w:spacing w:val="-5"/>
          <w:vertAlign w:val="baseline"/>
        </w:rPr>
        <w:t> </w:t>
      </w:r>
      <w:r>
        <w:rPr>
          <w:vertAlign w:val="baseline"/>
        </w:rPr>
        <w:t>the</w:t>
      </w:r>
      <w:r>
        <w:rPr>
          <w:spacing w:val="-5"/>
          <w:vertAlign w:val="baseline"/>
        </w:rPr>
        <w:t> </w:t>
      </w:r>
      <w:r>
        <w:rPr>
          <w:vertAlign w:val="baseline"/>
        </w:rPr>
        <w:t>latter,</w:t>
      </w:r>
      <w:r>
        <w:rPr>
          <w:spacing w:val="-5"/>
          <w:vertAlign w:val="baseline"/>
        </w:rPr>
        <w:t> </w:t>
      </w:r>
      <w:r>
        <w:rPr>
          <w:vertAlign w:val="baseline"/>
        </w:rPr>
        <w:t>the</w:t>
      </w:r>
      <w:r>
        <w:rPr>
          <w:spacing w:val="-5"/>
          <w:vertAlign w:val="baseline"/>
        </w:rPr>
        <w:t> </w:t>
      </w:r>
      <w:r>
        <w:rPr>
          <w:vertAlign w:val="baseline"/>
        </w:rPr>
        <w:t>NIHRC</w:t>
      </w:r>
      <w:r>
        <w:rPr>
          <w:spacing w:val="-5"/>
          <w:vertAlign w:val="baseline"/>
        </w:rPr>
        <w:t> </w:t>
      </w:r>
      <w:r>
        <w:rPr>
          <w:vertAlign w:val="baseline"/>
        </w:rPr>
        <w:t>launched</w:t>
      </w:r>
      <w:r>
        <w:rPr>
          <w:spacing w:val="-5"/>
          <w:vertAlign w:val="baseline"/>
        </w:rPr>
        <w:t> </w:t>
      </w:r>
      <w:r>
        <w:rPr>
          <w:vertAlign w:val="baseline"/>
        </w:rPr>
        <w:t>(and</w:t>
      </w:r>
      <w:r>
        <w:rPr>
          <w:spacing w:val="-5"/>
          <w:vertAlign w:val="baseline"/>
        </w:rPr>
        <w:t> </w:t>
      </w:r>
      <w:r>
        <w:rPr>
          <w:vertAlign w:val="baseline"/>
        </w:rPr>
        <w:t>is</w:t>
      </w:r>
      <w:r>
        <w:rPr>
          <w:spacing w:val="-5"/>
          <w:vertAlign w:val="baseline"/>
        </w:rPr>
        <w:t> </w:t>
      </w:r>
      <w:r>
        <w:rPr>
          <w:vertAlign w:val="baseline"/>
        </w:rPr>
        <w:t>now </w:t>
      </w:r>
      <w:r>
        <w:rPr>
          <w:spacing w:val="-2"/>
          <w:w w:val="105"/>
          <w:vertAlign w:val="baseline"/>
        </w:rPr>
        <w:t>the</w:t>
      </w:r>
      <w:r>
        <w:rPr>
          <w:spacing w:val="-13"/>
          <w:w w:val="105"/>
          <w:vertAlign w:val="baseline"/>
        </w:rPr>
        <w:t> </w:t>
      </w:r>
      <w:r>
        <w:rPr>
          <w:spacing w:val="-2"/>
          <w:w w:val="105"/>
          <w:vertAlign w:val="baseline"/>
        </w:rPr>
        <w:t>facilitator</w:t>
      </w:r>
      <w:r>
        <w:rPr>
          <w:spacing w:val="-13"/>
          <w:w w:val="105"/>
          <w:vertAlign w:val="baseline"/>
        </w:rPr>
        <w:t> </w:t>
      </w:r>
      <w:r>
        <w:rPr>
          <w:spacing w:val="-2"/>
          <w:w w:val="105"/>
          <w:vertAlign w:val="baseline"/>
        </w:rPr>
        <w:t>of)</w:t>
      </w:r>
      <w:r>
        <w:rPr>
          <w:spacing w:val="-13"/>
          <w:w w:val="105"/>
          <w:vertAlign w:val="baseline"/>
        </w:rPr>
        <w:t> </w:t>
      </w:r>
      <w:r>
        <w:rPr>
          <w:spacing w:val="-2"/>
          <w:w w:val="105"/>
          <w:vertAlign w:val="baseline"/>
        </w:rPr>
        <w:t>the</w:t>
      </w:r>
      <w:r>
        <w:rPr>
          <w:spacing w:val="-13"/>
          <w:w w:val="105"/>
          <w:vertAlign w:val="baseline"/>
        </w:rPr>
        <w:t> </w:t>
      </w:r>
      <w:r>
        <w:rPr>
          <w:spacing w:val="-2"/>
          <w:w w:val="105"/>
          <w:vertAlign w:val="baseline"/>
        </w:rPr>
        <w:t>NI</w:t>
      </w:r>
      <w:r>
        <w:rPr>
          <w:spacing w:val="-13"/>
          <w:w w:val="105"/>
          <w:vertAlign w:val="baseline"/>
        </w:rPr>
        <w:t> </w:t>
      </w:r>
      <w:r>
        <w:rPr>
          <w:spacing w:val="-2"/>
          <w:w w:val="105"/>
          <w:vertAlign w:val="baseline"/>
        </w:rPr>
        <w:t>Human</w:t>
      </w:r>
      <w:r>
        <w:rPr>
          <w:spacing w:val="-13"/>
          <w:w w:val="105"/>
          <w:vertAlign w:val="baseline"/>
        </w:rPr>
        <w:t> </w:t>
      </w:r>
      <w:r>
        <w:rPr>
          <w:spacing w:val="-2"/>
          <w:w w:val="105"/>
          <w:vertAlign w:val="baseline"/>
        </w:rPr>
        <w:t>Rights</w:t>
      </w:r>
      <w:r>
        <w:rPr>
          <w:spacing w:val="-13"/>
          <w:w w:val="105"/>
          <w:vertAlign w:val="baseline"/>
        </w:rPr>
        <w:t> </w:t>
      </w:r>
      <w:r>
        <w:rPr>
          <w:spacing w:val="-2"/>
          <w:w w:val="105"/>
          <w:vertAlign w:val="baseline"/>
        </w:rPr>
        <w:t>and</w:t>
      </w:r>
      <w:r>
        <w:rPr>
          <w:spacing w:val="-13"/>
          <w:w w:val="105"/>
          <w:vertAlign w:val="baseline"/>
        </w:rPr>
        <w:t> </w:t>
      </w:r>
      <w:r>
        <w:rPr>
          <w:spacing w:val="-2"/>
          <w:w w:val="105"/>
          <w:vertAlign w:val="baseline"/>
        </w:rPr>
        <w:t>Business</w:t>
      </w:r>
      <w:r>
        <w:rPr>
          <w:spacing w:val="-13"/>
          <w:w w:val="105"/>
          <w:vertAlign w:val="baseline"/>
        </w:rPr>
        <w:t> </w:t>
      </w:r>
      <w:r>
        <w:rPr>
          <w:spacing w:val="-2"/>
          <w:w w:val="105"/>
          <w:vertAlign w:val="baseline"/>
        </w:rPr>
        <w:t>Forum,</w:t>
      </w:r>
      <w:r>
        <w:rPr>
          <w:spacing w:val="-13"/>
          <w:w w:val="105"/>
          <w:vertAlign w:val="baseline"/>
        </w:rPr>
        <w:t> </w:t>
      </w:r>
      <w:r>
        <w:rPr>
          <w:spacing w:val="-2"/>
          <w:w w:val="105"/>
          <w:vertAlign w:val="baseline"/>
        </w:rPr>
        <w:t>a</w:t>
      </w:r>
      <w:r>
        <w:rPr>
          <w:spacing w:val="-13"/>
          <w:w w:val="105"/>
          <w:vertAlign w:val="baseline"/>
        </w:rPr>
        <w:t> </w:t>
      </w:r>
      <w:r>
        <w:rPr>
          <w:spacing w:val="-2"/>
          <w:w w:val="105"/>
          <w:vertAlign w:val="baseline"/>
        </w:rPr>
        <w:t>‘multi-stakeholder</w:t>
      </w:r>
      <w:r>
        <w:rPr>
          <w:spacing w:val="-13"/>
          <w:w w:val="105"/>
          <w:vertAlign w:val="baseline"/>
        </w:rPr>
        <w:t> </w:t>
      </w:r>
      <w:r>
        <w:rPr>
          <w:spacing w:val="-2"/>
          <w:w w:val="105"/>
          <w:vertAlign w:val="baseline"/>
        </w:rPr>
        <w:t>platform</w:t>
      </w:r>
      <w:r>
        <w:rPr>
          <w:spacing w:val="-13"/>
          <w:w w:val="105"/>
          <w:vertAlign w:val="baseline"/>
        </w:rPr>
        <w:t> </w:t>
      </w:r>
      <w:r>
        <w:rPr>
          <w:spacing w:val="-2"/>
          <w:w w:val="105"/>
          <w:vertAlign w:val="baseline"/>
        </w:rPr>
        <w:t>to </w:t>
      </w:r>
      <w:r>
        <w:rPr>
          <w:w w:val="105"/>
          <w:vertAlign w:val="baseline"/>
        </w:rPr>
        <w:t>facilitate</w:t>
      </w:r>
      <w:r>
        <w:rPr>
          <w:spacing w:val="-14"/>
          <w:w w:val="105"/>
          <w:vertAlign w:val="baseline"/>
        </w:rPr>
        <w:t> </w:t>
      </w:r>
      <w:r>
        <w:rPr>
          <w:w w:val="105"/>
          <w:vertAlign w:val="baseline"/>
        </w:rPr>
        <w:t>the</w:t>
      </w:r>
      <w:r>
        <w:rPr>
          <w:spacing w:val="-14"/>
          <w:w w:val="105"/>
          <w:vertAlign w:val="baseline"/>
        </w:rPr>
        <w:t> </w:t>
      </w:r>
      <w:r>
        <w:rPr>
          <w:w w:val="105"/>
          <w:vertAlign w:val="baseline"/>
        </w:rPr>
        <w:t>exchange</w:t>
      </w:r>
      <w:r>
        <w:rPr>
          <w:spacing w:val="-14"/>
          <w:w w:val="105"/>
          <w:vertAlign w:val="baseline"/>
        </w:rPr>
        <w:t> </w:t>
      </w:r>
      <w:r>
        <w:rPr>
          <w:w w:val="105"/>
          <w:vertAlign w:val="baseline"/>
        </w:rPr>
        <w:t>of</w:t>
      </w:r>
      <w:r>
        <w:rPr>
          <w:spacing w:val="-14"/>
          <w:w w:val="105"/>
          <w:vertAlign w:val="baseline"/>
        </w:rPr>
        <w:t> </w:t>
      </w:r>
      <w:r>
        <w:rPr>
          <w:w w:val="105"/>
          <w:vertAlign w:val="baseline"/>
        </w:rPr>
        <w:t>knowledge</w:t>
      </w:r>
      <w:r>
        <w:rPr>
          <w:spacing w:val="-14"/>
          <w:w w:val="105"/>
          <w:vertAlign w:val="baseline"/>
        </w:rPr>
        <w:t> </w:t>
      </w:r>
      <w:r>
        <w:rPr>
          <w:w w:val="105"/>
          <w:vertAlign w:val="baseline"/>
        </w:rPr>
        <w:t>and</w:t>
      </w:r>
      <w:r>
        <w:rPr>
          <w:spacing w:val="-14"/>
          <w:w w:val="105"/>
          <w:vertAlign w:val="baseline"/>
        </w:rPr>
        <w:t> </w:t>
      </w:r>
      <w:r>
        <w:rPr>
          <w:w w:val="105"/>
          <w:vertAlign w:val="baseline"/>
        </w:rPr>
        <w:t>good</w:t>
      </w:r>
      <w:r>
        <w:rPr>
          <w:spacing w:val="-14"/>
          <w:w w:val="105"/>
          <w:vertAlign w:val="baseline"/>
        </w:rPr>
        <w:t> </w:t>
      </w:r>
      <w:r>
        <w:rPr>
          <w:w w:val="105"/>
          <w:vertAlign w:val="baseline"/>
        </w:rPr>
        <w:t>practice</w:t>
      </w:r>
      <w:r>
        <w:rPr>
          <w:spacing w:val="-14"/>
          <w:w w:val="105"/>
          <w:vertAlign w:val="baseline"/>
        </w:rPr>
        <w:t> </w:t>
      </w:r>
      <w:r>
        <w:rPr>
          <w:w w:val="105"/>
          <w:vertAlign w:val="baseline"/>
        </w:rPr>
        <w:t>between</w:t>
      </w:r>
      <w:r>
        <w:rPr>
          <w:spacing w:val="-14"/>
          <w:w w:val="105"/>
          <w:vertAlign w:val="baseline"/>
        </w:rPr>
        <w:t> </w:t>
      </w:r>
      <w:r>
        <w:rPr>
          <w:w w:val="105"/>
          <w:vertAlign w:val="baseline"/>
        </w:rPr>
        <w:t>businesses,</w:t>
      </w:r>
      <w:r>
        <w:rPr>
          <w:spacing w:val="-14"/>
          <w:w w:val="105"/>
          <w:vertAlign w:val="baseline"/>
        </w:rPr>
        <w:t> </w:t>
      </w:r>
      <w:r>
        <w:rPr>
          <w:w w:val="105"/>
          <w:vertAlign w:val="baseline"/>
        </w:rPr>
        <w:t>government, departments,</w:t>
      </w:r>
      <w:r>
        <w:rPr>
          <w:spacing w:val="-8"/>
          <w:w w:val="105"/>
          <w:vertAlign w:val="baseline"/>
        </w:rPr>
        <w:t> </w:t>
      </w:r>
      <w:r>
        <w:rPr>
          <w:w w:val="105"/>
          <w:vertAlign w:val="baseline"/>
        </w:rPr>
        <w:t>and</w:t>
      </w:r>
      <w:r>
        <w:rPr>
          <w:spacing w:val="-8"/>
          <w:w w:val="105"/>
          <w:vertAlign w:val="baseline"/>
        </w:rPr>
        <w:t> </w:t>
      </w:r>
      <w:r>
        <w:rPr>
          <w:w w:val="105"/>
          <w:vertAlign w:val="baseline"/>
        </w:rPr>
        <w:t>civil</w:t>
      </w:r>
      <w:r>
        <w:rPr>
          <w:spacing w:val="-8"/>
          <w:w w:val="105"/>
          <w:vertAlign w:val="baseline"/>
        </w:rPr>
        <w:t> </w:t>
      </w:r>
      <w:r>
        <w:rPr>
          <w:w w:val="105"/>
          <w:vertAlign w:val="baseline"/>
        </w:rPr>
        <w:t>society’,</w:t>
      </w:r>
      <w:r>
        <w:rPr>
          <w:spacing w:val="-8"/>
          <w:w w:val="105"/>
          <w:vertAlign w:val="baseline"/>
        </w:rPr>
        <w:t> </w:t>
      </w:r>
      <w:r>
        <w:rPr>
          <w:w w:val="105"/>
          <w:vertAlign w:val="baseline"/>
        </w:rPr>
        <w:t>with</w:t>
      </w:r>
      <w:r>
        <w:rPr>
          <w:spacing w:val="-8"/>
          <w:w w:val="105"/>
          <w:vertAlign w:val="baseline"/>
        </w:rPr>
        <w:t> </w:t>
      </w:r>
      <w:r>
        <w:rPr>
          <w:w w:val="105"/>
          <w:vertAlign w:val="baseline"/>
        </w:rPr>
        <w:t>reference</w:t>
      </w:r>
      <w:r>
        <w:rPr>
          <w:spacing w:val="-8"/>
          <w:w w:val="105"/>
          <w:vertAlign w:val="baseline"/>
        </w:rPr>
        <w:t> </w:t>
      </w:r>
      <w:r>
        <w:rPr>
          <w:w w:val="105"/>
          <w:vertAlign w:val="baseline"/>
        </w:rPr>
        <w:t>to</w:t>
      </w:r>
      <w:r>
        <w:rPr>
          <w:spacing w:val="-8"/>
          <w:w w:val="105"/>
          <w:vertAlign w:val="baseline"/>
        </w:rPr>
        <w:t> </w:t>
      </w:r>
      <w:r>
        <w:rPr>
          <w:w w:val="105"/>
          <w:vertAlign w:val="baseline"/>
        </w:rPr>
        <w:t>the</w:t>
      </w:r>
      <w:r>
        <w:rPr>
          <w:spacing w:val="-8"/>
          <w:w w:val="105"/>
          <w:vertAlign w:val="baseline"/>
        </w:rPr>
        <w:t> </w:t>
      </w:r>
      <w:r>
        <w:rPr>
          <w:w w:val="105"/>
          <w:vertAlign w:val="baseline"/>
        </w:rPr>
        <w:t>UNGPs.</w:t>
      </w:r>
      <w:r>
        <w:rPr>
          <w:w w:val="105"/>
          <w:vertAlign w:val="superscript"/>
        </w:rPr>
        <w:t>45</w:t>
      </w:r>
      <w:r>
        <w:rPr>
          <w:spacing w:val="-8"/>
          <w:w w:val="105"/>
          <w:vertAlign w:val="baseline"/>
        </w:rPr>
        <w:t> </w:t>
      </w:r>
      <w:r>
        <w:rPr>
          <w:w w:val="105"/>
          <w:vertAlign w:val="baseline"/>
        </w:rPr>
        <w:t>With</w:t>
      </w:r>
      <w:r>
        <w:rPr>
          <w:spacing w:val="-8"/>
          <w:w w:val="105"/>
          <w:vertAlign w:val="baseline"/>
        </w:rPr>
        <w:t> </w:t>
      </w:r>
      <w:r>
        <w:rPr>
          <w:w w:val="105"/>
          <w:vertAlign w:val="baseline"/>
        </w:rPr>
        <w:t>the</w:t>
      </w:r>
      <w:r>
        <w:rPr>
          <w:spacing w:val="-8"/>
          <w:w w:val="105"/>
          <w:vertAlign w:val="baseline"/>
        </w:rPr>
        <w:t> </w:t>
      </w:r>
      <w:r>
        <w:rPr>
          <w:w w:val="105"/>
          <w:vertAlign w:val="baseline"/>
        </w:rPr>
        <w:t>aim</w:t>
      </w:r>
      <w:r>
        <w:rPr>
          <w:spacing w:val="-8"/>
          <w:w w:val="105"/>
          <w:vertAlign w:val="baseline"/>
        </w:rPr>
        <w:t> </w:t>
      </w:r>
      <w:r>
        <w:rPr>
          <w:w w:val="105"/>
          <w:vertAlign w:val="baseline"/>
        </w:rPr>
        <w:t>of</w:t>
      </w:r>
      <w:r>
        <w:rPr>
          <w:spacing w:val="-8"/>
          <w:w w:val="105"/>
          <w:vertAlign w:val="baseline"/>
        </w:rPr>
        <w:t> </w:t>
      </w:r>
      <w:r>
        <w:rPr>
          <w:w w:val="105"/>
          <w:vertAlign w:val="baseline"/>
        </w:rPr>
        <w:t>embedding </w:t>
      </w:r>
      <w:r>
        <w:rPr>
          <w:vertAlign w:val="baseline"/>
        </w:rPr>
        <w:t>human</w:t>
      </w:r>
      <w:r>
        <w:rPr>
          <w:spacing w:val="-11"/>
          <w:vertAlign w:val="baseline"/>
        </w:rPr>
        <w:t> </w:t>
      </w:r>
      <w:r>
        <w:rPr>
          <w:vertAlign w:val="baseline"/>
        </w:rPr>
        <w:t>rights</w:t>
      </w:r>
      <w:r>
        <w:rPr>
          <w:spacing w:val="-10"/>
          <w:vertAlign w:val="baseline"/>
        </w:rPr>
        <w:t> </w:t>
      </w:r>
      <w:r>
        <w:rPr>
          <w:vertAlign w:val="baseline"/>
        </w:rPr>
        <w:t>into</w:t>
      </w:r>
      <w:r>
        <w:rPr>
          <w:spacing w:val="-10"/>
          <w:vertAlign w:val="baseline"/>
        </w:rPr>
        <w:t> </w:t>
      </w:r>
      <w:r>
        <w:rPr>
          <w:vertAlign w:val="baseline"/>
        </w:rPr>
        <w:t>NI</w:t>
      </w:r>
      <w:r>
        <w:rPr>
          <w:spacing w:val="-10"/>
          <w:vertAlign w:val="baseline"/>
        </w:rPr>
        <w:t> </w:t>
      </w:r>
      <w:r>
        <w:rPr>
          <w:vertAlign w:val="baseline"/>
        </w:rPr>
        <w:t>businesses,</w:t>
      </w:r>
      <w:r>
        <w:rPr>
          <w:spacing w:val="-10"/>
          <w:vertAlign w:val="baseline"/>
        </w:rPr>
        <w:t> </w:t>
      </w:r>
      <w:r>
        <w:rPr>
          <w:vertAlign w:val="baseline"/>
        </w:rPr>
        <w:t>the</w:t>
      </w:r>
      <w:r>
        <w:rPr>
          <w:spacing w:val="-10"/>
          <w:vertAlign w:val="baseline"/>
        </w:rPr>
        <w:t> </w:t>
      </w:r>
      <w:r>
        <w:rPr>
          <w:vertAlign w:val="baseline"/>
        </w:rPr>
        <w:t>Forum</w:t>
      </w:r>
      <w:r>
        <w:rPr>
          <w:spacing w:val="-10"/>
          <w:vertAlign w:val="baseline"/>
        </w:rPr>
        <w:t> </w:t>
      </w:r>
      <w:r>
        <w:rPr>
          <w:vertAlign w:val="baseline"/>
        </w:rPr>
        <w:t>meets</w:t>
      </w:r>
      <w:r>
        <w:rPr>
          <w:spacing w:val="-10"/>
          <w:vertAlign w:val="baseline"/>
        </w:rPr>
        <w:t> </w:t>
      </w:r>
      <w:r>
        <w:rPr>
          <w:vertAlign w:val="baseline"/>
        </w:rPr>
        <w:t>a</w:t>
      </w:r>
      <w:r>
        <w:rPr>
          <w:spacing w:val="-10"/>
          <w:vertAlign w:val="baseline"/>
        </w:rPr>
        <w:t> </w:t>
      </w:r>
      <w:r>
        <w:rPr>
          <w:vertAlign w:val="baseline"/>
        </w:rPr>
        <w:t>few</w:t>
      </w:r>
      <w:r>
        <w:rPr>
          <w:spacing w:val="-11"/>
          <w:vertAlign w:val="baseline"/>
        </w:rPr>
        <w:t> </w:t>
      </w:r>
      <w:r>
        <w:rPr>
          <w:vertAlign w:val="baseline"/>
        </w:rPr>
        <w:t>times</w:t>
      </w:r>
      <w:r>
        <w:rPr>
          <w:spacing w:val="-10"/>
          <w:vertAlign w:val="baseline"/>
        </w:rPr>
        <w:t> </w:t>
      </w:r>
      <w:r>
        <w:rPr>
          <w:vertAlign w:val="baseline"/>
        </w:rPr>
        <w:t>a</w:t>
      </w:r>
      <w:r>
        <w:rPr>
          <w:spacing w:val="-10"/>
          <w:vertAlign w:val="baseline"/>
        </w:rPr>
        <w:t> </w:t>
      </w:r>
      <w:r>
        <w:rPr>
          <w:vertAlign w:val="baseline"/>
        </w:rPr>
        <w:t>year</w:t>
      </w:r>
      <w:r>
        <w:rPr>
          <w:spacing w:val="-10"/>
          <w:vertAlign w:val="baseline"/>
        </w:rPr>
        <w:t> </w:t>
      </w:r>
      <w:r>
        <w:rPr>
          <w:vertAlign w:val="baseline"/>
        </w:rPr>
        <w:t>and</w:t>
      </w:r>
      <w:r>
        <w:rPr>
          <w:spacing w:val="-10"/>
          <w:vertAlign w:val="baseline"/>
        </w:rPr>
        <w:t> </w:t>
      </w:r>
      <w:r>
        <w:rPr>
          <w:vertAlign w:val="baseline"/>
        </w:rPr>
        <w:t>provides</w:t>
      </w:r>
      <w:r>
        <w:rPr>
          <w:spacing w:val="-10"/>
          <w:vertAlign w:val="baseline"/>
        </w:rPr>
        <w:t> </w:t>
      </w:r>
      <w:r>
        <w:rPr>
          <w:spacing w:val="-2"/>
          <w:vertAlign w:val="baseline"/>
        </w:rPr>
        <w:t>workshops</w:t>
      </w:r>
    </w:p>
    <w:p>
      <w:pPr>
        <w:pStyle w:val="BodyText"/>
      </w:pPr>
    </w:p>
    <w:p>
      <w:pPr>
        <w:pStyle w:val="BodyText"/>
        <w:spacing w:before="49"/>
      </w:pPr>
    </w:p>
    <w:p>
      <w:pPr>
        <w:pStyle w:val="ListParagraph"/>
        <w:numPr>
          <w:ilvl w:val="0"/>
          <w:numId w:val="1"/>
        </w:numPr>
        <w:tabs>
          <w:tab w:pos="2379" w:val="left" w:leader="none"/>
          <w:tab w:pos="2381" w:val="left" w:leader="none"/>
        </w:tabs>
        <w:spacing w:line="244" w:lineRule="auto" w:before="0" w:after="0"/>
        <w:ind w:left="2381" w:right="2161" w:hanging="341"/>
        <w:jc w:val="left"/>
        <w:rPr>
          <w:sz w:val="14"/>
        </w:rPr>
      </w:pPr>
      <w:r>
        <w:rPr>
          <w:sz w:val="14"/>
        </w:rPr>
        <w:t>Council</w:t>
      </w:r>
      <w:r>
        <w:rPr>
          <w:spacing w:val="-6"/>
          <w:sz w:val="14"/>
        </w:rPr>
        <w:t> </w:t>
      </w:r>
      <w:r>
        <w:rPr>
          <w:sz w:val="14"/>
        </w:rPr>
        <w:t>Regulation</w:t>
      </w:r>
      <w:r>
        <w:rPr>
          <w:spacing w:val="-6"/>
          <w:sz w:val="14"/>
        </w:rPr>
        <w:t> </w:t>
      </w:r>
      <w:r>
        <w:rPr>
          <w:sz w:val="14"/>
        </w:rPr>
        <w:t>2017/821</w:t>
      </w:r>
      <w:r>
        <w:rPr>
          <w:spacing w:val="-6"/>
          <w:sz w:val="14"/>
        </w:rPr>
        <w:t> </w:t>
      </w:r>
      <w:r>
        <w:rPr>
          <w:sz w:val="14"/>
        </w:rPr>
        <w:t>of</w:t>
      </w:r>
      <w:r>
        <w:rPr>
          <w:spacing w:val="-6"/>
          <w:sz w:val="14"/>
        </w:rPr>
        <w:t> </w:t>
      </w:r>
      <w:r>
        <w:rPr>
          <w:sz w:val="14"/>
        </w:rPr>
        <w:t>17</w:t>
      </w:r>
      <w:r>
        <w:rPr>
          <w:spacing w:val="-6"/>
          <w:sz w:val="14"/>
        </w:rPr>
        <w:t> </w:t>
      </w:r>
      <w:r>
        <w:rPr>
          <w:sz w:val="14"/>
        </w:rPr>
        <w:t>May</w:t>
      </w:r>
      <w:r>
        <w:rPr>
          <w:spacing w:val="-6"/>
          <w:sz w:val="14"/>
        </w:rPr>
        <w:t> </w:t>
      </w:r>
      <w:r>
        <w:rPr>
          <w:sz w:val="14"/>
        </w:rPr>
        <w:t>2017</w:t>
      </w:r>
      <w:r>
        <w:rPr>
          <w:spacing w:val="-6"/>
          <w:sz w:val="14"/>
        </w:rPr>
        <w:t> </w:t>
      </w:r>
      <w:r>
        <w:rPr>
          <w:sz w:val="14"/>
        </w:rPr>
        <w:t>laying</w:t>
      </w:r>
      <w:r>
        <w:rPr>
          <w:spacing w:val="-6"/>
          <w:sz w:val="14"/>
        </w:rPr>
        <w:t> </w:t>
      </w:r>
      <w:r>
        <w:rPr>
          <w:sz w:val="14"/>
        </w:rPr>
        <w:t>down</w:t>
      </w:r>
      <w:r>
        <w:rPr>
          <w:spacing w:val="-6"/>
          <w:sz w:val="14"/>
        </w:rPr>
        <w:t> </w:t>
      </w:r>
      <w:r>
        <w:rPr>
          <w:sz w:val="14"/>
        </w:rPr>
        <w:t>supply</w:t>
      </w:r>
      <w:r>
        <w:rPr>
          <w:spacing w:val="-6"/>
          <w:sz w:val="14"/>
        </w:rPr>
        <w:t> </w:t>
      </w:r>
      <w:r>
        <w:rPr>
          <w:sz w:val="14"/>
        </w:rPr>
        <w:t>chain</w:t>
      </w:r>
      <w:r>
        <w:rPr>
          <w:spacing w:val="-6"/>
          <w:sz w:val="14"/>
        </w:rPr>
        <w:t> </w:t>
      </w:r>
      <w:r>
        <w:rPr>
          <w:sz w:val="14"/>
        </w:rPr>
        <w:t>due</w:t>
      </w:r>
      <w:r>
        <w:rPr>
          <w:spacing w:val="-6"/>
          <w:sz w:val="14"/>
        </w:rPr>
        <w:t> </w:t>
      </w:r>
      <w:r>
        <w:rPr>
          <w:sz w:val="14"/>
        </w:rPr>
        <w:t>diligence</w:t>
      </w:r>
      <w:r>
        <w:rPr>
          <w:spacing w:val="-6"/>
          <w:sz w:val="14"/>
        </w:rPr>
        <w:t> </w:t>
      </w:r>
      <w:r>
        <w:rPr>
          <w:sz w:val="14"/>
        </w:rPr>
        <w:t>obligations</w:t>
      </w:r>
      <w:r>
        <w:rPr>
          <w:spacing w:val="-6"/>
          <w:sz w:val="14"/>
        </w:rPr>
        <w:t> </w:t>
      </w:r>
      <w:r>
        <w:rPr>
          <w:sz w:val="14"/>
        </w:rPr>
        <w:t>for</w:t>
      </w:r>
      <w:r>
        <w:rPr>
          <w:spacing w:val="-6"/>
          <w:sz w:val="14"/>
        </w:rPr>
        <w:t> </w:t>
      </w:r>
      <w:r>
        <w:rPr>
          <w:sz w:val="14"/>
        </w:rPr>
        <w:t>Union</w:t>
      </w:r>
      <w:r>
        <w:rPr>
          <w:spacing w:val="-6"/>
          <w:sz w:val="14"/>
        </w:rPr>
        <w:t> </w:t>
      </w:r>
      <w:r>
        <w:rPr>
          <w:sz w:val="14"/>
        </w:rPr>
        <w:t>importers</w:t>
      </w:r>
      <w:r>
        <w:rPr>
          <w:spacing w:val="-6"/>
          <w:sz w:val="14"/>
        </w:rPr>
        <w:t> </w:t>
      </w:r>
      <w:r>
        <w:rPr>
          <w:sz w:val="14"/>
        </w:rPr>
        <w:t>of tin, tantalum and tungsten, their ores, and gold originating from conflict-affected and high-risk areas [2017] </w:t>
      </w:r>
      <w:r>
        <w:rPr>
          <w:w w:val="115"/>
          <w:sz w:val="14"/>
        </w:rPr>
        <w:t>OJ</w:t>
      </w:r>
      <w:r>
        <w:rPr>
          <w:spacing w:val="-5"/>
          <w:w w:val="115"/>
          <w:sz w:val="14"/>
        </w:rPr>
        <w:t> </w:t>
      </w:r>
      <w:r>
        <w:rPr>
          <w:sz w:val="14"/>
        </w:rPr>
        <w:t>L30/1.</w:t>
      </w:r>
    </w:p>
    <w:p>
      <w:pPr>
        <w:pStyle w:val="ListParagraph"/>
        <w:numPr>
          <w:ilvl w:val="0"/>
          <w:numId w:val="1"/>
        </w:numPr>
        <w:tabs>
          <w:tab w:pos="2379" w:val="left" w:leader="none"/>
        </w:tabs>
        <w:spacing w:line="151" w:lineRule="exact" w:before="0" w:after="0"/>
        <w:ind w:left="2379" w:right="0" w:hanging="339"/>
        <w:jc w:val="left"/>
        <w:rPr>
          <w:sz w:val="14"/>
        </w:rPr>
      </w:pPr>
      <w:r>
        <w:rPr>
          <w:spacing w:val="-2"/>
          <w:w w:val="105"/>
          <w:sz w:val="14"/>
        </w:rPr>
        <w:t>Ciara</w:t>
      </w:r>
      <w:r>
        <w:rPr>
          <w:w w:val="105"/>
          <w:sz w:val="14"/>
        </w:rPr>
        <w:t> </w:t>
      </w:r>
      <w:r>
        <w:rPr>
          <w:spacing w:val="-2"/>
          <w:w w:val="105"/>
          <w:sz w:val="14"/>
        </w:rPr>
        <w:t>Hackett</w:t>
      </w:r>
      <w:r>
        <w:rPr>
          <w:spacing w:val="-1"/>
          <w:w w:val="105"/>
          <w:sz w:val="14"/>
        </w:rPr>
        <w:t> </w:t>
      </w:r>
      <w:r>
        <w:rPr>
          <w:spacing w:val="-2"/>
          <w:w w:val="105"/>
          <w:sz w:val="14"/>
        </w:rPr>
        <w:t>and</w:t>
      </w:r>
      <w:r>
        <w:rPr>
          <w:w w:val="105"/>
          <w:sz w:val="14"/>
        </w:rPr>
        <w:t> </w:t>
      </w:r>
      <w:r>
        <w:rPr>
          <w:spacing w:val="-2"/>
          <w:w w:val="105"/>
          <w:sz w:val="14"/>
        </w:rPr>
        <w:t>Ciarán</w:t>
      </w:r>
      <w:r>
        <w:rPr>
          <w:w w:val="105"/>
          <w:sz w:val="14"/>
        </w:rPr>
        <w:t> </w:t>
      </w:r>
      <w:r>
        <w:rPr>
          <w:spacing w:val="-2"/>
          <w:w w:val="105"/>
          <w:sz w:val="14"/>
        </w:rPr>
        <w:t>O’Kelly,</w:t>
      </w:r>
      <w:r>
        <w:rPr>
          <w:w w:val="105"/>
          <w:sz w:val="14"/>
        </w:rPr>
        <w:t> </w:t>
      </w:r>
      <w:r>
        <w:rPr>
          <w:spacing w:val="-2"/>
          <w:w w:val="105"/>
          <w:sz w:val="14"/>
        </w:rPr>
        <w:t>‘Future</w:t>
      </w:r>
      <w:r>
        <w:rPr>
          <w:w w:val="105"/>
          <w:sz w:val="14"/>
        </w:rPr>
        <w:t> </w:t>
      </w:r>
      <w:r>
        <w:rPr>
          <w:spacing w:val="-2"/>
          <w:w w:val="105"/>
          <w:sz w:val="14"/>
        </w:rPr>
        <w:t>Regulatory</w:t>
      </w:r>
      <w:r>
        <w:rPr>
          <w:w w:val="105"/>
          <w:sz w:val="14"/>
        </w:rPr>
        <w:t> </w:t>
      </w:r>
      <w:r>
        <w:rPr>
          <w:spacing w:val="-2"/>
          <w:w w:val="105"/>
          <w:sz w:val="14"/>
        </w:rPr>
        <w:t>Regime</w:t>
      </w:r>
      <w:r>
        <w:rPr>
          <w:w w:val="105"/>
          <w:sz w:val="14"/>
        </w:rPr>
        <w:t> </w:t>
      </w:r>
      <w:r>
        <w:rPr>
          <w:spacing w:val="-2"/>
          <w:w w:val="105"/>
          <w:sz w:val="14"/>
        </w:rPr>
        <w:t>for</w:t>
      </w:r>
      <w:r>
        <w:rPr>
          <w:w w:val="105"/>
          <w:sz w:val="14"/>
        </w:rPr>
        <w:t> </w:t>
      </w:r>
      <w:r>
        <w:rPr>
          <w:spacing w:val="-2"/>
          <w:w w:val="105"/>
          <w:sz w:val="14"/>
        </w:rPr>
        <w:t>Environmental,</w:t>
      </w:r>
      <w:r>
        <w:rPr>
          <w:w w:val="105"/>
          <w:sz w:val="14"/>
        </w:rPr>
        <w:t> </w:t>
      </w:r>
      <w:r>
        <w:rPr>
          <w:spacing w:val="-2"/>
          <w:w w:val="105"/>
          <w:sz w:val="14"/>
        </w:rPr>
        <w:t>Social</w:t>
      </w:r>
      <w:r>
        <w:rPr>
          <w:w w:val="105"/>
          <w:sz w:val="14"/>
        </w:rPr>
        <w:t> </w:t>
      </w:r>
      <w:r>
        <w:rPr>
          <w:spacing w:val="-2"/>
          <w:w w:val="105"/>
          <w:sz w:val="14"/>
        </w:rPr>
        <w:t>and</w:t>
      </w:r>
      <w:r>
        <w:rPr>
          <w:w w:val="105"/>
          <w:sz w:val="14"/>
        </w:rPr>
        <w:t> </w:t>
      </w:r>
      <w:r>
        <w:rPr>
          <w:spacing w:val="-2"/>
          <w:w w:val="105"/>
          <w:sz w:val="14"/>
        </w:rPr>
        <w:t>Governance</w:t>
      </w:r>
      <w:r>
        <w:rPr>
          <w:w w:val="105"/>
          <w:sz w:val="14"/>
        </w:rPr>
        <w:t> </w:t>
      </w:r>
      <w:r>
        <w:rPr>
          <w:spacing w:val="-2"/>
          <w:w w:val="105"/>
          <w:sz w:val="14"/>
        </w:rPr>
        <w:t>(ESG)</w:t>
      </w:r>
      <w:r>
        <w:rPr>
          <w:w w:val="105"/>
          <w:sz w:val="14"/>
        </w:rPr>
        <w:t> </w:t>
      </w:r>
      <w:r>
        <w:rPr>
          <w:spacing w:val="-2"/>
          <w:w w:val="105"/>
          <w:sz w:val="14"/>
        </w:rPr>
        <w:t>Ratings</w:t>
      </w:r>
    </w:p>
    <w:p>
      <w:pPr>
        <w:spacing w:line="160" w:lineRule="exact" w:before="3"/>
        <w:ind w:left="2381" w:right="0" w:firstLine="0"/>
        <w:jc w:val="left"/>
        <w:rPr>
          <w:sz w:val="14"/>
        </w:rPr>
      </w:pPr>
      <w:r>
        <w:rPr>
          <w:sz w:val="14"/>
        </w:rPr>
        <w:t>Providers</w:t>
      </w:r>
      <w:r>
        <w:rPr>
          <w:spacing w:val="8"/>
          <w:sz w:val="14"/>
        </w:rPr>
        <w:t> </w:t>
      </w:r>
      <w:r>
        <w:rPr>
          <w:sz w:val="14"/>
        </w:rPr>
        <w:t>Consultation</w:t>
      </w:r>
      <w:r>
        <w:rPr>
          <w:spacing w:val="9"/>
          <w:sz w:val="14"/>
        </w:rPr>
        <w:t> </w:t>
      </w:r>
      <w:r>
        <w:rPr>
          <w:sz w:val="14"/>
        </w:rPr>
        <w:t>–</w:t>
      </w:r>
      <w:r>
        <w:rPr>
          <w:spacing w:val="9"/>
          <w:sz w:val="14"/>
        </w:rPr>
        <w:t> </w:t>
      </w:r>
      <w:r>
        <w:rPr>
          <w:sz w:val="14"/>
        </w:rPr>
        <w:t>Response’</w:t>
      </w:r>
      <w:r>
        <w:rPr>
          <w:spacing w:val="8"/>
          <w:sz w:val="14"/>
        </w:rPr>
        <w:t> </w:t>
      </w:r>
      <w:r>
        <w:rPr>
          <w:spacing w:val="-2"/>
          <w:sz w:val="14"/>
        </w:rPr>
        <w:t>(2023).</w:t>
      </w:r>
    </w:p>
    <w:p>
      <w:pPr>
        <w:pStyle w:val="ListParagraph"/>
        <w:numPr>
          <w:ilvl w:val="0"/>
          <w:numId w:val="1"/>
        </w:numPr>
        <w:tabs>
          <w:tab w:pos="2381" w:val="left" w:leader="none"/>
        </w:tabs>
        <w:spacing w:line="244" w:lineRule="auto" w:before="0" w:after="0"/>
        <w:ind w:left="2381" w:right="2177" w:hanging="341"/>
        <w:jc w:val="left"/>
        <w:rPr>
          <w:sz w:val="14"/>
        </w:rPr>
      </w:pPr>
      <w:r>
        <w:rPr>
          <w:sz w:val="14"/>
        </w:rPr>
        <w:t>Ciara Hackett and Marisa McVey, ‘Submission on Ireland’s proposed second NAP on BHR’ (September 2023) &lt;</w:t>
      </w:r>
      <w:hyperlink r:id="rId56">
        <w:r>
          <w:rPr>
            <w:sz w:val="14"/>
          </w:rPr>
          <w:t>https://</w:t>
        </w:r>
      </w:hyperlink>
      <w:r>
        <w:rPr>
          <w:sz w:val="14"/>
        </w:rPr>
        <w:t> </w:t>
      </w:r>
      <w:hyperlink r:id="rId56">
        <w:r>
          <w:rPr>
            <w:sz w:val="14"/>
          </w:rPr>
          <w:t>pure.qub.ac.uk/files/512976876/QUB_Submission_Irish_BHR_NAP.pdf</w:t>
        </w:r>
      </w:hyperlink>
      <w:r>
        <w:rPr>
          <w:sz w:val="14"/>
        </w:rPr>
        <w:t>&gt; accessed 26 September 2023.</w:t>
      </w:r>
    </w:p>
    <w:p>
      <w:pPr>
        <w:pStyle w:val="ListParagraph"/>
        <w:numPr>
          <w:ilvl w:val="0"/>
          <w:numId w:val="1"/>
        </w:numPr>
        <w:tabs>
          <w:tab w:pos="2379" w:val="left" w:leader="none"/>
        </w:tabs>
        <w:spacing w:line="146" w:lineRule="exact" w:before="0" w:after="0"/>
        <w:ind w:left="2379" w:right="0" w:hanging="339"/>
        <w:jc w:val="left"/>
        <w:rPr>
          <w:sz w:val="14"/>
        </w:rPr>
      </w:pPr>
      <w:r>
        <w:rPr>
          <w:sz w:val="14"/>
        </w:rPr>
        <w:t>DFA</w:t>
      </w:r>
      <w:r>
        <w:rPr>
          <w:spacing w:val="36"/>
          <w:sz w:val="14"/>
        </w:rPr>
        <w:t> </w:t>
      </w:r>
      <w:r>
        <w:rPr>
          <w:sz w:val="14"/>
        </w:rPr>
        <w:t>website:</w:t>
      </w:r>
      <w:r>
        <w:rPr>
          <w:spacing w:val="36"/>
          <w:sz w:val="14"/>
        </w:rPr>
        <w:t> </w:t>
      </w:r>
      <w:hyperlink r:id="rId57">
        <w:r>
          <w:rPr>
            <w:sz w:val="14"/>
          </w:rPr>
          <w:t>https://www.dfa.ie/our-role-policies/international-priorities/human-rights/business-and-human-</w:t>
        </w:r>
        <w:r>
          <w:rPr>
            <w:spacing w:val="-2"/>
            <w:sz w:val="14"/>
          </w:rPr>
          <w:t>rights/</w:t>
        </w:r>
      </w:hyperlink>
    </w:p>
    <w:p>
      <w:pPr>
        <w:pStyle w:val="ListParagraph"/>
        <w:numPr>
          <w:ilvl w:val="0"/>
          <w:numId w:val="1"/>
        </w:numPr>
        <w:tabs>
          <w:tab w:pos="2379" w:val="left" w:leader="none"/>
          <w:tab w:pos="2381" w:val="left" w:leader="none"/>
        </w:tabs>
        <w:spacing w:line="244" w:lineRule="auto" w:before="0" w:after="0"/>
        <w:ind w:left="2381" w:right="2077" w:hanging="341"/>
        <w:jc w:val="left"/>
        <w:rPr>
          <w:sz w:val="14"/>
        </w:rPr>
      </w:pPr>
      <w:r>
        <w:rPr>
          <w:sz w:val="14"/>
        </w:rPr>
        <w:t>Ciara Hackett, Ciarán O’Kelly, Samantha Hopkins and Clare Patton ‘Covid </w:t>
      </w:r>
      <w:r>
        <w:rPr>
          <w:w w:val="95"/>
          <w:sz w:val="14"/>
        </w:rPr>
        <w:t>19 </w:t>
      </w:r>
      <w:r>
        <w:rPr>
          <w:sz w:val="14"/>
        </w:rPr>
        <w:t>as a lens to investigate local approaches to Business and Human Rights: The case of Northern Ireland’ (2023) 74 AD2 </w:t>
      </w:r>
      <w:r>
        <w:rPr>
          <w:i/>
          <w:sz w:val="14"/>
        </w:rPr>
        <w:t>Northern Ireland Legal Quarterly </w:t>
      </w:r>
      <w:r>
        <w:rPr>
          <w:w w:val="95"/>
          <w:sz w:val="14"/>
        </w:rPr>
        <w:t>1.</w:t>
      </w:r>
    </w:p>
    <w:p>
      <w:pPr>
        <w:pStyle w:val="ListParagraph"/>
        <w:numPr>
          <w:ilvl w:val="0"/>
          <w:numId w:val="1"/>
        </w:numPr>
        <w:tabs>
          <w:tab w:pos="2379" w:val="left" w:leader="none"/>
        </w:tabs>
        <w:spacing w:line="151" w:lineRule="exact" w:before="0" w:after="0"/>
        <w:ind w:left="2379" w:right="0" w:hanging="339"/>
        <w:jc w:val="left"/>
        <w:rPr>
          <w:sz w:val="14"/>
        </w:rPr>
      </w:pPr>
      <w:r>
        <w:rPr>
          <w:sz w:val="14"/>
        </w:rPr>
        <w:t>Sean</w:t>
      </w:r>
      <w:r>
        <w:rPr>
          <w:spacing w:val="11"/>
          <w:sz w:val="14"/>
        </w:rPr>
        <w:t> </w:t>
      </w:r>
      <w:r>
        <w:rPr>
          <w:sz w:val="14"/>
        </w:rPr>
        <w:t>Molloy,</w:t>
      </w:r>
      <w:r>
        <w:rPr>
          <w:spacing w:val="12"/>
          <w:sz w:val="14"/>
        </w:rPr>
        <w:t> </w:t>
      </w:r>
      <w:r>
        <w:rPr>
          <w:sz w:val="14"/>
        </w:rPr>
        <w:t>‘National</w:t>
      </w:r>
      <w:r>
        <w:rPr>
          <w:spacing w:val="12"/>
          <w:sz w:val="14"/>
        </w:rPr>
        <w:t> </w:t>
      </w:r>
      <w:r>
        <w:rPr>
          <w:sz w:val="14"/>
        </w:rPr>
        <w:t>Human</w:t>
      </w:r>
      <w:r>
        <w:rPr>
          <w:spacing w:val="12"/>
          <w:sz w:val="14"/>
        </w:rPr>
        <w:t> </w:t>
      </w:r>
      <w:r>
        <w:rPr>
          <w:sz w:val="14"/>
        </w:rPr>
        <w:t>Rights</w:t>
      </w:r>
      <w:r>
        <w:rPr>
          <w:spacing w:val="12"/>
          <w:sz w:val="14"/>
        </w:rPr>
        <w:t> </w:t>
      </w:r>
      <w:r>
        <w:rPr>
          <w:sz w:val="14"/>
        </w:rPr>
        <w:t>Institutions</w:t>
      </w:r>
      <w:r>
        <w:rPr>
          <w:spacing w:val="11"/>
          <w:sz w:val="14"/>
        </w:rPr>
        <w:t> </w:t>
      </w:r>
      <w:r>
        <w:rPr>
          <w:sz w:val="14"/>
        </w:rPr>
        <w:t>in</w:t>
      </w:r>
      <w:r>
        <w:rPr>
          <w:spacing w:val="12"/>
          <w:sz w:val="14"/>
        </w:rPr>
        <w:t> </w:t>
      </w:r>
      <w:r>
        <w:rPr>
          <w:sz w:val="14"/>
        </w:rPr>
        <w:t>Post-Conflict</w:t>
      </w:r>
      <w:r>
        <w:rPr>
          <w:spacing w:val="12"/>
          <w:sz w:val="14"/>
        </w:rPr>
        <w:t> </w:t>
      </w:r>
      <w:r>
        <w:rPr>
          <w:sz w:val="14"/>
        </w:rPr>
        <w:t>Settings:</w:t>
      </w:r>
      <w:r>
        <w:rPr>
          <w:spacing w:val="12"/>
          <w:sz w:val="14"/>
        </w:rPr>
        <w:t> </w:t>
      </w:r>
      <w:r>
        <w:rPr>
          <w:sz w:val="14"/>
        </w:rPr>
        <w:t>An</w:t>
      </w:r>
      <w:r>
        <w:rPr>
          <w:spacing w:val="12"/>
          <w:sz w:val="14"/>
        </w:rPr>
        <w:t> </w:t>
      </w:r>
      <w:r>
        <w:rPr>
          <w:sz w:val="14"/>
        </w:rPr>
        <w:t>Evolving</w:t>
      </w:r>
      <w:r>
        <w:rPr>
          <w:spacing w:val="11"/>
          <w:sz w:val="14"/>
        </w:rPr>
        <w:t> </w:t>
      </w:r>
      <w:r>
        <w:rPr>
          <w:sz w:val="14"/>
        </w:rPr>
        <w:t>Research</w:t>
      </w:r>
      <w:r>
        <w:rPr>
          <w:spacing w:val="12"/>
          <w:sz w:val="14"/>
        </w:rPr>
        <w:t> </w:t>
      </w:r>
      <w:r>
        <w:rPr>
          <w:sz w:val="14"/>
        </w:rPr>
        <w:t>Agenda?’</w:t>
      </w:r>
      <w:r>
        <w:rPr>
          <w:spacing w:val="12"/>
          <w:sz w:val="14"/>
        </w:rPr>
        <w:t> </w:t>
      </w:r>
      <w:r>
        <w:rPr>
          <w:sz w:val="14"/>
        </w:rPr>
        <w:t>(2020)</w:t>
      </w:r>
      <w:r>
        <w:rPr>
          <w:spacing w:val="12"/>
          <w:sz w:val="14"/>
        </w:rPr>
        <w:t> </w:t>
      </w:r>
      <w:r>
        <w:rPr>
          <w:spacing w:val="-5"/>
          <w:sz w:val="14"/>
        </w:rPr>
        <w:t>12</w:t>
      </w:r>
    </w:p>
    <w:p>
      <w:pPr>
        <w:spacing w:line="160" w:lineRule="exact" w:before="0"/>
        <w:ind w:left="2381" w:right="0" w:firstLine="0"/>
        <w:jc w:val="left"/>
        <w:rPr>
          <w:sz w:val="14"/>
        </w:rPr>
      </w:pPr>
      <w:r>
        <w:rPr>
          <w:i/>
          <w:sz w:val="14"/>
        </w:rPr>
        <w:t>Journal</w:t>
      </w:r>
      <w:r>
        <w:rPr>
          <w:i/>
          <w:spacing w:val="7"/>
          <w:sz w:val="14"/>
        </w:rPr>
        <w:t> </w:t>
      </w:r>
      <w:r>
        <w:rPr>
          <w:i/>
          <w:sz w:val="14"/>
        </w:rPr>
        <w:t>of</w:t>
      </w:r>
      <w:r>
        <w:rPr>
          <w:i/>
          <w:spacing w:val="7"/>
          <w:sz w:val="14"/>
        </w:rPr>
        <w:t> </w:t>
      </w:r>
      <w:r>
        <w:rPr>
          <w:i/>
          <w:sz w:val="14"/>
        </w:rPr>
        <w:t>Human</w:t>
      </w:r>
      <w:r>
        <w:rPr>
          <w:i/>
          <w:spacing w:val="7"/>
          <w:sz w:val="14"/>
        </w:rPr>
        <w:t> </w:t>
      </w:r>
      <w:r>
        <w:rPr>
          <w:i/>
          <w:sz w:val="14"/>
        </w:rPr>
        <w:t>Rights</w:t>
      </w:r>
      <w:r>
        <w:rPr>
          <w:i/>
          <w:spacing w:val="7"/>
          <w:sz w:val="14"/>
        </w:rPr>
        <w:t> </w:t>
      </w:r>
      <w:r>
        <w:rPr>
          <w:i/>
          <w:sz w:val="14"/>
        </w:rPr>
        <w:t>Practice</w:t>
      </w:r>
      <w:r>
        <w:rPr>
          <w:i/>
          <w:spacing w:val="7"/>
          <w:sz w:val="14"/>
        </w:rPr>
        <w:t> </w:t>
      </w:r>
      <w:r>
        <w:rPr>
          <w:spacing w:val="-4"/>
          <w:sz w:val="14"/>
        </w:rPr>
        <w:t>592.</w:t>
      </w:r>
    </w:p>
    <w:p>
      <w:pPr>
        <w:pStyle w:val="ListParagraph"/>
        <w:numPr>
          <w:ilvl w:val="0"/>
          <w:numId w:val="1"/>
        </w:numPr>
        <w:tabs>
          <w:tab w:pos="2379" w:val="left" w:leader="none"/>
          <w:tab w:pos="2381" w:val="left" w:leader="none"/>
        </w:tabs>
        <w:spacing w:line="244" w:lineRule="auto" w:before="0" w:after="0"/>
        <w:ind w:left="2381" w:right="2152" w:hanging="341"/>
        <w:jc w:val="left"/>
        <w:rPr>
          <w:sz w:val="14"/>
        </w:rPr>
      </w:pPr>
      <w:r>
        <w:rPr>
          <w:sz w:val="14"/>
        </w:rPr>
        <w:t>UNGPs, Commentary to Principles 3 &amp; 25. See also, Meg Brodie, ‘Pushing the boundaries: the role of national human rights institutions in operationalising the ‘Protect, Respect and Remedy’ framework’ in Radu Mares (ed.), </w:t>
      </w:r>
      <w:r>
        <w:rPr>
          <w:i/>
          <w:sz w:val="14"/>
        </w:rPr>
        <w:t>The UN</w:t>
      </w:r>
      <w:r>
        <w:rPr>
          <w:i/>
          <w:spacing w:val="40"/>
          <w:sz w:val="14"/>
        </w:rPr>
        <w:t> </w:t>
      </w:r>
      <w:r>
        <w:rPr>
          <w:i/>
          <w:sz w:val="14"/>
        </w:rPr>
        <w:t>Guiding Principles on Business and Human Rights: foundations and implementation</w:t>
      </w:r>
      <w:r>
        <w:rPr>
          <w:sz w:val="14"/>
        </w:rPr>
        <w:t>. (Brill 2012); Humberto Cantú Rivera, ‘National Human Rights Institutions and their (extended) role in the business and human rights field’, in Surya Deva</w:t>
      </w:r>
      <w:r>
        <w:rPr>
          <w:spacing w:val="24"/>
          <w:sz w:val="14"/>
        </w:rPr>
        <w:t> </w:t>
      </w:r>
      <w:r>
        <w:rPr>
          <w:sz w:val="14"/>
        </w:rPr>
        <w:t>and</w:t>
      </w:r>
      <w:r>
        <w:rPr>
          <w:spacing w:val="24"/>
          <w:sz w:val="14"/>
        </w:rPr>
        <w:t> </w:t>
      </w:r>
      <w:r>
        <w:rPr>
          <w:sz w:val="14"/>
        </w:rPr>
        <w:t>David</w:t>
      </w:r>
      <w:r>
        <w:rPr>
          <w:spacing w:val="24"/>
          <w:sz w:val="14"/>
        </w:rPr>
        <w:t> </w:t>
      </w:r>
      <w:r>
        <w:rPr>
          <w:sz w:val="14"/>
        </w:rPr>
        <w:t>Birchall</w:t>
      </w:r>
      <w:r>
        <w:rPr>
          <w:spacing w:val="24"/>
          <w:sz w:val="14"/>
        </w:rPr>
        <w:t> </w:t>
      </w:r>
      <w:r>
        <w:rPr>
          <w:sz w:val="14"/>
        </w:rPr>
        <w:t>(eds.),</w:t>
      </w:r>
      <w:r>
        <w:rPr>
          <w:spacing w:val="24"/>
          <w:sz w:val="14"/>
        </w:rPr>
        <w:t> </w:t>
      </w:r>
      <w:r>
        <w:rPr>
          <w:i/>
          <w:sz w:val="14"/>
        </w:rPr>
        <w:t>Research</w:t>
      </w:r>
      <w:r>
        <w:rPr>
          <w:i/>
          <w:spacing w:val="24"/>
          <w:sz w:val="14"/>
        </w:rPr>
        <w:t> </w:t>
      </w:r>
      <w:r>
        <w:rPr>
          <w:i/>
          <w:sz w:val="14"/>
        </w:rPr>
        <w:t>Handbook</w:t>
      </w:r>
      <w:r>
        <w:rPr>
          <w:i/>
          <w:spacing w:val="24"/>
          <w:sz w:val="14"/>
        </w:rPr>
        <w:t> </w:t>
      </w:r>
      <w:r>
        <w:rPr>
          <w:i/>
          <w:sz w:val="14"/>
        </w:rPr>
        <w:t>on</w:t>
      </w:r>
      <w:r>
        <w:rPr>
          <w:i/>
          <w:spacing w:val="24"/>
          <w:sz w:val="14"/>
        </w:rPr>
        <w:t> </w:t>
      </w:r>
      <w:r>
        <w:rPr>
          <w:i/>
          <w:sz w:val="14"/>
        </w:rPr>
        <w:t>Human</w:t>
      </w:r>
      <w:r>
        <w:rPr>
          <w:i/>
          <w:spacing w:val="24"/>
          <w:sz w:val="14"/>
        </w:rPr>
        <w:t> </w:t>
      </w:r>
      <w:r>
        <w:rPr>
          <w:i/>
          <w:sz w:val="14"/>
        </w:rPr>
        <w:t>Rights</w:t>
      </w:r>
      <w:r>
        <w:rPr>
          <w:i/>
          <w:spacing w:val="24"/>
          <w:sz w:val="14"/>
        </w:rPr>
        <w:t> </w:t>
      </w:r>
      <w:r>
        <w:rPr>
          <w:i/>
          <w:sz w:val="14"/>
        </w:rPr>
        <w:t>and</w:t>
      </w:r>
      <w:r>
        <w:rPr>
          <w:i/>
          <w:spacing w:val="24"/>
          <w:sz w:val="14"/>
        </w:rPr>
        <w:t> </w:t>
      </w:r>
      <w:r>
        <w:rPr>
          <w:i/>
          <w:sz w:val="14"/>
        </w:rPr>
        <w:t>Business</w:t>
      </w:r>
      <w:r>
        <w:rPr>
          <w:i/>
          <w:spacing w:val="24"/>
          <w:sz w:val="14"/>
        </w:rPr>
        <w:t> </w:t>
      </w:r>
      <w:r>
        <w:rPr>
          <w:sz w:val="14"/>
        </w:rPr>
        <w:t>(Edward</w:t>
      </w:r>
      <w:r>
        <w:rPr>
          <w:spacing w:val="24"/>
          <w:sz w:val="14"/>
        </w:rPr>
        <w:t> </w:t>
      </w:r>
      <w:r>
        <w:rPr>
          <w:sz w:val="14"/>
        </w:rPr>
        <w:t>Elgar</w:t>
      </w:r>
      <w:r>
        <w:rPr>
          <w:spacing w:val="24"/>
          <w:sz w:val="14"/>
        </w:rPr>
        <w:t> </w:t>
      </w:r>
      <w:r>
        <w:rPr>
          <w:sz w:val="14"/>
        </w:rPr>
        <w:t>2020);</w:t>
      </w:r>
      <w:r>
        <w:rPr>
          <w:spacing w:val="24"/>
          <w:sz w:val="14"/>
        </w:rPr>
        <w:t> </w:t>
      </w:r>
      <w:r>
        <w:rPr>
          <w:sz w:val="14"/>
        </w:rPr>
        <w:t>Nicola Jägers, ‘National Human Rights Institutions: The Missing Link in Business and Human Rights Governance’ (2020) 14(3) </w:t>
      </w:r>
      <w:r>
        <w:rPr>
          <w:i/>
          <w:sz w:val="14"/>
        </w:rPr>
        <w:t>ICL Journal </w:t>
      </w:r>
      <w:r>
        <w:rPr>
          <w:sz w:val="14"/>
        </w:rPr>
        <w:t>289; René Wolfstellar, ‘The Unrealised Potential of National Human Rights Institutions in Business and Human Rights Regulation: Conditions for Effective Engagement and Proposal for Reform’ (2022) 23 </w:t>
      </w:r>
      <w:r>
        <w:rPr>
          <w:i/>
          <w:sz w:val="14"/>
        </w:rPr>
        <w:t>Human Rights</w:t>
      </w:r>
      <w:r>
        <w:rPr>
          <w:i/>
          <w:spacing w:val="40"/>
          <w:sz w:val="14"/>
        </w:rPr>
        <w:t> </w:t>
      </w:r>
      <w:r>
        <w:rPr>
          <w:i/>
          <w:sz w:val="14"/>
        </w:rPr>
        <w:t>Review</w:t>
      </w:r>
      <w:r>
        <w:rPr>
          <w:i/>
          <w:spacing w:val="-2"/>
          <w:sz w:val="14"/>
        </w:rPr>
        <w:t> </w:t>
      </w:r>
      <w:r>
        <w:rPr>
          <w:sz w:val="14"/>
        </w:rPr>
        <w:t>43.</w:t>
      </w:r>
    </w:p>
    <w:p>
      <w:pPr>
        <w:pStyle w:val="ListParagraph"/>
        <w:numPr>
          <w:ilvl w:val="0"/>
          <w:numId w:val="1"/>
        </w:numPr>
        <w:tabs>
          <w:tab w:pos="2379" w:val="left" w:leader="none"/>
        </w:tabs>
        <w:spacing w:line="150" w:lineRule="exact" w:before="0" w:after="0"/>
        <w:ind w:left="2379" w:right="0" w:hanging="339"/>
        <w:jc w:val="left"/>
        <w:rPr>
          <w:sz w:val="14"/>
        </w:rPr>
      </w:pPr>
      <w:r>
        <w:rPr>
          <w:sz w:val="14"/>
        </w:rPr>
        <w:t>NI</w:t>
      </w:r>
      <w:r>
        <w:rPr>
          <w:spacing w:val="5"/>
          <w:sz w:val="14"/>
        </w:rPr>
        <w:t> </w:t>
      </w:r>
      <w:r>
        <w:rPr>
          <w:sz w:val="14"/>
        </w:rPr>
        <w:t>Human</w:t>
      </w:r>
      <w:r>
        <w:rPr>
          <w:spacing w:val="5"/>
          <w:sz w:val="14"/>
        </w:rPr>
        <w:t> </w:t>
      </w:r>
      <w:r>
        <w:rPr>
          <w:sz w:val="14"/>
        </w:rPr>
        <w:t>Rights</w:t>
      </w:r>
      <w:r>
        <w:rPr>
          <w:spacing w:val="5"/>
          <w:sz w:val="14"/>
        </w:rPr>
        <w:t> </w:t>
      </w:r>
      <w:r>
        <w:rPr>
          <w:sz w:val="14"/>
        </w:rPr>
        <w:t>Commission,</w:t>
      </w:r>
      <w:r>
        <w:rPr>
          <w:spacing w:val="5"/>
          <w:sz w:val="14"/>
        </w:rPr>
        <w:t> </w:t>
      </w:r>
      <w:r>
        <w:rPr>
          <w:sz w:val="14"/>
        </w:rPr>
        <w:t>‘Submission</w:t>
      </w:r>
      <w:r>
        <w:rPr>
          <w:spacing w:val="5"/>
          <w:sz w:val="14"/>
        </w:rPr>
        <w:t> </w:t>
      </w:r>
      <w:r>
        <w:rPr>
          <w:sz w:val="14"/>
        </w:rPr>
        <w:t>to</w:t>
      </w:r>
      <w:r>
        <w:rPr>
          <w:spacing w:val="5"/>
          <w:sz w:val="14"/>
        </w:rPr>
        <w:t> </w:t>
      </w:r>
      <w:r>
        <w:rPr>
          <w:sz w:val="14"/>
        </w:rPr>
        <w:t>the</w:t>
      </w:r>
      <w:r>
        <w:rPr>
          <w:spacing w:val="5"/>
          <w:sz w:val="14"/>
        </w:rPr>
        <w:t> </w:t>
      </w:r>
      <w:r>
        <w:rPr>
          <w:sz w:val="14"/>
        </w:rPr>
        <w:t>Joint</w:t>
      </w:r>
      <w:r>
        <w:rPr>
          <w:spacing w:val="5"/>
          <w:sz w:val="14"/>
        </w:rPr>
        <w:t> </w:t>
      </w:r>
      <w:r>
        <w:rPr>
          <w:sz w:val="14"/>
        </w:rPr>
        <w:t>Committee</w:t>
      </w:r>
      <w:r>
        <w:rPr>
          <w:spacing w:val="5"/>
          <w:sz w:val="14"/>
        </w:rPr>
        <w:t> </w:t>
      </w:r>
      <w:r>
        <w:rPr>
          <w:sz w:val="14"/>
        </w:rPr>
        <w:t>on</w:t>
      </w:r>
      <w:r>
        <w:rPr>
          <w:spacing w:val="5"/>
          <w:sz w:val="14"/>
        </w:rPr>
        <w:t> </w:t>
      </w:r>
      <w:r>
        <w:rPr>
          <w:sz w:val="14"/>
        </w:rPr>
        <w:t>Human</w:t>
      </w:r>
      <w:r>
        <w:rPr>
          <w:spacing w:val="6"/>
          <w:sz w:val="14"/>
        </w:rPr>
        <w:t> </w:t>
      </w:r>
      <w:r>
        <w:rPr>
          <w:sz w:val="14"/>
        </w:rPr>
        <w:t>Rights’</w:t>
      </w:r>
      <w:r>
        <w:rPr>
          <w:spacing w:val="5"/>
          <w:sz w:val="14"/>
        </w:rPr>
        <w:t> </w:t>
      </w:r>
      <w:r>
        <w:rPr>
          <w:sz w:val="14"/>
        </w:rPr>
        <w:t>Human</w:t>
      </w:r>
      <w:r>
        <w:rPr>
          <w:spacing w:val="5"/>
          <w:sz w:val="14"/>
        </w:rPr>
        <w:t> </w:t>
      </w:r>
      <w:r>
        <w:rPr>
          <w:sz w:val="14"/>
        </w:rPr>
        <w:t>Rights</w:t>
      </w:r>
      <w:r>
        <w:rPr>
          <w:spacing w:val="5"/>
          <w:sz w:val="14"/>
        </w:rPr>
        <w:t> </w:t>
      </w:r>
      <w:r>
        <w:rPr>
          <w:sz w:val="14"/>
        </w:rPr>
        <w:t>and</w:t>
      </w:r>
      <w:r>
        <w:rPr>
          <w:spacing w:val="5"/>
          <w:sz w:val="14"/>
        </w:rPr>
        <w:t> </w:t>
      </w:r>
      <w:r>
        <w:rPr>
          <w:spacing w:val="-2"/>
          <w:sz w:val="14"/>
        </w:rPr>
        <w:t>Business</w:t>
      </w:r>
    </w:p>
    <w:p>
      <w:pPr>
        <w:spacing w:before="0"/>
        <w:ind w:left="2381" w:right="0" w:firstLine="0"/>
        <w:jc w:val="left"/>
        <w:rPr>
          <w:sz w:val="14"/>
        </w:rPr>
      </w:pPr>
      <w:r>
        <w:rPr>
          <w:sz w:val="14"/>
        </w:rPr>
        <w:t>Inquiry’</w:t>
      </w:r>
      <w:r>
        <w:rPr>
          <w:spacing w:val="76"/>
          <w:w w:val="150"/>
          <w:sz w:val="14"/>
        </w:rPr>
        <w:t> </w:t>
      </w:r>
      <w:r>
        <w:rPr>
          <w:sz w:val="14"/>
        </w:rPr>
        <w:t>(2017)</w:t>
      </w:r>
      <w:r>
        <w:rPr>
          <w:spacing w:val="76"/>
          <w:w w:val="150"/>
          <w:sz w:val="14"/>
        </w:rPr>
        <w:t> </w:t>
      </w:r>
      <w:r>
        <w:rPr>
          <w:spacing w:val="-2"/>
          <w:sz w:val="14"/>
        </w:rPr>
        <w:t>&lt;</w:t>
      </w:r>
      <w:hyperlink r:id="rId58">
        <w:r>
          <w:rPr>
            <w:spacing w:val="-2"/>
            <w:sz w:val="14"/>
          </w:rPr>
          <w:t>https://nihrc.org/uploads/publications/Submission_to_the_JCHR_Human_Rights_Business_Inquiry.</w:t>
        </w:r>
      </w:hyperlink>
    </w:p>
    <w:p>
      <w:pPr>
        <w:spacing w:line="160" w:lineRule="exact" w:before="0"/>
        <w:ind w:left="2381" w:right="0" w:firstLine="0"/>
        <w:jc w:val="left"/>
        <w:rPr>
          <w:sz w:val="14"/>
        </w:rPr>
      </w:pPr>
      <w:hyperlink r:id="rId58">
        <w:r>
          <w:rPr>
            <w:sz w:val="14"/>
          </w:rPr>
          <w:t>pdf</w:t>
        </w:r>
      </w:hyperlink>
      <w:r>
        <w:rPr>
          <w:sz w:val="14"/>
        </w:rPr>
        <w:t>&gt;</w:t>
      </w:r>
      <w:r>
        <w:rPr>
          <w:spacing w:val="1"/>
          <w:sz w:val="14"/>
        </w:rPr>
        <w:t> </w:t>
      </w:r>
      <w:r>
        <w:rPr>
          <w:sz w:val="14"/>
        </w:rPr>
        <w:t>accessed</w:t>
      </w:r>
      <w:r>
        <w:rPr>
          <w:spacing w:val="1"/>
          <w:sz w:val="14"/>
        </w:rPr>
        <w:t> </w:t>
      </w:r>
      <w:r>
        <w:rPr>
          <w:sz w:val="14"/>
        </w:rPr>
        <w:t>10</w:t>
      </w:r>
      <w:r>
        <w:rPr>
          <w:spacing w:val="1"/>
          <w:sz w:val="14"/>
        </w:rPr>
        <w:t> </w:t>
      </w:r>
      <w:r>
        <w:rPr>
          <w:sz w:val="14"/>
        </w:rPr>
        <w:t>October</w:t>
      </w:r>
      <w:r>
        <w:rPr>
          <w:spacing w:val="1"/>
          <w:sz w:val="14"/>
        </w:rPr>
        <w:t> </w:t>
      </w:r>
      <w:r>
        <w:rPr>
          <w:sz w:val="14"/>
        </w:rPr>
        <w:t>2023,</w:t>
      </w:r>
      <w:r>
        <w:rPr>
          <w:spacing w:val="2"/>
          <w:sz w:val="14"/>
        </w:rPr>
        <w:t> </w:t>
      </w:r>
      <w:r>
        <w:rPr>
          <w:sz w:val="14"/>
        </w:rPr>
        <w:t>para</w:t>
      </w:r>
      <w:r>
        <w:rPr>
          <w:spacing w:val="1"/>
          <w:sz w:val="14"/>
        </w:rPr>
        <w:t> </w:t>
      </w:r>
      <w:r>
        <w:rPr>
          <w:spacing w:val="-5"/>
          <w:sz w:val="14"/>
        </w:rPr>
        <w:t>18.</w:t>
      </w:r>
    </w:p>
    <w:p>
      <w:pPr>
        <w:pStyle w:val="ListParagraph"/>
        <w:numPr>
          <w:ilvl w:val="0"/>
          <w:numId w:val="1"/>
        </w:numPr>
        <w:tabs>
          <w:tab w:pos="2379" w:val="left" w:leader="none"/>
          <w:tab w:pos="2381" w:val="left" w:leader="none"/>
        </w:tabs>
        <w:spacing w:line="244" w:lineRule="auto" w:before="0" w:after="0"/>
        <w:ind w:left="2381" w:right="2088" w:hanging="341"/>
        <w:jc w:val="left"/>
        <w:rPr>
          <w:sz w:val="14"/>
        </w:rPr>
      </w:pPr>
      <w:r>
        <w:rPr>
          <w:sz w:val="14"/>
        </w:rPr>
        <w:t>NI Human Rights Commission, ‘Public Procurement and Human Rights’ (2013) &lt;</w:t>
      </w:r>
      <w:hyperlink r:id="rId59">
        <w:r>
          <w:rPr>
            <w:sz w:val="14"/>
          </w:rPr>
          <w:t>https://nihrc.org/uploads/publications/</w:t>
        </w:r>
      </w:hyperlink>
      <w:r>
        <w:rPr>
          <w:sz w:val="14"/>
        </w:rPr>
        <w:t> </w:t>
      </w:r>
      <w:hyperlink r:id="rId59">
        <w:r>
          <w:rPr>
            <w:w w:val="105"/>
            <w:sz w:val="14"/>
          </w:rPr>
          <w:t>NIHRC_Public_Procurement_and_Human_Rights.pdf&gt;</w:t>
        </w:r>
      </w:hyperlink>
      <w:r>
        <w:rPr>
          <w:w w:val="105"/>
          <w:sz w:val="14"/>
        </w:rPr>
        <w:t> accessed 10 October 2023.</w:t>
      </w:r>
    </w:p>
    <w:p>
      <w:pPr>
        <w:pStyle w:val="ListParagraph"/>
        <w:numPr>
          <w:ilvl w:val="0"/>
          <w:numId w:val="1"/>
        </w:numPr>
        <w:tabs>
          <w:tab w:pos="2379" w:val="left" w:leader="none"/>
        </w:tabs>
        <w:spacing w:line="151" w:lineRule="exact" w:before="0" w:after="0"/>
        <w:ind w:left="2379" w:right="0" w:hanging="339"/>
        <w:jc w:val="left"/>
        <w:rPr>
          <w:sz w:val="14"/>
        </w:rPr>
      </w:pPr>
      <w:r>
        <w:rPr>
          <w:sz w:val="14"/>
        </w:rPr>
        <w:t>NI</w:t>
      </w:r>
      <w:r>
        <w:rPr>
          <w:spacing w:val="4"/>
          <w:sz w:val="14"/>
        </w:rPr>
        <w:t> </w:t>
      </w:r>
      <w:r>
        <w:rPr>
          <w:sz w:val="14"/>
        </w:rPr>
        <w:t>Human</w:t>
      </w:r>
      <w:r>
        <w:rPr>
          <w:spacing w:val="5"/>
          <w:sz w:val="14"/>
        </w:rPr>
        <w:t> </w:t>
      </w:r>
      <w:r>
        <w:rPr>
          <w:sz w:val="14"/>
        </w:rPr>
        <w:t>Rights</w:t>
      </w:r>
      <w:r>
        <w:rPr>
          <w:spacing w:val="5"/>
          <w:sz w:val="14"/>
        </w:rPr>
        <w:t> </w:t>
      </w:r>
      <w:r>
        <w:rPr>
          <w:sz w:val="14"/>
        </w:rPr>
        <w:t>Commission,</w:t>
      </w:r>
      <w:r>
        <w:rPr>
          <w:spacing w:val="5"/>
          <w:sz w:val="14"/>
        </w:rPr>
        <w:t> </w:t>
      </w:r>
      <w:r>
        <w:rPr>
          <w:sz w:val="14"/>
        </w:rPr>
        <w:t>‘NIHRC</w:t>
      </w:r>
      <w:r>
        <w:rPr>
          <w:spacing w:val="4"/>
          <w:sz w:val="14"/>
        </w:rPr>
        <w:t> </w:t>
      </w:r>
      <w:r>
        <w:rPr>
          <w:sz w:val="14"/>
        </w:rPr>
        <w:t>Submission</w:t>
      </w:r>
      <w:r>
        <w:rPr>
          <w:spacing w:val="5"/>
          <w:sz w:val="14"/>
        </w:rPr>
        <w:t> </w:t>
      </w:r>
      <w:r>
        <w:rPr>
          <w:sz w:val="14"/>
        </w:rPr>
        <w:t>to</w:t>
      </w:r>
      <w:r>
        <w:rPr>
          <w:spacing w:val="5"/>
          <w:sz w:val="14"/>
        </w:rPr>
        <w:t> </w:t>
      </w:r>
      <w:r>
        <w:rPr>
          <w:sz w:val="14"/>
        </w:rPr>
        <w:t>the</w:t>
      </w:r>
      <w:r>
        <w:rPr>
          <w:spacing w:val="5"/>
          <w:sz w:val="14"/>
        </w:rPr>
        <w:t> </w:t>
      </w:r>
      <w:r>
        <w:rPr>
          <w:sz w:val="14"/>
        </w:rPr>
        <w:t>Working</w:t>
      </w:r>
      <w:r>
        <w:rPr>
          <w:spacing w:val="4"/>
          <w:sz w:val="14"/>
        </w:rPr>
        <w:t> </w:t>
      </w:r>
      <w:r>
        <w:rPr>
          <w:sz w:val="14"/>
        </w:rPr>
        <w:t>Group</w:t>
      </w:r>
      <w:r>
        <w:rPr>
          <w:spacing w:val="5"/>
          <w:sz w:val="14"/>
        </w:rPr>
        <w:t> </w:t>
      </w:r>
      <w:r>
        <w:rPr>
          <w:sz w:val="14"/>
        </w:rPr>
        <w:t>on</w:t>
      </w:r>
      <w:r>
        <w:rPr>
          <w:spacing w:val="5"/>
          <w:sz w:val="14"/>
        </w:rPr>
        <w:t> </w:t>
      </w:r>
      <w:r>
        <w:rPr>
          <w:sz w:val="14"/>
        </w:rPr>
        <w:t>Business</w:t>
      </w:r>
      <w:r>
        <w:rPr>
          <w:spacing w:val="5"/>
          <w:sz w:val="14"/>
        </w:rPr>
        <w:t> </w:t>
      </w:r>
      <w:r>
        <w:rPr>
          <w:sz w:val="14"/>
        </w:rPr>
        <w:t>and</w:t>
      </w:r>
      <w:r>
        <w:rPr>
          <w:spacing w:val="5"/>
          <w:sz w:val="14"/>
        </w:rPr>
        <w:t> </w:t>
      </w:r>
      <w:r>
        <w:rPr>
          <w:sz w:val="14"/>
        </w:rPr>
        <w:t>Human</w:t>
      </w:r>
      <w:r>
        <w:rPr>
          <w:spacing w:val="4"/>
          <w:sz w:val="14"/>
        </w:rPr>
        <w:t> </w:t>
      </w:r>
      <w:r>
        <w:rPr>
          <w:sz w:val="14"/>
        </w:rPr>
        <w:t>Rights</w:t>
      </w:r>
      <w:r>
        <w:rPr>
          <w:spacing w:val="5"/>
          <w:sz w:val="14"/>
        </w:rPr>
        <w:t> </w:t>
      </w:r>
      <w:r>
        <w:rPr>
          <w:sz w:val="14"/>
        </w:rPr>
        <w:t>on</w:t>
      </w:r>
      <w:r>
        <w:rPr>
          <w:spacing w:val="5"/>
          <w:sz w:val="14"/>
        </w:rPr>
        <w:t> </w:t>
      </w:r>
      <w:r>
        <w:rPr>
          <w:sz w:val="14"/>
        </w:rPr>
        <w:t>the</w:t>
      </w:r>
      <w:r>
        <w:rPr>
          <w:spacing w:val="5"/>
          <w:sz w:val="14"/>
        </w:rPr>
        <w:t> </w:t>
      </w:r>
      <w:r>
        <w:rPr>
          <w:sz w:val="14"/>
        </w:rPr>
        <w:t>role</w:t>
      </w:r>
      <w:r>
        <w:rPr>
          <w:spacing w:val="4"/>
          <w:sz w:val="14"/>
        </w:rPr>
        <w:t> </w:t>
      </w:r>
      <w:r>
        <w:rPr>
          <w:spacing w:val="-5"/>
          <w:sz w:val="14"/>
        </w:rPr>
        <w:t>of</w:t>
      </w:r>
    </w:p>
    <w:p>
      <w:pPr>
        <w:spacing w:line="244" w:lineRule="auto" w:before="0"/>
        <w:ind w:left="2381" w:right="2091" w:firstLine="0"/>
        <w:jc w:val="left"/>
        <w:rPr>
          <w:sz w:val="14"/>
        </w:rPr>
      </w:pPr>
      <w:r>
        <w:rPr>
          <w:sz w:val="14"/>
        </w:rPr>
        <w:t>national human rights institutions in facilitating access to effective remedy for business-related human rights abuses’ (2019)</w:t>
      </w:r>
      <w:r>
        <w:rPr>
          <w:spacing w:val="-2"/>
          <w:sz w:val="14"/>
        </w:rPr>
        <w:t> </w:t>
      </w:r>
      <w:r>
        <w:rPr>
          <w:sz w:val="14"/>
        </w:rPr>
        <w:t>&lt;</w:t>
      </w:r>
      <w:hyperlink r:id="rId60">
        <w:r>
          <w:rPr>
            <w:sz w:val="14"/>
          </w:rPr>
          <w:t>https://www.ohchr.org/sites/default/files/Documents/Issues/Business/Northern_Ireland_HR_Commission.pdf</w:t>
        </w:r>
      </w:hyperlink>
      <w:r>
        <w:rPr>
          <w:sz w:val="14"/>
        </w:rPr>
        <w:t>&gt;</w:t>
      </w:r>
    </w:p>
    <w:p>
      <w:pPr>
        <w:spacing w:line="165" w:lineRule="exact" w:before="0"/>
        <w:ind w:left="2381" w:right="0" w:firstLine="0"/>
        <w:jc w:val="left"/>
        <w:rPr>
          <w:sz w:val="14"/>
        </w:rPr>
      </w:pPr>
      <w:r>
        <w:rPr>
          <w:w w:val="105"/>
          <w:sz w:val="14"/>
        </w:rPr>
        <w:t>accessed</w:t>
      </w:r>
      <w:r>
        <w:rPr>
          <w:spacing w:val="-5"/>
          <w:w w:val="105"/>
          <w:sz w:val="14"/>
        </w:rPr>
        <w:t> </w:t>
      </w:r>
      <w:r>
        <w:rPr>
          <w:w w:val="105"/>
          <w:sz w:val="14"/>
        </w:rPr>
        <w:t>7</w:t>
      </w:r>
      <w:r>
        <w:rPr>
          <w:spacing w:val="-4"/>
          <w:w w:val="105"/>
          <w:sz w:val="14"/>
        </w:rPr>
        <w:t> </w:t>
      </w:r>
      <w:r>
        <w:rPr>
          <w:w w:val="105"/>
          <w:sz w:val="14"/>
        </w:rPr>
        <w:t>June</w:t>
      </w:r>
      <w:r>
        <w:rPr>
          <w:spacing w:val="-5"/>
          <w:w w:val="105"/>
          <w:sz w:val="14"/>
        </w:rPr>
        <w:t> </w:t>
      </w:r>
      <w:r>
        <w:rPr>
          <w:spacing w:val="-4"/>
          <w:w w:val="105"/>
          <w:sz w:val="14"/>
        </w:rPr>
        <w:t>2023.</w:t>
      </w:r>
    </w:p>
    <w:p>
      <w:pPr>
        <w:spacing w:after="0" w:line="165" w:lineRule="exact"/>
        <w:jc w:val="left"/>
        <w:rPr>
          <w:sz w:val="14"/>
        </w:rPr>
        <w:sectPr>
          <w:type w:val="continuous"/>
          <w:pgSz w:w="23820" w:h="16840" w:orient="landscape"/>
          <w:pgMar w:header="890" w:footer="912" w:top="1820" w:bottom="280" w:left="0" w:right="0"/>
          <w:cols w:num="2" w:equalWidth="0">
            <w:col w:w="10700" w:space="412"/>
            <w:col w:w="12708"/>
          </w:cols>
        </w:sectPr>
      </w:pPr>
    </w:p>
    <w:p>
      <w:pPr>
        <w:pStyle w:val="BodyText"/>
        <w:rPr>
          <w:sz w:val="20"/>
        </w:rPr>
      </w:pPr>
    </w:p>
    <w:p>
      <w:pPr>
        <w:pStyle w:val="BodyText"/>
        <w:rPr>
          <w:sz w:val="20"/>
        </w:rPr>
      </w:pPr>
    </w:p>
    <w:p>
      <w:pPr>
        <w:pStyle w:val="BodyText"/>
        <w:spacing w:before="50"/>
        <w:rPr>
          <w:sz w:val="20"/>
        </w:rPr>
      </w:pPr>
    </w:p>
    <w:p>
      <w:pPr>
        <w:spacing w:after="0"/>
        <w:rPr>
          <w:sz w:val="20"/>
        </w:rPr>
        <w:sectPr>
          <w:headerReference w:type="default" r:id="rId61"/>
          <w:footerReference w:type="default" r:id="rId62"/>
          <w:pgSz w:w="23820" w:h="16840" w:orient="landscape"/>
          <w:pgMar w:header="890" w:footer="912" w:top="1140" w:bottom="1100" w:left="0" w:right="0"/>
        </w:sectPr>
      </w:pPr>
    </w:p>
    <w:p>
      <w:pPr>
        <w:pStyle w:val="BodyText"/>
        <w:spacing w:line="268" w:lineRule="auto" w:before="92"/>
        <w:ind w:left="2040" w:right="39"/>
        <w:jc w:val="both"/>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0</wp:posOffset>
                </wp:positionV>
                <wp:extent cx="648335" cy="10692130"/>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648335" cy="10692130"/>
                          <a:chExt cx="648335" cy="10692130"/>
                        </a:xfrm>
                      </wpg:grpSpPr>
                      <wps:wsp>
                        <wps:cNvPr id="76" name="Graphic 76"/>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77" name="Textbox 77"/>
                        <wps:cNvSpPr txBox="1"/>
                        <wps:spPr>
                          <a:xfrm>
                            <a:off x="0" y="1295997"/>
                            <a:ext cx="648335" cy="648335"/>
                          </a:xfrm>
                          <a:prstGeom prst="rect">
                            <a:avLst/>
                          </a:prstGeom>
                          <a:solidFill>
                            <a:srgbClr val="27ADE4"/>
                          </a:solidFill>
                        </wps:spPr>
                        <wps:txbx>
                          <w:txbxContent>
                            <w:p>
                              <w:pPr>
                                <w:spacing w:before="241"/>
                                <w:ind w:left="279" w:right="0" w:firstLine="0"/>
                                <w:jc w:val="left"/>
                                <w:rPr>
                                  <w:rFonts w:ascii="Tahoma"/>
                                  <w:b/>
                                  <w:color w:val="000000"/>
                                  <w:sz w:val="40"/>
                                </w:rPr>
                              </w:pPr>
                              <w:r>
                                <w:rPr>
                                  <w:rFonts w:ascii="Tahoma"/>
                                  <w:b/>
                                  <w:color w:val="FFFFFF"/>
                                  <w:spacing w:val="-5"/>
                                  <w:sz w:val="40"/>
                                </w:rPr>
                                <w:t>10</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33760" id="docshapegroup75" coordorigin="0,0" coordsize="1021,16838">
                <v:rect style="position:absolute;left:0;top:0;width:511;height:16838" id="docshape76" filled="true" fillcolor="#27ade4" stroked="false">
                  <v:fill type="solid"/>
                </v:rect>
                <v:shape style="position:absolute;left:0;top:2040;width:1021;height:1021" type="#_x0000_t202" id="docshape77" filled="true" fillcolor="#27ade4" stroked="false">
                  <v:textbox inset="0,0,0,0">
                    <w:txbxContent>
                      <w:p>
                        <w:pPr>
                          <w:spacing w:before="241"/>
                          <w:ind w:left="279" w:right="0" w:firstLine="0"/>
                          <w:jc w:val="left"/>
                          <w:rPr>
                            <w:rFonts w:ascii="Tahoma"/>
                            <w:b/>
                            <w:color w:val="000000"/>
                            <w:sz w:val="40"/>
                          </w:rPr>
                        </w:pPr>
                        <w:r>
                          <w:rPr>
                            <w:rFonts w:ascii="Tahoma"/>
                            <w:b/>
                            <w:color w:val="FFFFFF"/>
                            <w:spacing w:val="-5"/>
                            <w:sz w:val="40"/>
                          </w:rPr>
                          <w:t>10</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34272">
                <wp:simplePos x="0" y="0"/>
                <wp:positionH relativeFrom="page">
                  <wp:posOffset>14472005</wp:posOffset>
                </wp:positionH>
                <wp:positionV relativeFrom="page">
                  <wp:posOffset>0</wp:posOffset>
                </wp:positionV>
                <wp:extent cx="648335" cy="10692130"/>
                <wp:effectExtent l="0" t="0" r="0" b="0"/>
                <wp:wrapNone/>
                <wp:docPr id="78" name="Group 78"/>
                <wp:cNvGraphicFramePr>
                  <a:graphicFrameLocks/>
                </wp:cNvGraphicFramePr>
                <a:graphic>
                  <a:graphicData uri="http://schemas.microsoft.com/office/word/2010/wordprocessingGroup">
                    <wpg:wgp>
                      <wpg:cNvPr id="78" name="Group 78"/>
                      <wpg:cNvGrpSpPr/>
                      <wpg:grpSpPr>
                        <a:xfrm>
                          <a:off x="0" y="0"/>
                          <a:ext cx="648335" cy="10692130"/>
                          <a:chExt cx="648335" cy="10692130"/>
                        </a:xfrm>
                      </wpg:grpSpPr>
                      <wps:wsp>
                        <wps:cNvPr id="79" name="Graphic 79"/>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80" name="Textbox 80"/>
                        <wps:cNvSpPr txBox="1"/>
                        <wps:spPr>
                          <a:xfrm>
                            <a:off x="0" y="1295997"/>
                            <a:ext cx="648335" cy="648335"/>
                          </a:xfrm>
                          <a:prstGeom prst="rect">
                            <a:avLst/>
                          </a:prstGeom>
                          <a:solidFill>
                            <a:srgbClr val="27ADE4"/>
                          </a:solidFill>
                        </wps:spPr>
                        <wps:txbx>
                          <w:txbxContent>
                            <w:p>
                              <w:pPr>
                                <w:spacing w:before="241"/>
                                <w:ind w:left="0" w:right="0" w:firstLine="0"/>
                                <w:jc w:val="center"/>
                                <w:rPr>
                                  <w:rFonts w:ascii="Tahoma"/>
                                  <w:b/>
                                  <w:color w:val="000000"/>
                                  <w:sz w:val="40"/>
                                </w:rPr>
                              </w:pPr>
                              <w:r>
                                <w:rPr>
                                  <w:rFonts w:ascii="Tahoma"/>
                                  <w:b/>
                                  <w:color w:val="FFFFFF"/>
                                  <w:spacing w:val="-5"/>
                                  <w:w w:val="75"/>
                                  <w:sz w:val="40"/>
                                </w:rPr>
                                <w:t>11</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34272" id="docshapegroup78" coordorigin="22791,0" coordsize="1021,16838">
                <v:rect style="position:absolute;left:23300;top:0;width:511;height:16838" id="docshape79" filled="true" fillcolor="#27ade4" stroked="false">
                  <v:fill type="solid"/>
                </v:rect>
                <v:shape style="position:absolute;left:22790;top:2040;width:1021;height:1021" type="#_x0000_t202" id="docshape80" filled="true" fillcolor="#27ade4" stroked="false">
                  <v:textbox inset="0,0,0,0">
                    <w:txbxContent>
                      <w:p>
                        <w:pPr>
                          <w:spacing w:before="241"/>
                          <w:ind w:left="0" w:right="0" w:firstLine="0"/>
                          <w:jc w:val="center"/>
                          <w:rPr>
                            <w:rFonts w:ascii="Tahoma"/>
                            <w:b/>
                            <w:color w:val="000000"/>
                            <w:sz w:val="40"/>
                          </w:rPr>
                        </w:pPr>
                        <w:r>
                          <w:rPr>
                            <w:rFonts w:ascii="Tahoma"/>
                            <w:b/>
                            <w:color w:val="FFFFFF"/>
                            <w:spacing w:val="-5"/>
                            <w:w w:val="75"/>
                            <w:sz w:val="40"/>
                          </w:rPr>
                          <w:t>11</w:t>
                        </w:r>
                      </w:p>
                    </w:txbxContent>
                  </v:textbox>
                  <v:fill type="solid"/>
                  <w10:wrap type="none"/>
                </v:shape>
                <w10:wrap type="none"/>
              </v:group>
            </w:pict>
          </mc:Fallback>
        </mc:AlternateContent>
      </w:r>
      <w:r>
        <w:rPr/>
        <w:t>on specific business and human rights issues, such as modern slavery and procurement.</w:t>
      </w:r>
      <w:r>
        <w:rPr>
          <w:vertAlign w:val="superscript"/>
        </w:rPr>
        <w:t>46</w:t>
      </w:r>
      <w:r>
        <w:rPr>
          <w:vertAlign w:val="baseline"/>
        </w:rPr>
        <w:t> In </w:t>
      </w:r>
      <w:r>
        <w:rPr>
          <w:spacing w:val="-2"/>
          <w:w w:val="105"/>
          <w:vertAlign w:val="baseline"/>
        </w:rPr>
        <w:t>2019,</w:t>
      </w:r>
      <w:r>
        <w:rPr>
          <w:spacing w:val="-11"/>
          <w:w w:val="105"/>
          <w:vertAlign w:val="baseline"/>
        </w:rPr>
        <w:t> </w:t>
      </w:r>
      <w:r>
        <w:rPr>
          <w:spacing w:val="-2"/>
          <w:w w:val="105"/>
          <w:vertAlign w:val="baseline"/>
        </w:rPr>
        <w:t>the</w:t>
      </w:r>
      <w:r>
        <w:rPr>
          <w:spacing w:val="-11"/>
          <w:w w:val="105"/>
          <w:vertAlign w:val="baseline"/>
        </w:rPr>
        <w:t> </w:t>
      </w:r>
      <w:r>
        <w:rPr>
          <w:spacing w:val="-2"/>
          <w:w w:val="105"/>
          <w:vertAlign w:val="baseline"/>
        </w:rPr>
        <w:t>Forum</w:t>
      </w:r>
      <w:r>
        <w:rPr>
          <w:spacing w:val="-11"/>
          <w:w w:val="105"/>
          <w:vertAlign w:val="baseline"/>
        </w:rPr>
        <w:t> </w:t>
      </w:r>
      <w:r>
        <w:rPr>
          <w:spacing w:val="-2"/>
          <w:w w:val="105"/>
          <w:vertAlign w:val="baseline"/>
        </w:rPr>
        <w:t>adopted</w:t>
      </w:r>
      <w:r>
        <w:rPr>
          <w:spacing w:val="-11"/>
          <w:w w:val="105"/>
          <w:vertAlign w:val="baseline"/>
        </w:rPr>
        <w:t> </w:t>
      </w:r>
      <w:r>
        <w:rPr>
          <w:spacing w:val="-2"/>
          <w:w w:val="105"/>
          <w:vertAlign w:val="baseline"/>
        </w:rPr>
        <w:t>an</w:t>
      </w:r>
      <w:r>
        <w:rPr>
          <w:spacing w:val="-11"/>
          <w:w w:val="105"/>
          <w:vertAlign w:val="baseline"/>
        </w:rPr>
        <w:t> </w:t>
      </w:r>
      <w:r>
        <w:rPr>
          <w:spacing w:val="-2"/>
          <w:w w:val="105"/>
          <w:vertAlign w:val="baseline"/>
        </w:rPr>
        <w:t>‘Action</w:t>
      </w:r>
      <w:r>
        <w:rPr>
          <w:spacing w:val="-11"/>
          <w:w w:val="105"/>
          <w:vertAlign w:val="baseline"/>
        </w:rPr>
        <w:t> </w:t>
      </w:r>
      <w:r>
        <w:rPr>
          <w:spacing w:val="-2"/>
          <w:w w:val="105"/>
          <w:vertAlign w:val="baseline"/>
        </w:rPr>
        <w:t>Plan</w:t>
      </w:r>
      <w:r>
        <w:rPr>
          <w:spacing w:val="-11"/>
          <w:w w:val="105"/>
          <w:vertAlign w:val="baseline"/>
        </w:rPr>
        <w:t> </w:t>
      </w:r>
      <w:r>
        <w:rPr>
          <w:spacing w:val="-2"/>
          <w:w w:val="105"/>
          <w:vertAlign w:val="baseline"/>
        </w:rPr>
        <w:t>on</w:t>
      </w:r>
      <w:r>
        <w:rPr>
          <w:spacing w:val="-11"/>
          <w:w w:val="105"/>
          <w:vertAlign w:val="baseline"/>
        </w:rPr>
        <w:t> </w:t>
      </w:r>
      <w:r>
        <w:rPr>
          <w:spacing w:val="-2"/>
          <w:w w:val="105"/>
          <w:vertAlign w:val="baseline"/>
        </w:rPr>
        <w:t>Business</w:t>
      </w:r>
      <w:r>
        <w:rPr>
          <w:spacing w:val="-11"/>
          <w:w w:val="105"/>
          <w:vertAlign w:val="baseline"/>
        </w:rPr>
        <w:t> </w:t>
      </w:r>
      <w:r>
        <w:rPr>
          <w:spacing w:val="-2"/>
          <w:w w:val="105"/>
          <w:vertAlign w:val="baseline"/>
        </w:rPr>
        <w:t>and</w:t>
      </w:r>
      <w:r>
        <w:rPr>
          <w:spacing w:val="-11"/>
          <w:w w:val="105"/>
          <w:vertAlign w:val="baseline"/>
        </w:rPr>
        <w:t> </w:t>
      </w:r>
      <w:r>
        <w:rPr>
          <w:spacing w:val="-2"/>
          <w:w w:val="105"/>
          <w:vertAlign w:val="baseline"/>
        </w:rPr>
        <w:t>Human</w:t>
      </w:r>
      <w:r>
        <w:rPr>
          <w:spacing w:val="-11"/>
          <w:w w:val="105"/>
          <w:vertAlign w:val="baseline"/>
        </w:rPr>
        <w:t> </w:t>
      </w:r>
      <w:r>
        <w:rPr>
          <w:spacing w:val="-2"/>
          <w:w w:val="105"/>
          <w:vertAlign w:val="baseline"/>
        </w:rPr>
        <w:t>Rights’,</w:t>
      </w:r>
      <w:r>
        <w:rPr>
          <w:spacing w:val="-11"/>
          <w:w w:val="105"/>
          <w:vertAlign w:val="baseline"/>
        </w:rPr>
        <w:t> </w:t>
      </w:r>
      <w:r>
        <w:rPr>
          <w:spacing w:val="-2"/>
          <w:w w:val="105"/>
          <w:vertAlign w:val="baseline"/>
        </w:rPr>
        <w:t>outlining</w:t>
      </w:r>
      <w:r>
        <w:rPr>
          <w:spacing w:val="-11"/>
          <w:w w:val="105"/>
          <w:vertAlign w:val="baseline"/>
        </w:rPr>
        <w:t> </w:t>
      </w:r>
      <w:r>
        <w:rPr>
          <w:spacing w:val="-2"/>
          <w:w w:val="105"/>
          <w:vertAlign w:val="baseline"/>
        </w:rPr>
        <w:t>a</w:t>
      </w:r>
      <w:r>
        <w:rPr>
          <w:spacing w:val="-11"/>
          <w:w w:val="105"/>
          <w:vertAlign w:val="baseline"/>
        </w:rPr>
        <w:t> </w:t>
      </w:r>
      <w:r>
        <w:rPr>
          <w:spacing w:val="-2"/>
          <w:w w:val="105"/>
          <w:vertAlign w:val="baseline"/>
        </w:rPr>
        <w:t>list</w:t>
      </w:r>
      <w:r>
        <w:rPr>
          <w:spacing w:val="-11"/>
          <w:w w:val="105"/>
          <w:vertAlign w:val="baseline"/>
        </w:rPr>
        <w:t> </w:t>
      </w:r>
      <w:r>
        <w:rPr>
          <w:spacing w:val="-2"/>
          <w:w w:val="105"/>
          <w:vertAlign w:val="baseline"/>
        </w:rPr>
        <w:t>of human</w:t>
      </w:r>
      <w:r>
        <w:rPr>
          <w:spacing w:val="-8"/>
          <w:w w:val="105"/>
          <w:vertAlign w:val="baseline"/>
        </w:rPr>
        <w:t> </w:t>
      </w:r>
      <w:r>
        <w:rPr>
          <w:spacing w:val="-2"/>
          <w:w w:val="105"/>
          <w:vertAlign w:val="baseline"/>
        </w:rPr>
        <w:t>rights</w:t>
      </w:r>
      <w:r>
        <w:rPr>
          <w:spacing w:val="-8"/>
          <w:w w:val="105"/>
          <w:vertAlign w:val="baseline"/>
        </w:rPr>
        <w:t> </w:t>
      </w:r>
      <w:r>
        <w:rPr>
          <w:spacing w:val="-2"/>
          <w:w w:val="105"/>
          <w:vertAlign w:val="baseline"/>
        </w:rPr>
        <w:t>commitments</w:t>
      </w:r>
      <w:r>
        <w:rPr>
          <w:spacing w:val="-8"/>
          <w:w w:val="105"/>
          <w:vertAlign w:val="baseline"/>
        </w:rPr>
        <w:t> </w:t>
      </w:r>
      <w:r>
        <w:rPr>
          <w:spacing w:val="-2"/>
          <w:w w:val="105"/>
          <w:vertAlign w:val="baseline"/>
        </w:rPr>
        <w:t>made</w:t>
      </w:r>
      <w:r>
        <w:rPr>
          <w:spacing w:val="-8"/>
          <w:w w:val="105"/>
          <w:vertAlign w:val="baseline"/>
        </w:rPr>
        <w:t> </w:t>
      </w:r>
      <w:r>
        <w:rPr>
          <w:spacing w:val="-2"/>
          <w:w w:val="105"/>
          <w:vertAlign w:val="baseline"/>
        </w:rPr>
        <w:t>by</w:t>
      </w:r>
      <w:r>
        <w:rPr>
          <w:spacing w:val="-8"/>
          <w:w w:val="105"/>
          <w:vertAlign w:val="baseline"/>
        </w:rPr>
        <w:t> </w:t>
      </w:r>
      <w:r>
        <w:rPr>
          <w:spacing w:val="-2"/>
          <w:w w:val="105"/>
          <w:vertAlign w:val="baseline"/>
        </w:rPr>
        <w:t>business</w:t>
      </w:r>
      <w:r>
        <w:rPr>
          <w:spacing w:val="-8"/>
          <w:w w:val="105"/>
          <w:vertAlign w:val="baseline"/>
        </w:rPr>
        <w:t> </w:t>
      </w:r>
      <w:r>
        <w:rPr>
          <w:spacing w:val="-2"/>
          <w:w w:val="105"/>
          <w:vertAlign w:val="baseline"/>
        </w:rPr>
        <w:t>members.</w:t>
      </w:r>
      <w:r>
        <w:rPr>
          <w:spacing w:val="-2"/>
          <w:w w:val="105"/>
          <w:vertAlign w:val="superscript"/>
        </w:rPr>
        <w:t>47</w:t>
      </w:r>
    </w:p>
    <w:p>
      <w:pPr>
        <w:pStyle w:val="BodyText"/>
        <w:spacing w:line="268" w:lineRule="auto" w:before="168"/>
        <w:ind w:left="2040" w:right="38"/>
        <w:jc w:val="both"/>
      </w:pPr>
      <w:r>
        <w:rPr/>
        <w:t>Aside from these three main strands of work, the Commission continues to raise specific human rights issues related to business conduct when they arise, particularly with regards</w:t>
      </w:r>
      <w:r>
        <w:rPr>
          <w:spacing w:val="80"/>
        </w:rPr>
        <w:t> </w:t>
      </w:r>
      <w:r>
        <w:rPr/>
        <w:t>to the behaviour of private entities when performing public functions.</w:t>
      </w:r>
      <w:r>
        <w:rPr>
          <w:vertAlign w:val="superscript"/>
        </w:rPr>
        <w:t>48</w:t>
      </w:r>
      <w:r>
        <w:rPr>
          <w:vertAlign w:val="baseline"/>
        </w:rPr>
        <w:t> Furthermore, as the UNGPs</w:t>
      </w:r>
      <w:r>
        <w:rPr>
          <w:spacing w:val="-6"/>
          <w:vertAlign w:val="baseline"/>
        </w:rPr>
        <w:t> </w:t>
      </w:r>
      <w:r>
        <w:rPr>
          <w:vertAlign w:val="baseline"/>
        </w:rPr>
        <w:t>specify,</w:t>
      </w:r>
      <w:r>
        <w:rPr>
          <w:spacing w:val="-6"/>
          <w:vertAlign w:val="baseline"/>
        </w:rPr>
        <w:t> </w:t>
      </w:r>
      <w:r>
        <w:rPr>
          <w:vertAlign w:val="baseline"/>
        </w:rPr>
        <w:t>the</w:t>
      </w:r>
      <w:r>
        <w:rPr>
          <w:spacing w:val="-6"/>
          <w:vertAlign w:val="baseline"/>
        </w:rPr>
        <w:t> </w:t>
      </w:r>
      <w:r>
        <w:rPr>
          <w:vertAlign w:val="baseline"/>
        </w:rPr>
        <w:t>NHRIs</w:t>
      </w:r>
      <w:r>
        <w:rPr>
          <w:spacing w:val="-6"/>
          <w:vertAlign w:val="baseline"/>
        </w:rPr>
        <w:t> </w:t>
      </w:r>
      <w:r>
        <w:rPr>
          <w:vertAlign w:val="baseline"/>
        </w:rPr>
        <w:t>have</w:t>
      </w:r>
      <w:r>
        <w:rPr>
          <w:spacing w:val="-6"/>
          <w:vertAlign w:val="baseline"/>
        </w:rPr>
        <w:t> </w:t>
      </w:r>
      <w:r>
        <w:rPr>
          <w:vertAlign w:val="baseline"/>
        </w:rPr>
        <w:t>a</w:t>
      </w:r>
      <w:r>
        <w:rPr>
          <w:spacing w:val="-6"/>
          <w:vertAlign w:val="baseline"/>
        </w:rPr>
        <w:t> </w:t>
      </w:r>
      <w:r>
        <w:rPr>
          <w:vertAlign w:val="baseline"/>
        </w:rPr>
        <w:t>role</w:t>
      </w:r>
      <w:r>
        <w:rPr>
          <w:spacing w:val="-6"/>
          <w:vertAlign w:val="baseline"/>
        </w:rPr>
        <w:t> </w:t>
      </w:r>
      <w:r>
        <w:rPr>
          <w:vertAlign w:val="baseline"/>
        </w:rPr>
        <w:t>to</w:t>
      </w:r>
      <w:r>
        <w:rPr>
          <w:spacing w:val="-6"/>
          <w:vertAlign w:val="baseline"/>
        </w:rPr>
        <w:t> </w:t>
      </w:r>
      <w:r>
        <w:rPr>
          <w:vertAlign w:val="baseline"/>
        </w:rPr>
        <w:t>play</w:t>
      </w:r>
      <w:r>
        <w:rPr>
          <w:spacing w:val="-6"/>
          <w:vertAlign w:val="baseline"/>
        </w:rPr>
        <w:t> </w:t>
      </w:r>
      <w:r>
        <w:rPr>
          <w:vertAlign w:val="baseline"/>
        </w:rPr>
        <w:t>in</w:t>
      </w:r>
      <w:r>
        <w:rPr>
          <w:spacing w:val="-6"/>
          <w:vertAlign w:val="baseline"/>
        </w:rPr>
        <w:t> </w:t>
      </w:r>
      <w:r>
        <w:rPr>
          <w:vertAlign w:val="baseline"/>
        </w:rPr>
        <w:t>ensuring</w:t>
      </w:r>
      <w:r>
        <w:rPr>
          <w:spacing w:val="-6"/>
          <w:vertAlign w:val="baseline"/>
        </w:rPr>
        <w:t> </w:t>
      </w:r>
      <w:r>
        <w:rPr>
          <w:vertAlign w:val="baseline"/>
        </w:rPr>
        <w:t>a</w:t>
      </w:r>
      <w:r>
        <w:rPr>
          <w:spacing w:val="-6"/>
          <w:vertAlign w:val="baseline"/>
        </w:rPr>
        <w:t> </w:t>
      </w:r>
      <w:r>
        <w:rPr>
          <w:vertAlign w:val="baseline"/>
        </w:rPr>
        <w:t>remedy</w:t>
      </w:r>
      <w:r>
        <w:rPr>
          <w:spacing w:val="-6"/>
          <w:vertAlign w:val="baseline"/>
        </w:rPr>
        <w:t> </w:t>
      </w:r>
      <w:r>
        <w:rPr>
          <w:vertAlign w:val="baseline"/>
        </w:rPr>
        <w:t>for</w:t>
      </w:r>
      <w:r>
        <w:rPr>
          <w:spacing w:val="-6"/>
          <w:vertAlign w:val="baseline"/>
        </w:rPr>
        <w:t> </w:t>
      </w:r>
      <w:r>
        <w:rPr>
          <w:vertAlign w:val="baseline"/>
        </w:rPr>
        <w:t>corporate</w:t>
      </w:r>
      <w:r>
        <w:rPr>
          <w:spacing w:val="-6"/>
          <w:vertAlign w:val="baseline"/>
        </w:rPr>
        <w:t> </w:t>
      </w:r>
      <w:r>
        <w:rPr>
          <w:vertAlign w:val="baseline"/>
        </w:rPr>
        <w:t>human</w:t>
      </w:r>
      <w:r>
        <w:rPr>
          <w:spacing w:val="-6"/>
          <w:vertAlign w:val="baseline"/>
        </w:rPr>
        <w:t> </w:t>
      </w:r>
      <w:r>
        <w:rPr>
          <w:vertAlign w:val="baseline"/>
        </w:rPr>
        <w:t>rights abuses.</w:t>
      </w:r>
      <w:r>
        <w:rPr>
          <w:vertAlign w:val="superscript"/>
        </w:rPr>
        <w:t>49</w:t>
      </w:r>
      <w:r>
        <w:rPr>
          <w:spacing w:val="-8"/>
          <w:vertAlign w:val="baseline"/>
        </w:rPr>
        <w:t> </w:t>
      </w:r>
      <w:r>
        <w:rPr>
          <w:vertAlign w:val="baseline"/>
        </w:rPr>
        <w:t>The</w:t>
      </w:r>
      <w:r>
        <w:rPr>
          <w:spacing w:val="-8"/>
          <w:vertAlign w:val="baseline"/>
        </w:rPr>
        <w:t> </w:t>
      </w:r>
      <w:r>
        <w:rPr>
          <w:vertAlign w:val="baseline"/>
        </w:rPr>
        <w:t>NIHRC’s</w:t>
      </w:r>
      <w:r>
        <w:rPr>
          <w:spacing w:val="-8"/>
          <w:vertAlign w:val="baseline"/>
        </w:rPr>
        <w:t> </w:t>
      </w:r>
      <w:r>
        <w:rPr>
          <w:vertAlign w:val="baseline"/>
        </w:rPr>
        <w:t>mandate</w:t>
      </w:r>
      <w:r>
        <w:rPr>
          <w:spacing w:val="-8"/>
          <w:vertAlign w:val="baseline"/>
        </w:rPr>
        <w:t> </w:t>
      </w:r>
      <w:r>
        <w:rPr>
          <w:vertAlign w:val="baseline"/>
        </w:rPr>
        <w:t>also</w:t>
      </w:r>
      <w:r>
        <w:rPr>
          <w:spacing w:val="-8"/>
          <w:vertAlign w:val="baseline"/>
        </w:rPr>
        <w:t> </w:t>
      </w:r>
      <w:r>
        <w:rPr>
          <w:vertAlign w:val="baseline"/>
        </w:rPr>
        <w:t>has</w:t>
      </w:r>
      <w:r>
        <w:rPr>
          <w:spacing w:val="-8"/>
          <w:vertAlign w:val="baseline"/>
        </w:rPr>
        <w:t> </w:t>
      </w:r>
      <w:r>
        <w:rPr>
          <w:vertAlign w:val="baseline"/>
        </w:rPr>
        <w:t>an</w:t>
      </w:r>
      <w:r>
        <w:rPr>
          <w:spacing w:val="-8"/>
          <w:vertAlign w:val="baseline"/>
        </w:rPr>
        <w:t> </w:t>
      </w:r>
      <w:r>
        <w:rPr>
          <w:vertAlign w:val="baseline"/>
        </w:rPr>
        <w:t>investigatory</w:t>
      </w:r>
      <w:r>
        <w:rPr>
          <w:spacing w:val="-8"/>
          <w:vertAlign w:val="baseline"/>
        </w:rPr>
        <w:t> </w:t>
      </w:r>
      <w:r>
        <w:rPr>
          <w:vertAlign w:val="baseline"/>
        </w:rPr>
        <w:t>arm,</w:t>
      </w:r>
      <w:r>
        <w:rPr>
          <w:spacing w:val="-8"/>
          <w:vertAlign w:val="baseline"/>
        </w:rPr>
        <w:t> </w:t>
      </w:r>
      <w:r>
        <w:rPr>
          <w:vertAlign w:val="baseline"/>
        </w:rPr>
        <w:t>which</w:t>
      </w:r>
      <w:r>
        <w:rPr>
          <w:spacing w:val="-8"/>
          <w:vertAlign w:val="baseline"/>
        </w:rPr>
        <w:t> </w:t>
      </w:r>
      <w:r>
        <w:rPr>
          <w:vertAlign w:val="baseline"/>
        </w:rPr>
        <w:t>can</w:t>
      </w:r>
      <w:r>
        <w:rPr>
          <w:spacing w:val="-8"/>
          <w:vertAlign w:val="baseline"/>
        </w:rPr>
        <w:t> </w:t>
      </w:r>
      <w:r>
        <w:rPr>
          <w:vertAlign w:val="baseline"/>
        </w:rPr>
        <w:t>include</w:t>
      </w:r>
      <w:r>
        <w:rPr>
          <w:spacing w:val="-8"/>
          <w:vertAlign w:val="baseline"/>
        </w:rPr>
        <w:t> </w:t>
      </w:r>
      <w:r>
        <w:rPr>
          <w:vertAlign w:val="baseline"/>
        </w:rPr>
        <w:t>investigation into non-State actors.</w:t>
      </w:r>
      <w:r>
        <w:rPr>
          <w:vertAlign w:val="superscript"/>
        </w:rPr>
        <w:t>50</w:t>
      </w:r>
      <w:r>
        <w:rPr>
          <w:vertAlign w:val="baseline"/>
        </w:rPr>
        <w:t> Finally, regarding the impact of Brexit, the NIHRC has recommended greater support is needed for cross-border initiatives affecting business and human rights practices on the island of Ireland, and highlighted the potential for retrogression in human rights protections by private businesses, as a consequence of Brexit.</w:t>
      </w:r>
      <w:r>
        <w:rPr>
          <w:vertAlign w:val="superscript"/>
        </w:rPr>
        <w:t>51</w:t>
      </w:r>
    </w:p>
    <w:p>
      <w:pPr>
        <w:pStyle w:val="BodyText"/>
        <w:spacing w:before="49"/>
      </w:pPr>
    </w:p>
    <w:p>
      <w:pPr>
        <w:pStyle w:val="Heading2"/>
        <w:jc w:val="both"/>
      </w:pPr>
      <w:bookmarkStart w:name="_TOC_250015" w:id="6"/>
      <w:r>
        <w:rPr>
          <w:color w:val="27ADE4"/>
        </w:rPr>
        <w:t>Motivation</w:t>
      </w:r>
      <w:r>
        <w:rPr>
          <w:color w:val="27ADE4"/>
          <w:spacing w:val="-8"/>
        </w:rPr>
        <w:t> </w:t>
      </w:r>
      <w:r>
        <w:rPr>
          <w:color w:val="27ADE4"/>
        </w:rPr>
        <w:t>for</w:t>
      </w:r>
      <w:r>
        <w:rPr>
          <w:color w:val="27ADE4"/>
          <w:spacing w:val="-8"/>
        </w:rPr>
        <w:t> </w:t>
      </w:r>
      <w:bookmarkEnd w:id="6"/>
      <w:r>
        <w:rPr>
          <w:color w:val="27ADE4"/>
          <w:spacing w:val="-2"/>
        </w:rPr>
        <w:t>Research</w:t>
      </w:r>
    </w:p>
    <w:p>
      <w:pPr>
        <w:pStyle w:val="BodyText"/>
        <w:spacing w:line="268" w:lineRule="auto" w:before="121"/>
        <w:ind w:left="2040" w:right="38"/>
        <w:jc w:val="both"/>
      </w:pPr>
      <w:r>
        <w:rPr>
          <w:spacing w:val="-4"/>
        </w:rPr>
        <w:t>Given</w:t>
      </w:r>
      <w:r>
        <w:rPr>
          <w:spacing w:val="-12"/>
        </w:rPr>
        <w:t> </w:t>
      </w:r>
      <w:r>
        <w:rPr>
          <w:spacing w:val="-4"/>
        </w:rPr>
        <w:t>the</w:t>
      </w:r>
      <w:r>
        <w:rPr>
          <w:spacing w:val="-11"/>
        </w:rPr>
        <w:t> </w:t>
      </w:r>
      <w:r>
        <w:rPr>
          <w:spacing w:val="-4"/>
        </w:rPr>
        <w:t>rapid</w:t>
      </w:r>
      <w:r>
        <w:rPr>
          <w:spacing w:val="-11"/>
        </w:rPr>
        <w:t> </w:t>
      </w:r>
      <w:r>
        <w:rPr>
          <w:spacing w:val="-4"/>
        </w:rPr>
        <w:t>developments</w:t>
      </w:r>
      <w:r>
        <w:rPr>
          <w:spacing w:val="-11"/>
        </w:rPr>
        <w:t> </w:t>
      </w:r>
      <w:r>
        <w:rPr>
          <w:spacing w:val="-4"/>
        </w:rPr>
        <w:t>discussed</w:t>
      </w:r>
      <w:r>
        <w:rPr>
          <w:spacing w:val="-11"/>
        </w:rPr>
        <w:t> </w:t>
      </w:r>
      <w:r>
        <w:rPr>
          <w:spacing w:val="-4"/>
        </w:rPr>
        <w:t>in</w:t>
      </w:r>
      <w:r>
        <w:rPr>
          <w:spacing w:val="-11"/>
        </w:rPr>
        <w:t> </w:t>
      </w:r>
      <w:r>
        <w:rPr>
          <w:spacing w:val="-4"/>
        </w:rPr>
        <w:t>the</w:t>
      </w:r>
      <w:r>
        <w:rPr>
          <w:spacing w:val="-11"/>
        </w:rPr>
        <w:t> </w:t>
      </w:r>
      <w:r>
        <w:rPr>
          <w:spacing w:val="-4"/>
        </w:rPr>
        <w:t>above</w:t>
      </w:r>
      <w:r>
        <w:rPr>
          <w:spacing w:val="-11"/>
        </w:rPr>
        <w:t> </w:t>
      </w:r>
      <w:r>
        <w:rPr>
          <w:spacing w:val="-4"/>
        </w:rPr>
        <w:t>section,</w:t>
      </w:r>
      <w:r>
        <w:rPr>
          <w:spacing w:val="-11"/>
        </w:rPr>
        <w:t> </w:t>
      </w:r>
      <w:r>
        <w:rPr>
          <w:spacing w:val="-4"/>
        </w:rPr>
        <w:t>there</w:t>
      </w:r>
      <w:r>
        <w:rPr>
          <w:spacing w:val="-11"/>
        </w:rPr>
        <w:t> </w:t>
      </w:r>
      <w:r>
        <w:rPr>
          <w:spacing w:val="-4"/>
        </w:rPr>
        <w:t>is</w:t>
      </w:r>
      <w:r>
        <w:rPr>
          <w:spacing w:val="-11"/>
        </w:rPr>
        <w:t> </w:t>
      </w:r>
      <w:r>
        <w:rPr>
          <w:spacing w:val="-4"/>
        </w:rPr>
        <w:t>a</w:t>
      </w:r>
      <w:r>
        <w:rPr>
          <w:spacing w:val="-11"/>
        </w:rPr>
        <w:t> </w:t>
      </w:r>
      <w:r>
        <w:rPr>
          <w:spacing w:val="-4"/>
        </w:rPr>
        <w:t>need</w:t>
      </w:r>
      <w:r>
        <w:rPr>
          <w:spacing w:val="-11"/>
        </w:rPr>
        <w:t> </w:t>
      </w:r>
      <w:r>
        <w:rPr>
          <w:spacing w:val="-4"/>
        </w:rPr>
        <w:t>to</w:t>
      </w:r>
      <w:r>
        <w:rPr>
          <w:spacing w:val="-11"/>
        </w:rPr>
        <w:t> </w:t>
      </w:r>
      <w:r>
        <w:rPr>
          <w:spacing w:val="-4"/>
        </w:rPr>
        <w:t>better</w:t>
      </w:r>
      <w:r>
        <w:rPr>
          <w:spacing w:val="-11"/>
        </w:rPr>
        <w:t> </w:t>
      </w:r>
      <w:r>
        <w:rPr>
          <w:spacing w:val="-4"/>
        </w:rPr>
        <w:t>understand </w:t>
      </w:r>
      <w:r>
        <w:rPr/>
        <w:t>the business and human rights landscape in NI, particularly post-Brexit. Until now, there has been</w:t>
      </w:r>
      <w:r>
        <w:rPr>
          <w:spacing w:val="-4"/>
        </w:rPr>
        <w:t> </w:t>
      </w:r>
      <w:r>
        <w:rPr/>
        <w:t>no</w:t>
      </w:r>
      <w:r>
        <w:rPr>
          <w:spacing w:val="-4"/>
        </w:rPr>
        <w:t> </w:t>
      </w:r>
      <w:r>
        <w:rPr/>
        <w:t>analysis</w:t>
      </w:r>
      <w:r>
        <w:rPr>
          <w:spacing w:val="-4"/>
        </w:rPr>
        <w:t> </w:t>
      </w:r>
      <w:r>
        <w:rPr/>
        <w:t>of</w:t>
      </w:r>
      <w:r>
        <w:rPr>
          <w:spacing w:val="-4"/>
        </w:rPr>
        <w:t> </w:t>
      </w:r>
      <w:r>
        <w:rPr/>
        <w:t>corporate</w:t>
      </w:r>
      <w:r>
        <w:rPr>
          <w:spacing w:val="-4"/>
        </w:rPr>
        <w:t> </w:t>
      </w:r>
      <w:r>
        <w:rPr/>
        <w:t>alignment</w:t>
      </w:r>
      <w:r>
        <w:rPr>
          <w:spacing w:val="-4"/>
        </w:rPr>
        <w:t> </w:t>
      </w:r>
      <w:r>
        <w:rPr/>
        <w:t>with</w:t>
      </w:r>
      <w:r>
        <w:rPr>
          <w:spacing w:val="-4"/>
        </w:rPr>
        <w:t> </w:t>
      </w:r>
      <w:r>
        <w:rPr/>
        <w:t>the</w:t>
      </w:r>
      <w:r>
        <w:rPr>
          <w:spacing w:val="-4"/>
        </w:rPr>
        <w:t> </w:t>
      </w:r>
      <w:r>
        <w:rPr/>
        <w:t>UNGPs</w:t>
      </w:r>
      <w:r>
        <w:rPr>
          <w:spacing w:val="-4"/>
        </w:rPr>
        <w:t> </w:t>
      </w:r>
      <w:r>
        <w:rPr/>
        <w:t>in</w:t>
      </w:r>
      <w:r>
        <w:rPr>
          <w:spacing w:val="-4"/>
        </w:rPr>
        <w:t> </w:t>
      </w:r>
      <w:r>
        <w:rPr/>
        <w:t>NI,</w:t>
      </w:r>
      <w:r>
        <w:rPr>
          <w:spacing w:val="-4"/>
        </w:rPr>
        <w:t> </w:t>
      </w:r>
      <w:r>
        <w:rPr/>
        <w:t>and</w:t>
      </w:r>
      <w:r>
        <w:rPr>
          <w:spacing w:val="-4"/>
        </w:rPr>
        <w:t> </w:t>
      </w:r>
      <w:r>
        <w:rPr/>
        <w:t>it</w:t>
      </w:r>
      <w:r>
        <w:rPr>
          <w:spacing w:val="-4"/>
        </w:rPr>
        <w:t> </w:t>
      </w:r>
      <w:r>
        <w:rPr/>
        <w:t>is</w:t>
      </w:r>
      <w:r>
        <w:rPr>
          <w:spacing w:val="-4"/>
        </w:rPr>
        <w:t> </w:t>
      </w:r>
      <w:r>
        <w:rPr/>
        <w:t>hoped</w:t>
      </w:r>
      <w:r>
        <w:rPr>
          <w:spacing w:val="-4"/>
        </w:rPr>
        <w:t> </w:t>
      </w:r>
      <w:r>
        <w:rPr/>
        <w:t>that</w:t>
      </w:r>
      <w:r>
        <w:rPr>
          <w:spacing w:val="-4"/>
        </w:rPr>
        <w:t> </w:t>
      </w:r>
      <w:r>
        <w:rPr/>
        <w:t>this</w:t>
      </w:r>
      <w:r>
        <w:rPr>
          <w:spacing w:val="-4"/>
        </w:rPr>
        <w:t> </w:t>
      </w:r>
      <w:r>
        <w:rPr/>
        <w:t>report and pilot assessment can provide a robust evidence base on how companies understand and implement human rights policies and practices into their operations. In addition, this report will</w:t>
      </w:r>
      <w:r>
        <w:rPr>
          <w:spacing w:val="-3"/>
        </w:rPr>
        <w:t> </w:t>
      </w:r>
      <w:r>
        <w:rPr/>
        <w:t>also</w:t>
      </w:r>
      <w:r>
        <w:rPr>
          <w:spacing w:val="-3"/>
        </w:rPr>
        <w:t> </w:t>
      </w:r>
      <w:r>
        <w:rPr/>
        <w:t>highlight</w:t>
      </w:r>
      <w:r>
        <w:rPr>
          <w:spacing w:val="-3"/>
        </w:rPr>
        <w:t> </w:t>
      </w:r>
      <w:r>
        <w:rPr/>
        <w:t>where</w:t>
      </w:r>
      <w:r>
        <w:rPr>
          <w:spacing w:val="-3"/>
        </w:rPr>
        <w:t> </w:t>
      </w:r>
      <w:r>
        <w:rPr/>
        <w:t>targeted</w:t>
      </w:r>
      <w:r>
        <w:rPr>
          <w:spacing w:val="-3"/>
        </w:rPr>
        <w:t> </w:t>
      </w:r>
      <w:r>
        <w:rPr/>
        <w:t>support</w:t>
      </w:r>
      <w:r>
        <w:rPr>
          <w:spacing w:val="-3"/>
        </w:rPr>
        <w:t> </w:t>
      </w:r>
      <w:r>
        <w:rPr/>
        <w:t>is</w:t>
      </w:r>
      <w:r>
        <w:rPr>
          <w:spacing w:val="-3"/>
        </w:rPr>
        <w:t> </w:t>
      </w:r>
      <w:r>
        <w:rPr/>
        <w:t>needed</w:t>
      </w:r>
      <w:r>
        <w:rPr>
          <w:spacing w:val="-3"/>
        </w:rPr>
        <w:t> </w:t>
      </w:r>
      <w:r>
        <w:rPr/>
        <w:t>for</w:t>
      </w:r>
      <w:r>
        <w:rPr>
          <w:spacing w:val="-3"/>
        </w:rPr>
        <w:t> </w:t>
      </w:r>
      <w:r>
        <w:rPr/>
        <w:t>small,</w:t>
      </w:r>
      <w:r>
        <w:rPr>
          <w:spacing w:val="-3"/>
        </w:rPr>
        <w:t> </w:t>
      </w:r>
      <w:r>
        <w:rPr/>
        <w:t>medium</w:t>
      </w:r>
      <w:r>
        <w:rPr>
          <w:spacing w:val="-3"/>
        </w:rPr>
        <w:t> </w:t>
      </w:r>
      <w:r>
        <w:rPr/>
        <w:t>and</w:t>
      </w:r>
      <w:r>
        <w:rPr>
          <w:spacing w:val="-3"/>
        </w:rPr>
        <w:t> </w:t>
      </w:r>
      <w:r>
        <w:rPr/>
        <w:t>micro-businesses that make up much of NI’s economy. In the long-term, the partnership between NIHRC and QUB on business and human rights will aim to continue to track the progress of companies, foster constructive dialogue, and facilitate peer-learning over the coming years. Finally, the report</w:t>
      </w:r>
      <w:r>
        <w:rPr>
          <w:spacing w:val="-6"/>
        </w:rPr>
        <w:t> </w:t>
      </w:r>
      <w:r>
        <w:rPr/>
        <w:t>will</w:t>
      </w:r>
      <w:r>
        <w:rPr>
          <w:spacing w:val="-6"/>
        </w:rPr>
        <w:t> </w:t>
      </w:r>
      <w:r>
        <w:rPr/>
        <w:t>provide</w:t>
      </w:r>
      <w:r>
        <w:rPr>
          <w:spacing w:val="-6"/>
        </w:rPr>
        <w:t> </w:t>
      </w:r>
      <w:r>
        <w:rPr/>
        <w:t>clarity</w:t>
      </w:r>
      <w:r>
        <w:rPr>
          <w:spacing w:val="-6"/>
        </w:rPr>
        <w:t> </w:t>
      </w:r>
      <w:r>
        <w:rPr/>
        <w:t>for</w:t>
      </w:r>
      <w:r>
        <w:rPr>
          <w:spacing w:val="-6"/>
        </w:rPr>
        <w:t> </w:t>
      </w:r>
      <w:r>
        <w:rPr/>
        <w:t>policymakers</w:t>
      </w:r>
      <w:r>
        <w:rPr>
          <w:spacing w:val="-6"/>
        </w:rPr>
        <w:t> </w:t>
      </w:r>
      <w:r>
        <w:rPr/>
        <w:t>and</w:t>
      </w:r>
      <w:r>
        <w:rPr>
          <w:spacing w:val="-6"/>
        </w:rPr>
        <w:t> </w:t>
      </w:r>
      <w:r>
        <w:rPr/>
        <w:t>regulators</w:t>
      </w:r>
      <w:r>
        <w:rPr>
          <w:spacing w:val="-6"/>
        </w:rPr>
        <w:t> </w:t>
      </w:r>
      <w:r>
        <w:rPr/>
        <w:t>on</w:t>
      </w:r>
      <w:r>
        <w:rPr>
          <w:spacing w:val="-6"/>
        </w:rPr>
        <w:t> </w:t>
      </w:r>
      <w:r>
        <w:rPr/>
        <w:t>future</w:t>
      </w:r>
      <w:r>
        <w:rPr>
          <w:spacing w:val="-6"/>
        </w:rPr>
        <w:t> </w:t>
      </w:r>
      <w:r>
        <w:rPr/>
        <w:t>areas</w:t>
      </w:r>
      <w:r>
        <w:rPr>
          <w:spacing w:val="-6"/>
        </w:rPr>
        <w:t> </w:t>
      </w:r>
      <w:r>
        <w:rPr/>
        <w:t>of</w:t>
      </w:r>
      <w:r>
        <w:rPr>
          <w:spacing w:val="-6"/>
        </w:rPr>
        <w:t> </w:t>
      </w:r>
      <w:r>
        <w:rPr/>
        <w:t>action</w:t>
      </w:r>
      <w:r>
        <w:rPr>
          <w:spacing w:val="-6"/>
        </w:rPr>
        <w:t> </w:t>
      </w:r>
      <w:r>
        <w:rPr/>
        <w:t>in</w:t>
      </w:r>
      <w:r>
        <w:rPr>
          <w:spacing w:val="-6"/>
        </w:rPr>
        <w:t> </w:t>
      </w:r>
      <w:r>
        <w:rPr/>
        <w:t>relation to business and human rights.</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9"/>
      </w:pPr>
    </w:p>
    <w:p>
      <w:pPr>
        <w:pStyle w:val="ListParagraph"/>
        <w:numPr>
          <w:ilvl w:val="0"/>
          <w:numId w:val="1"/>
        </w:numPr>
        <w:tabs>
          <w:tab w:pos="2379" w:val="left" w:leader="none"/>
          <w:tab w:pos="2381" w:val="left" w:leader="none"/>
        </w:tabs>
        <w:spacing w:line="244" w:lineRule="auto" w:before="0" w:after="0"/>
        <w:ind w:left="2381" w:right="113" w:hanging="341"/>
        <w:jc w:val="left"/>
        <w:rPr>
          <w:sz w:val="14"/>
        </w:rPr>
      </w:pPr>
      <w:r>
        <w:rPr>
          <w:sz w:val="14"/>
        </w:rPr>
        <w:t>NI Human Rights Commission, ‘Modern Slavery, Human Trafficking and Procurement discussed at Business and Human Rights Forum’ (19 October 2022) &lt;</w:t>
      </w:r>
      <w:hyperlink r:id="rId63">
        <w:r>
          <w:rPr>
            <w:sz w:val="14"/>
          </w:rPr>
          <w:t>https://nihrc.org/news/detail/modern-slavery-human-trafficking-and-sustainable-</w:t>
        </w:r>
      </w:hyperlink>
    </w:p>
    <w:p>
      <w:pPr>
        <w:spacing w:line="159" w:lineRule="exact" w:before="0"/>
        <w:ind w:left="2381" w:right="0" w:firstLine="0"/>
        <w:jc w:val="left"/>
        <w:rPr>
          <w:sz w:val="14"/>
        </w:rPr>
      </w:pPr>
      <w:hyperlink r:id="rId63">
        <w:r>
          <w:rPr>
            <w:spacing w:val="2"/>
            <w:sz w:val="14"/>
          </w:rPr>
          <w:t>procurement-discussed-at-business-and-human-rights-forum</w:t>
        </w:r>
      </w:hyperlink>
      <w:r>
        <w:rPr>
          <w:spacing w:val="2"/>
          <w:sz w:val="14"/>
        </w:rPr>
        <w:t>&gt;</w:t>
      </w:r>
      <w:r>
        <w:rPr>
          <w:spacing w:val="4"/>
          <w:sz w:val="14"/>
        </w:rPr>
        <w:t> </w:t>
      </w:r>
      <w:r>
        <w:rPr>
          <w:spacing w:val="2"/>
          <w:sz w:val="14"/>
        </w:rPr>
        <w:t>accessed</w:t>
      </w:r>
      <w:r>
        <w:rPr>
          <w:spacing w:val="5"/>
          <w:sz w:val="14"/>
        </w:rPr>
        <w:t> </w:t>
      </w:r>
      <w:r>
        <w:rPr>
          <w:spacing w:val="2"/>
          <w:sz w:val="14"/>
        </w:rPr>
        <w:t>7</w:t>
      </w:r>
      <w:r>
        <w:rPr>
          <w:spacing w:val="5"/>
          <w:sz w:val="14"/>
        </w:rPr>
        <w:t> </w:t>
      </w:r>
      <w:r>
        <w:rPr>
          <w:spacing w:val="2"/>
          <w:sz w:val="14"/>
        </w:rPr>
        <w:t>June</w:t>
      </w:r>
      <w:r>
        <w:rPr>
          <w:spacing w:val="5"/>
          <w:sz w:val="14"/>
        </w:rPr>
        <w:t> </w:t>
      </w:r>
      <w:r>
        <w:rPr>
          <w:spacing w:val="-2"/>
          <w:sz w:val="14"/>
        </w:rPr>
        <w:t>2023.</w:t>
      </w:r>
    </w:p>
    <w:p>
      <w:pPr>
        <w:pStyle w:val="ListParagraph"/>
        <w:numPr>
          <w:ilvl w:val="0"/>
          <w:numId w:val="1"/>
        </w:numPr>
        <w:tabs>
          <w:tab w:pos="2378" w:val="left" w:leader="none"/>
          <w:tab w:pos="2381" w:val="left" w:leader="none"/>
        </w:tabs>
        <w:spacing w:line="244" w:lineRule="auto" w:before="0" w:after="0"/>
        <w:ind w:left="2381" w:right="429" w:hanging="341"/>
        <w:jc w:val="left"/>
        <w:rPr>
          <w:sz w:val="14"/>
        </w:rPr>
      </w:pPr>
      <w:r>
        <w:rPr>
          <w:w w:val="105"/>
          <w:sz w:val="14"/>
        </w:rPr>
        <w:t>NI</w:t>
      </w:r>
      <w:r>
        <w:rPr>
          <w:spacing w:val="-12"/>
          <w:w w:val="105"/>
          <w:sz w:val="14"/>
        </w:rPr>
        <w:t> </w:t>
      </w:r>
      <w:r>
        <w:rPr>
          <w:w w:val="105"/>
          <w:sz w:val="14"/>
        </w:rPr>
        <w:t>Business</w:t>
      </w:r>
      <w:r>
        <w:rPr>
          <w:spacing w:val="-12"/>
          <w:w w:val="105"/>
          <w:sz w:val="14"/>
        </w:rPr>
        <w:t> </w:t>
      </w:r>
      <w:r>
        <w:rPr>
          <w:w w:val="105"/>
          <w:sz w:val="14"/>
        </w:rPr>
        <w:t>and</w:t>
      </w:r>
      <w:r>
        <w:rPr>
          <w:spacing w:val="-11"/>
          <w:w w:val="105"/>
          <w:sz w:val="14"/>
        </w:rPr>
        <w:t> </w:t>
      </w:r>
      <w:r>
        <w:rPr>
          <w:w w:val="105"/>
          <w:sz w:val="14"/>
        </w:rPr>
        <w:t>Human</w:t>
      </w:r>
      <w:r>
        <w:rPr>
          <w:spacing w:val="-12"/>
          <w:w w:val="105"/>
          <w:sz w:val="14"/>
        </w:rPr>
        <w:t> </w:t>
      </w:r>
      <w:r>
        <w:rPr>
          <w:w w:val="105"/>
          <w:sz w:val="14"/>
        </w:rPr>
        <w:t>Rights</w:t>
      </w:r>
      <w:r>
        <w:rPr>
          <w:spacing w:val="-12"/>
          <w:w w:val="105"/>
          <w:sz w:val="14"/>
        </w:rPr>
        <w:t> </w:t>
      </w:r>
      <w:r>
        <w:rPr>
          <w:w w:val="105"/>
          <w:sz w:val="14"/>
        </w:rPr>
        <w:t>Forum,</w:t>
      </w:r>
      <w:r>
        <w:rPr>
          <w:spacing w:val="-11"/>
          <w:w w:val="105"/>
          <w:sz w:val="14"/>
        </w:rPr>
        <w:t> </w:t>
      </w:r>
      <w:r>
        <w:rPr>
          <w:w w:val="105"/>
          <w:sz w:val="14"/>
        </w:rPr>
        <w:t>‘NI</w:t>
      </w:r>
      <w:r>
        <w:rPr>
          <w:spacing w:val="-12"/>
          <w:w w:val="105"/>
          <w:sz w:val="14"/>
        </w:rPr>
        <w:t> </w:t>
      </w:r>
      <w:r>
        <w:rPr>
          <w:w w:val="105"/>
          <w:sz w:val="14"/>
        </w:rPr>
        <w:t>Action</w:t>
      </w:r>
      <w:r>
        <w:rPr>
          <w:spacing w:val="-12"/>
          <w:w w:val="105"/>
          <w:sz w:val="14"/>
        </w:rPr>
        <w:t> </w:t>
      </w:r>
      <w:r>
        <w:rPr>
          <w:w w:val="105"/>
          <w:sz w:val="14"/>
        </w:rPr>
        <w:t>Plan</w:t>
      </w:r>
      <w:r>
        <w:rPr>
          <w:spacing w:val="-11"/>
          <w:w w:val="105"/>
          <w:sz w:val="14"/>
        </w:rPr>
        <w:t> </w:t>
      </w:r>
      <w:r>
        <w:rPr>
          <w:w w:val="105"/>
          <w:sz w:val="14"/>
        </w:rPr>
        <w:t>on</w:t>
      </w:r>
      <w:r>
        <w:rPr>
          <w:spacing w:val="-12"/>
          <w:w w:val="105"/>
          <w:sz w:val="14"/>
        </w:rPr>
        <w:t> </w:t>
      </w:r>
      <w:r>
        <w:rPr>
          <w:w w:val="105"/>
          <w:sz w:val="14"/>
        </w:rPr>
        <w:t>Business</w:t>
      </w:r>
      <w:r>
        <w:rPr>
          <w:spacing w:val="-11"/>
          <w:w w:val="105"/>
          <w:sz w:val="14"/>
        </w:rPr>
        <w:t> </w:t>
      </w:r>
      <w:r>
        <w:rPr>
          <w:w w:val="105"/>
          <w:sz w:val="14"/>
        </w:rPr>
        <w:t>and</w:t>
      </w:r>
      <w:r>
        <w:rPr>
          <w:spacing w:val="-12"/>
          <w:w w:val="105"/>
          <w:sz w:val="14"/>
        </w:rPr>
        <w:t> </w:t>
      </w:r>
      <w:r>
        <w:rPr>
          <w:w w:val="105"/>
          <w:sz w:val="14"/>
        </w:rPr>
        <w:t>Human</w:t>
      </w:r>
      <w:r>
        <w:rPr>
          <w:spacing w:val="-12"/>
          <w:w w:val="105"/>
          <w:sz w:val="14"/>
        </w:rPr>
        <w:t> </w:t>
      </w:r>
      <w:r>
        <w:rPr>
          <w:w w:val="105"/>
          <w:sz w:val="14"/>
        </w:rPr>
        <w:t>Rights’</w:t>
      </w:r>
      <w:r>
        <w:rPr>
          <w:spacing w:val="-11"/>
          <w:w w:val="105"/>
          <w:sz w:val="14"/>
        </w:rPr>
        <w:t> </w:t>
      </w:r>
      <w:r>
        <w:rPr>
          <w:w w:val="105"/>
          <w:sz w:val="14"/>
        </w:rPr>
        <w:t>(2019)</w:t>
      </w:r>
      <w:r>
        <w:rPr>
          <w:spacing w:val="-12"/>
          <w:w w:val="105"/>
          <w:sz w:val="14"/>
        </w:rPr>
        <w:t> </w:t>
      </w:r>
      <w:r>
        <w:rPr>
          <w:w w:val="105"/>
          <w:sz w:val="14"/>
        </w:rPr>
        <w:t>&lt;</w:t>
      </w:r>
      <w:hyperlink r:id="rId64">
        <w:r>
          <w:rPr>
            <w:w w:val="105"/>
            <w:sz w:val="14"/>
          </w:rPr>
          <w:t>https://nihrc.org/</w:t>
        </w:r>
      </w:hyperlink>
      <w:r>
        <w:rPr>
          <w:w w:val="105"/>
          <w:sz w:val="14"/>
        </w:rPr>
        <w:t> </w:t>
      </w:r>
      <w:hyperlink r:id="rId64">
        <w:r>
          <w:rPr>
            <w:sz w:val="14"/>
          </w:rPr>
          <w:t>uploads/general/Northern_Ireland_Action_Plan_on_Business_and_Human_Rights.pdf</w:t>
        </w:r>
      </w:hyperlink>
      <w:r>
        <w:rPr>
          <w:sz w:val="14"/>
        </w:rPr>
        <w:t>&gt;</w:t>
      </w:r>
      <w:r>
        <w:rPr>
          <w:spacing w:val="30"/>
          <w:sz w:val="14"/>
        </w:rPr>
        <w:t> </w:t>
      </w:r>
      <w:r>
        <w:rPr>
          <w:sz w:val="14"/>
        </w:rPr>
        <w:t>accessed</w:t>
      </w:r>
      <w:r>
        <w:rPr>
          <w:spacing w:val="30"/>
          <w:sz w:val="14"/>
        </w:rPr>
        <w:t> </w:t>
      </w:r>
      <w:r>
        <w:rPr>
          <w:sz w:val="14"/>
        </w:rPr>
        <w:t>on</w:t>
      </w:r>
      <w:r>
        <w:rPr>
          <w:spacing w:val="30"/>
          <w:sz w:val="14"/>
        </w:rPr>
        <w:t> </w:t>
      </w:r>
      <w:r>
        <w:rPr>
          <w:sz w:val="14"/>
        </w:rPr>
        <w:t>7</w:t>
      </w:r>
      <w:r>
        <w:rPr>
          <w:spacing w:val="30"/>
          <w:sz w:val="14"/>
        </w:rPr>
        <w:t> </w:t>
      </w:r>
      <w:r>
        <w:rPr>
          <w:sz w:val="14"/>
        </w:rPr>
        <w:t>June</w:t>
      </w:r>
      <w:r>
        <w:rPr>
          <w:spacing w:val="30"/>
          <w:sz w:val="14"/>
        </w:rPr>
        <w:t> </w:t>
      </w:r>
      <w:r>
        <w:rPr>
          <w:sz w:val="14"/>
        </w:rPr>
        <w:t>2023.</w:t>
      </w:r>
    </w:p>
    <w:p>
      <w:pPr>
        <w:pStyle w:val="ListParagraph"/>
        <w:numPr>
          <w:ilvl w:val="0"/>
          <w:numId w:val="1"/>
        </w:numPr>
        <w:tabs>
          <w:tab w:pos="2379" w:val="left" w:leader="none"/>
        </w:tabs>
        <w:spacing w:line="151" w:lineRule="exact" w:before="0" w:after="0"/>
        <w:ind w:left="2379" w:right="0" w:hanging="339"/>
        <w:jc w:val="left"/>
        <w:rPr>
          <w:sz w:val="14"/>
        </w:rPr>
      </w:pPr>
      <w:r>
        <w:rPr>
          <w:sz w:val="14"/>
        </w:rPr>
        <w:t>NI</w:t>
      </w:r>
      <w:r>
        <w:rPr>
          <w:spacing w:val="1"/>
          <w:sz w:val="14"/>
        </w:rPr>
        <w:t> </w:t>
      </w:r>
      <w:r>
        <w:rPr>
          <w:sz w:val="14"/>
        </w:rPr>
        <w:t>Human</w:t>
      </w:r>
      <w:r>
        <w:rPr>
          <w:spacing w:val="2"/>
          <w:sz w:val="14"/>
        </w:rPr>
        <w:t> </w:t>
      </w:r>
      <w:r>
        <w:rPr>
          <w:sz w:val="14"/>
        </w:rPr>
        <w:t>Rights</w:t>
      </w:r>
      <w:r>
        <w:rPr>
          <w:spacing w:val="2"/>
          <w:sz w:val="14"/>
        </w:rPr>
        <w:t> </w:t>
      </w:r>
      <w:r>
        <w:rPr>
          <w:sz w:val="14"/>
        </w:rPr>
        <w:t>Commission,</w:t>
      </w:r>
      <w:r>
        <w:rPr>
          <w:spacing w:val="2"/>
          <w:sz w:val="14"/>
        </w:rPr>
        <w:t> </w:t>
      </w:r>
      <w:r>
        <w:rPr>
          <w:sz w:val="14"/>
        </w:rPr>
        <w:t>‘The</w:t>
      </w:r>
      <w:r>
        <w:rPr>
          <w:spacing w:val="2"/>
          <w:sz w:val="14"/>
        </w:rPr>
        <w:t> </w:t>
      </w:r>
      <w:r>
        <w:rPr>
          <w:sz w:val="14"/>
        </w:rPr>
        <w:t>2022</w:t>
      </w:r>
      <w:r>
        <w:rPr>
          <w:spacing w:val="2"/>
          <w:sz w:val="14"/>
        </w:rPr>
        <w:t> </w:t>
      </w:r>
      <w:r>
        <w:rPr>
          <w:sz w:val="14"/>
        </w:rPr>
        <w:t>Annual</w:t>
      </w:r>
      <w:r>
        <w:rPr>
          <w:spacing w:val="2"/>
          <w:sz w:val="14"/>
        </w:rPr>
        <w:t> </w:t>
      </w:r>
      <w:r>
        <w:rPr>
          <w:sz w:val="14"/>
        </w:rPr>
        <w:t>Statement:</w:t>
      </w:r>
      <w:r>
        <w:rPr>
          <w:spacing w:val="2"/>
          <w:sz w:val="14"/>
        </w:rPr>
        <w:t> </w:t>
      </w:r>
      <w:r>
        <w:rPr>
          <w:sz w:val="14"/>
        </w:rPr>
        <w:t>Human</w:t>
      </w:r>
      <w:r>
        <w:rPr>
          <w:spacing w:val="2"/>
          <w:sz w:val="14"/>
        </w:rPr>
        <w:t> </w:t>
      </w:r>
      <w:r>
        <w:rPr>
          <w:sz w:val="14"/>
        </w:rPr>
        <w:t>Rights</w:t>
      </w:r>
      <w:r>
        <w:rPr>
          <w:spacing w:val="2"/>
          <w:sz w:val="14"/>
        </w:rPr>
        <w:t> </w:t>
      </w:r>
      <w:r>
        <w:rPr>
          <w:sz w:val="14"/>
        </w:rPr>
        <w:t>in</w:t>
      </w:r>
      <w:r>
        <w:rPr>
          <w:spacing w:val="2"/>
          <w:sz w:val="14"/>
        </w:rPr>
        <w:t> </w:t>
      </w:r>
      <w:r>
        <w:rPr>
          <w:sz w:val="14"/>
        </w:rPr>
        <w:t>NI’</w:t>
      </w:r>
      <w:r>
        <w:rPr>
          <w:spacing w:val="2"/>
          <w:sz w:val="14"/>
        </w:rPr>
        <w:t> </w:t>
      </w:r>
      <w:r>
        <w:rPr>
          <w:sz w:val="14"/>
        </w:rPr>
        <w:t>(2022)</w:t>
      </w:r>
      <w:r>
        <w:rPr>
          <w:spacing w:val="2"/>
          <w:sz w:val="14"/>
        </w:rPr>
        <w:t> </w:t>
      </w:r>
      <w:r>
        <w:rPr>
          <w:spacing w:val="-2"/>
          <w:sz w:val="14"/>
        </w:rPr>
        <w:t>&lt;</w:t>
      </w:r>
      <w:hyperlink r:id="rId65">
        <w:r>
          <w:rPr>
            <w:spacing w:val="-2"/>
            <w:sz w:val="14"/>
          </w:rPr>
          <w:t>https://nihrc.org/uploads/</w:t>
        </w:r>
      </w:hyperlink>
    </w:p>
    <w:p>
      <w:pPr>
        <w:spacing w:line="160" w:lineRule="exact" w:before="0"/>
        <w:ind w:left="2381" w:right="0" w:firstLine="0"/>
        <w:jc w:val="left"/>
        <w:rPr>
          <w:sz w:val="14"/>
        </w:rPr>
      </w:pPr>
      <w:hyperlink r:id="rId65">
        <w:r>
          <w:rPr>
            <w:sz w:val="14"/>
          </w:rPr>
          <w:t>publications/2022-NIHRC-Annual-Statement-2022.pdf</w:t>
        </w:r>
      </w:hyperlink>
      <w:r>
        <w:rPr>
          <w:sz w:val="14"/>
        </w:rPr>
        <w:t>&gt;</w:t>
      </w:r>
      <w:r>
        <w:rPr>
          <w:spacing w:val="18"/>
          <w:sz w:val="14"/>
        </w:rPr>
        <w:t> </w:t>
      </w:r>
      <w:r>
        <w:rPr>
          <w:sz w:val="14"/>
        </w:rPr>
        <w:t>accessed</w:t>
      </w:r>
      <w:r>
        <w:rPr>
          <w:spacing w:val="18"/>
          <w:sz w:val="14"/>
        </w:rPr>
        <w:t> </w:t>
      </w:r>
      <w:r>
        <w:rPr>
          <w:sz w:val="14"/>
        </w:rPr>
        <w:t>31</w:t>
      </w:r>
      <w:r>
        <w:rPr>
          <w:spacing w:val="19"/>
          <w:sz w:val="14"/>
        </w:rPr>
        <w:t> </w:t>
      </w:r>
      <w:r>
        <w:rPr>
          <w:sz w:val="14"/>
        </w:rPr>
        <w:t>July</w:t>
      </w:r>
      <w:r>
        <w:rPr>
          <w:spacing w:val="18"/>
          <w:sz w:val="14"/>
        </w:rPr>
        <w:t> </w:t>
      </w:r>
      <w:r>
        <w:rPr>
          <w:sz w:val="14"/>
        </w:rPr>
        <w:t>2023,</w:t>
      </w:r>
      <w:r>
        <w:rPr>
          <w:spacing w:val="19"/>
          <w:sz w:val="14"/>
        </w:rPr>
        <w:t> </w:t>
      </w:r>
      <w:r>
        <w:rPr>
          <w:spacing w:val="-4"/>
          <w:sz w:val="14"/>
        </w:rPr>
        <w:t>220.</w:t>
      </w:r>
    </w:p>
    <w:p>
      <w:pPr>
        <w:pStyle w:val="ListParagraph"/>
        <w:numPr>
          <w:ilvl w:val="0"/>
          <w:numId w:val="1"/>
        </w:numPr>
        <w:tabs>
          <w:tab w:pos="2378" w:val="left" w:leader="none"/>
          <w:tab w:pos="2381" w:val="left" w:leader="none"/>
        </w:tabs>
        <w:spacing w:line="244" w:lineRule="auto" w:before="0" w:after="0"/>
        <w:ind w:left="2381" w:right="451" w:hanging="341"/>
        <w:jc w:val="left"/>
        <w:rPr>
          <w:sz w:val="14"/>
        </w:rPr>
      </w:pPr>
      <w:r>
        <w:rPr>
          <w:w w:val="105"/>
          <w:sz w:val="14"/>
        </w:rPr>
        <w:t>UNGPs</w:t>
      </w:r>
      <w:r>
        <w:rPr>
          <w:spacing w:val="-12"/>
          <w:w w:val="105"/>
          <w:sz w:val="14"/>
        </w:rPr>
        <w:t> </w:t>
      </w:r>
      <w:r>
        <w:rPr>
          <w:w w:val="105"/>
          <w:sz w:val="14"/>
        </w:rPr>
        <w:t>Principle</w:t>
      </w:r>
      <w:r>
        <w:rPr>
          <w:spacing w:val="-12"/>
          <w:w w:val="105"/>
          <w:sz w:val="14"/>
        </w:rPr>
        <w:t> </w:t>
      </w:r>
      <w:r>
        <w:rPr>
          <w:w w:val="105"/>
          <w:sz w:val="14"/>
        </w:rPr>
        <w:t>27;</w:t>
      </w:r>
      <w:r>
        <w:rPr>
          <w:spacing w:val="-11"/>
          <w:w w:val="105"/>
          <w:sz w:val="14"/>
        </w:rPr>
        <w:t> </w:t>
      </w:r>
      <w:r>
        <w:rPr>
          <w:w w:val="105"/>
          <w:sz w:val="14"/>
        </w:rPr>
        <w:t>Markus</w:t>
      </w:r>
      <w:r>
        <w:rPr>
          <w:spacing w:val="-12"/>
          <w:w w:val="105"/>
          <w:sz w:val="14"/>
        </w:rPr>
        <w:t> </w:t>
      </w:r>
      <w:r>
        <w:rPr>
          <w:w w:val="105"/>
          <w:sz w:val="14"/>
        </w:rPr>
        <w:t>Krajewski,</w:t>
      </w:r>
      <w:r>
        <w:rPr>
          <w:spacing w:val="-12"/>
          <w:w w:val="105"/>
          <w:sz w:val="14"/>
        </w:rPr>
        <w:t> </w:t>
      </w:r>
      <w:r>
        <w:rPr>
          <w:w w:val="105"/>
          <w:sz w:val="14"/>
        </w:rPr>
        <w:t>‘Guiding</w:t>
      </w:r>
      <w:r>
        <w:rPr>
          <w:spacing w:val="-11"/>
          <w:w w:val="105"/>
          <w:sz w:val="14"/>
        </w:rPr>
        <w:t> </w:t>
      </w:r>
      <w:r>
        <w:rPr>
          <w:w w:val="105"/>
          <w:sz w:val="14"/>
        </w:rPr>
        <w:t>Principle</w:t>
      </w:r>
      <w:r>
        <w:rPr>
          <w:spacing w:val="-12"/>
          <w:w w:val="105"/>
          <w:sz w:val="14"/>
        </w:rPr>
        <w:t> </w:t>
      </w:r>
      <w:r>
        <w:rPr>
          <w:w w:val="105"/>
          <w:sz w:val="14"/>
        </w:rPr>
        <w:t>27:</w:t>
      </w:r>
      <w:r>
        <w:rPr>
          <w:spacing w:val="-12"/>
          <w:w w:val="105"/>
          <w:sz w:val="14"/>
        </w:rPr>
        <w:t> </w:t>
      </w:r>
      <w:r>
        <w:rPr>
          <w:w w:val="105"/>
          <w:sz w:val="14"/>
        </w:rPr>
        <w:t>State-based</w:t>
      </w:r>
      <w:r>
        <w:rPr>
          <w:spacing w:val="-11"/>
          <w:w w:val="105"/>
          <w:sz w:val="14"/>
        </w:rPr>
        <w:t> </w:t>
      </w:r>
      <w:r>
        <w:rPr>
          <w:w w:val="105"/>
          <w:sz w:val="14"/>
        </w:rPr>
        <w:t>Non-Judicial</w:t>
      </w:r>
      <w:r>
        <w:rPr>
          <w:spacing w:val="-12"/>
          <w:w w:val="105"/>
          <w:sz w:val="14"/>
        </w:rPr>
        <w:t> </w:t>
      </w:r>
      <w:r>
        <w:rPr>
          <w:w w:val="105"/>
          <w:sz w:val="14"/>
        </w:rPr>
        <w:t>Grievance</w:t>
      </w:r>
      <w:r>
        <w:rPr>
          <w:spacing w:val="-11"/>
          <w:w w:val="105"/>
          <w:sz w:val="14"/>
        </w:rPr>
        <w:t> </w:t>
      </w:r>
      <w:r>
        <w:rPr>
          <w:w w:val="105"/>
          <w:sz w:val="14"/>
        </w:rPr>
        <w:t>Mechanisms’</w:t>
      </w:r>
      <w:r>
        <w:rPr>
          <w:spacing w:val="-12"/>
          <w:w w:val="105"/>
          <w:sz w:val="14"/>
        </w:rPr>
        <w:t> </w:t>
      </w:r>
      <w:r>
        <w:rPr>
          <w:w w:val="105"/>
          <w:sz w:val="14"/>
        </w:rPr>
        <w:t>in Barnali</w:t>
      </w:r>
      <w:r>
        <w:rPr>
          <w:spacing w:val="-12"/>
          <w:w w:val="105"/>
          <w:sz w:val="14"/>
        </w:rPr>
        <w:t> </w:t>
      </w:r>
      <w:r>
        <w:rPr>
          <w:w w:val="105"/>
          <w:sz w:val="14"/>
        </w:rPr>
        <w:t>Choudhury</w:t>
      </w:r>
      <w:r>
        <w:rPr>
          <w:spacing w:val="-11"/>
          <w:w w:val="105"/>
          <w:sz w:val="14"/>
        </w:rPr>
        <w:t> </w:t>
      </w:r>
      <w:r>
        <w:rPr>
          <w:w w:val="105"/>
          <w:sz w:val="14"/>
        </w:rPr>
        <w:t>(ed)</w:t>
      </w:r>
      <w:r>
        <w:rPr>
          <w:spacing w:val="-12"/>
          <w:w w:val="105"/>
          <w:sz w:val="14"/>
        </w:rPr>
        <w:t> </w:t>
      </w:r>
      <w:r>
        <w:rPr>
          <w:i/>
          <w:w w:val="105"/>
          <w:sz w:val="14"/>
        </w:rPr>
        <w:t>The</w:t>
      </w:r>
      <w:r>
        <w:rPr>
          <w:i/>
          <w:spacing w:val="-11"/>
          <w:w w:val="105"/>
          <w:sz w:val="14"/>
        </w:rPr>
        <w:t> </w:t>
      </w:r>
      <w:r>
        <w:rPr>
          <w:i/>
          <w:w w:val="105"/>
          <w:sz w:val="14"/>
        </w:rPr>
        <w:t>UN</w:t>
      </w:r>
      <w:r>
        <w:rPr>
          <w:i/>
          <w:spacing w:val="-12"/>
          <w:w w:val="105"/>
          <w:sz w:val="14"/>
        </w:rPr>
        <w:t> </w:t>
      </w:r>
      <w:r>
        <w:rPr>
          <w:i/>
          <w:w w:val="105"/>
          <w:sz w:val="14"/>
        </w:rPr>
        <w:t>Guiding</w:t>
      </w:r>
      <w:r>
        <w:rPr>
          <w:i/>
          <w:spacing w:val="-11"/>
          <w:w w:val="105"/>
          <w:sz w:val="14"/>
        </w:rPr>
        <w:t> </w:t>
      </w:r>
      <w:r>
        <w:rPr>
          <w:i/>
          <w:w w:val="105"/>
          <w:sz w:val="14"/>
        </w:rPr>
        <w:t>Principles</w:t>
      </w:r>
      <w:r>
        <w:rPr>
          <w:i/>
          <w:spacing w:val="-12"/>
          <w:w w:val="105"/>
          <w:sz w:val="14"/>
        </w:rPr>
        <w:t> </w:t>
      </w:r>
      <w:r>
        <w:rPr>
          <w:i/>
          <w:w w:val="105"/>
          <w:sz w:val="14"/>
        </w:rPr>
        <w:t>on</w:t>
      </w:r>
      <w:r>
        <w:rPr>
          <w:i/>
          <w:spacing w:val="-11"/>
          <w:w w:val="105"/>
          <w:sz w:val="14"/>
        </w:rPr>
        <w:t> </w:t>
      </w:r>
      <w:r>
        <w:rPr>
          <w:i/>
          <w:w w:val="105"/>
          <w:sz w:val="14"/>
        </w:rPr>
        <w:t>Business</w:t>
      </w:r>
      <w:r>
        <w:rPr>
          <w:i/>
          <w:spacing w:val="-12"/>
          <w:w w:val="105"/>
          <w:sz w:val="14"/>
        </w:rPr>
        <w:t> </w:t>
      </w:r>
      <w:r>
        <w:rPr>
          <w:i/>
          <w:w w:val="105"/>
          <w:sz w:val="14"/>
        </w:rPr>
        <w:t>and</w:t>
      </w:r>
      <w:r>
        <w:rPr>
          <w:i/>
          <w:spacing w:val="-11"/>
          <w:w w:val="105"/>
          <w:sz w:val="14"/>
        </w:rPr>
        <w:t> </w:t>
      </w:r>
      <w:r>
        <w:rPr>
          <w:i/>
          <w:w w:val="105"/>
          <w:sz w:val="14"/>
        </w:rPr>
        <w:t>Human</w:t>
      </w:r>
      <w:r>
        <w:rPr>
          <w:i/>
          <w:spacing w:val="-12"/>
          <w:w w:val="105"/>
          <w:sz w:val="14"/>
        </w:rPr>
        <w:t> </w:t>
      </w:r>
      <w:r>
        <w:rPr>
          <w:i/>
          <w:w w:val="105"/>
          <w:sz w:val="14"/>
        </w:rPr>
        <w:t>Rights:</w:t>
      </w:r>
      <w:r>
        <w:rPr>
          <w:i/>
          <w:spacing w:val="-11"/>
          <w:w w:val="105"/>
          <w:sz w:val="14"/>
        </w:rPr>
        <w:t> </w:t>
      </w:r>
      <w:r>
        <w:rPr>
          <w:i/>
          <w:w w:val="105"/>
          <w:sz w:val="14"/>
        </w:rPr>
        <w:t>A</w:t>
      </w:r>
      <w:r>
        <w:rPr>
          <w:i/>
          <w:spacing w:val="-12"/>
          <w:w w:val="105"/>
          <w:sz w:val="14"/>
        </w:rPr>
        <w:t> </w:t>
      </w:r>
      <w:r>
        <w:rPr>
          <w:i/>
          <w:w w:val="105"/>
          <w:sz w:val="14"/>
        </w:rPr>
        <w:t>Commentary</w:t>
      </w:r>
      <w:r>
        <w:rPr>
          <w:i/>
          <w:spacing w:val="-11"/>
          <w:w w:val="105"/>
          <w:sz w:val="14"/>
        </w:rPr>
        <w:t> </w:t>
      </w:r>
      <w:r>
        <w:rPr>
          <w:w w:val="105"/>
          <w:sz w:val="14"/>
        </w:rPr>
        <w:t>(Edward</w:t>
      </w:r>
      <w:r>
        <w:rPr>
          <w:spacing w:val="-12"/>
          <w:w w:val="105"/>
          <w:sz w:val="14"/>
        </w:rPr>
        <w:t> </w:t>
      </w:r>
      <w:r>
        <w:rPr>
          <w:w w:val="105"/>
          <w:sz w:val="14"/>
        </w:rPr>
        <w:t>Elgar, </w:t>
      </w:r>
      <w:r>
        <w:rPr>
          <w:spacing w:val="-2"/>
          <w:w w:val="105"/>
          <w:sz w:val="14"/>
        </w:rPr>
        <w:t>2023).</w:t>
      </w:r>
    </w:p>
    <w:p>
      <w:pPr>
        <w:pStyle w:val="ListParagraph"/>
        <w:numPr>
          <w:ilvl w:val="0"/>
          <w:numId w:val="1"/>
        </w:numPr>
        <w:tabs>
          <w:tab w:pos="2379" w:val="left" w:leader="none"/>
        </w:tabs>
        <w:spacing w:line="151" w:lineRule="exact" w:before="0" w:after="0"/>
        <w:ind w:left="2379" w:right="0" w:hanging="339"/>
        <w:jc w:val="left"/>
        <w:rPr>
          <w:sz w:val="14"/>
        </w:rPr>
      </w:pPr>
      <w:r>
        <w:rPr>
          <w:sz w:val="14"/>
        </w:rPr>
        <w:t>NI</w:t>
      </w:r>
      <w:r>
        <w:rPr>
          <w:spacing w:val="2"/>
          <w:sz w:val="14"/>
        </w:rPr>
        <w:t> </w:t>
      </w:r>
      <w:r>
        <w:rPr>
          <w:sz w:val="14"/>
        </w:rPr>
        <w:t>Act</w:t>
      </w:r>
      <w:r>
        <w:rPr>
          <w:spacing w:val="1"/>
          <w:sz w:val="14"/>
        </w:rPr>
        <w:t> </w:t>
      </w:r>
      <w:r>
        <w:rPr>
          <w:sz w:val="14"/>
        </w:rPr>
        <w:t>1998,</w:t>
      </w:r>
      <w:r>
        <w:rPr>
          <w:spacing w:val="2"/>
          <w:sz w:val="14"/>
        </w:rPr>
        <w:t> </w:t>
      </w:r>
      <w:r>
        <w:rPr>
          <w:sz w:val="14"/>
        </w:rPr>
        <w:t>s</w:t>
      </w:r>
      <w:r>
        <w:rPr>
          <w:spacing w:val="2"/>
          <w:sz w:val="14"/>
        </w:rPr>
        <w:t> </w:t>
      </w:r>
      <w:r>
        <w:rPr>
          <w:sz w:val="14"/>
        </w:rPr>
        <w:t>69(8A).</w:t>
      </w:r>
      <w:r>
        <w:rPr>
          <w:spacing w:val="2"/>
          <w:sz w:val="14"/>
        </w:rPr>
        <w:t> </w:t>
      </w:r>
      <w:r>
        <w:rPr>
          <w:sz w:val="14"/>
        </w:rPr>
        <w:t>An</w:t>
      </w:r>
      <w:r>
        <w:rPr>
          <w:spacing w:val="2"/>
          <w:sz w:val="14"/>
        </w:rPr>
        <w:t> </w:t>
      </w:r>
      <w:r>
        <w:rPr>
          <w:sz w:val="14"/>
        </w:rPr>
        <w:t>example</w:t>
      </w:r>
      <w:r>
        <w:rPr>
          <w:spacing w:val="2"/>
          <w:sz w:val="14"/>
        </w:rPr>
        <w:t> </w:t>
      </w:r>
      <w:r>
        <w:rPr>
          <w:sz w:val="14"/>
        </w:rPr>
        <w:t>of</w:t>
      </w:r>
      <w:r>
        <w:rPr>
          <w:spacing w:val="2"/>
          <w:sz w:val="14"/>
        </w:rPr>
        <w:t> </w:t>
      </w:r>
      <w:r>
        <w:rPr>
          <w:sz w:val="14"/>
        </w:rPr>
        <w:t>this</w:t>
      </w:r>
      <w:r>
        <w:rPr>
          <w:spacing w:val="2"/>
          <w:sz w:val="14"/>
        </w:rPr>
        <w:t> </w:t>
      </w:r>
      <w:r>
        <w:rPr>
          <w:sz w:val="14"/>
        </w:rPr>
        <w:t>investigatory</w:t>
      </w:r>
      <w:r>
        <w:rPr>
          <w:spacing w:val="2"/>
          <w:sz w:val="14"/>
        </w:rPr>
        <w:t> </w:t>
      </w:r>
      <w:r>
        <w:rPr>
          <w:sz w:val="14"/>
        </w:rPr>
        <w:t>power</w:t>
      </w:r>
      <w:r>
        <w:rPr>
          <w:spacing w:val="2"/>
          <w:sz w:val="14"/>
        </w:rPr>
        <w:t> </w:t>
      </w:r>
      <w:r>
        <w:rPr>
          <w:sz w:val="14"/>
        </w:rPr>
        <w:t>in</w:t>
      </w:r>
      <w:r>
        <w:rPr>
          <w:spacing w:val="2"/>
          <w:sz w:val="14"/>
        </w:rPr>
        <w:t> </w:t>
      </w:r>
      <w:r>
        <w:rPr>
          <w:sz w:val="14"/>
        </w:rPr>
        <w:t>action</w:t>
      </w:r>
      <w:r>
        <w:rPr>
          <w:spacing w:val="2"/>
          <w:sz w:val="14"/>
        </w:rPr>
        <w:t> </w:t>
      </w:r>
      <w:r>
        <w:rPr>
          <w:sz w:val="14"/>
        </w:rPr>
        <w:t>can</w:t>
      </w:r>
      <w:r>
        <w:rPr>
          <w:spacing w:val="2"/>
          <w:sz w:val="14"/>
        </w:rPr>
        <w:t> </w:t>
      </w:r>
      <w:r>
        <w:rPr>
          <w:sz w:val="14"/>
        </w:rPr>
        <w:t>be</w:t>
      </w:r>
      <w:r>
        <w:rPr>
          <w:spacing w:val="2"/>
          <w:sz w:val="14"/>
        </w:rPr>
        <w:t> </w:t>
      </w:r>
      <w:r>
        <w:rPr>
          <w:sz w:val="14"/>
        </w:rPr>
        <w:t>found</w:t>
      </w:r>
      <w:r>
        <w:rPr>
          <w:spacing w:val="2"/>
          <w:sz w:val="14"/>
        </w:rPr>
        <w:t> </w:t>
      </w:r>
      <w:r>
        <w:rPr>
          <w:sz w:val="14"/>
        </w:rPr>
        <w:t>here:</w:t>
      </w:r>
      <w:r>
        <w:rPr>
          <w:spacing w:val="2"/>
          <w:sz w:val="14"/>
        </w:rPr>
        <w:t> </w:t>
      </w:r>
      <w:r>
        <w:rPr>
          <w:sz w:val="14"/>
        </w:rPr>
        <w:t>NI</w:t>
      </w:r>
      <w:r>
        <w:rPr>
          <w:spacing w:val="2"/>
          <w:sz w:val="14"/>
        </w:rPr>
        <w:t> </w:t>
      </w:r>
      <w:r>
        <w:rPr>
          <w:sz w:val="14"/>
        </w:rPr>
        <w:t>Human</w:t>
      </w:r>
      <w:r>
        <w:rPr>
          <w:spacing w:val="2"/>
          <w:sz w:val="14"/>
        </w:rPr>
        <w:t> </w:t>
      </w:r>
      <w:r>
        <w:rPr>
          <w:spacing w:val="-2"/>
          <w:sz w:val="14"/>
        </w:rPr>
        <w:t>Rights</w:t>
      </w:r>
    </w:p>
    <w:p>
      <w:pPr>
        <w:spacing w:line="244" w:lineRule="auto" w:before="0"/>
        <w:ind w:left="2381" w:right="287" w:firstLine="0"/>
        <w:jc w:val="left"/>
        <w:rPr>
          <w:sz w:val="14"/>
        </w:rPr>
      </w:pPr>
      <w:r>
        <w:rPr>
          <w:sz w:val="14"/>
        </w:rPr>
        <w:t>Commission, ‘In Defence of Dignity: The Human Rights of Older People in Nursing Homes’ (2012) &lt;</w:t>
      </w:r>
      <w:hyperlink r:id="rId66">
        <w:r>
          <w:rPr>
            <w:sz w:val="14"/>
          </w:rPr>
          <w:t>https://nihrc.org/</w:t>
        </w:r>
      </w:hyperlink>
      <w:r>
        <w:rPr>
          <w:sz w:val="14"/>
        </w:rPr>
        <w:t> </w:t>
      </w:r>
      <w:hyperlink r:id="rId66">
        <w:r>
          <w:rPr>
            <w:sz w:val="14"/>
          </w:rPr>
          <w:t>uploads/publications/in-defence-of-dignity-investigation-report-March-2012.pdf</w:t>
        </w:r>
      </w:hyperlink>
      <w:r>
        <w:rPr>
          <w:sz w:val="14"/>
        </w:rPr>
        <w:t>&gt;</w:t>
      </w:r>
      <w:r>
        <w:rPr>
          <w:spacing w:val="28"/>
          <w:sz w:val="14"/>
        </w:rPr>
        <w:t> </w:t>
      </w:r>
      <w:r>
        <w:rPr>
          <w:sz w:val="14"/>
        </w:rPr>
        <w:t>accessed</w:t>
      </w:r>
      <w:r>
        <w:rPr>
          <w:spacing w:val="28"/>
          <w:sz w:val="14"/>
        </w:rPr>
        <w:t> </w:t>
      </w:r>
      <w:r>
        <w:rPr>
          <w:sz w:val="14"/>
        </w:rPr>
        <w:t>7</w:t>
      </w:r>
      <w:r>
        <w:rPr>
          <w:spacing w:val="28"/>
          <w:sz w:val="14"/>
        </w:rPr>
        <w:t> </w:t>
      </w:r>
      <w:r>
        <w:rPr>
          <w:sz w:val="14"/>
        </w:rPr>
        <w:t>June</w:t>
      </w:r>
      <w:r>
        <w:rPr>
          <w:spacing w:val="28"/>
          <w:sz w:val="14"/>
        </w:rPr>
        <w:t> </w:t>
      </w:r>
      <w:r>
        <w:rPr>
          <w:sz w:val="14"/>
        </w:rPr>
        <w:t>2023.</w:t>
      </w:r>
    </w:p>
    <w:p>
      <w:pPr>
        <w:pStyle w:val="ListParagraph"/>
        <w:numPr>
          <w:ilvl w:val="0"/>
          <w:numId w:val="1"/>
        </w:numPr>
        <w:tabs>
          <w:tab w:pos="2381" w:val="left" w:leader="none"/>
        </w:tabs>
        <w:spacing w:line="151" w:lineRule="exact" w:before="0" w:after="0"/>
        <w:ind w:left="2381" w:right="0" w:hanging="341"/>
        <w:jc w:val="left"/>
        <w:rPr>
          <w:sz w:val="14"/>
        </w:rPr>
      </w:pPr>
      <w:r>
        <w:rPr>
          <w:sz w:val="14"/>
        </w:rPr>
        <w:t>NI</w:t>
      </w:r>
      <w:r>
        <w:rPr>
          <w:spacing w:val="5"/>
          <w:sz w:val="14"/>
        </w:rPr>
        <w:t> </w:t>
      </w:r>
      <w:r>
        <w:rPr>
          <w:sz w:val="14"/>
        </w:rPr>
        <w:t>Human</w:t>
      </w:r>
      <w:r>
        <w:rPr>
          <w:spacing w:val="5"/>
          <w:sz w:val="14"/>
        </w:rPr>
        <w:t> </w:t>
      </w:r>
      <w:r>
        <w:rPr>
          <w:sz w:val="14"/>
        </w:rPr>
        <w:t>Rights</w:t>
      </w:r>
      <w:r>
        <w:rPr>
          <w:spacing w:val="5"/>
          <w:sz w:val="14"/>
        </w:rPr>
        <w:t> </w:t>
      </w:r>
      <w:r>
        <w:rPr>
          <w:sz w:val="14"/>
        </w:rPr>
        <w:t>Commission,</w:t>
      </w:r>
      <w:r>
        <w:rPr>
          <w:spacing w:val="5"/>
          <w:sz w:val="14"/>
        </w:rPr>
        <w:t> </w:t>
      </w:r>
      <w:r>
        <w:rPr>
          <w:sz w:val="14"/>
        </w:rPr>
        <w:t>‘Submission</w:t>
      </w:r>
      <w:r>
        <w:rPr>
          <w:spacing w:val="5"/>
          <w:sz w:val="14"/>
        </w:rPr>
        <w:t> </w:t>
      </w:r>
      <w:r>
        <w:rPr>
          <w:sz w:val="14"/>
        </w:rPr>
        <w:t>to</w:t>
      </w:r>
      <w:r>
        <w:rPr>
          <w:spacing w:val="5"/>
          <w:sz w:val="14"/>
        </w:rPr>
        <w:t> </w:t>
      </w:r>
      <w:r>
        <w:rPr>
          <w:sz w:val="14"/>
        </w:rPr>
        <w:t>the</w:t>
      </w:r>
      <w:r>
        <w:rPr>
          <w:spacing w:val="5"/>
          <w:sz w:val="14"/>
        </w:rPr>
        <w:t> </w:t>
      </w:r>
      <w:r>
        <w:rPr>
          <w:sz w:val="14"/>
        </w:rPr>
        <w:t>Joint</w:t>
      </w:r>
      <w:r>
        <w:rPr>
          <w:spacing w:val="5"/>
          <w:sz w:val="14"/>
        </w:rPr>
        <w:t> </w:t>
      </w:r>
      <w:r>
        <w:rPr>
          <w:sz w:val="14"/>
        </w:rPr>
        <w:t>Committee</w:t>
      </w:r>
      <w:r>
        <w:rPr>
          <w:spacing w:val="5"/>
          <w:sz w:val="14"/>
        </w:rPr>
        <w:t> </w:t>
      </w:r>
      <w:r>
        <w:rPr>
          <w:sz w:val="14"/>
        </w:rPr>
        <w:t>on</w:t>
      </w:r>
      <w:r>
        <w:rPr>
          <w:spacing w:val="5"/>
          <w:sz w:val="14"/>
        </w:rPr>
        <w:t> </w:t>
      </w:r>
      <w:r>
        <w:rPr>
          <w:sz w:val="14"/>
        </w:rPr>
        <w:t>Human</w:t>
      </w:r>
      <w:r>
        <w:rPr>
          <w:spacing w:val="6"/>
          <w:sz w:val="14"/>
        </w:rPr>
        <w:t> </w:t>
      </w:r>
      <w:r>
        <w:rPr>
          <w:sz w:val="14"/>
        </w:rPr>
        <w:t>Rights’</w:t>
      </w:r>
      <w:r>
        <w:rPr>
          <w:spacing w:val="5"/>
          <w:sz w:val="14"/>
        </w:rPr>
        <w:t> </w:t>
      </w:r>
      <w:r>
        <w:rPr>
          <w:sz w:val="14"/>
        </w:rPr>
        <w:t>Human</w:t>
      </w:r>
      <w:r>
        <w:rPr>
          <w:spacing w:val="5"/>
          <w:sz w:val="14"/>
        </w:rPr>
        <w:t> </w:t>
      </w:r>
      <w:r>
        <w:rPr>
          <w:sz w:val="14"/>
        </w:rPr>
        <w:t>Rights</w:t>
      </w:r>
      <w:r>
        <w:rPr>
          <w:spacing w:val="5"/>
          <w:sz w:val="14"/>
        </w:rPr>
        <w:t> </w:t>
      </w:r>
      <w:r>
        <w:rPr>
          <w:sz w:val="14"/>
        </w:rPr>
        <w:t>and</w:t>
      </w:r>
      <w:r>
        <w:rPr>
          <w:spacing w:val="5"/>
          <w:sz w:val="14"/>
        </w:rPr>
        <w:t> </w:t>
      </w:r>
      <w:r>
        <w:rPr>
          <w:spacing w:val="-2"/>
          <w:sz w:val="14"/>
        </w:rPr>
        <w:t>Business</w:t>
      </w:r>
    </w:p>
    <w:p>
      <w:pPr>
        <w:spacing w:before="0"/>
        <w:ind w:left="2381" w:right="0" w:firstLine="0"/>
        <w:jc w:val="left"/>
        <w:rPr>
          <w:sz w:val="14"/>
        </w:rPr>
      </w:pPr>
      <w:r>
        <w:rPr>
          <w:sz w:val="14"/>
        </w:rPr>
        <w:t>Inquiry’</w:t>
      </w:r>
      <w:r>
        <w:rPr>
          <w:spacing w:val="76"/>
          <w:w w:val="150"/>
          <w:sz w:val="14"/>
        </w:rPr>
        <w:t> </w:t>
      </w:r>
      <w:r>
        <w:rPr>
          <w:sz w:val="14"/>
        </w:rPr>
        <w:t>(2017)</w:t>
      </w:r>
      <w:r>
        <w:rPr>
          <w:spacing w:val="76"/>
          <w:w w:val="150"/>
          <w:sz w:val="14"/>
        </w:rPr>
        <w:t> </w:t>
      </w:r>
      <w:r>
        <w:rPr>
          <w:spacing w:val="-2"/>
          <w:sz w:val="14"/>
        </w:rPr>
        <w:t>&lt;</w:t>
      </w:r>
      <w:hyperlink r:id="rId58">
        <w:r>
          <w:rPr>
            <w:spacing w:val="-2"/>
            <w:sz w:val="14"/>
          </w:rPr>
          <w:t>https://nihrc.org/uploads/publications/Submission_to_the_JCHR_Human_Rights_Business_Inquiry.</w:t>
        </w:r>
      </w:hyperlink>
    </w:p>
    <w:p>
      <w:pPr>
        <w:spacing w:before="2"/>
        <w:ind w:left="2381" w:right="0" w:firstLine="0"/>
        <w:jc w:val="left"/>
        <w:rPr>
          <w:sz w:val="14"/>
        </w:rPr>
      </w:pPr>
      <w:hyperlink r:id="rId58">
        <w:r>
          <w:rPr>
            <w:spacing w:val="-2"/>
            <w:w w:val="105"/>
            <w:sz w:val="14"/>
          </w:rPr>
          <w:t>pdf</w:t>
        </w:r>
      </w:hyperlink>
      <w:r>
        <w:rPr>
          <w:spacing w:val="-2"/>
          <w:w w:val="105"/>
          <w:sz w:val="14"/>
        </w:rPr>
        <w:t>&gt;</w:t>
      </w:r>
      <w:r>
        <w:rPr>
          <w:spacing w:val="-5"/>
          <w:w w:val="105"/>
          <w:sz w:val="14"/>
        </w:rPr>
        <w:t> </w:t>
      </w:r>
      <w:r>
        <w:rPr>
          <w:spacing w:val="-2"/>
          <w:w w:val="105"/>
          <w:sz w:val="14"/>
        </w:rPr>
        <w:t>accessed</w:t>
      </w:r>
      <w:r>
        <w:rPr>
          <w:spacing w:val="-4"/>
          <w:w w:val="105"/>
          <w:sz w:val="14"/>
        </w:rPr>
        <w:t> </w:t>
      </w:r>
      <w:r>
        <w:rPr>
          <w:spacing w:val="-2"/>
          <w:w w:val="105"/>
          <w:sz w:val="14"/>
        </w:rPr>
        <w:t>7</w:t>
      </w:r>
      <w:r>
        <w:rPr>
          <w:spacing w:val="-5"/>
          <w:w w:val="105"/>
          <w:sz w:val="14"/>
        </w:rPr>
        <w:t> </w:t>
      </w:r>
      <w:r>
        <w:rPr>
          <w:spacing w:val="-2"/>
          <w:w w:val="105"/>
          <w:sz w:val="14"/>
        </w:rPr>
        <w:t>June</w:t>
      </w:r>
      <w:r>
        <w:rPr>
          <w:spacing w:val="-4"/>
          <w:w w:val="105"/>
          <w:sz w:val="14"/>
        </w:rPr>
        <w:t> </w:t>
      </w:r>
      <w:r>
        <w:rPr>
          <w:spacing w:val="-2"/>
          <w:w w:val="105"/>
          <w:sz w:val="14"/>
        </w:rPr>
        <w:t>2023,</w:t>
      </w:r>
      <w:r>
        <w:rPr>
          <w:spacing w:val="-4"/>
          <w:w w:val="105"/>
          <w:sz w:val="14"/>
        </w:rPr>
        <w:t> </w:t>
      </w:r>
      <w:r>
        <w:rPr>
          <w:spacing w:val="-2"/>
          <w:w w:val="105"/>
          <w:sz w:val="14"/>
        </w:rPr>
        <w:t>para</w:t>
      </w:r>
      <w:r>
        <w:rPr>
          <w:spacing w:val="-5"/>
          <w:w w:val="105"/>
          <w:sz w:val="14"/>
        </w:rPr>
        <w:t> 94.</w:t>
      </w:r>
    </w:p>
    <w:p>
      <w:pPr>
        <w:pStyle w:val="Heading1"/>
      </w:pPr>
      <w:bookmarkStart w:name="_TOC_250014" w:id="7"/>
      <w:r>
        <w:rPr>
          <w:b w:val="0"/>
        </w:rPr>
        <w:br w:type="column"/>
      </w:r>
      <w:bookmarkEnd w:id="7"/>
      <w:r>
        <w:rPr>
          <w:color w:val="27ADE4"/>
          <w:spacing w:val="-2"/>
          <w:w w:val="105"/>
        </w:rPr>
        <w:t>Methodology</w:t>
      </w:r>
    </w:p>
    <w:p>
      <w:pPr>
        <w:pStyle w:val="Heading2"/>
        <w:spacing w:before="376"/>
      </w:pPr>
      <w:bookmarkStart w:name="_TOC_250013" w:id="8"/>
      <w:r>
        <w:rPr>
          <w:color w:val="27ADE4"/>
          <w:spacing w:val="-2"/>
        </w:rPr>
        <w:t>Company</w:t>
      </w:r>
      <w:r>
        <w:rPr>
          <w:color w:val="27ADE4"/>
          <w:spacing w:val="-12"/>
        </w:rPr>
        <w:t> </w:t>
      </w:r>
      <w:bookmarkEnd w:id="8"/>
      <w:r>
        <w:rPr>
          <w:color w:val="27ADE4"/>
          <w:spacing w:val="-2"/>
        </w:rPr>
        <w:t>Selection</w:t>
      </w:r>
    </w:p>
    <w:p>
      <w:pPr>
        <w:pStyle w:val="BodyText"/>
        <w:spacing w:line="268" w:lineRule="auto" w:before="121"/>
        <w:ind w:left="2040" w:right="2038" w:hanging="1"/>
        <w:jc w:val="both"/>
      </w:pPr>
      <w:r>
        <w:rPr/>
        <w:t>Companies were selected based on the Belfast Telegraph’s Top 100 Companies 2023.</w:t>
      </w:r>
      <w:r>
        <w:rPr>
          <w:vertAlign w:val="superscript"/>
        </w:rPr>
        <w:t>52</w:t>
      </w:r>
      <w:r>
        <w:rPr>
          <w:vertAlign w:val="baseline"/>
        </w:rPr>
        <w:t> The ranking</w:t>
      </w:r>
      <w:r>
        <w:rPr>
          <w:spacing w:val="-12"/>
          <w:vertAlign w:val="baseline"/>
        </w:rPr>
        <w:t> </w:t>
      </w:r>
      <w:r>
        <w:rPr>
          <w:vertAlign w:val="baseline"/>
        </w:rPr>
        <w:t>is</w:t>
      </w:r>
      <w:r>
        <w:rPr>
          <w:spacing w:val="-12"/>
          <w:vertAlign w:val="baseline"/>
        </w:rPr>
        <w:t> </w:t>
      </w:r>
      <w:r>
        <w:rPr>
          <w:vertAlign w:val="baseline"/>
        </w:rPr>
        <w:t>compiled</w:t>
      </w:r>
      <w:r>
        <w:rPr>
          <w:spacing w:val="-12"/>
          <w:vertAlign w:val="baseline"/>
        </w:rPr>
        <w:t> </w:t>
      </w:r>
      <w:r>
        <w:rPr>
          <w:vertAlign w:val="baseline"/>
        </w:rPr>
        <w:t>based</w:t>
      </w:r>
      <w:r>
        <w:rPr>
          <w:spacing w:val="-12"/>
          <w:vertAlign w:val="baseline"/>
        </w:rPr>
        <w:t> </w:t>
      </w:r>
      <w:r>
        <w:rPr>
          <w:vertAlign w:val="baseline"/>
        </w:rPr>
        <w:t>on</w:t>
      </w:r>
      <w:r>
        <w:rPr>
          <w:spacing w:val="-12"/>
          <w:vertAlign w:val="baseline"/>
        </w:rPr>
        <w:t> </w:t>
      </w:r>
      <w:r>
        <w:rPr>
          <w:vertAlign w:val="baseline"/>
        </w:rPr>
        <w:t>a</w:t>
      </w:r>
      <w:r>
        <w:rPr>
          <w:spacing w:val="-12"/>
          <w:vertAlign w:val="baseline"/>
        </w:rPr>
        <w:t> </w:t>
      </w:r>
      <w:r>
        <w:rPr>
          <w:vertAlign w:val="baseline"/>
        </w:rPr>
        <w:t>combined</w:t>
      </w:r>
      <w:r>
        <w:rPr>
          <w:spacing w:val="-12"/>
          <w:vertAlign w:val="baseline"/>
        </w:rPr>
        <w:t> </w:t>
      </w:r>
      <w:r>
        <w:rPr>
          <w:vertAlign w:val="baseline"/>
        </w:rPr>
        <w:t>ranking</w:t>
      </w:r>
      <w:r>
        <w:rPr>
          <w:spacing w:val="-12"/>
          <w:vertAlign w:val="baseline"/>
        </w:rPr>
        <w:t> </w:t>
      </w:r>
      <w:r>
        <w:rPr>
          <w:vertAlign w:val="baseline"/>
        </w:rPr>
        <w:t>of</w:t>
      </w:r>
      <w:r>
        <w:rPr>
          <w:spacing w:val="-12"/>
          <w:vertAlign w:val="baseline"/>
        </w:rPr>
        <w:t> </w:t>
      </w:r>
      <w:r>
        <w:rPr>
          <w:vertAlign w:val="baseline"/>
        </w:rPr>
        <w:t>turnover</w:t>
      </w:r>
      <w:r>
        <w:rPr>
          <w:spacing w:val="-12"/>
          <w:vertAlign w:val="baseline"/>
        </w:rPr>
        <w:t> </w:t>
      </w:r>
      <w:r>
        <w:rPr>
          <w:vertAlign w:val="baseline"/>
        </w:rPr>
        <w:t>and</w:t>
      </w:r>
      <w:r>
        <w:rPr>
          <w:spacing w:val="-12"/>
          <w:vertAlign w:val="baseline"/>
        </w:rPr>
        <w:t> </w:t>
      </w:r>
      <w:r>
        <w:rPr>
          <w:vertAlign w:val="baseline"/>
        </w:rPr>
        <w:t>pre-tax</w:t>
      </w:r>
      <w:r>
        <w:rPr>
          <w:spacing w:val="-12"/>
          <w:vertAlign w:val="baseline"/>
        </w:rPr>
        <w:t> </w:t>
      </w:r>
      <w:r>
        <w:rPr>
          <w:vertAlign w:val="baseline"/>
        </w:rPr>
        <w:t>profit</w:t>
      </w:r>
      <w:r>
        <w:rPr>
          <w:spacing w:val="-12"/>
          <w:vertAlign w:val="baseline"/>
        </w:rPr>
        <w:t> </w:t>
      </w:r>
      <w:r>
        <w:rPr>
          <w:vertAlign w:val="baseline"/>
        </w:rPr>
        <w:t>using</w:t>
      </w:r>
      <w:r>
        <w:rPr>
          <w:spacing w:val="-12"/>
          <w:vertAlign w:val="baseline"/>
        </w:rPr>
        <w:t> </w:t>
      </w:r>
      <w:r>
        <w:rPr>
          <w:vertAlign w:val="baseline"/>
        </w:rPr>
        <w:t>publicly available</w:t>
      </w:r>
      <w:r>
        <w:rPr>
          <w:spacing w:val="-9"/>
          <w:vertAlign w:val="baseline"/>
        </w:rPr>
        <w:t> </w:t>
      </w:r>
      <w:r>
        <w:rPr>
          <w:vertAlign w:val="baseline"/>
        </w:rPr>
        <w:t>records</w:t>
      </w:r>
      <w:r>
        <w:rPr>
          <w:spacing w:val="-9"/>
          <w:vertAlign w:val="baseline"/>
        </w:rPr>
        <w:t> </w:t>
      </w:r>
      <w:r>
        <w:rPr>
          <w:vertAlign w:val="baseline"/>
        </w:rPr>
        <w:t>from</w:t>
      </w:r>
      <w:r>
        <w:rPr>
          <w:spacing w:val="-9"/>
          <w:vertAlign w:val="baseline"/>
        </w:rPr>
        <w:t> </w:t>
      </w:r>
      <w:r>
        <w:rPr>
          <w:vertAlign w:val="baseline"/>
        </w:rPr>
        <w:t>Companies</w:t>
      </w:r>
      <w:r>
        <w:rPr>
          <w:spacing w:val="-9"/>
          <w:vertAlign w:val="baseline"/>
        </w:rPr>
        <w:t> </w:t>
      </w:r>
      <w:r>
        <w:rPr>
          <w:vertAlign w:val="baseline"/>
        </w:rPr>
        <w:t>House.</w:t>
      </w:r>
      <w:r>
        <w:rPr>
          <w:spacing w:val="-9"/>
          <w:vertAlign w:val="baseline"/>
        </w:rPr>
        <w:t> </w:t>
      </w:r>
      <w:r>
        <w:rPr>
          <w:vertAlign w:val="baseline"/>
        </w:rPr>
        <w:t>As</w:t>
      </w:r>
      <w:r>
        <w:rPr>
          <w:spacing w:val="-9"/>
          <w:vertAlign w:val="baseline"/>
        </w:rPr>
        <w:t> </w:t>
      </w:r>
      <w:r>
        <w:rPr>
          <w:vertAlign w:val="baseline"/>
        </w:rPr>
        <w:t>this</w:t>
      </w:r>
      <w:r>
        <w:rPr>
          <w:spacing w:val="-9"/>
          <w:vertAlign w:val="baseline"/>
        </w:rPr>
        <w:t> </w:t>
      </w:r>
      <w:r>
        <w:rPr>
          <w:vertAlign w:val="baseline"/>
        </w:rPr>
        <w:t>is</w:t>
      </w:r>
      <w:r>
        <w:rPr>
          <w:spacing w:val="-9"/>
          <w:vertAlign w:val="baseline"/>
        </w:rPr>
        <w:t> </w:t>
      </w:r>
      <w:r>
        <w:rPr>
          <w:vertAlign w:val="baseline"/>
        </w:rPr>
        <w:t>a</w:t>
      </w:r>
      <w:r>
        <w:rPr>
          <w:spacing w:val="-9"/>
          <w:vertAlign w:val="baseline"/>
        </w:rPr>
        <w:t> </w:t>
      </w:r>
      <w:r>
        <w:rPr>
          <w:vertAlign w:val="baseline"/>
        </w:rPr>
        <w:t>pilot</w:t>
      </w:r>
      <w:r>
        <w:rPr>
          <w:spacing w:val="-9"/>
          <w:vertAlign w:val="baseline"/>
        </w:rPr>
        <w:t> </w:t>
      </w:r>
      <w:r>
        <w:rPr>
          <w:vertAlign w:val="baseline"/>
        </w:rPr>
        <w:t>assessment,</w:t>
      </w:r>
      <w:r>
        <w:rPr>
          <w:spacing w:val="-9"/>
          <w:vertAlign w:val="baseline"/>
        </w:rPr>
        <w:t> </w:t>
      </w:r>
      <w:r>
        <w:rPr>
          <w:vertAlign w:val="baseline"/>
        </w:rPr>
        <w:t>the</w:t>
      </w:r>
      <w:r>
        <w:rPr>
          <w:spacing w:val="-9"/>
          <w:vertAlign w:val="baseline"/>
        </w:rPr>
        <w:t> </w:t>
      </w:r>
      <w:r>
        <w:rPr>
          <w:vertAlign w:val="baseline"/>
        </w:rPr>
        <w:t>top</w:t>
      </w:r>
      <w:r>
        <w:rPr>
          <w:spacing w:val="-9"/>
          <w:vertAlign w:val="baseline"/>
        </w:rPr>
        <w:t> </w:t>
      </w:r>
      <w:r>
        <w:rPr>
          <w:vertAlign w:val="baseline"/>
        </w:rPr>
        <w:t>20</w:t>
      </w:r>
      <w:r>
        <w:rPr>
          <w:spacing w:val="-9"/>
          <w:vertAlign w:val="baseline"/>
        </w:rPr>
        <w:t> </w:t>
      </w:r>
      <w:r>
        <w:rPr>
          <w:vertAlign w:val="baseline"/>
        </w:rPr>
        <w:t>companies, listed</w:t>
      </w:r>
      <w:r>
        <w:rPr>
          <w:spacing w:val="-6"/>
          <w:vertAlign w:val="baseline"/>
        </w:rPr>
        <w:t> </w:t>
      </w:r>
      <w:r>
        <w:rPr>
          <w:vertAlign w:val="baseline"/>
        </w:rPr>
        <w:t>in</w:t>
      </w:r>
      <w:r>
        <w:rPr>
          <w:spacing w:val="-6"/>
          <w:vertAlign w:val="baseline"/>
        </w:rPr>
        <w:t> </w:t>
      </w:r>
      <w:r>
        <w:rPr>
          <w:vertAlign w:val="baseline"/>
        </w:rPr>
        <w:t>Table</w:t>
      </w:r>
      <w:r>
        <w:rPr>
          <w:spacing w:val="-6"/>
          <w:vertAlign w:val="baseline"/>
        </w:rPr>
        <w:t> </w:t>
      </w:r>
      <w:r>
        <w:rPr>
          <w:vertAlign w:val="baseline"/>
        </w:rPr>
        <w:t>1,</w:t>
      </w:r>
      <w:r>
        <w:rPr>
          <w:spacing w:val="-6"/>
          <w:vertAlign w:val="baseline"/>
        </w:rPr>
        <w:t> </w:t>
      </w:r>
      <w:r>
        <w:rPr>
          <w:vertAlign w:val="baseline"/>
        </w:rPr>
        <w:t>were</w:t>
      </w:r>
      <w:r>
        <w:rPr>
          <w:spacing w:val="-6"/>
          <w:vertAlign w:val="baseline"/>
        </w:rPr>
        <w:t> </w:t>
      </w:r>
      <w:r>
        <w:rPr>
          <w:vertAlign w:val="baseline"/>
        </w:rPr>
        <w:t>chosen</w:t>
      </w:r>
      <w:r>
        <w:rPr>
          <w:spacing w:val="-6"/>
          <w:vertAlign w:val="baseline"/>
        </w:rPr>
        <w:t> </w:t>
      </w:r>
      <w:r>
        <w:rPr>
          <w:vertAlign w:val="baseline"/>
        </w:rPr>
        <w:t>to</w:t>
      </w:r>
      <w:r>
        <w:rPr>
          <w:spacing w:val="-6"/>
          <w:vertAlign w:val="baseline"/>
        </w:rPr>
        <w:t> </w:t>
      </w:r>
      <w:r>
        <w:rPr>
          <w:vertAlign w:val="baseline"/>
        </w:rPr>
        <w:t>be</w:t>
      </w:r>
      <w:r>
        <w:rPr>
          <w:spacing w:val="-6"/>
          <w:vertAlign w:val="baseline"/>
        </w:rPr>
        <w:t> </w:t>
      </w:r>
      <w:r>
        <w:rPr>
          <w:vertAlign w:val="baseline"/>
        </w:rPr>
        <w:t>assessed,</w:t>
      </w:r>
      <w:r>
        <w:rPr>
          <w:spacing w:val="-6"/>
          <w:vertAlign w:val="baseline"/>
        </w:rPr>
        <w:t> </w:t>
      </w:r>
      <w:r>
        <w:rPr>
          <w:vertAlign w:val="baseline"/>
        </w:rPr>
        <w:t>in</w:t>
      </w:r>
      <w:r>
        <w:rPr>
          <w:spacing w:val="-6"/>
          <w:vertAlign w:val="baseline"/>
        </w:rPr>
        <w:t> </w:t>
      </w:r>
      <w:r>
        <w:rPr>
          <w:vertAlign w:val="baseline"/>
        </w:rPr>
        <w:t>order</w:t>
      </w:r>
      <w:r>
        <w:rPr>
          <w:spacing w:val="-6"/>
          <w:vertAlign w:val="baseline"/>
        </w:rPr>
        <w:t> </w:t>
      </w:r>
      <w:r>
        <w:rPr>
          <w:vertAlign w:val="baseline"/>
        </w:rPr>
        <w:t>to</w:t>
      </w:r>
      <w:r>
        <w:rPr>
          <w:spacing w:val="-6"/>
          <w:vertAlign w:val="baseline"/>
        </w:rPr>
        <w:t> </w:t>
      </w:r>
      <w:r>
        <w:rPr>
          <w:vertAlign w:val="baseline"/>
        </w:rPr>
        <w:t>provide</w:t>
      </w:r>
      <w:r>
        <w:rPr>
          <w:spacing w:val="-6"/>
          <w:vertAlign w:val="baseline"/>
        </w:rPr>
        <w:t> </w:t>
      </w:r>
      <w:r>
        <w:rPr>
          <w:vertAlign w:val="baseline"/>
        </w:rPr>
        <w:t>an</w:t>
      </w:r>
      <w:r>
        <w:rPr>
          <w:spacing w:val="-6"/>
          <w:vertAlign w:val="baseline"/>
        </w:rPr>
        <w:t> </w:t>
      </w:r>
      <w:r>
        <w:rPr>
          <w:vertAlign w:val="baseline"/>
        </w:rPr>
        <w:t>overview</w:t>
      </w:r>
      <w:r>
        <w:rPr>
          <w:spacing w:val="-6"/>
          <w:vertAlign w:val="baseline"/>
        </w:rPr>
        <w:t> </w:t>
      </w:r>
      <w:r>
        <w:rPr>
          <w:vertAlign w:val="baseline"/>
        </w:rPr>
        <w:t>of</w:t>
      </w:r>
      <w:r>
        <w:rPr>
          <w:spacing w:val="-6"/>
          <w:vertAlign w:val="baseline"/>
        </w:rPr>
        <w:t> </w:t>
      </w:r>
      <w:r>
        <w:rPr>
          <w:vertAlign w:val="baseline"/>
        </w:rPr>
        <w:t>business</w:t>
      </w:r>
      <w:r>
        <w:rPr>
          <w:spacing w:val="-6"/>
          <w:vertAlign w:val="baseline"/>
        </w:rPr>
        <w:t> </w:t>
      </w:r>
      <w:r>
        <w:rPr>
          <w:vertAlign w:val="baseline"/>
        </w:rPr>
        <w:t>and human rights implementation in NI.</w:t>
      </w:r>
      <w:r>
        <w:rPr>
          <w:vertAlign w:val="superscript"/>
        </w:rPr>
        <w:t>53</w:t>
      </w:r>
    </w:p>
    <w:p>
      <w:pPr>
        <w:pStyle w:val="BodyText"/>
        <w:spacing w:before="57"/>
      </w:pPr>
    </w:p>
    <w:p>
      <w:pPr>
        <w:spacing w:before="1"/>
        <w:ind w:left="2040" w:right="0" w:firstLine="0"/>
        <w:jc w:val="left"/>
        <w:rPr>
          <w:rFonts w:ascii="Verdana"/>
          <w:sz w:val="24"/>
        </w:rPr>
      </w:pPr>
      <w:r>
        <w:rPr>
          <w:rFonts w:ascii="Verdana"/>
          <w:color w:val="27ADE4"/>
          <w:sz w:val="24"/>
        </w:rPr>
        <w:t>Table</w:t>
      </w:r>
      <w:r>
        <w:rPr>
          <w:rFonts w:ascii="Verdana"/>
          <w:color w:val="27ADE4"/>
          <w:spacing w:val="-18"/>
          <w:sz w:val="24"/>
        </w:rPr>
        <w:t> </w:t>
      </w:r>
      <w:r>
        <w:rPr>
          <w:rFonts w:ascii="Verdana"/>
          <w:color w:val="27ADE4"/>
          <w:sz w:val="24"/>
        </w:rPr>
        <w:t>1:</w:t>
      </w:r>
      <w:r>
        <w:rPr>
          <w:rFonts w:ascii="Verdana"/>
          <w:color w:val="27ADE4"/>
          <w:spacing w:val="-17"/>
          <w:sz w:val="24"/>
        </w:rPr>
        <w:t> </w:t>
      </w:r>
      <w:r>
        <w:rPr>
          <w:rFonts w:ascii="Verdana"/>
          <w:color w:val="27ADE4"/>
          <w:sz w:val="24"/>
        </w:rPr>
        <w:t>Top</w:t>
      </w:r>
      <w:r>
        <w:rPr>
          <w:rFonts w:ascii="Verdana"/>
          <w:color w:val="27ADE4"/>
          <w:spacing w:val="-18"/>
          <w:sz w:val="24"/>
        </w:rPr>
        <w:t> </w:t>
      </w:r>
      <w:r>
        <w:rPr>
          <w:rFonts w:ascii="Verdana"/>
          <w:color w:val="27ADE4"/>
          <w:sz w:val="24"/>
        </w:rPr>
        <w:t>20</w:t>
      </w:r>
      <w:r>
        <w:rPr>
          <w:rFonts w:ascii="Verdana"/>
          <w:color w:val="27ADE4"/>
          <w:spacing w:val="-17"/>
          <w:sz w:val="24"/>
        </w:rPr>
        <w:t> </w:t>
      </w:r>
      <w:r>
        <w:rPr>
          <w:rFonts w:ascii="Verdana"/>
          <w:color w:val="27ADE4"/>
          <w:sz w:val="24"/>
        </w:rPr>
        <w:t>NI</w:t>
      </w:r>
      <w:r>
        <w:rPr>
          <w:rFonts w:ascii="Verdana"/>
          <w:color w:val="27ADE4"/>
          <w:spacing w:val="-18"/>
          <w:sz w:val="24"/>
        </w:rPr>
        <w:t> </w:t>
      </w:r>
      <w:r>
        <w:rPr>
          <w:rFonts w:ascii="Verdana"/>
          <w:color w:val="27ADE4"/>
          <w:sz w:val="24"/>
        </w:rPr>
        <w:t>companies</w:t>
      </w:r>
      <w:r>
        <w:rPr>
          <w:rFonts w:ascii="Verdana"/>
          <w:color w:val="27ADE4"/>
          <w:spacing w:val="-17"/>
          <w:sz w:val="24"/>
        </w:rPr>
        <w:t> </w:t>
      </w:r>
      <w:r>
        <w:rPr>
          <w:rFonts w:ascii="Verdana"/>
          <w:color w:val="27ADE4"/>
          <w:sz w:val="24"/>
        </w:rPr>
        <w:t>(Belfast</w:t>
      </w:r>
      <w:r>
        <w:rPr>
          <w:rFonts w:ascii="Verdana"/>
          <w:color w:val="27ADE4"/>
          <w:spacing w:val="-17"/>
          <w:sz w:val="24"/>
        </w:rPr>
        <w:t> </w:t>
      </w:r>
      <w:r>
        <w:rPr>
          <w:rFonts w:ascii="Verdana"/>
          <w:color w:val="27ADE4"/>
          <w:sz w:val="24"/>
        </w:rPr>
        <w:t>Telegraph,</w:t>
      </w:r>
      <w:r>
        <w:rPr>
          <w:rFonts w:ascii="Verdana"/>
          <w:color w:val="27ADE4"/>
          <w:spacing w:val="-18"/>
          <w:sz w:val="24"/>
        </w:rPr>
        <w:t> </w:t>
      </w:r>
      <w:r>
        <w:rPr>
          <w:rFonts w:ascii="Verdana"/>
          <w:color w:val="27ADE4"/>
          <w:spacing w:val="-2"/>
          <w:sz w:val="24"/>
        </w:rPr>
        <w:t>2023)</w:t>
      </w:r>
    </w:p>
    <w:p>
      <w:pPr>
        <w:pStyle w:val="BodyText"/>
        <w:spacing w:before="1"/>
        <w:rPr>
          <w:rFonts w:ascii="Verdana"/>
          <w:sz w:val="14"/>
        </w:rPr>
      </w:pPr>
    </w:p>
    <w:tbl>
      <w:tblPr>
        <w:tblW w:w="0" w:type="auto"/>
        <w:jc w:val="left"/>
        <w:tblInd w:w="20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080"/>
        <w:gridCol w:w="3861"/>
        <w:gridCol w:w="1985"/>
      </w:tblGrid>
      <w:tr>
        <w:trPr>
          <w:trHeight w:val="225" w:hRule="atLeast"/>
        </w:trPr>
        <w:tc>
          <w:tcPr>
            <w:tcW w:w="3080" w:type="dxa"/>
            <w:shd w:val="clear" w:color="auto" w:fill="27ADE4"/>
          </w:tcPr>
          <w:p>
            <w:pPr>
              <w:pStyle w:val="TableParagraph"/>
              <w:spacing w:before="10"/>
              <w:rPr>
                <w:rFonts w:ascii="Verdana"/>
                <w:sz w:val="16"/>
              </w:rPr>
            </w:pPr>
            <w:r>
              <w:rPr>
                <w:rFonts w:ascii="Verdana"/>
                <w:color w:val="FFFFFF"/>
                <w:spacing w:val="-2"/>
                <w:sz w:val="16"/>
              </w:rPr>
              <w:t>Company</w:t>
            </w:r>
          </w:p>
        </w:tc>
        <w:tc>
          <w:tcPr>
            <w:tcW w:w="3861" w:type="dxa"/>
            <w:shd w:val="clear" w:color="auto" w:fill="27ADE4"/>
          </w:tcPr>
          <w:p>
            <w:pPr>
              <w:pStyle w:val="TableParagraph"/>
              <w:spacing w:before="10"/>
              <w:rPr>
                <w:rFonts w:ascii="Verdana"/>
                <w:sz w:val="16"/>
              </w:rPr>
            </w:pPr>
            <w:r>
              <w:rPr>
                <w:rFonts w:ascii="Verdana"/>
                <w:color w:val="FFFFFF"/>
                <w:sz w:val="16"/>
              </w:rPr>
              <w:t>Parent</w:t>
            </w:r>
            <w:r>
              <w:rPr>
                <w:rFonts w:ascii="Verdana"/>
                <w:color w:val="FFFFFF"/>
                <w:spacing w:val="-2"/>
                <w:sz w:val="16"/>
              </w:rPr>
              <w:t> </w:t>
            </w:r>
            <w:r>
              <w:rPr>
                <w:rFonts w:ascii="Verdana"/>
                <w:color w:val="FFFFFF"/>
                <w:sz w:val="16"/>
              </w:rPr>
              <w:t>company</w:t>
            </w:r>
            <w:r>
              <w:rPr>
                <w:rFonts w:ascii="Verdana"/>
                <w:color w:val="FFFFFF"/>
                <w:spacing w:val="-1"/>
                <w:sz w:val="16"/>
              </w:rPr>
              <w:t> </w:t>
            </w:r>
            <w:r>
              <w:rPr>
                <w:rFonts w:ascii="Verdana"/>
                <w:color w:val="FFFFFF"/>
                <w:sz w:val="16"/>
              </w:rPr>
              <w:t>(if</w:t>
            </w:r>
            <w:r>
              <w:rPr>
                <w:rFonts w:ascii="Verdana"/>
                <w:color w:val="FFFFFF"/>
                <w:spacing w:val="-1"/>
                <w:sz w:val="16"/>
              </w:rPr>
              <w:t> </w:t>
            </w:r>
            <w:r>
              <w:rPr>
                <w:rFonts w:ascii="Verdana"/>
                <w:color w:val="FFFFFF"/>
                <w:spacing w:val="-2"/>
                <w:sz w:val="16"/>
              </w:rPr>
              <w:t>applicable)</w:t>
            </w:r>
          </w:p>
        </w:tc>
        <w:tc>
          <w:tcPr>
            <w:tcW w:w="1985" w:type="dxa"/>
            <w:shd w:val="clear" w:color="auto" w:fill="27ADE4"/>
          </w:tcPr>
          <w:p>
            <w:pPr>
              <w:pStyle w:val="TableParagraph"/>
              <w:spacing w:before="10"/>
              <w:rPr>
                <w:rFonts w:ascii="Verdana"/>
                <w:sz w:val="16"/>
              </w:rPr>
            </w:pPr>
            <w:r>
              <w:rPr>
                <w:rFonts w:ascii="Verdana"/>
                <w:color w:val="FFFFFF"/>
                <w:spacing w:val="-2"/>
                <w:sz w:val="16"/>
              </w:rPr>
              <w:t>Sector</w:t>
            </w:r>
          </w:p>
        </w:tc>
      </w:tr>
      <w:tr>
        <w:trPr>
          <w:trHeight w:val="225" w:hRule="atLeast"/>
        </w:trPr>
        <w:tc>
          <w:tcPr>
            <w:tcW w:w="3080" w:type="dxa"/>
            <w:shd w:val="clear" w:color="auto" w:fill="F6F6F6"/>
          </w:tcPr>
          <w:p>
            <w:pPr>
              <w:pStyle w:val="TableParagraph"/>
              <w:spacing w:before="16"/>
              <w:rPr>
                <w:sz w:val="16"/>
              </w:rPr>
            </w:pPr>
            <w:r>
              <w:rPr>
                <w:sz w:val="16"/>
              </w:rPr>
              <w:t>Randox</w:t>
            </w:r>
            <w:r>
              <w:rPr>
                <w:spacing w:val="6"/>
                <w:sz w:val="16"/>
              </w:rPr>
              <w:t> </w:t>
            </w:r>
            <w:r>
              <w:rPr>
                <w:sz w:val="16"/>
              </w:rPr>
              <w:t>Holdings</w:t>
            </w:r>
            <w:r>
              <w:rPr>
                <w:spacing w:val="6"/>
                <w:sz w:val="16"/>
              </w:rPr>
              <w:t> </w:t>
            </w:r>
            <w:r>
              <w:rPr>
                <w:spacing w:val="-5"/>
                <w:sz w:val="16"/>
              </w:rPr>
              <w:t>Ltd</w:t>
            </w:r>
          </w:p>
        </w:tc>
        <w:tc>
          <w:tcPr>
            <w:tcW w:w="3861" w:type="dxa"/>
            <w:shd w:val="clear" w:color="auto" w:fill="F6F6F6"/>
          </w:tcPr>
          <w:p>
            <w:pPr>
              <w:pStyle w:val="TableParagraph"/>
              <w:ind w:left="0"/>
              <w:rPr>
                <w:rFonts w:ascii="Times New Roman"/>
                <w:sz w:val="16"/>
              </w:rPr>
            </w:pPr>
          </w:p>
        </w:tc>
        <w:tc>
          <w:tcPr>
            <w:tcW w:w="1985" w:type="dxa"/>
            <w:shd w:val="clear" w:color="auto" w:fill="F6F6F6"/>
          </w:tcPr>
          <w:p>
            <w:pPr>
              <w:pStyle w:val="TableParagraph"/>
              <w:spacing w:before="16"/>
              <w:rPr>
                <w:sz w:val="16"/>
              </w:rPr>
            </w:pPr>
            <w:r>
              <w:rPr>
                <w:spacing w:val="-2"/>
                <w:sz w:val="16"/>
              </w:rPr>
              <w:t>Diagnostics</w:t>
            </w:r>
          </w:p>
        </w:tc>
      </w:tr>
      <w:tr>
        <w:trPr>
          <w:trHeight w:val="225" w:hRule="atLeast"/>
        </w:trPr>
        <w:tc>
          <w:tcPr>
            <w:tcW w:w="3080" w:type="dxa"/>
            <w:shd w:val="clear" w:color="auto" w:fill="F6F6F6"/>
          </w:tcPr>
          <w:p>
            <w:pPr>
              <w:pStyle w:val="TableParagraph"/>
              <w:spacing w:before="16"/>
              <w:rPr>
                <w:sz w:val="16"/>
              </w:rPr>
            </w:pPr>
            <w:r>
              <w:rPr>
                <w:w w:val="110"/>
                <w:sz w:val="16"/>
              </w:rPr>
              <w:t>SSE</w:t>
            </w:r>
            <w:r>
              <w:rPr>
                <w:spacing w:val="15"/>
                <w:w w:val="110"/>
                <w:sz w:val="16"/>
              </w:rPr>
              <w:t> </w:t>
            </w:r>
            <w:r>
              <w:rPr>
                <w:spacing w:val="-2"/>
                <w:w w:val="110"/>
                <w:sz w:val="16"/>
              </w:rPr>
              <w:t>Airtricity</w:t>
            </w:r>
          </w:p>
        </w:tc>
        <w:tc>
          <w:tcPr>
            <w:tcW w:w="3861" w:type="dxa"/>
            <w:shd w:val="clear" w:color="auto" w:fill="F6F6F6"/>
          </w:tcPr>
          <w:p>
            <w:pPr>
              <w:pStyle w:val="TableParagraph"/>
              <w:spacing w:before="16"/>
              <w:rPr>
                <w:sz w:val="16"/>
              </w:rPr>
            </w:pPr>
            <w:r>
              <w:rPr>
                <w:w w:val="110"/>
                <w:sz w:val="16"/>
              </w:rPr>
              <w:t>SSE</w:t>
            </w:r>
            <w:r>
              <w:rPr>
                <w:spacing w:val="-3"/>
                <w:w w:val="110"/>
                <w:sz w:val="16"/>
              </w:rPr>
              <w:t> </w:t>
            </w:r>
            <w:r>
              <w:rPr>
                <w:w w:val="110"/>
                <w:sz w:val="16"/>
              </w:rPr>
              <w:t>plc</w:t>
            </w:r>
            <w:r>
              <w:rPr>
                <w:spacing w:val="-3"/>
                <w:w w:val="110"/>
                <w:sz w:val="16"/>
              </w:rPr>
              <w:t> </w:t>
            </w:r>
            <w:r>
              <w:rPr>
                <w:spacing w:val="-4"/>
                <w:w w:val="110"/>
                <w:sz w:val="16"/>
              </w:rPr>
              <w:t>(UK)</w:t>
            </w:r>
          </w:p>
        </w:tc>
        <w:tc>
          <w:tcPr>
            <w:tcW w:w="1985" w:type="dxa"/>
            <w:shd w:val="clear" w:color="auto" w:fill="F6F6F6"/>
          </w:tcPr>
          <w:p>
            <w:pPr>
              <w:pStyle w:val="TableParagraph"/>
              <w:spacing w:before="16"/>
              <w:rPr>
                <w:sz w:val="16"/>
              </w:rPr>
            </w:pPr>
            <w:r>
              <w:rPr>
                <w:spacing w:val="-2"/>
                <w:sz w:val="16"/>
              </w:rPr>
              <w:t>Utilities</w:t>
            </w:r>
          </w:p>
        </w:tc>
      </w:tr>
      <w:tr>
        <w:trPr>
          <w:trHeight w:val="430" w:hRule="atLeast"/>
        </w:trPr>
        <w:tc>
          <w:tcPr>
            <w:tcW w:w="3080" w:type="dxa"/>
            <w:shd w:val="clear" w:color="auto" w:fill="F6F6F6"/>
          </w:tcPr>
          <w:p>
            <w:pPr>
              <w:pStyle w:val="TableParagraph"/>
              <w:spacing w:before="16"/>
              <w:rPr>
                <w:sz w:val="16"/>
              </w:rPr>
            </w:pPr>
            <w:r>
              <w:rPr>
                <w:sz w:val="16"/>
              </w:rPr>
              <w:t>Danske</w:t>
            </w:r>
            <w:r>
              <w:rPr>
                <w:spacing w:val="8"/>
                <w:sz w:val="16"/>
              </w:rPr>
              <w:t> </w:t>
            </w:r>
            <w:r>
              <w:rPr>
                <w:sz w:val="16"/>
              </w:rPr>
              <w:t>Bank</w:t>
            </w:r>
            <w:r>
              <w:rPr>
                <w:spacing w:val="9"/>
                <w:sz w:val="16"/>
              </w:rPr>
              <w:t> </w:t>
            </w:r>
            <w:r>
              <w:rPr>
                <w:spacing w:val="-5"/>
                <w:sz w:val="16"/>
              </w:rPr>
              <w:t>UK</w:t>
            </w:r>
          </w:p>
        </w:tc>
        <w:tc>
          <w:tcPr>
            <w:tcW w:w="3861" w:type="dxa"/>
            <w:shd w:val="clear" w:color="auto" w:fill="F6F6F6"/>
          </w:tcPr>
          <w:p>
            <w:pPr>
              <w:pStyle w:val="TableParagraph"/>
              <w:spacing w:before="16"/>
              <w:rPr>
                <w:sz w:val="16"/>
              </w:rPr>
            </w:pPr>
            <w:r>
              <w:rPr>
                <w:w w:val="105"/>
                <w:sz w:val="16"/>
              </w:rPr>
              <w:t>Danske</w:t>
            </w:r>
            <w:r>
              <w:rPr>
                <w:spacing w:val="-9"/>
                <w:w w:val="105"/>
                <w:sz w:val="16"/>
              </w:rPr>
              <w:t> </w:t>
            </w:r>
            <w:r>
              <w:rPr>
                <w:w w:val="105"/>
                <w:sz w:val="16"/>
              </w:rPr>
              <w:t>Bank</w:t>
            </w:r>
            <w:r>
              <w:rPr>
                <w:spacing w:val="-9"/>
                <w:w w:val="105"/>
                <w:sz w:val="16"/>
              </w:rPr>
              <w:t> </w:t>
            </w:r>
            <w:r>
              <w:rPr>
                <w:w w:val="105"/>
                <w:sz w:val="16"/>
              </w:rPr>
              <w:t>A/S</w:t>
            </w:r>
            <w:r>
              <w:rPr>
                <w:spacing w:val="-9"/>
                <w:w w:val="105"/>
                <w:sz w:val="16"/>
              </w:rPr>
              <w:t> </w:t>
            </w:r>
            <w:r>
              <w:rPr>
                <w:spacing w:val="-2"/>
                <w:w w:val="105"/>
                <w:sz w:val="16"/>
              </w:rPr>
              <w:t>(Denmark)</w:t>
            </w:r>
          </w:p>
        </w:tc>
        <w:tc>
          <w:tcPr>
            <w:tcW w:w="1985" w:type="dxa"/>
            <w:shd w:val="clear" w:color="auto" w:fill="F6F6F6"/>
          </w:tcPr>
          <w:p>
            <w:pPr>
              <w:pStyle w:val="TableParagraph"/>
              <w:spacing w:before="16"/>
              <w:rPr>
                <w:sz w:val="16"/>
              </w:rPr>
            </w:pPr>
            <w:r>
              <w:rPr>
                <w:spacing w:val="-2"/>
                <w:w w:val="105"/>
                <w:sz w:val="16"/>
              </w:rPr>
              <w:t>Finance</w:t>
            </w:r>
          </w:p>
        </w:tc>
      </w:tr>
      <w:tr>
        <w:trPr>
          <w:trHeight w:val="225" w:hRule="atLeast"/>
        </w:trPr>
        <w:tc>
          <w:tcPr>
            <w:tcW w:w="3080" w:type="dxa"/>
            <w:shd w:val="clear" w:color="auto" w:fill="F6F6F6"/>
          </w:tcPr>
          <w:p>
            <w:pPr>
              <w:pStyle w:val="TableParagraph"/>
              <w:spacing w:before="10"/>
              <w:rPr>
                <w:rFonts w:ascii="Verdana"/>
                <w:sz w:val="16"/>
              </w:rPr>
            </w:pPr>
            <w:r>
              <w:rPr>
                <w:rFonts w:ascii="Verdana"/>
                <w:sz w:val="16"/>
              </w:rPr>
              <w:t>Almac</w:t>
            </w:r>
            <w:r>
              <w:rPr>
                <w:rFonts w:ascii="Verdana"/>
                <w:spacing w:val="10"/>
                <w:sz w:val="16"/>
              </w:rPr>
              <w:t> </w:t>
            </w:r>
            <w:r>
              <w:rPr>
                <w:rFonts w:ascii="Verdana"/>
                <w:spacing w:val="-2"/>
                <w:sz w:val="16"/>
              </w:rPr>
              <w:t>Group</w:t>
            </w:r>
          </w:p>
        </w:tc>
        <w:tc>
          <w:tcPr>
            <w:tcW w:w="3861" w:type="dxa"/>
            <w:shd w:val="clear" w:color="auto" w:fill="F6F6F6"/>
          </w:tcPr>
          <w:p>
            <w:pPr>
              <w:pStyle w:val="TableParagraph"/>
              <w:ind w:left="0"/>
              <w:rPr>
                <w:rFonts w:ascii="Times New Roman"/>
                <w:sz w:val="16"/>
              </w:rPr>
            </w:pPr>
          </w:p>
        </w:tc>
        <w:tc>
          <w:tcPr>
            <w:tcW w:w="1985" w:type="dxa"/>
            <w:shd w:val="clear" w:color="auto" w:fill="F6F6F6"/>
          </w:tcPr>
          <w:p>
            <w:pPr>
              <w:pStyle w:val="TableParagraph"/>
              <w:spacing w:before="16"/>
              <w:rPr>
                <w:sz w:val="16"/>
              </w:rPr>
            </w:pPr>
            <w:r>
              <w:rPr>
                <w:spacing w:val="-2"/>
                <w:w w:val="105"/>
                <w:sz w:val="16"/>
              </w:rPr>
              <w:t>Pharmaceuticals</w:t>
            </w:r>
          </w:p>
        </w:tc>
      </w:tr>
      <w:tr>
        <w:trPr>
          <w:trHeight w:val="225" w:hRule="atLeast"/>
        </w:trPr>
        <w:tc>
          <w:tcPr>
            <w:tcW w:w="3080" w:type="dxa"/>
            <w:shd w:val="clear" w:color="auto" w:fill="F6F6F6"/>
          </w:tcPr>
          <w:p>
            <w:pPr>
              <w:pStyle w:val="TableParagraph"/>
              <w:spacing w:before="16"/>
              <w:rPr>
                <w:sz w:val="16"/>
              </w:rPr>
            </w:pPr>
            <w:r>
              <w:rPr>
                <w:w w:val="105"/>
                <w:sz w:val="16"/>
              </w:rPr>
              <w:t>NIE</w:t>
            </w:r>
            <w:r>
              <w:rPr>
                <w:spacing w:val="9"/>
                <w:w w:val="105"/>
                <w:sz w:val="16"/>
              </w:rPr>
              <w:t> </w:t>
            </w:r>
            <w:r>
              <w:rPr>
                <w:spacing w:val="-2"/>
                <w:w w:val="105"/>
                <w:sz w:val="16"/>
              </w:rPr>
              <w:t>Networks</w:t>
            </w:r>
          </w:p>
        </w:tc>
        <w:tc>
          <w:tcPr>
            <w:tcW w:w="3861" w:type="dxa"/>
            <w:shd w:val="clear" w:color="auto" w:fill="F6F6F6"/>
          </w:tcPr>
          <w:p>
            <w:pPr>
              <w:pStyle w:val="TableParagraph"/>
              <w:spacing w:before="16"/>
              <w:rPr>
                <w:sz w:val="16"/>
              </w:rPr>
            </w:pPr>
            <w:r>
              <w:rPr>
                <w:w w:val="110"/>
                <w:sz w:val="16"/>
              </w:rPr>
              <w:t>ESB</w:t>
            </w:r>
            <w:r>
              <w:rPr>
                <w:spacing w:val="-10"/>
                <w:w w:val="110"/>
                <w:sz w:val="16"/>
              </w:rPr>
              <w:t> </w:t>
            </w:r>
            <w:r>
              <w:rPr>
                <w:w w:val="110"/>
                <w:sz w:val="16"/>
              </w:rPr>
              <w:t>Group</w:t>
            </w:r>
            <w:r>
              <w:rPr>
                <w:spacing w:val="-9"/>
                <w:w w:val="110"/>
                <w:sz w:val="16"/>
              </w:rPr>
              <w:t> </w:t>
            </w:r>
            <w:r>
              <w:rPr>
                <w:spacing w:val="-2"/>
                <w:w w:val="110"/>
                <w:sz w:val="16"/>
              </w:rPr>
              <w:t>(Ireland)</w:t>
            </w:r>
          </w:p>
        </w:tc>
        <w:tc>
          <w:tcPr>
            <w:tcW w:w="1985" w:type="dxa"/>
            <w:shd w:val="clear" w:color="auto" w:fill="F6F6F6"/>
          </w:tcPr>
          <w:p>
            <w:pPr>
              <w:pStyle w:val="TableParagraph"/>
              <w:spacing w:before="16"/>
              <w:rPr>
                <w:sz w:val="16"/>
              </w:rPr>
            </w:pPr>
            <w:r>
              <w:rPr>
                <w:spacing w:val="-2"/>
                <w:sz w:val="16"/>
              </w:rPr>
              <w:t>Utilities</w:t>
            </w:r>
          </w:p>
        </w:tc>
      </w:tr>
      <w:tr>
        <w:trPr>
          <w:trHeight w:val="438" w:hRule="atLeast"/>
        </w:trPr>
        <w:tc>
          <w:tcPr>
            <w:tcW w:w="3080" w:type="dxa"/>
            <w:shd w:val="clear" w:color="auto" w:fill="F6F6F6"/>
          </w:tcPr>
          <w:p>
            <w:pPr>
              <w:pStyle w:val="TableParagraph"/>
              <w:spacing w:before="16"/>
              <w:rPr>
                <w:sz w:val="16"/>
              </w:rPr>
            </w:pPr>
            <w:r>
              <w:rPr>
                <w:sz w:val="16"/>
              </w:rPr>
              <w:t>EP</w:t>
            </w:r>
            <w:r>
              <w:rPr>
                <w:spacing w:val="15"/>
                <w:sz w:val="16"/>
              </w:rPr>
              <w:t> </w:t>
            </w:r>
            <w:r>
              <w:rPr>
                <w:sz w:val="16"/>
              </w:rPr>
              <w:t>Kilroot</w:t>
            </w:r>
            <w:r>
              <w:rPr>
                <w:spacing w:val="16"/>
                <w:sz w:val="16"/>
              </w:rPr>
              <w:t> </w:t>
            </w:r>
            <w:r>
              <w:rPr>
                <w:sz w:val="16"/>
              </w:rPr>
              <w:t>and</w:t>
            </w:r>
            <w:r>
              <w:rPr>
                <w:spacing w:val="16"/>
                <w:sz w:val="16"/>
              </w:rPr>
              <w:t> </w:t>
            </w:r>
            <w:r>
              <w:rPr>
                <w:spacing w:val="-2"/>
                <w:sz w:val="16"/>
              </w:rPr>
              <w:t>Ballylumford</w:t>
            </w:r>
          </w:p>
        </w:tc>
        <w:tc>
          <w:tcPr>
            <w:tcW w:w="3861" w:type="dxa"/>
            <w:shd w:val="clear" w:color="auto" w:fill="F6F6F6"/>
          </w:tcPr>
          <w:p>
            <w:pPr>
              <w:pStyle w:val="TableParagraph"/>
              <w:spacing w:before="16"/>
              <w:rPr>
                <w:sz w:val="16"/>
              </w:rPr>
            </w:pPr>
            <w:r>
              <w:rPr>
                <w:sz w:val="16"/>
              </w:rPr>
              <w:t>EPH</w:t>
            </w:r>
            <w:r>
              <w:rPr>
                <w:spacing w:val="24"/>
                <w:sz w:val="16"/>
              </w:rPr>
              <w:t> </w:t>
            </w:r>
            <w:r>
              <w:rPr>
                <w:sz w:val="16"/>
              </w:rPr>
              <w:t>Group</w:t>
            </w:r>
            <w:r>
              <w:rPr>
                <w:spacing w:val="24"/>
                <w:sz w:val="16"/>
              </w:rPr>
              <w:t> </w:t>
            </w:r>
            <w:r>
              <w:rPr>
                <w:sz w:val="16"/>
              </w:rPr>
              <w:t>(Czech</w:t>
            </w:r>
            <w:r>
              <w:rPr>
                <w:spacing w:val="24"/>
                <w:sz w:val="16"/>
              </w:rPr>
              <w:t> </w:t>
            </w:r>
            <w:r>
              <w:rPr>
                <w:spacing w:val="-2"/>
                <w:sz w:val="16"/>
              </w:rPr>
              <w:t>Republic)</w:t>
            </w:r>
          </w:p>
        </w:tc>
        <w:tc>
          <w:tcPr>
            <w:tcW w:w="1985" w:type="dxa"/>
            <w:shd w:val="clear" w:color="auto" w:fill="F6F6F6"/>
          </w:tcPr>
          <w:p>
            <w:pPr>
              <w:pStyle w:val="TableParagraph"/>
              <w:spacing w:before="16"/>
              <w:rPr>
                <w:sz w:val="16"/>
              </w:rPr>
            </w:pPr>
            <w:r>
              <w:rPr>
                <w:spacing w:val="-2"/>
                <w:sz w:val="16"/>
              </w:rPr>
              <w:t>Utilities</w:t>
            </w:r>
          </w:p>
        </w:tc>
      </w:tr>
      <w:tr>
        <w:trPr>
          <w:trHeight w:val="225" w:hRule="atLeast"/>
        </w:trPr>
        <w:tc>
          <w:tcPr>
            <w:tcW w:w="3080" w:type="dxa"/>
            <w:shd w:val="clear" w:color="auto" w:fill="F6F6F6"/>
          </w:tcPr>
          <w:p>
            <w:pPr>
              <w:pStyle w:val="TableParagraph"/>
              <w:spacing w:before="16"/>
              <w:rPr>
                <w:sz w:val="16"/>
              </w:rPr>
            </w:pPr>
            <w:r>
              <w:rPr>
                <w:sz w:val="16"/>
              </w:rPr>
              <w:t>W&amp;R</w:t>
            </w:r>
            <w:r>
              <w:rPr>
                <w:spacing w:val="27"/>
                <w:sz w:val="16"/>
              </w:rPr>
              <w:t> </w:t>
            </w:r>
            <w:r>
              <w:rPr>
                <w:sz w:val="16"/>
              </w:rPr>
              <w:t>Barnett</w:t>
            </w:r>
            <w:r>
              <w:rPr>
                <w:spacing w:val="27"/>
                <w:sz w:val="16"/>
              </w:rPr>
              <w:t> </w:t>
            </w:r>
            <w:r>
              <w:rPr>
                <w:sz w:val="16"/>
              </w:rPr>
              <w:t>Holdings</w:t>
            </w:r>
            <w:r>
              <w:rPr>
                <w:spacing w:val="28"/>
                <w:sz w:val="16"/>
              </w:rPr>
              <w:t> </w:t>
            </w:r>
            <w:r>
              <w:rPr>
                <w:spacing w:val="-5"/>
                <w:sz w:val="16"/>
              </w:rPr>
              <w:t>Ltd</w:t>
            </w:r>
          </w:p>
        </w:tc>
        <w:tc>
          <w:tcPr>
            <w:tcW w:w="3861" w:type="dxa"/>
            <w:shd w:val="clear" w:color="auto" w:fill="F6F6F6"/>
          </w:tcPr>
          <w:p>
            <w:pPr>
              <w:pStyle w:val="TableParagraph"/>
              <w:ind w:left="0"/>
              <w:rPr>
                <w:rFonts w:ascii="Times New Roman"/>
                <w:sz w:val="16"/>
              </w:rPr>
            </w:pPr>
          </w:p>
        </w:tc>
        <w:tc>
          <w:tcPr>
            <w:tcW w:w="1985" w:type="dxa"/>
            <w:shd w:val="clear" w:color="auto" w:fill="F6F6F6"/>
          </w:tcPr>
          <w:p>
            <w:pPr>
              <w:pStyle w:val="TableParagraph"/>
              <w:spacing w:before="16"/>
              <w:rPr>
                <w:sz w:val="16"/>
              </w:rPr>
            </w:pPr>
            <w:r>
              <w:rPr>
                <w:spacing w:val="-2"/>
                <w:w w:val="105"/>
                <w:sz w:val="16"/>
              </w:rPr>
              <w:t>Agriculture</w:t>
            </w:r>
          </w:p>
        </w:tc>
      </w:tr>
      <w:tr>
        <w:trPr>
          <w:trHeight w:val="225" w:hRule="atLeast"/>
        </w:trPr>
        <w:tc>
          <w:tcPr>
            <w:tcW w:w="3080" w:type="dxa"/>
            <w:shd w:val="clear" w:color="auto" w:fill="F6F6F6"/>
          </w:tcPr>
          <w:p>
            <w:pPr>
              <w:pStyle w:val="TableParagraph"/>
              <w:spacing w:before="10"/>
              <w:rPr>
                <w:rFonts w:ascii="Verdana"/>
                <w:sz w:val="16"/>
              </w:rPr>
            </w:pPr>
            <w:r>
              <w:rPr>
                <w:rFonts w:ascii="Verdana"/>
                <w:sz w:val="16"/>
              </w:rPr>
              <w:t>Terex</w:t>
            </w:r>
            <w:r>
              <w:rPr>
                <w:rFonts w:ascii="Verdana"/>
                <w:spacing w:val="-9"/>
                <w:sz w:val="16"/>
              </w:rPr>
              <w:t> </w:t>
            </w:r>
            <w:r>
              <w:rPr>
                <w:rFonts w:ascii="Verdana"/>
                <w:spacing w:val="-5"/>
                <w:sz w:val="16"/>
              </w:rPr>
              <w:t>GB</w:t>
            </w:r>
          </w:p>
        </w:tc>
        <w:tc>
          <w:tcPr>
            <w:tcW w:w="3861" w:type="dxa"/>
            <w:shd w:val="clear" w:color="auto" w:fill="F6F6F6"/>
          </w:tcPr>
          <w:p>
            <w:pPr>
              <w:pStyle w:val="TableParagraph"/>
              <w:spacing w:before="16"/>
              <w:rPr>
                <w:sz w:val="16"/>
              </w:rPr>
            </w:pPr>
            <w:r>
              <w:rPr>
                <w:spacing w:val="-5"/>
                <w:sz w:val="16"/>
              </w:rPr>
              <w:t>Terex</w:t>
            </w:r>
            <w:r>
              <w:rPr>
                <w:spacing w:val="-8"/>
                <w:w w:val="110"/>
                <w:sz w:val="16"/>
              </w:rPr>
              <w:t> </w:t>
            </w:r>
            <w:r>
              <w:rPr>
                <w:spacing w:val="-4"/>
                <w:w w:val="110"/>
                <w:sz w:val="16"/>
              </w:rPr>
              <w:t>(US)</w:t>
            </w:r>
          </w:p>
        </w:tc>
        <w:tc>
          <w:tcPr>
            <w:tcW w:w="1985" w:type="dxa"/>
            <w:shd w:val="clear" w:color="auto" w:fill="F6F6F6"/>
          </w:tcPr>
          <w:p>
            <w:pPr>
              <w:pStyle w:val="TableParagraph"/>
              <w:spacing w:before="16"/>
              <w:rPr>
                <w:sz w:val="16"/>
              </w:rPr>
            </w:pPr>
            <w:r>
              <w:rPr>
                <w:spacing w:val="-2"/>
                <w:sz w:val="16"/>
              </w:rPr>
              <w:t>Manufacturing</w:t>
            </w:r>
          </w:p>
        </w:tc>
      </w:tr>
      <w:tr>
        <w:trPr>
          <w:trHeight w:val="225" w:hRule="atLeast"/>
        </w:trPr>
        <w:tc>
          <w:tcPr>
            <w:tcW w:w="3080" w:type="dxa"/>
            <w:shd w:val="clear" w:color="auto" w:fill="F6F6F6"/>
          </w:tcPr>
          <w:p>
            <w:pPr>
              <w:pStyle w:val="TableParagraph"/>
              <w:spacing w:before="16"/>
              <w:rPr>
                <w:sz w:val="16"/>
              </w:rPr>
            </w:pPr>
            <w:r>
              <w:rPr>
                <w:spacing w:val="-2"/>
                <w:w w:val="105"/>
                <w:sz w:val="16"/>
              </w:rPr>
              <w:t>Encirc</w:t>
            </w:r>
          </w:p>
        </w:tc>
        <w:tc>
          <w:tcPr>
            <w:tcW w:w="3861" w:type="dxa"/>
            <w:shd w:val="clear" w:color="auto" w:fill="F6F6F6"/>
          </w:tcPr>
          <w:p>
            <w:pPr>
              <w:pStyle w:val="TableParagraph"/>
              <w:spacing w:before="16"/>
              <w:rPr>
                <w:sz w:val="16"/>
              </w:rPr>
            </w:pPr>
            <w:r>
              <w:rPr>
                <w:sz w:val="16"/>
              </w:rPr>
              <w:t>Vidrala</w:t>
            </w:r>
            <w:r>
              <w:rPr>
                <w:spacing w:val="5"/>
                <w:sz w:val="16"/>
              </w:rPr>
              <w:t> </w:t>
            </w:r>
            <w:r>
              <w:rPr>
                <w:spacing w:val="-2"/>
                <w:sz w:val="16"/>
              </w:rPr>
              <w:t>(Spain)</w:t>
            </w:r>
          </w:p>
        </w:tc>
        <w:tc>
          <w:tcPr>
            <w:tcW w:w="1985" w:type="dxa"/>
            <w:shd w:val="clear" w:color="auto" w:fill="F6F6F6"/>
          </w:tcPr>
          <w:p>
            <w:pPr>
              <w:pStyle w:val="TableParagraph"/>
              <w:spacing w:before="16"/>
              <w:rPr>
                <w:sz w:val="16"/>
              </w:rPr>
            </w:pPr>
            <w:r>
              <w:rPr>
                <w:spacing w:val="-2"/>
                <w:sz w:val="16"/>
              </w:rPr>
              <w:t>Manufacturing</w:t>
            </w:r>
          </w:p>
        </w:tc>
      </w:tr>
      <w:tr>
        <w:trPr>
          <w:trHeight w:val="225" w:hRule="atLeast"/>
        </w:trPr>
        <w:tc>
          <w:tcPr>
            <w:tcW w:w="3080" w:type="dxa"/>
            <w:shd w:val="clear" w:color="auto" w:fill="F6F6F6"/>
          </w:tcPr>
          <w:p>
            <w:pPr>
              <w:pStyle w:val="TableParagraph"/>
              <w:spacing w:before="16"/>
              <w:rPr>
                <w:sz w:val="16"/>
              </w:rPr>
            </w:pPr>
            <w:r>
              <w:rPr>
                <w:w w:val="105"/>
                <w:sz w:val="16"/>
              </w:rPr>
              <w:t>LCC</w:t>
            </w:r>
            <w:r>
              <w:rPr>
                <w:spacing w:val="-5"/>
                <w:w w:val="105"/>
                <w:sz w:val="16"/>
              </w:rPr>
              <w:t> </w:t>
            </w:r>
            <w:r>
              <w:rPr>
                <w:spacing w:val="-2"/>
                <w:w w:val="105"/>
                <w:sz w:val="16"/>
              </w:rPr>
              <w:t>Group</w:t>
            </w:r>
          </w:p>
        </w:tc>
        <w:tc>
          <w:tcPr>
            <w:tcW w:w="3861" w:type="dxa"/>
            <w:shd w:val="clear" w:color="auto" w:fill="F6F6F6"/>
          </w:tcPr>
          <w:p>
            <w:pPr>
              <w:pStyle w:val="TableParagraph"/>
              <w:ind w:left="0"/>
              <w:rPr>
                <w:rFonts w:ascii="Times New Roman"/>
                <w:sz w:val="16"/>
              </w:rPr>
            </w:pPr>
          </w:p>
        </w:tc>
        <w:tc>
          <w:tcPr>
            <w:tcW w:w="1985" w:type="dxa"/>
            <w:shd w:val="clear" w:color="auto" w:fill="F6F6F6"/>
          </w:tcPr>
          <w:p>
            <w:pPr>
              <w:pStyle w:val="TableParagraph"/>
              <w:spacing w:before="16"/>
              <w:rPr>
                <w:sz w:val="16"/>
              </w:rPr>
            </w:pPr>
            <w:r>
              <w:rPr>
                <w:spacing w:val="-2"/>
                <w:w w:val="110"/>
                <w:sz w:val="16"/>
              </w:rPr>
              <w:t>Energy</w:t>
            </w:r>
          </w:p>
        </w:tc>
      </w:tr>
      <w:tr>
        <w:trPr>
          <w:trHeight w:val="225" w:hRule="atLeast"/>
        </w:trPr>
        <w:tc>
          <w:tcPr>
            <w:tcW w:w="3080" w:type="dxa"/>
            <w:shd w:val="clear" w:color="auto" w:fill="F6F6F6"/>
          </w:tcPr>
          <w:p>
            <w:pPr>
              <w:pStyle w:val="TableParagraph"/>
              <w:spacing w:before="17"/>
              <w:rPr>
                <w:sz w:val="16"/>
              </w:rPr>
            </w:pPr>
            <w:r>
              <w:rPr>
                <w:w w:val="105"/>
                <w:sz w:val="16"/>
              </w:rPr>
              <w:t>John</w:t>
            </w:r>
            <w:r>
              <w:rPr>
                <w:spacing w:val="-6"/>
                <w:w w:val="105"/>
                <w:sz w:val="16"/>
              </w:rPr>
              <w:t> </w:t>
            </w:r>
            <w:r>
              <w:rPr>
                <w:w w:val="105"/>
                <w:sz w:val="16"/>
              </w:rPr>
              <w:t>Henderson</w:t>
            </w:r>
            <w:r>
              <w:rPr>
                <w:spacing w:val="-7"/>
                <w:w w:val="105"/>
                <w:sz w:val="16"/>
              </w:rPr>
              <w:t> </w:t>
            </w:r>
            <w:r>
              <w:rPr>
                <w:spacing w:val="-2"/>
                <w:w w:val="105"/>
                <w:sz w:val="16"/>
              </w:rPr>
              <w:t>Holdings</w:t>
            </w:r>
          </w:p>
        </w:tc>
        <w:tc>
          <w:tcPr>
            <w:tcW w:w="3861" w:type="dxa"/>
            <w:shd w:val="clear" w:color="auto" w:fill="F6F6F6"/>
          </w:tcPr>
          <w:p>
            <w:pPr>
              <w:pStyle w:val="TableParagraph"/>
              <w:ind w:left="0"/>
              <w:rPr>
                <w:rFonts w:ascii="Times New Roman"/>
                <w:sz w:val="16"/>
              </w:rPr>
            </w:pPr>
          </w:p>
        </w:tc>
        <w:tc>
          <w:tcPr>
            <w:tcW w:w="1985" w:type="dxa"/>
            <w:shd w:val="clear" w:color="auto" w:fill="F6F6F6"/>
          </w:tcPr>
          <w:p>
            <w:pPr>
              <w:pStyle w:val="TableParagraph"/>
              <w:spacing w:before="17"/>
              <w:rPr>
                <w:sz w:val="16"/>
              </w:rPr>
            </w:pPr>
            <w:r>
              <w:rPr>
                <w:spacing w:val="-2"/>
                <w:w w:val="105"/>
                <w:sz w:val="16"/>
              </w:rPr>
              <w:t>Retail</w:t>
            </w:r>
          </w:p>
        </w:tc>
      </w:tr>
      <w:tr>
        <w:trPr>
          <w:trHeight w:val="430" w:hRule="atLeast"/>
        </w:trPr>
        <w:tc>
          <w:tcPr>
            <w:tcW w:w="3080" w:type="dxa"/>
            <w:shd w:val="clear" w:color="auto" w:fill="F6F6F6"/>
          </w:tcPr>
          <w:p>
            <w:pPr>
              <w:pStyle w:val="TableParagraph"/>
              <w:spacing w:before="10"/>
              <w:rPr>
                <w:rFonts w:ascii="Verdana"/>
                <w:sz w:val="16"/>
              </w:rPr>
            </w:pPr>
            <w:r>
              <w:rPr>
                <w:rFonts w:ascii="Verdana"/>
                <w:spacing w:val="-6"/>
                <w:sz w:val="16"/>
              </w:rPr>
              <w:t>NIIB</w:t>
            </w:r>
            <w:r>
              <w:rPr>
                <w:rFonts w:ascii="Verdana"/>
                <w:spacing w:val="-7"/>
                <w:sz w:val="16"/>
              </w:rPr>
              <w:t> </w:t>
            </w:r>
            <w:r>
              <w:rPr>
                <w:rFonts w:ascii="Verdana"/>
                <w:spacing w:val="-2"/>
                <w:sz w:val="16"/>
              </w:rPr>
              <w:t>Group*</w:t>
            </w:r>
          </w:p>
        </w:tc>
        <w:tc>
          <w:tcPr>
            <w:tcW w:w="3861" w:type="dxa"/>
            <w:shd w:val="clear" w:color="auto" w:fill="F6F6F6"/>
          </w:tcPr>
          <w:p>
            <w:pPr>
              <w:pStyle w:val="TableParagraph"/>
              <w:spacing w:before="17"/>
              <w:rPr>
                <w:sz w:val="16"/>
              </w:rPr>
            </w:pPr>
            <w:r>
              <w:rPr>
                <w:w w:val="105"/>
                <w:sz w:val="16"/>
              </w:rPr>
              <w:t>Bank</w:t>
            </w:r>
            <w:r>
              <w:rPr>
                <w:spacing w:val="-13"/>
                <w:w w:val="105"/>
                <w:sz w:val="16"/>
              </w:rPr>
              <w:t> </w:t>
            </w:r>
            <w:r>
              <w:rPr>
                <w:w w:val="105"/>
                <w:sz w:val="16"/>
              </w:rPr>
              <w:t>of</w:t>
            </w:r>
            <w:r>
              <w:rPr>
                <w:spacing w:val="-13"/>
                <w:w w:val="105"/>
                <w:sz w:val="16"/>
              </w:rPr>
              <w:t> </w:t>
            </w:r>
            <w:r>
              <w:rPr>
                <w:w w:val="105"/>
                <w:sz w:val="16"/>
              </w:rPr>
              <w:t>Ireland</w:t>
            </w:r>
            <w:r>
              <w:rPr>
                <w:spacing w:val="-12"/>
                <w:w w:val="105"/>
                <w:sz w:val="16"/>
              </w:rPr>
              <w:t> </w:t>
            </w:r>
            <w:r>
              <w:rPr>
                <w:w w:val="105"/>
                <w:sz w:val="16"/>
              </w:rPr>
              <w:t>Group</w:t>
            </w:r>
            <w:r>
              <w:rPr>
                <w:spacing w:val="-13"/>
                <w:w w:val="105"/>
                <w:sz w:val="16"/>
              </w:rPr>
              <w:t> </w:t>
            </w:r>
            <w:r>
              <w:rPr>
                <w:w w:val="105"/>
                <w:sz w:val="16"/>
              </w:rPr>
              <w:t>plc</w:t>
            </w:r>
            <w:r>
              <w:rPr>
                <w:spacing w:val="-12"/>
                <w:w w:val="105"/>
                <w:sz w:val="16"/>
              </w:rPr>
              <w:t> </w:t>
            </w:r>
            <w:r>
              <w:rPr>
                <w:spacing w:val="-2"/>
                <w:w w:val="105"/>
                <w:sz w:val="16"/>
              </w:rPr>
              <w:t>(Ireland)</w:t>
            </w:r>
          </w:p>
        </w:tc>
        <w:tc>
          <w:tcPr>
            <w:tcW w:w="1985" w:type="dxa"/>
            <w:shd w:val="clear" w:color="auto" w:fill="F6F6F6"/>
          </w:tcPr>
          <w:p>
            <w:pPr>
              <w:pStyle w:val="TableParagraph"/>
              <w:spacing w:before="17"/>
              <w:rPr>
                <w:sz w:val="16"/>
              </w:rPr>
            </w:pPr>
            <w:r>
              <w:rPr>
                <w:spacing w:val="-2"/>
                <w:w w:val="105"/>
                <w:sz w:val="16"/>
              </w:rPr>
              <w:t>Finance</w:t>
            </w:r>
          </w:p>
        </w:tc>
      </w:tr>
      <w:tr>
        <w:trPr>
          <w:trHeight w:val="225" w:hRule="atLeast"/>
        </w:trPr>
        <w:tc>
          <w:tcPr>
            <w:tcW w:w="3080" w:type="dxa"/>
            <w:shd w:val="clear" w:color="auto" w:fill="F6F6F6"/>
          </w:tcPr>
          <w:p>
            <w:pPr>
              <w:pStyle w:val="TableParagraph"/>
              <w:spacing w:before="17"/>
              <w:rPr>
                <w:sz w:val="16"/>
              </w:rPr>
            </w:pPr>
            <w:r>
              <w:rPr>
                <w:w w:val="115"/>
                <w:sz w:val="16"/>
              </w:rPr>
              <w:t>CJ</w:t>
            </w:r>
            <w:r>
              <w:rPr>
                <w:spacing w:val="10"/>
                <w:w w:val="115"/>
                <w:sz w:val="16"/>
              </w:rPr>
              <w:t> </w:t>
            </w:r>
            <w:r>
              <w:rPr>
                <w:spacing w:val="-2"/>
                <w:w w:val="115"/>
                <w:sz w:val="16"/>
              </w:rPr>
              <w:t>Upton</w:t>
            </w:r>
          </w:p>
        </w:tc>
        <w:tc>
          <w:tcPr>
            <w:tcW w:w="3861" w:type="dxa"/>
            <w:shd w:val="clear" w:color="auto" w:fill="F6F6F6"/>
          </w:tcPr>
          <w:p>
            <w:pPr>
              <w:pStyle w:val="TableParagraph"/>
              <w:spacing w:before="17"/>
              <w:rPr>
                <w:sz w:val="16"/>
              </w:rPr>
            </w:pPr>
            <w:r>
              <w:rPr>
                <w:w w:val="105"/>
                <w:sz w:val="16"/>
              </w:rPr>
              <w:t>Upton</w:t>
            </w:r>
            <w:r>
              <w:rPr>
                <w:spacing w:val="-6"/>
                <w:w w:val="105"/>
                <w:sz w:val="16"/>
              </w:rPr>
              <w:t> </w:t>
            </w:r>
            <w:r>
              <w:rPr>
                <w:w w:val="105"/>
                <w:sz w:val="16"/>
              </w:rPr>
              <w:t>Steel</w:t>
            </w:r>
            <w:r>
              <w:rPr>
                <w:spacing w:val="-5"/>
                <w:w w:val="105"/>
                <w:sz w:val="16"/>
              </w:rPr>
              <w:t> </w:t>
            </w:r>
            <w:r>
              <w:rPr>
                <w:spacing w:val="-4"/>
                <w:w w:val="105"/>
                <w:sz w:val="16"/>
              </w:rPr>
              <w:t>(UK)</w:t>
            </w:r>
          </w:p>
        </w:tc>
        <w:tc>
          <w:tcPr>
            <w:tcW w:w="1985" w:type="dxa"/>
            <w:shd w:val="clear" w:color="auto" w:fill="F6F6F6"/>
          </w:tcPr>
          <w:p>
            <w:pPr>
              <w:pStyle w:val="TableParagraph"/>
              <w:spacing w:before="17"/>
              <w:rPr>
                <w:sz w:val="16"/>
              </w:rPr>
            </w:pPr>
            <w:r>
              <w:rPr>
                <w:spacing w:val="-2"/>
                <w:sz w:val="16"/>
              </w:rPr>
              <w:t>Manufacturing</w:t>
            </w:r>
          </w:p>
        </w:tc>
      </w:tr>
      <w:tr>
        <w:trPr>
          <w:trHeight w:val="225" w:hRule="atLeast"/>
        </w:trPr>
        <w:tc>
          <w:tcPr>
            <w:tcW w:w="3080" w:type="dxa"/>
            <w:shd w:val="clear" w:color="auto" w:fill="F6F6F6"/>
          </w:tcPr>
          <w:p>
            <w:pPr>
              <w:pStyle w:val="TableParagraph"/>
              <w:spacing w:before="11"/>
              <w:rPr>
                <w:rFonts w:ascii="Verdana"/>
                <w:sz w:val="16"/>
              </w:rPr>
            </w:pPr>
            <w:r>
              <w:rPr>
                <w:rFonts w:ascii="Verdana"/>
                <w:spacing w:val="-7"/>
                <w:sz w:val="16"/>
              </w:rPr>
              <w:t>NI </w:t>
            </w:r>
            <w:r>
              <w:rPr>
                <w:rFonts w:ascii="Verdana"/>
                <w:spacing w:val="-2"/>
                <w:sz w:val="16"/>
              </w:rPr>
              <w:t>Water</w:t>
            </w:r>
          </w:p>
        </w:tc>
        <w:tc>
          <w:tcPr>
            <w:tcW w:w="3861" w:type="dxa"/>
            <w:shd w:val="clear" w:color="auto" w:fill="F6F6F6"/>
          </w:tcPr>
          <w:p>
            <w:pPr>
              <w:pStyle w:val="TableParagraph"/>
              <w:ind w:left="0"/>
              <w:rPr>
                <w:rFonts w:ascii="Times New Roman"/>
                <w:sz w:val="16"/>
              </w:rPr>
            </w:pPr>
          </w:p>
        </w:tc>
        <w:tc>
          <w:tcPr>
            <w:tcW w:w="1985" w:type="dxa"/>
            <w:shd w:val="clear" w:color="auto" w:fill="F6F6F6"/>
          </w:tcPr>
          <w:p>
            <w:pPr>
              <w:pStyle w:val="TableParagraph"/>
              <w:spacing w:line="188" w:lineRule="exact" w:before="17"/>
              <w:rPr>
                <w:sz w:val="16"/>
              </w:rPr>
            </w:pPr>
            <w:r>
              <w:rPr>
                <w:spacing w:val="-2"/>
                <w:sz w:val="16"/>
              </w:rPr>
              <w:t>Utilities</w:t>
            </w:r>
          </w:p>
        </w:tc>
      </w:tr>
      <w:tr>
        <w:trPr>
          <w:trHeight w:val="438" w:hRule="atLeast"/>
        </w:trPr>
        <w:tc>
          <w:tcPr>
            <w:tcW w:w="3080" w:type="dxa"/>
            <w:shd w:val="clear" w:color="auto" w:fill="F6F6F6"/>
          </w:tcPr>
          <w:p>
            <w:pPr>
              <w:pStyle w:val="TableParagraph"/>
              <w:spacing w:before="11"/>
              <w:rPr>
                <w:rFonts w:ascii="Verdana"/>
                <w:sz w:val="16"/>
              </w:rPr>
            </w:pPr>
            <w:r>
              <w:rPr>
                <w:rFonts w:ascii="Verdana"/>
                <w:sz w:val="16"/>
              </w:rPr>
              <w:t>Kainos</w:t>
            </w:r>
            <w:r>
              <w:rPr>
                <w:rFonts w:ascii="Verdana"/>
                <w:spacing w:val="-4"/>
                <w:sz w:val="16"/>
              </w:rPr>
              <w:t> </w:t>
            </w:r>
            <w:r>
              <w:rPr>
                <w:rFonts w:ascii="Verdana"/>
                <w:spacing w:val="-5"/>
                <w:sz w:val="16"/>
              </w:rPr>
              <w:t>plc</w:t>
            </w:r>
          </w:p>
        </w:tc>
        <w:tc>
          <w:tcPr>
            <w:tcW w:w="3861" w:type="dxa"/>
            <w:shd w:val="clear" w:color="auto" w:fill="F6F6F6"/>
          </w:tcPr>
          <w:p>
            <w:pPr>
              <w:pStyle w:val="TableParagraph"/>
              <w:ind w:left="0"/>
              <w:rPr>
                <w:rFonts w:ascii="Times New Roman"/>
                <w:sz w:val="16"/>
              </w:rPr>
            </w:pPr>
          </w:p>
        </w:tc>
        <w:tc>
          <w:tcPr>
            <w:tcW w:w="1985" w:type="dxa"/>
            <w:shd w:val="clear" w:color="auto" w:fill="F6F6F6"/>
          </w:tcPr>
          <w:p>
            <w:pPr>
              <w:pStyle w:val="TableParagraph"/>
              <w:spacing w:line="254" w:lineRule="auto" w:before="17"/>
              <w:ind w:right="165"/>
              <w:rPr>
                <w:sz w:val="16"/>
              </w:rPr>
            </w:pPr>
            <w:r>
              <w:rPr>
                <w:spacing w:val="-2"/>
                <w:sz w:val="16"/>
              </w:rPr>
              <w:t>Information Technology</w:t>
            </w:r>
          </w:p>
        </w:tc>
      </w:tr>
      <w:tr>
        <w:trPr>
          <w:trHeight w:val="347" w:hRule="atLeast"/>
        </w:trPr>
        <w:tc>
          <w:tcPr>
            <w:tcW w:w="3080" w:type="dxa"/>
            <w:shd w:val="clear" w:color="auto" w:fill="F6F6F6"/>
          </w:tcPr>
          <w:p>
            <w:pPr>
              <w:pStyle w:val="TableParagraph"/>
              <w:spacing w:before="11"/>
              <w:rPr>
                <w:rFonts w:ascii="Verdana"/>
                <w:sz w:val="16"/>
              </w:rPr>
            </w:pPr>
            <w:r>
              <w:rPr>
                <w:rFonts w:ascii="Verdana"/>
                <w:w w:val="105"/>
                <w:sz w:val="16"/>
              </w:rPr>
              <w:t>Coca</w:t>
            </w:r>
            <w:r>
              <w:rPr>
                <w:rFonts w:ascii="Verdana"/>
                <w:spacing w:val="-14"/>
                <w:w w:val="105"/>
                <w:sz w:val="16"/>
              </w:rPr>
              <w:t> </w:t>
            </w:r>
            <w:r>
              <w:rPr>
                <w:rFonts w:ascii="Verdana"/>
                <w:w w:val="105"/>
                <w:sz w:val="16"/>
              </w:rPr>
              <w:t>Cola</w:t>
            </w:r>
            <w:r>
              <w:rPr>
                <w:rFonts w:ascii="Verdana"/>
                <w:spacing w:val="-14"/>
                <w:w w:val="105"/>
                <w:sz w:val="16"/>
              </w:rPr>
              <w:t> </w:t>
            </w:r>
            <w:r>
              <w:rPr>
                <w:rFonts w:ascii="Verdana"/>
                <w:spacing w:val="-5"/>
                <w:w w:val="105"/>
                <w:sz w:val="16"/>
              </w:rPr>
              <w:t>HBC</w:t>
            </w:r>
          </w:p>
        </w:tc>
        <w:tc>
          <w:tcPr>
            <w:tcW w:w="3861" w:type="dxa"/>
            <w:shd w:val="clear" w:color="auto" w:fill="F6F6F6"/>
          </w:tcPr>
          <w:p>
            <w:pPr>
              <w:pStyle w:val="TableParagraph"/>
              <w:spacing w:before="17"/>
              <w:rPr>
                <w:sz w:val="16"/>
              </w:rPr>
            </w:pPr>
            <w:r>
              <w:rPr>
                <w:sz w:val="16"/>
              </w:rPr>
              <w:t>Coca-Cola</w:t>
            </w:r>
            <w:r>
              <w:rPr>
                <w:spacing w:val="36"/>
                <w:sz w:val="16"/>
              </w:rPr>
              <w:t> </w:t>
            </w:r>
            <w:r>
              <w:rPr>
                <w:sz w:val="16"/>
              </w:rPr>
              <w:t>HBC</w:t>
            </w:r>
            <w:r>
              <w:rPr>
                <w:spacing w:val="36"/>
                <w:sz w:val="16"/>
              </w:rPr>
              <w:t> </w:t>
            </w:r>
            <w:r>
              <w:rPr>
                <w:spacing w:val="-5"/>
                <w:sz w:val="16"/>
              </w:rPr>
              <w:t>AG</w:t>
            </w:r>
          </w:p>
        </w:tc>
        <w:tc>
          <w:tcPr>
            <w:tcW w:w="1985" w:type="dxa"/>
            <w:shd w:val="clear" w:color="auto" w:fill="F6F6F6"/>
          </w:tcPr>
          <w:p>
            <w:pPr>
              <w:pStyle w:val="TableParagraph"/>
              <w:spacing w:before="17"/>
              <w:rPr>
                <w:sz w:val="16"/>
              </w:rPr>
            </w:pPr>
            <w:r>
              <w:rPr>
                <w:spacing w:val="-2"/>
                <w:sz w:val="16"/>
              </w:rPr>
              <w:t>Manufacturing</w:t>
            </w:r>
          </w:p>
        </w:tc>
      </w:tr>
      <w:tr>
        <w:trPr>
          <w:trHeight w:val="225" w:hRule="atLeast"/>
        </w:trPr>
        <w:tc>
          <w:tcPr>
            <w:tcW w:w="3080" w:type="dxa"/>
            <w:shd w:val="clear" w:color="auto" w:fill="F6F6F6"/>
          </w:tcPr>
          <w:p>
            <w:pPr>
              <w:pStyle w:val="TableParagraph"/>
              <w:spacing w:line="188" w:lineRule="exact" w:before="17"/>
              <w:rPr>
                <w:sz w:val="16"/>
              </w:rPr>
            </w:pPr>
            <w:r>
              <w:rPr>
                <w:w w:val="110"/>
                <w:sz w:val="16"/>
              </w:rPr>
              <w:t>FP</w:t>
            </w:r>
            <w:r>
              <w:rPr>
                <w:spacing w:val="11"/>
                <w:w w:val="110"/>
                <w:sz w:val="16"/>
              </w:rPr>
              <w:t> </w:t>
            </w:r>
            <w:r>
              <w:rPr>
                <w:spacing w:val="-2"/>
                <w:w w:val="110"/>
                <w:sz w:val="16"/>
              </w:rPr>
              <w:t>McCann</w:t>
            </w:r>
          </w:p>
        </w:tc>
        <w:tc>
          <w:tcPr>
            <w:tcW w:w="3861" w:type="dxa"/>
            <w:shd w:val="clear" w:color="auto" w:fill="F6F6F6"/>
          </w:tcPr>
          <w:p>
            <w:pPr>
              <w:pStyle w:val="TableParagraph"/>
              <w:ind w:left="0"/>
              <w:rPr>
                <w:rFonts w:ascii="Times New Roman"/>
                <w:sz w:val="16"/>
              </w:rPr>
            </w:pPr>
          </w:p>
        </w:tc>
        <w:tc>
          <w:tcPr>
            <w:tcW w:w="1985" w:type="dxa"/>
            <w:shd w:val="clear" w:color="auto" w:fill="F6F6F6"/>
          </w:tcPr>
          <w:p>
            <w:pPr>
              <w:pStyle w:val="TableParagraph"/>
              <w:spacing w:line="188" w:lineRule="exact" w:before="17"/>
              <w:rPr>
                <w:sz w:val="16"/>
              </w:rPr>
            </w:pPr>
            <w:r>
              <w:rPr>
                <w:spacing w:val="-2"/>
                <w:sz w:val="16"/>
              </w:rPr>
              <w:t>Manufacturing</w:t>
            </w:r>
          </w:p>
        </w:tc>
      </w:tr>
      <w:tr>
        <w:trPr>
          <w:trHeight w:val="225" w:hRule="atLeast"/>
        </w:trPr>
        <w:tc>
          <w:tcPr>
            <w:tcW w:w="3080" w:type="dxa"/>
            <w:shd w:val="clear" w:color="auto" w:fill="F6F6F6"/>
          </w:tcPr>
          <w:p>
            <w:pPr>
              <w:pStyle w:val="TableParagraph"/>
              <w:spacing w:line="188" w:lineRule="exact" w:before="17"/>
              <w:rPr>
                <w:sz w:val="16"/>
              </w:rPr>
            </w:pPr>
            <w:r>
              <w:rPr>
                <w:sz w:val="16"/>
              </w:rPr>
              <w:t>Energia</w:t>
            </w:r>
            <w:r>
              <w:rPr>
                <w:spacing w:val="12"/>
                <w:sz w:val="16"/>
              </w:rPr>
              <w:t> </w:t>
            </w:r>
            <w:r>
              <w:rPr>
                <w:sz w:val="16"/>
              </w:rPr>
              <w:t>Group</w:t>
            </w:r>
            <w:r>
              <w:rPr>
                <w:spacing w:val="12"/>
                <w:sz w:val="16"/>
              </w:rPr>
              <w:t> </w:t>
            </w:r>
            <w:r>
              <w:rPr>
                <w:sz w:val="16"/>
              </w:rPr>
              <w:t>Holdings</w:t>
            </w:r>
            <w:r>
              <w:rPr>
                <w:spacing w:val="12"/>
                <w:sz w:val="16"/>
              </w:rPr>
              <w:t> </w:t>
            </w:r>
            <w:r>
              <w:rPr>
                <w:spacing w:val="-5"/>
                <w:sz w:val="16"/>
              </w:rPr>
              <w:t>NI</w:t>
            </w:r>
          </w:p>
        </w:tc>
        <w:tc>
          <w:tcPr>
            <w:tcW w:w="3861" w:type="dxa"/>
            <w:shd w:val="clear" w:color="auto" w:fill="F6F6F6"/>
          </w:tcPr>
          <w:p>
            <w:pPr>
              <w:pStyle w:val="TableParagraph"/>
              <w:spacing w:line="188" w:lineRule="exact" w:before="17"/>
              <w:rPr>
                <w:sz w:val="16"/>
              </w:rPr>
            </w:pPr>
            <w:r>
              <w:rPr>
                <w:w w:val="105"/>
                <w:sz w:val="16"/>
              </w:rPr>
              <w:t>Energia</w:t>
            </w:r>
            <w:r>
              <w:rPr>
                <w:spacing w:val="-13"/>
                <w:w w:val="105"/>
                <w:sz w:val="16"/>
              </w:rPr>
              <w:t> </w:t>
            </w:r>
            <w:r>
              <w:rPr>
                <w:w w:val="105"/>
                <w:sz w:val="16"/>
              </w:rPr>
              <w:t>Group</w:t>
            </w:r>
            <w:r>
              <w:rPr>
                <w:spacing w:val="-13"/>
                <w:w w:val="105"/>
                <w:sz w:val="16"/>
              </w:rPr>
              <w:t> </w:t>
            </w:r>
            <w:r>
              <w:rPr>
                <w:spacing w:val="-2"/>
                <w:w w:val="105"/>
                <w:sz w:val="16"/>
              </w:rPr>
              <w:t>(Ireland)</w:t>
            </w:r>
          </w:p>
        </w:tc>
        <w:tc>
          <w:tcPr>
            <w:tcW w:w="1985" w:type="dxa"/>
            <w:shd w:val="clear" w:color="auto" w:fill="F6F6F6"/>
          </w:tcPr>
          <w:p>
            <w:pPr>
              <w:pStyle w:val="TableParagraph"/>
              <w:spacing w:line="188" w:lineRule="exact" w:before="17"/>
              <w:rPr>
                <w:sz w:val="16"/>
              </w:rPr>
            </w:pPr>
            <w:r>
              <w:rPr>
                <w:spacing w:val="-2"/>
                <w:sz w:val="16"/>
              </w:rPr>
              <w:t>Utilities</w:t>
            </w:r>
          </w:p>
        </w:tc>
      </w:tr>
      <w:tr>
        <w:trPr>
          <w:trHeight w:val="225" w:hRule="atLeast"/>
        </w:trPr>
        <w:tc>
          <w:tcPr>
            <w:tcW w:w="3080" w:type="dxa"/>
            <w:shd w:val="clear" w:color="auto" w:fill="F6F6F6"/>
          </w:tcPr>
          <w:p>
            <w:pPr>
              <w:pStyle w:val="TableParagraph"/>
              <w:spacing w:line="188" w:lineRule="exact" w:before="17"/>
              <w:rPr>
                <w:sz w:val="16"/>
              </w:rPr>
            </w:pPr>
            <w:r>
              <w:rPr>
                <w:sz w:val="16"/>
              </w:rPr>
              <w:t>Gardrum</w:t>
            </w:r>
            <w:r>
              <w:rPr>
                <w:spacing w:val="10"/>
                <w:sz w:val="16"/>
              </w:rPr>
              <w:t> </w:t>
            </w:r>
            <w:r>
              <w:rPr>
                <w:spacing w:val="-2"/>
                <w:sz w:val="16"/>
              </w:rPr>
              <w:t>Holdings</w:t>
            </w:r>
          </w:p>
        </w:tc>
        <w:tc>
          <w:tcPr>
            <w:tcW w:w="3861" w:type="dxa"/>
            <w:shd w:val="clear" w:color="auto" w:fill="F6F6F6"/>
          </w:tcPr>
          <w:p>
            <w:pPr>
              <w:pStyle w:val="TableParagraph"/>
              <w:ind w:left="0"/>
              <w:rPr>
                <w:rFonts w:ascii="Times New Roman"/>
                <w:sz w:val="16"/>
              </w:rPr>
            </w:pPr>
          </w:p>
        </w:tc>
        <w:tc>
          <w:tcPr>
            <w:tcW w:w="1985" w:type="dxa"/>
            <w:shd w:val="clear" w:color="auto" w:fill="F6F6F6"/>
          </w:tcPr>
          <w:p>
            <w:pPr>
              <w:pStyle w:val="TableParagraph"/>
              <w:spacing w:line="188" w:lineRule="exact" w:before="17"/>
              <w:rPr>
                <w:sz w:val="16"/>
              </w:rPr>
            </w:pPr>
            <w:r>
              <w:rPr>
                <w:spacing w:val="-2"/>
                <w:sz w:val="16"/>
              </w:rPr>
              <w:t>Manufacturing</w:t>
            </w:r>
          </w:p>
        </w:tc>
      </w:tr>
      <w:tr>
        <w:trPr>
          <w:trHeight w:val="225" w:hRule="atLeast"/>
        </w:trPr>
        <w:tc>
          <w:tcPr>
            <w:tcW w:w="3080" w:type="dxa"/>
            <w:shd w:val="clear" w:color="auto" w:fill="F6F6F6"/>
          </w:tcPr>
          <w:p>
            <w:pPr>
              <w:pStyle w:val="TableParagraph"/>
              <w:spacing w:line="188" w:lineRule="exact" w:before="17"/>
              <w:rPr>
                <w:sz w:val="16"/>
              </w:rPr>
            </w:pPr>
            <w:r>
              <w:rPr>
                <w:w w:val="105"/>
                <w:sz w:val="16"/>
              </w:rPr>
              <w:t>Moy</w:t>
            </w:r>
            <w:r>
              <w:rPr>
                <w:spacing w:val="-11"/>
                <w:w w:val="105"/>
                <w:sz w:val="16"/>
              </w:rPr>
              <w:t> </w:t>
            </w:r>
            <w:r>
              <w:rPr>
                <w:spacing w:val="-4"/>
                <w:w w:val="105"/>
                <w:sz w:val="16"/>
              </w:rPr>
              <w:t>Park</w:t>
            </w:r>
          </w:p>
        </w:tc>
        <w:tc>
          <w:tcPr>
            <w:tcW w:w="3861" w:type="dxa"/>
            <w:shd w:val="clear" w:color="auto" w:fill="F6F6F6"/>
          </w:tcPr>
          <w:p>
            <w:pPr>
              <w:pStyle w:val="TableParagraph"/>
              <w:spacing w:line="188" w:lineRule="exact" w:before="17"/>
              <w:rPr>
                <w:sz w:val="16"/>
              </w:rPr>
            </w:pPr>
            <w:r>
              <w:rPr>
                <w:sz w:val="16"/>
              </w:rPr>
              <w:t>Pilgrim’s</w:t>
            </w:r>
            <w:r>
              <w:rPr>
                <w:spacing w:val="4"/>
                <w:sz w:val="16"/>
              </w:rPr>
              <w:t> </w:t>
            </w:r>
            <w:r>
              <w:rPr>
                <w:sz w:val="16"/>
              </w:rPr>
              <w:t>Pride</w:t>
            </w:r>
            <w:r>
              <w:rPr>
                <w:spacing w:val="5"/>
                <w:sz w:val="16"/>
              </w:rPr>
              <w:t> </w:t>
            </w:r>
            <w:r>
              <w:rPr>
                <w:spacing w:val="-4"/>
                <w:sz w:val="16"/>
              </w:rPr>
              <w:t>(US)</w:t>
            </w:r>
          </w:p>
        </w:tc>
        <w:tc>
          <w:tcPr>
            <w:tcW w:w="1985" w:type="dxa"/>
            <w:shd w:val="clear" w:color="auto" w:fill="F6F6F6"/>
          </w:tcPr>
          <w:p>
            <w:pPr>
              <w:pStyle w:val="TableParagraph"/>
              <w:spacing w:line="188" w:lineRule="exact" w:before="17"/>
              <w:rPr>
                <w:sz w:val="16"/>
              </w:rPr>
            </w:pPr>
            <w:r>
              <w:rPr>
                <w:sz w:val="16"/>
              </w:rPr>
              <w:t>Consumer</w:t>
            </w:r>
            <w:r>
              <w:rPr>
                <w:spacing w:val="8"/>
                <w:sz w:val="16"/>
              </w:rPr>
              <w:t> </w:t>
            </w:r>
            <w:r>
              <w:rPr>
                <w:spacing w:val="-2"/>
                <w:sz w:val="16"/>
              </w:rPr>
              <w:t>Staples</w:t>
            </w:r>
          </w:p>
        </w:tc>
      </w:tr>
    </w:tbl>
    <w:p>
      <w:pPr>
        <w:spacing w:before="127"/>
        <w:ind w:left="2040" w:right="0" w:firstLine="0"/>
        <w:jc w:val="both"/>
        <w:rPr>
          <w:sz w:val="14"/>
        </w:rPr>
      </w:pPr>
      <w:r>
        <w:rPr>
          <w:sz w:val="14"/>
        </w:rPr>
        <w:t>*Bold</w:t>
      </w:r>
      <w:r>
        <w:rPr>
          <w:spacing w:val="8"/>
          <w:sz w:val="14"/>
        </w:rPr>
        <w:t> </w:t>
      </w:r>
      <w:r>
        <w:rPr>
          <w:sz w:val="14"/>
        </w:rPr>
        <w:t>font</w:t>
      </w:r>
      <w:r>
        <w:rPr>
          <w:spacing w:val="8"/>
          <w:sz w:val="14"/>
        </w:rPr>
        <w:t> </w:t>
      </w:r>
      <w:r>
        <w:rPr>
          <w:sz w:val="14"/>
        </w:rPr>
        <w:t>indicates</w:t>
      </w:r>
      <w:r>
        <w:rPr>
          <w:spacing w:val="8"/>
          <w:sz w:val="14"/>
        </w:rPr>
        <w:t> </w:t>
      </w:r>
      <w:r>
        <w:rPr>
          <w:sz w:val="14"/>
        </w:rPr>
        <w:t>companies</w:t>
      </w:r>
      <w:r>
        <w:rPr>
          <w:spacing w:val="8"/>
          <w:sz w:val="14"/>
        </w:rPr>
        <w:t> </w:t>
      </w:r>
      <w:r>
        <w:rPr>
          <w:sz w:val="14"/>
        </w:rPr>
        <w:t>that</w:t>
      </w:r>
      <w:r>
        <w:rPr>
          <w:spacing w:val="8"/>
          <w:sz w:val="14"/>
        </w:rPr>
        <w:t> </w:t>
      </w:r>
      <w:r>
        <w:rPr>
          <w:sz w:val="14"/>
        </w:rPr>
        <w:t>engaged</w:t>
      </w:r>
      <w:r>
        <w:rPr>
          <w:spacing w:val="8"/>
          <w:sz w:val="14"/>
        </w:rPr>
        <w:t> </w:t>
      </w:r>
      <w:r>
        <w:rPr>
          <w:sz w:val="14"/>
        </w:rPr>
        <w:t>with</w:t>
      </w:r>
      <w:r>
        <w:rPr>
          <w:spacing w:val="8"/>
          <w:sz w:val="14"/>
        </w:rPr>
        <w:t> </w:t>
      </w:r>
      <w:r>
        <w:rPr>
          <w:sz w:val="14"/>
        </w:rPr>
        <w:t>the</w:t>
      </w:r>
      <w:r>
        <w:rPr>
          <w:spacing w:val="8"/>
          <w:sz w:val="14"/>
        </w:rPr>
        <w:t> </w:t>
      </w:r>
      <w:r>
        <w:rPr>
          <w:sz w:val="14"/>
        </w:rPr>
        <w:t>NIHRC</w:t>
      </w:r>
      <w:r>
        <w:rPr>
          <w:spacing w:val="8"/>
          <w:sz w:val="14"/>
        </w:rPr>
        <w:t> </w:t>
      </w:r>
      <w:r>
        <w:rPr>
          <w:sz w:val="14"/>
        </w:rPr>
        <w:t>and/or</w:t>
      </w:r>
      <w:r>
        <w:rPr>
          <w:spacing w:val="8"/>
          <w:sz w:val="14"/>
        </w:rPr>
        <w:t> </w:t>
      </w:r>
      <w:r>
        <w:rPr>
          <w:sz w:val="14"/>
        </w:rPr>
        <w:t>researchers</w:t>
      </w:r>
      <w:r>
        <w:rPr>
          <w:spacing w:val="9"/>
          <w:sz w:val="14"/>
        </w:rPr>
        <w:t> </w:t>
      </w:r>
      <w:r>
        <w:rPr>
          <w:sz w:val="14"/>
        </w:rPr>
        <w:t>on</w:t>
      </w:r>
      <w:r>
        <w:rPr>
          <w:spacing w:val="8"/>
          <w:sz w:val="14"/>
        </w:rPr>
        <w:t> </w:t>
      </w:r>
      <w:r>
        <w:rPr>
          <w:sz w:val="14"/>
        </w:rPr>
        <w:t>their</w:t>
      </w:r>
      <w:r>
        <w:rPr>
          <w:spacing w:val="8"/>
          <w:sz w:val="14"/>
        </w:rPr>
        <w:t> </w:t>
      </w:r>
      <w:r>
        <w:rPr>
          <w:sz w:val="14"/>
        </w:rPr>
        <w:t>draft</w:t>
      </w:r>
      <w:r>
        <w:rPr>
          <w:spacing w:val="8"/>
          <w:sz w:val="14"/>
        </w:rPr>
        <w:t> </w:t>
      </w:r>
      <w:r>
        <w:rPr>
          <w:spacing w:val="-2"/>
          <w:sz w:val="14"/>
        </w:rPr>
        <w:t>scorecard.</w:t>
      </w:r>
    </w:p>
    <w:p>
      <w:pPr>
        <w:pStyle w:val="BodyText"/>
        <w:rPr>
          <w:sz w:val="14"/>
        </w:rPr>
      </w:pPr>
    </w:p>
    <w:p>
      <w:pPr>
        <w:pStyle w:val="BodyText"/>
        <w:spacing w:before="100"/>
        <w:rPr>
          <w:sz w:val="14"/>
        </w:rPr>
      </w:pPr>
    </w:p>
    <w:p>
      <w:pPr>
        <w:pStyle w:val="Heading2"/>
      </w:pPr>
      <w:bookmarkStart w:name="_TOC_250012" w:id="9"/>
      <w:r>
        <w:rPr>
          <w:color w:val="27ADE4"/>
          <w:spacing w:val="-2"/>
        </w:rPr>
        <w:t>Corporate</w:t>
      </w:r>
      <w:r>
        <w:rPr>
          <w:color w:val="27ADE4"/>
          <w:spacing w:val="-12"/>
        </w:rPr>
        <w:t> </w:t>
      </w:r>
      <w:r>
        <w:rPr>
          <w:color w:val="27ADE4"/>
          <w:spacing w:val="-2"/>
        </w:rPr>
        <w:t>Human</w:t>
      </w:r>
      <w:r>
        <w:rPr>
          <w:color w:val="27ADE4"/>
          <w:spacing w:val="-12"/>
        </w:rPr>
        <w:t> </w:t>
      </w:r>
      <w:r>
        <w:rPr>
          <w:color w:val="27ADE4"/>
          <w:spacing w:val="-2"/>
        </w:rPr>
        <w:t>Rights</w:t>
      </w:r>
      <w:r>
        <w:rPr>
          <w:color w:val="27ADE4"/>
          <w:spacing w:val="-11"/>
        </w:rPr>
        <w:t> </w:t>
      </w:r>
      <w:bookmarkEnd w:id="9"/>
      <w:r>
        <w:rPr>
          <w:color w:val="27ADE4"/>
          <w:spacing w:val="-2"/>
        </w:rPr>
        <w:t>Benchmark</w:t>
      </w:r>
    </w:p>
    <w:p>
      <w:pPr>
        <w:pStyle w:val="BodyText"/>
        <w:spacing w:line="268" w:lineRule="auto" w:before="121"/>
        <w:ind w:left="2040" w:right="2040"/>
        <w:jc w:val="both"/>
      </w:pPr>
      <w:r>
        <w:rPr>
          <w:spacing w:val="-2"/>
          <w:w w:val="105"/>
        </w:rPr>
        <w:t>The</w:t>
      </w:r>
      <w:r>
        <w:rPr>
          <w:spacing w:val="-14"/>
          <w:w w:val="105"/>
        </w:rPr>
        <w:t> </w:t>
      </w:r>
      <w:r>
        <w:rPr>
          <w:spacing w:val="-2"/>
          <w:w w:val="105"/>
        </w:rPr>
        <w:t>methodology</w:t>
      </w:r>
      <w:r>
        <w:rPr>
          <w:spacing w:val="-14"/>
          <w:w w:val="105"/>
        </w:rPr>
        <w:t> </w:t>
      </w:r>
      <w:r>
        <w:rPr>
          <w:spacing w:val="-2"/>
          <w:w w:val="105"/>
        </w:rPr>
        <w:t>used</w:t>
      </w:r>
      <w:r>
        <w:rPr>
          <w:spacing w:val="-14"/>
          <w:w w:val="105"/>
        </w:rPr>
        <w:t> </w:t>
      </w:r>
      <w:r>
        <w:rPr>
          <w:spacing w:val="-2"/>
          <w:w w:val="105"/>
        </w:rPr>
        <w:t>in</w:t>
      </w:r>
      <w:r>
        <w:rPr>
          <w:spacing w:val="-14"/>
          <w:w w:val="105"/>
        </w:rPr>
        <w:t> </w:t>
      </w:r>
      <w:r>
        <w:rPr>
          <w:spacing w:val="-2"/>
          <w:w w:val="105"/>
        </w:rPr>
        <w:t>this</w:t>
      </w:r>
      <w:r>
        <w:rPr>
          <w:spacing w:val="-13"/>
          <w:w w:val="105"/>
        </w:rPr>
        <w:t> </w:t>
      </w:r>
      <w:r>
        <w:rPr>
          <w:spacing w:val="-2"/>
          <w:w w:val="105"/>
        </w:rPr>
        <w:t>report</w:t>
      </w:r>
      <w:r>
        <w:rPr>
          <w:spacing w:val="-14"/>
          <w:w w:val="105"/>
        </w:rPr>
        <w:t> </w:t>
      </w:r>
      <w:r>
        <w:rPr>
          <w:spacing w:val="-2"/>
          <w:w w:val="105"/>
        </w:rPr>
        <w:t>is</w:t>
      </w:r>
      <w:r>
        <w:rPr>
          <w:spacing w:val="-14"/>
          <w:w w:val="105"/>
        </w:rPr>
        <w:t> </w:t>
      </w:r>
      <w:r>
        <w:rPr>
          <w:spacing w:val="-2"/>
          <w:w w:val="105"/>
        </w:rPr>
        <w:t>based</w:t>
      </w:r>
      <w:r>
        <w:rPr>
          <w:spacing w:val="-14"/>
          <w:w w:val="105"/>
        </w:rPr>
        <w:t> </w:t>
      </w:r>
      <w:r>
        <w:rPr>
          <w:spacing w:val="-2"/>
          <w:w w:val="105"/>
        </w:rPr>
        <w:t>on</w:t>
      </w:r>
      <w:r>
        <w:rPr>
          <w:spacing w:val="-14"/>
          <w:w w:val="105"/>
        </w:rPr>
        <w:t> </w:t>
      </w:r>
      <w:r>
        <w:rPr>
          <w:spacing w:val="-2"/>
          <w:w w:val="105"/>
        </w:rPr>
        <w:t>the</w:t>
      </w:r>
      <w:r>
        <w:rPr>
          <w:spacing w:val="-13"/>
          <w:w w:val="105"/>
        </w:rPr>
        <w:t> </w:t>
      </w:r>
      <w:r>
        <w:rPr>
          <w:spacing w:val="-2"/>
          <w:w w:val="105"/>
        </w:rPr>
        <w:t>CHRB</w:t>
      </w:r>
      <w:r>
        <w:rPr>
          <w:spacing w:val="-14"/>
          <w:w w:val="105"/>
        </w:rPr>
        <w:t> </w:t>
      </w:r>
      <w:r>
        <w:rPr>
          <w:spacing w:val="-2"/>
          <w:w w:val="105"/>
        </w:rPr>
        <w:t>Core</w:t>
      </w:r>
      <w:r>
        <w:rPr>
          <w:spacing w:val="-14"/>
          <w:w w:val="105"/>
        </w:rPr>
        <w:t> </w:t>
      </w:r>
      <w:r>
        <w:rPr>
          <w:spacing w:val="-2"/>
          <w:w w:val="105"/>
        </w:rPr>
        <w:t>UNGP</w:t>
      </w:r>
      <w:r>
        <w:rPr>
          <w:spacing w:val="-14"/>
          <w:w w:val="105"/>
        </w:rPr>
        <w:t> </w:t>
      </w:r>
      <w:r>
        <w:rPr>
          <w:spacing w:val="-2"/>
          <w:w w:val="105"/>
        </w:rPr>
        <w:t>Indicator</w:t>
      </w:r>
      <w:r>
        <w:rPr>
          <w:spacing w:val="-13"/>
          <w:w w:val="105"/>
        </w:rPr>
        <w:t> </w:t>
      </w:r>
      <w:r>
        <w:rPr>
          <w:spacing w:val="-2"/>
          <w:w w:val="105"/>
        </w:rPr>
        <w:t>Assessment </w:t>
      </w:r>
      <w:r>
        <w:rPr>
          <w:w w:val="105"/>
        </w:rPr>
        <w:t>(2021) from the World Benchmarking Alliance (WBA).</w:t>
      </w:r>
      <w:r>
        <w:rPr>
          <w:w w:val="105"/>
          <w:vertAlign w:val="superscript"/>
        </w:rPr>
        <w:t>54</w:t>
      </w:r>
    </w:p>
    <w:p>
      <w:pPr>
        <w:pStyle w:val="BodyText"/>
      </w:pPr>
    </w:p>
    <w:p>
      <w:pPr>
        <w:pStyle w:val="BodyText"/>
      </w:pPr>
    </w:p>
    <w:p>
      <w:pPr>
        <w:pStyle w:val="BodyText"/>
        <w:spacing w:before="113"/>
      </w:pPr>
    </w:p>
    <w:p>
      <w:pPr>
        <w:pStyle w:val="ListParagraph"/>
        <w:numPr>
          <w:ilvl w:val="0"/>
          <w:numId w:val="1"/>
        </w:numPr>
        <w:tabs>
          <w:tab w:pos="2378" w:val="left" w:leader="none"/>
          <w:tab w:pos="2381" w:val="left" w:leader="none"/>
        </w:tabs>
        <w:spacing w:line="244" w:lineRule="auto" w:before="0" w:after="0"/>
        <w:ind w:left="2381" w:right="2217" w:hanging="341"/>
        <w:jc w:val="left"/>
        <w:rPr>
          <w:sz w:val="14"/>
        </w:rPr>
      </w:pPr>
      <w:r>
        <w:rPr>
          <w:sz w:val="14"/>
        </w:rPr>
        <w:t>Margaret Canning, ‘Northern Ireland’s Top 100 Companies – Full List’ </w:t>
      </w:r>
      <w:r>
        <w:rPr>
          <w:i/>
          <w:sz w:val="14"/>
        </w:rPr>
        <w:t>Belfast Telegraph </w:t>
      </w:r>
      <w:r>
        <w:rPr>
          <w:sz w:val="14"/>
        </w:rPr>
        <w:t>(1 June 2023) &lt;</w:t>
      </w:r>
      <w:hyperlink r:id="rId67">
        <w:r>
          <w:rPr>
            <w:sz w:val="14"/>
          </w:rPr>
          <w:t>https://www.</w:t>
        </w:r>
      </w:hyperlink>
      <w:r>
        <w:rPr>
          <w:sz w:val="14"/>
        </w:rPr>
        <w:t> </w:t>
      </w:r>
      <w:hyperlink r:id="rId67">
        <w:r>
          <w:rPr>
            <w:spacing w:val="-2"/>
            <w:sz w:val="14"/>
          </w:rPr>
          <w:t>belfasttelegraph.co.uk/business/top-100-companies/northern-irelands-top-100-companies-2023-full-list/1462361051.</w:t>
        </w:r>
      </w:hyperlink>
      <w:r>
        <w:rPr>
          <w:spacing w:val="80"/>
          <w:sz w:val="14"/>
        </w:rPr>
        <w:t> </w:t>
      </w:r>
      <w:hyperlink r:id="rId67">
        <w:r>
          <w:rPr>
            <w:sz w:val="14"/>
          </w:rPr>
          <w:t>html</w:t>
        </w:r>
      </w:hyperlink>
      <w:r>
        <w:rPr>
          <w:sz w:val="14"/>
        </w:rPr>
        <w:t>&gt; accessed 7 June 2023.</w:t>
      </w:r>
    </w:p>
    <w:p>
      <w:pPr>
        <w:pStyle w:val="ListParagraph"/>
        <w:numPr>
          <w:ilvl w:val="0"/>
          <w:numId w:val="1"/>
        </w:numPr>
        <w:tabs>
          <w:tab w:pos="2379" w:val="left" w:leader="none"/>
        </w:tabs>
        <w:spacing w:line="151" w:lineRule="exact" w:before="0" w:after="0"/>
        <w:ind w:left="2379" w:right="0" w:hanging="339"/>
        <w:jc w:val="left"/>
        <w:rPr>
          <w:sz w:val="14"/>
        </w:rPr>
      </w:pPr>
      <w:r>
        <w:rPr>
          <w:sz w:val="14"/>
        </w:rPr>
        <w:t>Belfast</w:t>
      </w:r>
      <w:r>
        <w:rPr>
          <w:spacing w:val="3"/>
          <w:sz w:val="14"/>
        </w:rPr>
        <w:t> </w:t>
      </w:r>
      <w:r>
        <w:rPr>
          <w:sz w:val="14"/>
        </w:rPr>
        <w:t>Harbour</w:t>
      </w:r>
      <w:r>
        <w:rPr>
          <w:spacing w:val="4"/>
          <w:sz w:val="14"/>
        </w:rPr>
        <w:t> </w:t>
      </w:r>
      <w:r>
        <w:rPr>
          <w:sz w:val="14"/>
        </w:rPr>
        <w:t>was</w:t>
      </w:r>
      <w:r>
        <w:rPr>
          <w:spacing w:val="3"/>
          <w:sz w:val="14"/>
        </w:rPr>
        <w:t> </w:t>
      </w:r>
      <w:r>
        <w:rPr>
          <w:sz w:val="14"/>
        </w:rPr>
        <w:t>excluded</w:t>
      </w:r>
      <w:r>
        <w:rPr>
          <w:spacing w:val="4"/>
          <w:sz w:val="14"/>
        </w:rPr>
        <w:t> </w:t>
      </w:r>
      <w:r>
        <w:rPr>
          <w:sz w:val="14"/>
        </w:rPr>
        <w:t>from</w:t>
      </w:r>
      <w:r>
        <w:rPr>
          <w:spacing w:val="3"/>
          <w:sz w:val="14"/>
        </w:rPr>
        <w:t> </w:t>
      </w:r>
      <w:r>
        <w:rPr>
          <w:sz w:val="14"/>
        </w:rPr>
        <w:t>our</w:t>
      </w:r>
      <w:r>
        <w:rPr>
          <w:spacing w:val="4"/>
          <w:sz w:val="14"/>
        </w:rPr>
        <w:t> </w:t>
      </w:r>
      <w:r>
        <w:rPr>
          <w:sz w:val="14"/>
        </w:rPr>
        <w:t>analysis</w:t>
      </w:r>
      <w:r>
        <w:rPr>
          <w:spacing w:val="3"/>
          <w:sz w:val="14"/>
        </w:rPr>
        <w:t> </w:t>
      </w:r>
      <w:r>
        <w:rPr>
          <w:sz w:val="14"/>
        </w:rPr>
        <w:t>after</w:t>
      </w:r>
      <w:r>
        <w:rPr>
          <w:spacing w:val="4"/>
          <w:sz w:val="14"/>
        </w:rPr>
        <w:t> </w:t>
      </w:r>
      <w:r>
        <w:rPr>
          <w:sz w:val="14"/>
        </w:rPr>
        <w:t>discussion</w:t>
      </w:r>
      <w:r>
        <w:rPr>
          <w:spacing w:val="3"/>
          <w:sz w:val="14"/>
        </w:rPr>
        <w:t> </w:t>
      </w:r>
      <w:r>
        <w:rPr>
          <w:sz w:val="14"/>
        </w:rPr>
        <w:t>with</w:t>
      </w:r>
      <w:r>
        <w:rPr>
          <w:spacing w:val="4"/>
          <w:sz w:val="14"/>
        </w:rPr>
        <w:t> </w:t>
      </w:r>
      <w:r>
        <w:rPr>
          <w:sz w:val="14"/>
        </w:rPr>
        <w:t>the</w:t>
      </w:r>
      <w:r>
        <w:rPr>
          <w:spacing w:val="3"/>
          <w:sz w:val="14"/>
        </w:rPr>
        <w:t> </w:t>
      </w:r>
      <w:r>
        <w:rPr>
          <w:sz w:val="14"/>
        </w:rPr>
        <w:t>NIHRC,</w:t>
      </w:r>
      <w:r>
        <w:rPr>
          <w:spacing w:val="4"/>
          <w:sz w:val="14"/>
        </w:rPr>
        <w:t> </w:t>
      </w:r>
      <w:r>
        <w:rPr>
          <w:sz w:val="14"/>
        </w:rPr>
        <w:t>given</w:t>
      </w:r>
      <w:r>
        <w:rPr>
          <w:spacing w:val="4"/>
          <w:sz w:val="14"/>
        </w:rPr>
        <w:t> </w:t>
      </w:r>
      <w:r>
        <w:rPr>
          <w:sz w:val="14"/>
        </w:rPr>
        <w:t>its</w:t>
      </w:r>
      <w:r>
        <w:rPr>
          <w:spacing w:val="3"/>
          <w:sz w:val="14"/>
        </w:rPr>
        <w:t> </w:t>
      </w:r>
      <w:r>
        <w:rPr>
          <w:sz w:val="14"/>
        </w:rPr>
        <w:t>status</w:t>
      </w:r>
      <w:r>
        <w:rPr>
          <w:spacing w:val="4"/>
          <w:sz w:val="14"/>
        </w:rPr>
        <w:t> </w:t>
      </w:r>
      <w:r>
        <w:rPr>
          <w:sz w:val="14"/>
        </w:rPr>
        <w:t>as</w:t>
      </w:r>
      <w:r>
        <w:rPr>
          <w:spacing w:val="3"/>
          <w:sz w:val="14"/>
        </w:rPr>
        <w:t> </w:t>
      </w:r>
      <w:r>
        <w:rPr>
          <w:sz w:val="14"/>
        </w:rPr>
        <w:t>a</w:t>
      </w:r>
      <w:r>
        <w:rPr>
          <w:spacing w:val="4"/>
          <w:sz w:val="14"/>
        </w:rPr>
        <w:t> </w:t>
      </w:r>
      <w:r>
        <w:rPr>
          <w:sz w:val="14"/>
        </w:rPr>
        <w:t>primarily</w:t>
      </w:r>
      <w:r>
        <w:rPr>
          <w:spacing w:val="3"/>
          <w:sz w:val="14"/>
        </w:rPr>
        <w:t> </w:t>
      </w:r>
      <w:r>
        <w:rPr>
          <w:spacing w:val="-2"/>
          <w:sz w:val="14"/>
        </w:rPr>
        <w:t>public</w:t>
      </w:r>
    </w:p>
    <w:p>
      <w:pPr>
        <w:spacing w:line="160" w:lineRule="exact" w:before="3"/>
        <w:ind w:left="2381" w:right="0" w:firstLine="0"/>
        <w:jc w:val="left"/>
        <w:rPr>
          <w:sz w:val="14"/>
        </w:rPr>
      </w:pPr>
      <w:r>
        <w:rPr>
          <w:spacing w:val="-2"/>
          <w:sz w:val="14"/>
        </w:rPr>
        <w:t>authority.</w:t>
      </w:r>
    </w:p>
    <w:p>
      <w:pPr>
        <w:pStyle w:val="ListParagraph"/>
        <w:numPr>
          <w:ilvl w:val="0"/>
          <w:numId w:val="1"/>
        </w:numPr>
        <w:tabs>
          <w:tab w:pos="2379" w:val="left" w:leader="none"/>
          <w:tab w:pos="2381" w:val="left" w:leader="none"/>
        </w:tabs>
        <w:spacing w:line="244" w:lineRule="auto" w:before="0" w:after="0"/>
        <w:ind w:left="2381" w:right="2501" w:hanging="341"/>
        <w:jc w:val="left"/>
        <w:rPr>
          <w:sz w:val="14"/>
        </w:rPr>
      </w:pPr>
      <w:r>
        <w:rPr>
          <w:sz w:val="14"/>
        </w:rPr>
        <w:t>World Benchmarking Alliance, ‘Corporate Human Rights Benchmark 2022’ (2022) &lt;</w:t>
      </w:r>
      <w:hyperlink r:id="rId68">
        <w:r>
          <w:rPr>
            <w:sz w:val="14"/>
          </w:rPr>
          <w:t>https://www.</w:t>
        </w:r>
      </w:hyperlink>
      <w:r>
        <w:rPr>
          <w:sz w:val="14"/>
        </w:rPr>
        <w:t> </w:t>
      </w:r>
      <w:hyperlink r:id="rId68">
        <w:r>
          <w:rPr>
            <w:sz w:val="14"/>
          </w:rPr>
          <w:t>worldbenchmarkingalliance.org/research/2022-corporate-human-rights-benchmark-insights-report/</w:t>
        </w:r>
      </w:hyperlink>
      <w:r>
        <w:rPr>
          <w:sz w:val="14"/>
        </w:rPr>
        <w:t>&gt; accessed </w:t>
      </w:r>
      <w:r>
        <w:rPr>
          <w:w w:val="95"/>
          <w:sz w:val="14"/>
        </w:rPr>
        <w:t>1</w:t>
      </w:r>
    </w:p>
    <w:p>
      <w:pPr>
        <w:spacing w:line="165" w:lineRule="exact" w:before="0"/>
        <w:ind w:left="2381" w:right="0" w:firstLine="0"/>
        <w:jc w:val="left"/>
        <w:rPr>
          <w:sz w:val="14"/>
        </w:rPr>
      </w:pPr>
      <w:r>
        <w:rPr>
          <w:sz w:val="14"/>
        </w:rPr>
        <w:t>August</w:t>
      </w:r>
      <w:r>
        <w:rPr>
          <w:spacing w:val="10"/>
          <w:sz w:val="14"/>
        </w:rPr>
        <w:t> </w:t>
      </w:r>
      <w:r>
        <w:rPr>
          <w:spacing w:val="-2"/>
          <w:sz w:val="14"/>
        </w:rPr>
        <w:t>2023.</w:t>
      </w:r>
    </w:p>
    <w:p>
      <w:pPr>
        <w:spacing w:after="0" w:line="165" w:lineRule="exact"/>
        <w:jc w:val="left"/>
        <w:rPr>
          <w:sz w:val="14"/>
        </w:rPr>
        <w:sectPr>
          <w:type w:val="continuous"/>
          <w:pgSz w:w="23820" w:h="16840" w:orient="landscape"/>
          <w:pgMar w:header="890" w:footer="912" w:top="1820" w:bottom="280" w:left="0" w:right="0"/>
          <w:cols w:num="2" w:equalWidth="0">
            <w:col w:w="10698" w:space="414"/>
            <w:col w:w="12708"/>
          </w:cols>
        </w:sectPr>
      </w:pPr>
    </w:p>
    <w:p>
      <w:pPr>
        <w:pStyle w:val="BodyText"/>
        <w:rPr>
          <w:sz w:val="20"/>
        </w:rPr>
      </w:pPr>
    </w:p>
    <w:p>
      <w:pPr>
        <w:pStyle w:val="BodyText"/>
        <w:rPr>
          <w:sz w:val="20"/>
        </w:rPr>
      </w:pPr>
    </w:p>
    <w:p>
      <w:pPr>
        <w:pStyle w:val="BodyText"/>
        <w:spacing w:before="53"/>
        <w:rPr>
          <w:sz w:val="20"/>
        </w:rPr>
      </w:pPr>
    </w:p>
    <w:p>
      <w:pPr>
        <w:spacing w:after="0"/>
        <w:rPr>
          <w:sz w:val="20"/>
        </w:rPr>
        <w:sectPr>
          <w:headerReference w:type="default" r:id="rId69"/>
          <w:footerReference w:type="default" r:id="rId70"/>
          <w:pgSz w:w="23820" w:h="16840" w:orient="landscape"/>
          <w:pgMar w:header="890" w:footer="912" w:top="1140" w:bottom="1100" w:left="0" w:right="0"/>
        </w:sectPr>
      </w:pPr>
    </w:p>
    <w:p>
      <w:pPr>
        <w:pStyle w:val="BodyText"/>
        <w:spacing w:line="268" w:lineRule="auto" w:before="89"/>
        <w:ind w:left="2040" w:right="38"/>
        <w:jc w:val="both"/>
      </w:pPr>
      <w:r>
        <w:rPr/>
        <mc:AlternateContent>
          <mc:Choice Requires="wps">
            <w:drawing>
              <wp:anchor distT="0" distB="0" distL="0" distR="0" allowOverlap="1" layoutInCell="1" locked="0" behindDoc="0" simplePos="0" relativeHeight="15734784">
                <wp:simplePos x="0" y="0"/>
                <wp:positionH relativeFrom="page">
                  <wp:posOffset>0</wp:posOffset>
                </wp:positionH>
                <wp:positionV relativeFrom="page">
                  <wp:posOffset>0</wp:posOffset>
                </wp:positionV>
                <wp:extent cx="648335" cy="10692130"/>
                <wp:effectExtent l="0" t="0" r="0" b="0"/>
                <wp:wrapNone/>
                <wp:docPr id="85" name="Group 85"/>
                <wp:cNvGraphicFramePr>
                  <a:graphicFrameLocks/>
                </wp:cNvGraphicFramePr>
                <a:graphic>
                  <a:graphicData uri="http://schemas.microsoft.com/office/word/2010/wordprocessingGroup">
                    <wpg:wgp>
                      <wpg:cNvPr id="85" name="Group 85"/>
                      <wpg:cNvGrpSpPr/>
                      <wpg:grpSpPr>
                        <a:xfrm>
                          <a:off x="0" y="0"/>
                          <a:ext cx="648335" cy="10692130"/>
                          <a:chExt cx="648335" cy="10692130"/>
                        </a:xfrm>
                      </wpg:grpSpPr>
                      <wps:wsp>
                        <wps:cNvPr id="86" name="Graphic 86"/>
                        <wps:cNvSpPr/>
                        <wps:spPr>
                          <a:xfrm>
                            <a:off x="0" y="0"/>
                            <a:ext cx="648335" cy="10692130"/>
                          </a:xfrm>
                          <a:custGeom>
                            <a:avLst/>
                            <a:gdLst/>
                            <a:ahLst/>
                            <a:cxnLst/>
                            <a:rect l="l" t="t" r="r" b="b"/>
                            <a:pathLst>
                              <a:path w="648335" h="10692130">
                                <a:moveTo>
                                  <a:pt x="647992" y="1295996"/>
                                </a:moveTo>
                                <a:lnTo>
                                  <a:pt x="324002" y="1295996"/>
                                </a:lnTo>
                                <a:lnTo>
                                  <a:pt x="324002" y="0"/>
                                </a:lnTo>
                                <a:lnTo>
                                  <a:pt x="0" y="0"/>
                                </a:lnTo>
                                <a:lnTo>
                                  <a:pt x="0" y="1295996"/>
                                </a:lnTo>
                                <a:lnTo>
                                  <a:pt x="0" y="1944001"/>
                                </a:lnTo>
                                <a:lnTo>
                                  <a:pt x="0" y="10692003"/>
                                </a:lnTo>
                                <a:lnTo>
                                  <a:pt x="324002" y="10692003"/>
                                </a:lnTo>
                                <a:lnTo>
                                  <a:pt x="324002" y="1944001"/>
                                </a:lnTo>
                                <a:lnTo>
                                  <a:pt x="647992" y="1944001"/>
                                </a:lnTo>
                                <a:lnTo>
                                  <a:pt x="647992" y="1295996"/>
                                </a:lnTo>
                                <a:close/>
                              </a:path>
                            </a:pathLst>
                          </a:custGeom>
                          <a:solidFill>
                            <a:srgbClr val="27ADE4"/>
                          </a:solidFill>
                        </wps:spPr>
                        <wps:bodyPr wrap="square" lIns="0" tIns="0" rIns="0" bIns="0" rtlCol="0">
                          <a:prstTxWarp prst="textNoShape">
                            <a:avLst/>
                          </a:prstTxWarp>
                          <a:noAutofit/>
                        </wps:bodyPr>
                      </wps:wsp>
                      <wps:wsp>
                        <wps:cNvPr id="87" name="Textbox 87"/>
                        <wps:cNvSpPr txBox="1"/>
                        <wps:spPr>
                          <a:xfrm>
                            <a:off x="191287" y="1495210"/>
                            <a:ext cx="278130"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5"/>
                                  <w:w w:val="85"/>
                                  <w:sz w:val="40"/>
                                </w:rPr>
                                <w:t>12</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34784" id="docshapegroup85" coordorigin="0,0" coordsize="1021,16838">
                <v:shape style="position:absolute;left:0;top:0;width:1021;height:16838" id="docshape86" coordorigin="0,0" coordsize="1021,16838" path="m1020,2041l510,2041,510,0,0,0,0,2041,0,3061,0,16838,510,16838,510,3061,1020,3061,1020,2041xe" filled="true" fillcolor="#27ade4" stroked="false">
                  <v:path arrowok="t"/>
                  <v:fill type="solid"/>
                </v:shape>
                <v:shape style="position:absolute;left:301;top:2354;width:438;height:400" type="#_x0000_t202" id="docshape87" filled="false" stroked="false">
                  <v:textbox inset="0,0,0,0">
                    <w:txbxContent>
                      <w:p>
                        <w:pPr>
                          <w:spacing w:line="400" w:lineRule="exact" w:before="0"/>
                          <w:ind w:left="0" w:right="0" w:firstLine="0"/>
                          <w:jc w:val="left"/>
                          <w:rPr>
                            <w:rFonts w:ascii="Tahoma"/>
                            <w:b/>
                            <w:sz w:val="40"/>
                          </w:rPr>
                        </w:pPr>
                        <w:r>
                          <w:rPr>
                            <w:rFonts w:ascii="Tahoma"/>
                            <w:b/>
                            <w:color w:val="FFFFFF"/>
                            <w:spacing w:val="-5"/>
                            <w:w w:val="85"/>
                            <w:sz w:val="40"/>
                          </w:rPr>
                          <w:t>12</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14472005</wp:posOffset>
                </wp:positionH>
                <wp:positionV relativeFrom="page">
                  <wp:posOffset>0</wp:posOffset>
                </wp:positionV>
                <wp:extent cx="648335" cy="10692130"/>
                <wp:effectExtent l="0" t="0" r="0" b="0"/>
                <wp:wrapNone/>
                <wp:docPr id="88" name="Group 88"/>
                <wp:cNvGraphicFramePr>
                  <a:graphicFrameLocks/>
                </wp:cNvGraphicFramePr>
                <a:graphic>
                  <a:graphicData uri="http://schemas.microsoft.com/office/word/2010/wordprocessingGroup">
                    <wpg:wgp>
                      <wpg:cNvPr id="88" name="Group 88"/>
                      <wpg:cNvGrpSpPr/>
                      <wpg:grpSpPr>
                        <a:xfrm>
                          <a:off x="0" y="0"/>
                          <a:ext cx="648335" cy="10692130"/>
                          <a:chExt cx="648335" cy="10692130"/>
                        </a:xfrm>
                      </wpg:grpSpPr>
                      <wps:wsp>
                        <wps:cNvPr id="89" name="Graphic 89"/>
                        <wps:cNvSpPr/>
                        <wps:spPr>
                          <a:xfrm>
                            <a:off x="0" y="0"/>
                            <a:ext cx="648335" cy="10692130"/>
                          </a:xfrm>
                          <a:custGeom>
                            <a:avLst/>
                            <a:gdLst/>
                            <a:ahLst/>
                            <a:cxnLst/>
                            <a:rect l="l" t="t" r="r" b="b"/>
                            <a:pathLst>
                              <a:path w="648335" h="10692130">
                                <a:moveTo>
                                  <a:pt x="647979" y="0"/>
                                </a:moveTo>
                                <a:lnTo>
                                  <a:pt x="323989" y="0"/>
                                </a:lnTo>
                                <a:lnTo>
                                  <a:pt x="323989" y="1295996"/>
                                </a:lnTo>
                                <a:lnTo>
                                  <a:pt x="0" y="1295996"/>
                                </a:lnTo>
                                <a:lnTo>
                                  <a:pt x="0" y="1944001"/>
                                </a:lnTo>
                                <a:lnTo>
                                  <a:pt x="323989" y="1944001"/>
                                </a:lnTo>
                                <a:lnTo>
                                  <a:pt x="323989" y="10692003"/>
                                </a:lnTo>
                                <a:lnTo>
                                  <a:pt x="647979" y="10692003"/>
                                </a:lnTo>
                                <a:lnTo>
                                  <a:pt x="647979" y="1944001"/>
                                </a:lnTo>
                                <a:lnTo>
                                  <a:pt x="647979" y="1295996"/>
                                </a:lnTo>
                                <a:lnTo>
                                  <a:pt x="647979" y="0"/>
                                </a:lnTo>
                                <a:close/>
                              </a:path>
                            </a:pathLst>
                          </a:custGeom>
                          <a:solidFill>
                            <a:srgbClr val="27ADE4"/>
                          </a:solidFill>
                        </wps:spPr>
                        <wps:bodyPr wrap="square" lIns="0" tIns="0" rIns="0" bIns="0" rtlCol="0">
                          <a:prstTxWarp prst="textNoShape">
                            <a:avLst/>
                          </a:prstTxWarp>
                          <a:noAutofit/>
                        </wps:bodyPr>
                      </wps:wsp>
                      <wps:wsp>
                        <wps:cNvPr id="90" name="Textbox 90"/>
                        <wps:cNvSpPr txBox="1"/>
                        <wps:spPr>
                          <a:xfrm>
                            <a:off x="191536" y="1495210"/>
                            <a:ext cx="278130"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5"/>
                                  <w:w w:val="85"/>
                                  <w:sz w:val="40"/>
                                </w:rPr>
                                <w:t>13</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35296" id="docshapegroup88" coordorigin="22791,0" coordsize="1021,16838">
                <v:shape style="position:absolute;left:22790;top:0;width:1021;height:16838" id="docshape89" coordorigin="22791,0" coordsize="1021,16838" path="m23811,0l23301,0,23301,2041,22791,2041,22791,3061,23301,3061,23301,16838,23811,16838,23811,3061,23811,2041,23811,0xe" filled="true" fillcolor="#27ade4" stroked="false">
                  <v:path arrowok="t"/>
                  <v:fill type="solid"/>
                </v:shape>
                <v:shape style="position:absolute;left:23092;top:2354;width:438;height:400" type="#_x0000_t202" id="docshape90" filled="false" stroked="false">
                  <v:textbox inset="0,0,0,0">
                    <w:txbxContent>
                      <w:p>
                        <w:pPr>
                          <w:spacing w:line="400" w:lineRule="exact" w:before="0"/>
                          <w:ind w:left="0" w:right="0" w:firstLine="0"/>
                          <w:jc w:val="left"/>
                          <w:rPr>
                            <w:rFonts w:ascii="Tahoma"/>
                            <w:b/>
                            <w:sz w:val="40"/>
                          </w:rPr>
                        </w:pPr>
                        <w:r>
                          <w:rPr>
                            <w:rFonts w:ascii="Tahoma"/>
                            <w:b/>
                            <w:color w:val="FFFFFF"/>
                            <w:spacing w:val="-5"/>
                            <w:w w:val="85"/>
                            <w:sz w:val="40"/>
                          </w:rPr>
                          <w:t>13</w:t>
                        </w:r>
                      </w:p>
                    </w:txbxContent>
                  </v:textbox>
                  <w10:wrap type="none"/>
                </v:shape>
                <w10:wrap type="none"/>
              </v:group>
            </w:pict>
          </mc:Fallback>
        </mc:AlternateContent>
      </w:r>
      <w:r>
        <w:rPr>
          <w:spacing w:val="-2"/>
        </w:rPr>
        <w:t>This</w:t>
      </w:r>
      <w:r>
        <w:rPr>
          <w:spacing w:val="-10"/>
        </w:rPr>
        <w:t> </w:t>
      </w:r>
      <w:r>
        <w:rPr>
          <w:spacing w:val="-2"/>
        </w:rPr>
        <w:t>assessment</w:t>
      </w:r>
      <w:r>
        <w:rPr>
          <w:spacing w:val="-10"/>
        </w:rPr>
        <w:t> </w:t>
      </w:r>
      <w:r>
        <w:rPr>
          <w:spacing w:val="-2"/>
        </w:rPr>
        <w:t>was</w:t>
      </w:r>
      <w:r>
        <w:rPr>
          <w:spacing w:val="-10"/>
        </w:rPr>
        <w:t> </w:t>
      </w:r>
      <w:r>
        <w:rPr>
          <w:spacing w:val="-2"/>
        </w:rPr>
        <w:t>selected</w:t>
      </w:r>
      <w:r>
        <w:rPr>
          <w:spacing w:val="-10"/>
        </w:rPr>
        <w:t> </w:t>
      </w:r>
      <w:r>
        <w:rPr>
          <w:spacing w:val="-2"/>
        </w:rPr>
        <w:t>due</w:t>
      </w:r>
      <w:r>
        <w:rPr>
          <w:spacing w:val="-10"/>
        </w:rPr>
        <w:t> </w:t>
      </w:r>
      <w:r>
        <w:rPr>
          <w:spacing w:val="-2"/>
        </w:rPr>
        <w:t>to</w:t>
      </w:r>
      <w:r>
        <w:rPr>
          <w:spacing w:val="-10"/>
        </w:rPr>
        <w:t> </w:t>
      </w:r>
      <w:r>
        <w:rPr>
          <w:spacing w:val="-2"/>
        </w:rPr>
        <w:t>its</w:t>
      </w:r>
      <w:r>
        <w:rPr>
          <w:spacing w:val="-10"/>
        </w:rPr>
        <w:t> </w:t>
      </w:r>
      <w:r>
        <w:rPr>
          <w:spacing w:val="-2"/>
        </w:rPr>
        <w:t>direct</w:t>
      </w:r>
      <w:r>
        <w:rPr>
          <w:spacing w:val="-10"/>
        </w:rPr>
        <w:t> </w:t>
      </w:r>
      <w:r>
        <w:rPr>
          <w:spacing w:val="-2"/>
        </w:rPr>
        <w:t>connection</w:t>
      </w:r>
      <w:r>
        <w:rPr>
          <w:spacing w:val="-10"/>
        </w:rPr>
        <w:t> </w:t>
      </w:r>
      <w:r>
        <w:rPr>
          <w:spacing w:val="-2"/>
        </w:rPr>
        <w:t>to</w:t>
      </w:r>
      <w:r>
        <w:rPr>
          <w:spacing w:val="-10"/>
        </w:rPr>
        <w:t> </w:t>
      </w:r>
      <w:r>
        <w:rPr>
          <w:spacing w:val="-2"/>
        </w:rPr>
        <w:t>the</w:t>
      </w:r>
      <w:r>
        <w:rPr>
          <w:spacing w:val="-10"/>
        </w:rPr>
        <w:t> </w:t>
      </w:r>
      <w:r>
        <w:rPr>
          <w:spacing w:val="-2"/>
        </w:rPr>
        <w:t>UNGPs,</w:t>
      </w:r>
      <w:r>
        <w:rPr>
          <w:spacing w:val="-10"/>
        </w:rPr>
        <w:t> </w:t>
      </w:r>
      <w:r>
        <w:rPr>
          <w:spacing w:val="-2"/>
        </w:rPr>
        <w:t>reliability,</w:t>
      </w:r>
      <w:r>
        <w:rPr>
          <w:spacing w:val="-10"/>
        </w:rPr>
        <w:t> </w:t>
      </w:r>
      <w:r>
        <w:rPr>
          <w:spacing w:val="-2"/>
        </w:rPr>
        <w:t>accessibility, </w:t>
      </w:r>
      <w:r>
        <w:rPr>
          <w:spacing w:val="-4"/>
        </w:rPr>
        <w:t>and</w:t>
      </w:r>
      <w:r>
        <w:rPr>
          <w:spacing w:val="-24"/>
        </w:rPr>
        <w:t> </w:t>
      </w:r>
      <w:r>
        <w:rPr>
          <w:spacing w:val="-4"/>
        </w:rPr>
        <w:t>ability</w:t>
      </w:r>
      <w:r>
        <w:rPr>
          <w:spacing w:val="-24"/>
        </w:rPr>
        <w:t> </w:t>
      </w:r>
      <w:r>
        <w:rPr>
          <w:spacing w:val="-4"/>
        </w:rPr>
        <w:t>to</w:t>
      </w:r>
      <w:r>
        <w:rPr>
          <w:spacing w:val="-24"/>
        </w:rPr>
        <w:t> </w:t>
      </w:r>
      <w:r>
        <w:rPr>
          <w:spacing w:val="-4"/>
        </w:rPr>
        <w:t>provide</w:t>
      </w:r>
      <w:r>
        <w:rPr>
          <w:spacing w:val="-24"/>
        </w:rPr>
        <w:t> </w:t>
      </w:r>
      <w:r>
        <w:rPr>
          <w:spacing w:val="-4"/>
        </w:rPr>
        <w:t>points</w:t>
      </w:r>
      <w:r>
        <w:rPr>
          <w:spacing w:val="-24"/>
        </w:rPr>
        <w:t> </w:t>
      </w:r>
      <w:r>
        <w:rPr>
          <w:spacing w:val="-4"/>
        </w:rPr>
        <w:t>of</w:t>
      </w:r>
      <w:r>
        <w:rPr>
          <w:spacing w:val="-24"/>
        </w:rPr>
        <w:t> </w:t>
      </w:r>
      <w:r>
        <w:rPr>
          <w:spacing w:val="-4"/>
        </w:rPr>
        <w:t>comparison</w:t>
      </w:r>
      <w:r>
        <w:rPr>
          <w:spacing w:val="-24"/>
        </w:rPr>
        <w:t> </w:t>
      </w:r>
      <w:r>
        <w:rPr>
          <w:spacing w:val="-4"/>
        </w:rPr>
        <w:t>across</w:t>
      </w:r>
      <w:r>
        <w:rPr>
          <w:spacing w:val="-24"/>
        </w:rPr>
        <w:t> </w:t>
      </w:r>
      <w:r>
        <w:rPr>
          <w:spacing w:val="-4"/>
        </w:rPr>
        <w:t>sectors</w:t>
      </w:r>
      <w:r>
        <w:rPr>
          <w:spacing w:val="-24"/>
        </w:rPr>
        <w:t> </w:t>
      </w:r>
      <w:r>
        <w:rPr>
          <w:spacing w:val="-4"/>
        </w:rPr>
        <w:t>and</w:t>
      </w:r>
      <w:r>
        <w:rPr>
          <w:spacing w:val="-24"/>
        </w:rPr>
        <w:t> </w:t>
      </w:r>
      <w:r>
        <w:rPr>
          <w:spacing w:val="-4"/>
        </w:rPr>
        <w:t>other</w:t>
      </w:r>
      <w:r>
        <w:rPr>
          <w:spacing w:val="-24"/>
        </w:rPr>
        <w:t> </w:t>
      </w:r>
      <w:r>
        <w:rPr>
          <w:spacing w:val="-4"/>
        </w:rPr>
        <w:t>regional/country</w:t>
      </w:r>
      <w:r>
        <w:rPr>
          <w:spacing w:val="-24"/>
        </w:rPr>
        <w:t> </w:t>
      </w:r>
      <w:r>
        <w:rPr>
          <w:spacing w:val="-4"/>
        </w:rPr>
        <w:t>assessments.</w:t>
      </w:r>
    </w:p>
    <w:p>
      <w:pPr>
        <w:pStyle w:val="BodyText"/>
        <w:spacing w:line="268" w:lineRule="auto" w:before="168"/>
        <w:ind w:left="2040" w:right="41"/>
        <w:jc w:val="both"/>
      </w:pPr>
      <w:r>
        <w:rPr/>
        <w:t>The CHRB was set up in 2013 and became part of the WBA in 2019. Its methodologies provide</w:t>
      </w:r>
      <w:r>
        <w:rPr>
          <w:spacing w:val="40"/>
        </w:rPr>
        <w:t> </w:t>
      </w:r>
      <w:r>
        <w:rPr/>
        <w:t>a</w:t>
      </w:r>
      <w:r>
        <w:rPr>
          <w:spacing w:val="40"/>
        </w:rPr>
        <w:t> </w:t>
      </w:r>
      <w:r>
        <w:rPr/>
        <w:t>comparative</w:t>
      </w:r>
      <w:r>
        <w:rPr>
          <w:spacing w:val="40"/>
        </w:rPr>
        <w:t> </w:t>
      </w:r>
      <w:r>
        <w:rPr/>
        <w:t>assessment</w:t>
      </w:r>
      <w:r>
        <w:rPr>
          <w:spacing w:val="40"/>
        </w:rPr>
        <w:t> </w:t>
      </w:r>
      <w:r>
        <w:rPr/>
        <w:t>of</w:t>
      </w:r>
      <w:r>
        <w:rPr>
          <w:spacing w:val="40"/>
        </w:rPr>
        <w:t> </w:t>
      </w:r>
      <w:r>
        <w:rPr/>
        <w:t>the</w:t>
      </w:r>
      <w:r>
        <w:rPr>
          <w:spacing w:val="40"/>
        </w:rPr>
        <w:t> </w:t>
      </w:r>
      <w:r>
        <w:rPr/>
        <w:t>largest</w:t>
      </w:r>
      <w:r>
        <w:rPr>
          <w:spacing w:val="40"/>
        </w:rPr>
        <w:t> </w:t>
      </w:r>
      <w:r>
        <w:rPr/>
        <w:t>companies,</w:t>
      </w:r>
      <w:r>
        <w:rPr>
          <w:spacing w:val="40"/>
        </w:rPr>
        <w:t> </w:t>
      </w:r>
      <w:r>
        <w:rPr/>
        <w:t>focusing</w:t>
      </w:r>
      <w:r>
        <w:rPr>
          <w:spacing w:val="40"/>
        </w:rPr>
        <w:t> </w:t>
      </w:r>
      <w:r>
        <w:rPr/>
        <w:t>on</w:t>
      </w:r>
      <w:r>
        <w:rPr>
          <w:spacing w:val="40"/>
        </w:rPr>
        <w:t> </w:t>
      </w:r>
      <w:r>
        <w:rPr/>
        <w:t>the</w:t>
      </w:r>
      <w:r>
        <w:rPr>
          <w:spacing w:val="40"/>
        </w:rPr>
        <w:t> </w:t>
      </w:r>
      <w:r>
        <w:rPr/>
        <w:t>human rights</w:t>
      </w:r>
      <w:r>
        <w:rPr>
          <w:spacing w:val="40"/>
        </w:rPr>
        <w:t> </w:t>
      </w:r>
      <w:r>
        <w:rPr/>
        <w:t>policies,</w:t>
      </w:r>
      <w:r>
        <w:rPr>
          <w:spacing w:val="40"/>
        </w:rPr>
        <w:t> </w:t>
      </w:r>
      <w:r>
        <w:rPr/>
        <w:t>processes</w:t>
      </w:r>
      <w:r>
        <w:rPr>
          <w:spacing w:val="40"/>
        </w:rPr>
        <w:t> </w:t>
      </w:r>
      <w:r>
        <w:rPr/>
        <w:t>and</w:t>
      </w:r>
      <w:r>
        <w:rPr>
          <w:spacing w:val="40"/>
        </w:rPr>
        <w:t> </w:t>
      </w:r>
      <w:r>
        <w:rPr/>
        <w:t>practices.</w:t>
      </w:r>
      <w:r>
        <w:rPr>
          <w:spacing w:val="40"/>
        </w:rPr>
        <w:t> </w:t>
      </w:r>
      <w:r>
        <w:rPr/>
        <w:t>The</w:t>
      </w:r>
      <w:r>
        <w:rPr>
          <w:spacing w:val="40"/>
        </w:rPr>
        <w:t> </w:t>
      </w:r>
      <w:r>
        <w:rPr/>
        <w:t>full</w:t>
      </w:r>
      <w:r>
        <w:rPr>
          <w:spacing w:val="40"/>
        </w:rPr>
        <w:t> </w:t>
      </w:r>
      <w:r>
        <w:rPr/>
        <w:t>CHRB</w:t>
      </w:r>
      <w:r>
        <w:rPr>
          <w:spacing w:val="40"/>
        </w:rPr>
        <w:t> </w:t>
      </w:r>
      <w:r>
        <w:rPr/>
        <w:t>assessment</w:t>
      </w:r>
      <w:r>
        <w:rPr>
          <w:spacing w:val="40"/>
        </w:rPr>
        <w:t> </w:t>
      </w:r>
      <w:r>
        <w:rPr/>
        <w:t>spans</w:t>
      </w:r>
      <w:r>
        <w:rPr>
          <w:spacing w:val="40"/>
        </w:rPr>
        <w:t> </w:t>
      </w:r>
      <w:r>
        <w:rPr/>
        <w:t>five</w:t>
      </w:r>
      <w:r>
        <w:rPr>
          <w:spacing w:val="40"/>
        </w:rPr>
        <w:t> </w:t>
      </w:r>
      <w:r>
        <w:rPr/>
        <w:t>themes and</w:t>
      </w:r>
      <w:r>
        <w:rPr>
          <w:spacing w:val="40"/>
        </w:rPr>
        <w:t> </w:t>
      </w:r>
      <w:r>
        <w:rPr/>
        <w:t>has</w:t>
      </w:r>
      <w:r>
        <w:rPr>
          <w:spacing w:val="40"/>
        </w:rPr>
        <w:t> </w:t>
      </w:r>
      <w:r>
        <w:rPr/>
        <w:t>been</w:t>
      </w:r>
      <w:r>
        <w:rPr>
          <w:spacing w:val="40"/>
        </w:rPr>
        <w:t> </w:t>
      </w:r>
      <w:r>
        <w:rPr/>
        <w:t>applied</w:t>
      </w:r>
      <w:r>
        <w:rPr>
          <w:spacing w:val="40"/>
        </w:rPr>
        <w:t> </w:t>
      </w:r>
      <w:r>
        <w:rPr/>
        <w:t>to</w:t>
      </w:r>
      <w:r>
        <w:rPr>
          <w:spacing w:val="40"/>
        </w:rPr>
        <w:t> </w:t>
      </w:r>
      <w:r>
        <w:rPr/>
        <w:t>the</w:t>
      </w:r>
      <w:r>
        <w:rPr>
          <w:spacing w:val="40"/>
        </w:rPr>
        <w:t> </w:t>
      </w:r>
      <w:r>
        <w:rPr/>
        <w:t>top</w:t>
      </w:r>
      <w:r>
        <w:rPr>
          <w:spacing w:val="40"/>
        </w:rPr>
        <w:t> </w:t>
      </w:r>
      <w:r>
        <w:rPr/>
        <w:t>global</w:t>
      </w:r>
      <w:r>
        <w:rPr>
          <w:spacing w:val="40"/>
        </w:rPr>
        <w:t> </w:t>
      </w:r>
      <w:r>
        <w:rPr/>
        <w:t>companies</w:t>
      </w:r>
      <w:r>
        <w:rPr>
          <w:spacing w:val="40"/>
        </w:rPr>
        <w:t> </w:t>
      </w:r>
      <w:r>
        <w:rPr/>
        <w:t>in</w:t>
      </w:r>
      <w:r>
        <w:rPr>
          <w:spacing w:val="40"/>
        </w:rPr>
        <w:t> </w:t>
      </w:r>
      <w:r>
        <w:rPr/>
        <w:t>industry</w:t>
      </w:r>
      <w:r>
        <w:rPr>
          <w:spacing w:val="40"/>
        </w:rPr>
        <w:t> </w:t>
      </w:r>
      <w:r>
        <w:rPr/>
        <w:t>sectors,</w:t>
      </w:r>
      <w:r>
        <w:rPr>
          <w:spacing w:val="40"/>
        </w:rPr>
        <w:t> </w:t>
      </w:r>
      <w:r>
        <w:rPr/>
        <w:t>such</w:t>
      </w:r>
      <w:r>
        <w:rPr>
          <w:spacing w:val="40"/>
        </w:rPr>
        <w:t> </w:t>
      </w:r>
      <w:r>
        <w:rPr/>
        <w:t>as</w:t>
      </w:r>
      <w:r>
        <w:rPr>
          <w:spacing w:val="40"/>
        </w:rPr>
        <w:t> </w:t>
      </w:r>
      <w:r>
        <w:rPr/>
        <w:t>food</w:t>
      </w:r>
      <w:r>
        <w:rPr>
          <w:spacing w:val="40"/>
        </w:rPr>
        <w:t> </w:t>
      </w:r>
      <w:r>
        <w:rPr/>
        <w:t>and agriculture, ICT and automotive manufacturing.</w:t>
      </w:r>
      <w:r>
        <w:rPr>
          <w:vertAlign w:val="superscript"/>
        </w:rPr>
        <w:t>55</w:t>
      </w:r>
      <w:r>
        <w:rPr>
          <w:vertAlign w:val="baseline"/>
        </w:rPr>
        <w:t> The 2021 Core UNGP Indicator Assessment</w:t>
      </w:r>
      <w:r>
        <w:rPr>
          <w:spacing w:val="28"/>
          <w:vertAlign w:val="baseline"/>
        </w:rPr>
        <w:t> </w:t>
      </w:r>
      <w:r>
        <w:rPr>
          <w:vertAlign w:val="baseline"/>
        </w:rPr>
        <w:t>differs</w:t>
      </w:r>
      <w:r>
        <w:rPr>
          <w:spacing w:val="28"/>
          <w:vertAlign w:val="baseline"/>
        </w:rPr>
        <w:t> </w:t>
      </w:r>
      <w:r>
        <w:rPr>
          <w:vertAlign w:val="baseline"/>
        </w:rPr>
        <w:t>from</w:t>
      </w:r>
      <w:r>
        <w:rPr>
          <w:spacing w:val="28"/>
          <w:vertAlign w:val="baseline"/>
        </w:rPr>
        <w:t> </w:t>
      </w:r>
      <w:r>
        <w:rPr>
          <w:vertAlign w:val="baseline"/>
        </w:rPr>
        <w:t>the</w:t>
      </w:r>
      <w:r>
        <w:rPr>
          <w:spacing w:val="28"/>
          <w:vertAlign w:val="baseline"/>
        </w:rPr>
        <w:t> </w:t>
      </w:r>
      <w:r>
        <w:rPr>
          <w:vertAlign w:val="baseline"/>
        </w:rPr>
        <w:t>full</w:t>
      </w:r>
      <w:r>
        <w:rPr>
          <w:spacing w:val="28"/>
          <w:vertAlign w:val="baseline"/>
        </w:rPr>
        <w:t> </w:t>
      </w:r>
      <w:r>
        <w:rPr>
          <w:vertAlign w:val="baseline"/>
        </w:rPr>
        <w:t>assessment</w:t>
      </w:r>
      <w:r>
        <w:rPr>
          <w:spacing w:val="28"/>
          <w:vertAlign w:val="baseline"/>
        </w:rPr>
        <w:t> </w:t>
      </w:r>
      <w:r>
        <w:rPr>
          <w:vertAlign w:val="baseline"/>
        </w:rPr>
        <w:t>in</w:t>
      </w:r>
      <w:r>
        <w:rPr>
          <w:spacing w:val="28"/>
          <w:vertAlign w:val="baseline"/>
        </w:rPr>
        <w:t> </w:t>
      </w:r>
      <w:r>
        <w:rPr>
          <w:vertAlign w:val="baseline"/>
        </w:rPr>
        <w:t>that</w:t>
      </w:r>
      <w:r>
        <w:rPr>
          <w:spacing w:val="28"/>
          <w:vertAlign w:val="baseline"/>
        </w:rPr>
        <w:t> </w:t>
      </w:r>
      <w:r>
        <w:rPr>
          <w:vertAlign w:val="baseline"/>
        </w:rPr>
        <w:t>it</w:t>
      </w:r>
      <w:r>
        <w:rPr>
          <w:spacing w:val="28"/>
          <w:vertAlign w:val="baseline"/>
        </w:rPr>
        <w:t> </w:t>
      </w:r>
      <w:r>
        <w:rPr>
          <w:vertAlign w:val="baseline"/>
        </w:rPr>
        <w:t>provides</w:t>
      </w:r>
      <w:r>
        <w:rPr>
          <w:spacing w:val="28"/>
          <w:vertAlign w:val="baseline"/>
        </w:rPr>
        <w:t> </w:t>
      </w:r>
      <w:r>
        <w:rPr>
          <w:vertAlign w:val="baseline"/>
        </w:rPr>
        <w:t>an</w:t>
      </w:r>
      <w:r>
        <w:rPr>
          <w:spacing w:val="28"/>
          <w:vertAlign w:val="baseline"/>
        </w:rPr>
        <w:t> </w:t>
      </w:r>
      <w:r>
        <w:rPr>
          <w:vertAlign w:val="baseline"/>
        </w:rPr>
        <w:t>overview</w:t>
      </w:r>
      <w:r>
        <w:rPr>
          <w:spacing w:val="28"/>
          <w:vertAlign w:val="baseline"/>
        </w:rPr>
        <w:t> </w:t>
      </w:r>
      <w:r>
        <w:rPr>
          <w:vertAlign w:val="baseline"/>
        </w:rPr>
        <w:t>‘snapshot’</w:t>
      </w:r>
      <w:r>
        <w:rPr>
          <w:spacing w:val="28"/>
          <w:vertAlign w:val="baseline"/>
        </w:rPr>
        <w:t> </w:t>
      </w:r>
      <w:r>
        <w:rPr>
          <w:vertAlign w:val="baseline"/>
        </w:rPr>
        <w:t>of the company’s approach to human rights management and whether they are implementing policies</w:t>
      </w:r>
      <w:r>
        <w:rPr>
          <w:spacing w:val="20"/>
          <w:vertAlign w:val="baseline"/>
        </w:rPr>
        <w:t> </w:t>
      </w:r>
      <w:r>
        <w:rPr>
          <w:vertAlign w:val="baseline"/>
        </w:rPr>
        <w:t>and</w:t>
      </w:r>
      <w:r>
        <w:rPr>
          <w:spacing w:val="21"/>
          <w:vertAlign w:val="baseline"/>
        </w:rPr>
        <w:t> </w:t>
      </w:r>
      <w:r>
        <w:rPr>
          <w:vertAlign w:val="baseline"/>
        </w:rPr>
        <w:t>practices</w:t>
      </w:r>
      <w:r>
        <w:rPr>
          <w:spacing w:val="21"/>
          <w:vertAlign w:val="baseline"/>
        </w:rPr>
        <w:t> </w:t>
      </w:r>
      <w:r>
        <w:rPr>
          <w:vertAlign w:val="baseline"/>
        </w:rPr>
        <w:t>in</w:t>
      </w:r>
      <w:r>
        <w:rPr>
          <w:spacing w:val="20"/>
          <w:vertAlign w:val="baseline"/>
        </w:rPr>
        <w:t> </w:t>
      </w:r>
      <w:r>
        <w:rPr>
          <w:vertAlign w:val="baseline"/>
        </w:rPr>
        <w:t>line</w:t>
      </w:r>
      <w:r>
        <w:rPr>
          <w:spacing w:val="21"/>
          <w:vertAlign w:val="baseline"/>
        </w:rPr>
        <w:t> </w:t>
      </w:r>
      <w:r>
        <w:rPr>
          <w:vertAlign w:val="baseline"/>
        </w:rPr>
        <w:t>with</w:t>
      </w:r>
      <w:r>
        <w:rPr>
          <w:spacing w:val="21"/>
          <w:vertAlign w:val="baseline"/>
        </w:rPr>
        <w:t> </w:t>
      </w:r>
      <w:r>
        <w:rPr>
          <w:vertAlign w:val="baseline"/>
        </w:rPr>
        <w:t>the</w:t>
      </w:r>
      <w:r>
        <w:rPr>
          <w:spacing w:val="21"/>
          <w:vertAlign w:val="baseline"/>
        </w:rPr>
        <w:t> </w:t>
      </w:r>
      <w:r>
        <w:rPr>
          <w:vertAlign w:val="baseline"/>
        </w:rPr>
        <w:t>key</w:t>
      </w:r>
      <w:r>
        <w:rPr>
          <w:spacing w:val="20"/>
          <w:vertAlign w:val="baseline"/>
        </w:rPr>
        <w:t> </w:t>
      </w:r>
      <w:r>
        <w:rPr>
          <w:vertAlign w:val="baseline"/>
        </w:rPr>
        <w:t>expectations</w:t>
      </w:r>
      <w:r>
        <w:rPr>
          <w:spacing w:val="21"/>
          <w:vertAlign w:val="baseline"/>
        </w:rPr>
        <w:t> </w:t>
      </w:r>
      <w:r>
        <w:rPr>
          <w:vertAlign w:val="baseline"/>
        </w:rPr>
        <w:t>of</w:t>
      </w:r>
      <w:r>
        <w:rPr>
          <w:spacing w:val="21"/>
          <w:vertAlign w:val="baseline"/>
        </w:rPr>
        <w:t> </w:t>
      </w:r>
      <w:r>
        <w:rPr>
          <w:vertAlign w:val="baseline"/>
        </w:rPr>
        <w:t>the</w:t>
      </w:r>
      <w:r>
        <w:rPr>
          <w:spacing w:val="21"/>
          <w:vertAlign w:val="baseline"/>
        </w:rPr>
        <w:t> </w:t>
      </w:r>
      <w:r>
        <w:rPr>
          <w:vertAlign w:val="baseline"/>
        </w:rPr>
        <w:t>UNGP</w:t>
      </w:r>
      <w:r>
        <w:rPr>
          <w:spacing w:val="20"/>
          <w:vertAlign w:val="baseline"/>
        </w:rPr>
        <w:t> </w:t>
      </w:r>
      <w:r>
        <w:rPr>
          <w:vertAlign w:val="baseline"/>
        </w:rPr>
        <w:t>under</w:t>
      </w:r>
      <w:r>
        <w:rPr>
          <w:spacing w:val="21"/>
          <w:vertAlign w:val="baseline"/>
        </w:rPr>
        <w:t> </w:t>
      </w:r>
      <w:r>
        <w:rPr>
          <w:vertAlign w:val="baseline"/>
        </w:rPr>
        <w:t>three</w:t>
      </w:r>
      <w:r>
        <w:rPr>
          <w:spacing w:val="21"/>
          <w:vertAlign w:val="baseline"/>
        </w:rPr>
        <w:t> </w:t>
      </w:r>
      <w:r>
        <w:rPr>
          <w:spacing w:val="-2"/>
          <w:vertAlign w:val="baseline"/>
        </w:rPr>
        <w:t>themes:</w:t>
      </w:r>
      <w:r>
        <w:rPr>
          <w:spacing w:val="-2"/>
          <w:vertAlign w:val="superscript"/>
        </w:rPr>
        <w:t>56</w:t>
      </w:r>
    </w:p>
    <w:p>
      <w:pPr>
        <w:pStyle w:val="BodyText"/>
        <w:spacing w:before="14"/>
      </w:pPr>
    </w:p>
    <w:p>
      <w:pPr>
        <w:pStyle w:val="BodyText"/>
        <w:ind w:left="2040"/>
        <w:rPr>
          <w:rFonts w:ascii="Verdana" w:hAnsi="Verdana"/>
        </w:rPr>
      </w:pPr>
      <w:r>
        <w:rPr>
          <w:rFonts w:ascii="Verdana" w:hAnsi="Verdana"/>
          <w:spacing w:val="-2"/>
        </w:rPr>
        <w:t>A</w:t>
      </w:r>
      <w:r>
        <w:rPr>
          <w:rFonts w:ascii="Verdana" w:hAnsi="Verdana"/>
          <w:spacing w:val="-14"/>
        </w:rPr>
        <w:t> </w:t>
      </w:r>
      <w:r>
        <w:rPr>
          <w:rFonts w:ascii="Verdana" w:hAnsi="Verdana"/>
          <w:spacing w:val="-2"/>
        </w:rPr>
        <w:t>–</w:t>
      </w:r>
      <w:r>
        <w:rPr>
          <w:rFonts w:ascii="Verdana" w:hAnsi="Verdana"/>
          <w:spacing w:val="-13"/>
        </w:rPr>
        <w:t> </w:t>
      </w:r>
      <w:r>
        <w:rPr>
          <w:rFonts w:ascii="Verdana" w:hAnsi="Verdana"/>
          <w:spacing w:val="-2"/>
        </w:rPr>
        <w:t>Governance</w:t>
      </w:r>
      <w:r>
        <w:rPr>
          <w:rFonts w:ascii="Verdana" w:hAnsi="Verdana"/>
          <w:spacing w:val="-13"/>
        </w:rPr>
        <w:t> </w:t>
      </w:r>
      <w:r>
        <w:rPr>
          <w:rFonts w:ascii="Verdana" w:hAnsi="Verdana"/>
          <w:spacing w:val="-2"/>
        </w:rPr>
        <w:t>and</w:t>
      </w:r>
      <w:r>
        <w:rPr>
          <w:rFonts w:ascii="Verdana" w:hAnsi="Verdana"/>
          <w:spacing w:val="-13"/>
        </w:rPr>
        <w:t> </w:t>
      </w:r>
      <w:r>
        <w:rPr>
          <w:rFonts w:ascii="Verdana" w:hAnsi="Verdana"/>
          <w:spacing w:val="-2"/>
        </w:rPr>
        <w:t>Policy</w:t>
      </w:r>
      <w:r>
        <w:rPr>
          <w:rFonts w:ascii="Verdana" w:hAnsi="Verdana"/>
          <w:spacing w:val="-13"/>
        </w:rPr>
        <w:t> </w:t>
      </w:r>
      <w:r>
        <w:rPr>
          <w:rFonts w:ascii="Verdana" w:hAnsi="Verdana"/>
          <w:spacing w:val="-2"/>
        </w:rPr>
        <w:t>Commitments</w:t>
      </w:r>
    </w:p>
    <w:p>
      <w:pPr>
        <w:pStyle w:val="ListParagraph"/>
        <w:numPr>
          <w:ilvl w:val="2"/>
          <w:numId w:val="2"/>
        </w:numPr>
        <w:tabs>
          <w:tab w:pos="2432" w:val="left" w:leader="none"/>
        </w:tabs>
        <w:spacing w:line="240" w:lineRule="auto" w:before="27" w:after="0"/>
        <w:ind w:left="2432" w:right="0" w:hanging="392"/>
        <w:jc w:val="left"/>
        <w:rPr>
          <w:sz w:val="19"/>
        </w:rPr>
      </w:pPr>
      <w:r>
        <w:rPr>
          <w:sz w:val="19"/>
        </w:rPr>
        <w:t>–</w:t>
      </w:r>
      <w:r>
        <w:rPr>
          <w:spacing w:val="-15"/>
          <w:sz w:val="19"/>
        </w:rPr>
        <w:t> </w:t>
      </w:r>
      <w:r>
        <w:rPr>
          <w:sz w:val="19"/>
        </w:rPr>
        <w:t>Commitment</w:t>
      </w:r>
      <w:r>
        <w:rPr>
          <w:spacing w:val="-14"/>
          <w:sz w:val="19"/>
        </w:rPr>
        <w:t> </w:t>
      </w:r>
      <w:r>
        <w:rPr>
          <w:sz w:val="19"/>
        </w:rPr>
        <w:t>to</w:t>
      </w:r>
      <w:r>
        <w:rPr>
          <w:spacing w:val="-14"/>
          <w:sz w:val="19"/>
        </w:rPr>
        <w:t> </w:t>
      </w:r>
      <w:r>
        <w:rPr>
          <w:sz w:val="19"/>
        </w:rPr>
        <w:t>respect</w:t>
      </w:r>
      <w:r>
        <w:rPr>
          <w:spacing w:val="-14"/>
          <w:sz w:val="19"/>
        </w:rPr>
        <w:t> </w:t>
      </w:r>
      <w:r>
        <w:rPr>
          <w:sz w:val="19"/>
        </w:rPr>
        <w:t>human</w:t>
      </w:r>
      <w:r>
        <w:rPr>
          <w:spacing w:val="-14"/>
          <w:sz w:val="19"/>
        </w:rPr>
        <w:t> </w:t>
      </w:r>
      <w:r>
        <w:rPr>
          <w:spacing w:val="-2"/>
          <w:sz w:val="19"/>
        </w:rPr>
        <w:t>rights</w:t>
      </w:r>
    </w:p>
    <w:p>
      <w:pPr>
        <w:pStyle w:val="ListParagraph"/>
        <w:numPr>
          <w:ilvl w:val="2"/>
          <w:numId w:val="2"/>
        </w:numPr>
        <w:tabs>
          <w:tab w:pos="2435" w:val="left" w:leader="none"/>
        </w:tabs>
        <w:spacing w:line="268" w:lineRule="auto" w:before="26" w:after="0"/>
        <w:ind w:left="2040" w:right="43" w:firstLine="0"/>
        <w:jc w:val="left"/>
        <w:rPr>
          <w:sz w:val="19"/>
        </w:rPr>
      </w:pPr>
      <w:r>
        <w:rPr>
          <w:spacing w:val="-2"/>
          <w:w w:val="105"/>
          <w:sz w:val="19"/>
        </w:rPr>
        <w:t>.a</w:t>
      </w:r>
      <w:r>
        <w:rPr>
          <w:spacing w:val="-5"/>
          <w:w w:val="105"/>
          <w:sz w:val="19"/>
        </w:rPr>
        <w:t> </w:t>
      </w:r>
      <w:r>
        <w:rPr>
          <w:spacing w:val="-2"/>
          <w:w w:val="105"/>
          <w:sz w:val="19"/>
        </w:rPr>
        <w:t>–</w:t>
      </w:r>
      <w:r>
        <w:rPr>
          <w:spacing w:val="-5"/>
          <w:w w:val="105"/>
          <w:sz w:val="19"/>
        </w:rPr>
        <w:t> </w:t>
      </w:r>
      <w:r>
        <w:rPr>
          <w:spacing w:val="-2"/>
          <w:w w:val="105"/>
          <w:sz w:val="19"/>
        </w:rPr>
        <w:t>Commitment</w:t>
      </w:r>
      <w:r>
        <w:rPr>
          <w:spacing w:val="-5"/>
          <w:w w:val="105"/>
          <w:sz w:val="19"/>
        </w:rPr>
        <w:t> </w:t>
      </w:r>
      <w:r>
        <w:rPr>
          <w:spacing w:val="-2"/>
          <w:w w:val="105"/>
          <w:sz w:val="19"/>
        </w:rPr>
        <w:t>to</w:t>
      </w:r>
      <w:r>
        <w:rPr>
          <w:spacing w:val="-5"/>
          <w:w w:val="105"/>
          <w:sz w:val="19"/>
        </w:rPr>
        <w:t> </w:t>
      </w:r>
      <w:r>
        <w:rPr>
          <w:spacing w:val="-2"/>
          <w:w w:val="105"/>
          <w:sz w:val="19"/>
        </w:rPr>
        <w:t>respect</w:t>
      </w:r>
      <w:r>
        <w:rPr>
          <w:spacing w:val="-5"/>
          <w:w w:val="105"/>
          <w:sz w:val="19"/>
        </w:rPr>
        <w:t> </w:t>
      </w:r>
      <w:r>
        <w:rPr>
          <w:spacing w:val="-2"/>
          <w:w w:val="105"/>
          <w:sz w:val="19"/>
        </w:rPr>
        <w:t>human</w:t>
      </w:r>
      <w:r>
        <w:rPr>
          <w:spacing w:val="-5"/>
          <w:w w:val="105"/>
          <w:sz w:val="19"/>
        </w:rPr>
        <w:t> </w:t>
      </w:r>
      <w:r>
        <w:rPr>
          <w:spacing w:val="-2"/>
          <w:w w:val="105"/>
          <w:sz w:val="19"/>
        </w:rPr>
        <w:t>rights</w:t>
      </w:r>
      <w:r>
        <w:rPr>
          <w:spacing w:val="-5"/>
          <w:w w:val="105"/>
          <w:sz w:val="19"/>
        </w:rPr>
        <w:t> </w:t>
      </w:r>
      <w:r>
        <w:rPr>
          <w:spacing w:val="-2"/>
          <w:w w:val="105"/>
          <w:sz w:val="19"/>
        </w:rPr>
        <w:t>of</w:t>
      </w:r>
      <w:r>
        <w:rPr>
          <w:spacing w:val="-5"/>
          <w:w w:val="105"/>
          <w:sz w:val="19"/>
        </w:rPr>
        <w:t> </w:t>
      </w:r>
      <w:r>
        <w:rPr>
          <w:spacing w:val="-2"/>
          <w:w w:val="105"/>
          <w:sz w:val="19"/>
        </w:rPr>
        <w:t>workers:</w:t>
      </w:r>
      <w:r>
        <w:rPr>
          <w:spacing w:val="-5"/>
          <w:w w:val="105"/>
          <w:sz w:val="19"/>
        </w:rPr>
        <w:t> </w:t>
      </w:r>
      <w:r>
        <w:rPr>
          <w:spacing w:val="-2"/>
          <w:w w:val="105"/>
          <w:sz w:val="19"/>
        </w:rPr>
        <w:t>ILO</w:t>
      </w:r>
      <w:r>
        <w:rPr>
          <w:spacing w:val="-5"/>
          <w:w w:val="105"/>
          <w:sz w:val="19"/>
        </w:rPr>
        <w:t> </w:t>
      </w:r>
      <w:r>
        <w:rPr>
          <w:spacing w:val="-2"/>
          <w:w w:val="105"/>
          <w:sz w:val="19"/>
        </w:rPr>
        <w:t>Declaration</w:t>
      </w:r>
      <w:r>
        <w:rPr>
          <w:spacing w:val="-5"/>
          <w:w w:val="105"/>
          <w:sz w:val="19"/>
        </w:rPr>
        <w:t> </w:t>
      </w:r>
      <w:r>
        <w:rPr>
          <w:spacing w:val="-2"/>
          <w:w w:val="105"/>
          <w:sz w:val="19"/>
        </w:rPr>
        <w:t>on</w:t>
      </w:r>
      <w:r>
        <w:rPr>
          <w:spacing w:val="-5"/>
          <w:w w:val="105"/>
          <w:sz w:val="19"/>
        </w:rPr>
        <w:t> </w:t>
      </w:r>
      <w:r>
        <w:rPr>
          <w:spacing w:val="-2"/>
          <w:w w:val="105"/>
          <w:sz w:val="19"/>
        </w:rPr>
        <w:t>Fundamental </w:t>
      </w:r>
      <w:r>
        <w:rPr>
          <w:w w:val="105"/>
          <w:sz w:val="19"/>
        </w:rPr>
        <w:t>Principles and Rights at Work</w:t>
      </w:r>
    </w:p>
    <w:p>
      <w:pPr>
        <w:pStyle w:val="BodyText"/>
        <w:spacing w:line="223" w:lineRule="exact"/>
        <w:ind w:left="2040"/>
      </w:pPr>
      <w:r>
        <w:rPr>
          <w:spacing w:val="-6"/>
        </w:rPr>
        <w:t>A.1.4</w:t>
      </w:r>
      <w:r>
        <w:rPr>
          <w:spacing w:val="-5"/>
        </w:rPr>
        <w:t> </w:t>
      </w:r>
      <w:r>
        <w:rPr>
          <w:spacing w:val="-6"/>
        </w:rPr>
        <w:t>–</w:t>
      </w:r>
      <w:r>
        <w:rPr>
          <w:spacing w:val="-4"/>
        </w:rPr>
        <w:t> </w:t>
      </w:r>
      <w:r>
        <w:rPr>
          <w:spacing w:val="-6"/>
        </w:rPr>
        <w:t>Commitment</w:t>
      </w:r>
      <w:r>
        <w:rPr>
          <w:spacing w:val="-5"/>
        </w:rPr>
        <w:t> </w:t>
      </w:r>
      <w:r>
        <w:rPr>
          <w:spacing w:val="-6"/>
        </w:rPr>
        <w:t>to</w:t>
      </w:r>
      <w:r>
        <w:rPr>
          <w:spacing w:val="-4"/>
        </w:rPr>
        <w:t> </w:t>
      </w:r>
      <w:r>
        <w:rPr>
          <w:spacing w:val="-6"/>
        </w:rPr>
        <w:t>remedy</w:t>
      </w:r>
    </w:p>
    <w:p>
      <w:pPr>
        <w:pStyle w:val="BodyText"/>
        <w:spacing w:before="189"/>
        <w:ind w:left="2040"/>
        <w:rPr>
          <w:rFonts w:ascii="Verdana" w:hAnsi="Verdana"/>
        </w:rPr>
      </w:pPr>
      <w:r>
        <w:rPr>
          <w:rFonts w:ascii="Verdana" w:hAnsi="Verdana"/>
          <w:spacing w:val="-2"/>
        </w:rPr>
        <w:t>B</w:t>
      </w:r>
      <w:r>
        <w:rPr>
          <w:rFonts w:ascii="Verdana" w:hAnsi="Verdana"/>
          <w:spacing w:val="-17"/>
        </w:rPr>
        <w:t> </w:t>
      </w:r>
      <w:r>
        <w:rPr>
          <w:rFonts w:ascii="Verdana" w:hAnsi="Verdana"/>
          <w:spacing w:val="-2"/>
        </w:rPr>
        <w:t>–</w:t>
      </w:r>
      <w:r>
        <w:rPr>
          <w:rFonts w:ascii="Verdana" w:hAnsi="Verdana"/>
          <w:spacing w:val="-17"/>
        </w:rPr>
        <w:t> </w:t>
      </w:r>
      <w:r>
        <w:rPr>
          <w:rFonts w:ascii="Verdana" w:hAnsi="Verdana"/>
          <w:spacing w:val="-2"/>
        </w:rPr>
        <w:t>Embedding</w:t>
      </w:r>
      <w:r>
        <w:rPr>
          <w:rFonts w:ascii="Verdana" w:hAnsi="Verdana"/>
          <w:spacing w:val="-16"/>
        </w:rPr>
        <w:t> </w:t>
      </w:r>
      <w:r>
        <w:rPr>
          <w:rFonts w:ascii="Verdana" w:hAnsi="Verdana"/>
          <w:spacing w:val="-2"/>
        </w:rPr>
        <w:t>Respect</w:t>
      </w:r>
      <w:r>
        <w:rPr>
          <w:rFonts w:ascii="Verdana" w:hAnsi="Verdana"/>
          <w:spacing w:val="-17"/>
        </w:rPr>
        <w:t> </w:t>
      </w:r>
      <w:r>
        <w:rPr>
          <w:rFonts w:ascii="Verdana" w:hAnsi="Verdana"/>
          <w:spacing w:val="-2"/>
        </w:rPr>
        <w:t>for</w:t>
      </w:r>
      <w:r>
        <w:rPr>
          <w:rFonts w:ascii="Verdana" w:hAnsi="Verdana"/>
          <w:spacing w:val="-16"/>
        </w:rPr>
        <w:t> </w:t>
      </w:r>
      <w:r>
        <w:rPr>
          <w:rFonts w:ascii="Verdana" w:hAnsi="Verdana"/>
          <w:spacing w:val="-2"/>
        </w:rPr>
        <w:t>Human</w:t>
      </w:r>
      <w:r>
        <w:rPr>
          <w:rFonts w:ascii="Verdana" w:hAnsi="Verdana"/>
          <w:spacing w:val="-17"/>
        </w:rPr>
        <w:t> </w:t>
      </w:r>
      <w:r>
        <w:rPr>
          <w:rFonts w:ascii="Verdana" w:hAnsi="Verdana"/>
          <w:spacing w:val="-2"/>
        </w:rPr>
        <w:t>Rights</w:t>
      </w:r>
      <w:r>
        <w:rPr>
          <w:rFonts w:ascii="Verdana" w:hAnsi="Verdana"/>
          <w:spacing w:val="-17"/>
        </w:rPr>
        <w:t> </w:t>
      </w:r>
      <w:r>
        <w:rPr>
          <w:rFonts w:ascii="Verdana" w:hAnsi="Verdana"/>
          <w:spacing w:val="-2"/>
        </w:rPr>
        <w:t>Due</w:t>
      </w:r>
      <w:r>
        <w:rPr>
          <w:rFonts w:ascii="Verdana" w:hAnsi="Verdana"/>
          <w:spacing w:val="-16"/>
        </w:rPr>
        <w:t> </w:t>
      </w:r>
      <w:r>
        <w:rPr>
          <w:rFonts w:ascii="Verdana" w:hAnsi="Verdana"/>
          <w:spacing w:val="-2"/>
        </w:rPr>
        <w:t>Diligence</w:t>
      </w:r>
    </w:p>
    <w:p>
      <w:pPr>
        <w:pStyle w:val="BodyText"/>
        <w:spacing w:before="27"/>
        <w:ind w:left="2040"/>
      </w:pPr>
      <w:r>
        <w:rPr>
          <w:spacing w:val="-4"/>
        </w:rPr>
        <w:t>B.1.1</w:t>
      </w:r>
      <w:r>
        <w:rPr>
          <w:spacing w:val="-7"/>
        </w:rPr>
        <w:t> </w:t>
      </w:r>
      <w:r>
        <w:rPr>
          <w:spacing w:val="-4"/>
        </w:rPr>
        <w:t>–</w:t>
      </w:r>
      <w:r>
        <w:rPr>
          <w:spacing w:val="-7"/>
        </w:rPr>
        <w:t> </w:t>
      </w:r>
      <w:r>
        <w:rPr>
          <w:spacing w:val="-4"/>
        </w:rPr>
        <w:t>Responsibility</w:t>
      </w:r>
      <w:r>
        <w:rPr>
          <w:spacing w:val="-7"/>
        </w:rPr>
        <w:t> </w:t>
      </w:r>
      <w:r>
        <w:rPr>
          <w:spacing w:val="-4"/>
        </w:rPr>
        <w:t>and</w:t>
      </w:r>
      <w:r>
        <w:rPr>
          <w:spacing w:val="-7"/>
        </w:rPr>
        <w:t> </w:t>
      </w:r>
      <w:r>
        <w:rPr>
          <w:spacing w:val="-4"/>
        </w:rPr>
        <w:t>resources</w:t>
      </w:r>
      <w:r>
        <w:rPr>
          <w:spacing w:val="-7"/>
        </w:rPr>
        <w:t> </w:t>
      </w:r>
      <w:r>
        <w:rPr>
          <w:spacing w:val="-4"/>
        </w:rPr>
        <w:t>for</w:t>
      </w:r>
      <w:r>
        <w:rPr>
          <w:spacing w:val="-7"/>
        </w:rPr>
        <w:t> </w:t>
      </w:r>
      <w:r>
        <w:rPr>
          <w:spacing w:val="-4"/>
        </w:rPr>
        <w:t>day-to-day</w:t>
      </w:r>
      <w:r>
        <w:rPr>
          <w:spacing w:val="-7"/>
        </w:rPr>
        <w:t> </w:t>
      </w:r>
      <w:r>
        <w:rPr>
          <w:spacing w:val="-4"/>
        </w:rPr>
        <w:t>human</w:t>
      </w:r>
      <w:r>
        <w:rPr>
          <w:spacing w:val="-7"/>
        </w:rPr>
        <w:t> </w:t>
      </w:r>
      <w:r>
        <w:rPr>
          <w:spacing w:val="-4"/>
        </w:rPr>
        <w:t>rights</w:t>
      </w:r>
      <w:r>
        <w:rPr>
          <w:spacing w:val="-7"/>
        </w:rPr>
        <w:t> </w:t>
      </w:r>
      <w:r>
        <w:rPr>
          <w:spacing w:val="-4"/>
        </w:rPr>
        <w:t>functions</w:t>
      </w:r>
    </w:p>
    <w:p>
      <w:pPr>
        <w:pStyle w:val="BodyText"/>
        <w:spacing w:before="26"/>
        <w:ind w:left="2040"/>
      </w:pPr>
      <w:r>
        <w:rPr>
          <w:spacing w:val="-6"/>
        </w:rPr>
        <w:t>B.2.1</w:t>
      </w:r>
      <w:r>
        <w:rPr>
          <w:spacing w:val="-5"/>
        </w:rPr>
        <w:t> </w:t>
      </w:r>
      <w:r>
        <w:rPr>
          <w:spacing w:val="-6"/>
        </w:rPr>
        <w:t>–</w:t>
      </w:r>
      <w:r>
        <w:rPr>
          <w:spacing w:val="-4"/>
        </w:rPr>
        <w:t> </w:t>
      </w:r>
      <w:r>
        <w:rPr>
          <w:spacing w:val="-6"/>
        </w:rPr>
        <w:t>Identifying</w:t>
      </w:r>
      <w:r>
        <w:rPr>
          <w:spacing w:val="-4"/>
        </w:rPr>
        <w:t> </w:t>
      </w:r>
      <w:r>
        <w:rPr>
          <w:spacing w:val="-6"/>
        </w:rPr>
        <w:t>human</w:t>
      </w:r>
      <w:r>
        <w:rPr>
          <w:spacing w:val="-4"/>
        </w:rPr>
        <w:t> </w:t>
      </w:r>
      <w:r>
        <w:rPr>
          <w:spacing w:val="-6"/>
        </w:rPr>
        <w:t>rights</w:t>
      </w:r>
      <w:r>
        <w:rPr>
          <w:spacing w:val="-5"/>
        </w:rPr>
        <w:t> </w:t>
      </w:r>
      <w:r>
        <w:rPr>
          <w:spacing w:val="-6"/>
        </w:rPr>
        <w:t>risks</w:t>
      </w:r>
      <w:r>
        <w:rPr>
          <w:spacing w:val="-4"/>
        </w:rPr>
        <w:t> </w:t>
      </w:r>
      <w:r>
        <w:rPr>
          <w:spacing w:val="-6"/>
        </w:rPr>
        <w:t>and</w:t>
      </w:r>
      <w:r>
        <w:rPr>
          <w:spacing w:val="-4"/>
        </w:rPr>
        <w:t> </w:t>
      </w:r>
      <w:r>
        <w:rPr>
          <w:spacing w:val="-6"/>
        </w:rPr>
        <w:t>impacts</w:t>
      </w:r>
    </w:p>
    <w:p>
      <w:pPr>
        <w:pStyle w:val="ListParagraph"/>
        <w:numPr>
          <w:ilvl w:val="2"/>
          <w:numId w:val="3"/>
        </w:numPr>
        <w:tabs>
          <w:tab w:pos="2533" w:val="left" w:leader="none"/>
        </w:tabs>
        <w:spacing w:line="240" w:lineRule="auto" w:before="26" w:after="0"/>
        <w:ind w:left="2533" w:right="0" w:hanging="493"/>
        <w:jc w:val="left"/>
        <w:rPr>
          <w:sz w:val="19"/>
        </w:rPr>
      </w:pPr>
      <w:r>
        <w:rPr>
          <w:spacing w:val="-4"/>
          <w:sz w:val="19"/>
        </w:rPr>
        <w:t>–</w:t>
      </w:r>
      <w:r>
        <w:rPr>
          <w:spacing w:val="-7"/>
          <w:sz w:val="19"/>
        </w:rPr>
        <w:t> </w:t>
      </w:r>
      <w:r>
        <w:rPr>
          <w:spacing w:val="-4"/>
          <w:sz w:val="19"/>
        </w:rPr>
        <w:t>Assessing</w:t>
      </w:r>
      <w:r>
        <w:rPr>
          <w:spacing w:val="-6"/>
          <w:sz w:val="19"/>
        </w:rPr>
        <w:t> </w:t>
      </w:r>
      <w:r>
        <w:rPr>
          <w:spacing w:val="-4"/>
          <w:sz w:val="19"/>
        </w:rPr>
        <w:t>human</w:t>
      </w:r>
      <w:r>
        <w:rPr>
          <w:spacing w:val="-6"/>
          <w:sz w:val="19"/>
        </w:rPr>
        <w:t> </w:t>
      </w:r>
      <w:r>
        <w:rPr>
          <w:spacing w:val="-4"/>
          <w:sz w:val="19"/>
        </w:rPr>
        <w:t>rights</w:t>
      </w:r>
      <w:r>
        <w:rPr>
          <w:spacing w:val="-6"/>
          <w:sz w:val="19"/>
        </w:rPr>
        <w:t> </w:t>
      </w:r>
      <w:r>
        <w:rPr>
          <w:spacing w:val="-4"/>
          <w:sz w:val="19"/>
        </w:rPr>
        <w:t>risks</w:t>
      </w:r>
      <w:r>
        <w:rPr>
          <w:spacing w:val="-6"/>
          <w:sz w:val="19"/>
        </w:rPr>
        <w:t> </w:t>
      </w:r>
      <w:r>
        <w:rPr>
          <w:spacing w:val="-4"/>
          <w:sz w:val="19"/>
        </w:rPr>
        <w:t>and</w:t>
      </w:r>
      <w:r>
        <w:rPr>
          <w:spacing w:val="-6"/>
          <w:sz w:val="19"/>
        </w:rPr>
        <w:t> </w:t>
      </w:r>
      <w:r>
        <w:rPr>
          <w:spacing w:val="-4"/>
          <w:sz w:val="19"/>
        </w:rPr>
        <w:t>impacts</w:t>
      </w:r>
    </w:p>
    <w:p>
      <w:pPr>
        <w:pStyle w:val="ListParagraph"/>
        <w:numPr>
          <w:ilvl w:val="2"/>
          <w:numId w:val="3"/>
        </w:numPr>
        <w:tabs>
          <w:tab w:pos="2544" w:val="left" w:leader="none"/>
        </w:tabs>
        <w:spacing w:line="240" w:lineRule="auto" w:before="26" w:after="0"/>
        <w:ind w:left="2544" w:right="0" w:hanging="504"/>
        <w:jc w:val="left"/>
        <w:rPr>
          <w:sz w:val="19"/>
        </w:rPr>
      </w:pPr>
      <w:r>
        <w:rPr>
          <w:spacing w:val="-2"/>
          <w:sz w:val="19"/>
        </w:rPr>
        <w:t>–</w:t>
      </w:r>
      <w:r>
        <w:rPr>
          <w:spacing w:val="-11"/>
          <w:sz w:val="19"/>
        </w:rPr>
        <w:t> </w:t>
      </w:r>
      <w:r>
        <w:rPr>
          <w:spacing w:val="-2"/>
          <w:sz w:val="19"/>
        </w:rPr>
        <w:t>Integrating</w:t>
      </w:r>
      <w:r>
        <w:rPr>
          <w:spacing w:val="-10"/>
          <w:sz w:val="19"/>
        </w:rPr>
        <w:t> </w:t>
      </w:r>
      <w:r>
        <w:rPr>
          <w:spacing w:val="-2"/>
          <w:sz w:val="19"/>
        </w:rPr>
        <w:t>and</w:t>
      </w:r>
      <w:r>
        <w:rPr>
          <w:spacing w:val="-10"/>
          <w:sz w:val="19"/>
        </w:rPr>
        <w:t> </w:t>
      </w:r>
      <w:r>
        <w:rPr>
          <w:spacing w:val="-2"/>
          <w:sz w:val="19"/>
        </w:rPr>
        <w:t>acting</w:t>
      </w:r>
      <w:r>
        <w:rPr>
          <w:spacing w:val="-11"/>
          <w:sz w:val="19"/>
        </w:rPr>
        <w:t> </w:t>
      </w:r>
      <w:r>
        <w:rPr>
          <w:spacing w:val="-2"/>
          <w:sz w:val="19"/>
        </w:rPr>
        <w:t>on</w:t>
      </w:r>
      <w:r>
        <w:rPr>
          <w:spacing w:val="-10"/>
          <w:sz w:val="19"/>
        </w:rPr>
        <w:t> </w:t>
      </w:r>
      <w:r>
        <w:rPr>
          <w:spacing w:val="-2"/>
          <w:sz w:val="19"/>
        </w:rPr>
        <w:t>human</w:t>
      </w:r>
      <w:r>
        <w:rPr>
          <w:spacing w:val="-10"/>
          <w:sz w:val="19"/>
        </w:rPr>
        <w:t> </w:t>
      </w:r>
      <w:r>
        <w:rPr>
          <w:spacing w:val="-2"/>
          <w:sz w:val="19"/>
        </w:rPr>
        <w:t>rights</w:t>
      </w:r>
      <w:r>
        <w:rPr>
          <w:spacing w:val="-10"/>
          <w:sz w:val="19"/>
        </w:rPr>
        <w:t> </w:t>
      </w:r>
      <w:r>
        <w:rPr>
          <w:spacing w:val="-2"/>
          <w:sz w:val="19"/>
        </w:rPr>
        <w:t>risks</w:t>
      </w:r>
      <w:r>
        <w:rPr>
          <w:spacing w:val="-11"/>
          <w:sz w:val="19"/>
        </w:rPr>
        <w:t> </w:t>
      </w:r>
      <w:r>
        <w:rPr>
          <w:spacing w:val="-2"/>
          <w:sz w:val="19"/>
        </w:rPr>
        <w:t>and</w:t>
      </w:r>
      <w:r>
        <w:rPr>
          <w:spacing w:val="-10"/>
          <w:sz w:val="19"/>
        </w:rPr>
        <w:t> </w:t>
      </w:r>
      <w:r>
        <w:rPr>
          <w:spacing w:val="-2"/>
          <w:sz w:val="19"/>
        </w:rPr>
        <w:t>impacts</w:t>
      </w:r>
    </w:p>
    <w:p>
      <w:pPr>
        <w:pStyle w:val="ListParagraph"/>
        <w:numPr>
          <w:ilvl w:val="2"/>
          <w:numId w:val="3"/>
        </w:numPr>
        <w:tabs>
          <w:tab w:pos="2533" w:val="left" w:leader="none"/>
        </w:tabs>
        <w:spacing w:line="240" w:lineRule="auto" w:before="27" w:after="0"/>
        <w:ind w:left="2533" w:right="0" w:hanging="493"/>
        <w:jc w:val="left"/>
        <w:rPr>
          <w:sz w:val="19"/>
        </w:rPr>
      </w:pPr>
      <w:r>
        <w:rPr>
          <w:spacing w:val="-2"/>
          <w:sz w:val="19"/>
        </w:rPr>
        <w:t>–</w:t>
      </w:r>
      <w:r>
        <w:rPr>
          <w:spacing w:val="-10"/>
          <w:sz w:val="19"/>
        </w:rPr>
        <w:t> </w:t>
      </w:r>
      <w:r>
        <w:rPr>
          <w:spacing w:val="-2"/>
          <w:sz w:val="19"/>
        </w:rPr>
        <w:t>Communicating</w:t>
      </w:r>
      <w:r>
        <w:rPr>
          <w:spacing w:val="-10"/>
          <w:sz w:val="19"/>
        </w:rPr>
        <w:t> </w:t>
      </w:r>
      <w:r>
        <w:rPr>
          <w:spacing w:val="-2"/>
          <w:sz w:val="19"/>
        </w:rPr>
        <w:t>on</w:t>
      </w:r>
      <w:r>
        <w:rPr>
          <w:spacing w:val="-9"/>
          <w:sz w:val="19"/>
        </w:rPr>
        <w:t> </w:t>
      </w:r>
      <w:r>
        <w:rPr>
          <w:spacing w:val="-2"/>
          <w:sz w:val="19"/>
        </w:rPr>
        <w:t>human</w:t>
      </w:r>
      <w:r>
        <w:rPr>
          <w:spacing w:val="-10"/>
          <w:sz w:val="19"/>
        </w:rPr>
        <w:t> </w:t>
      </w:r>
      <w:r>
        <w:rPr>
          <w:spacing w:val="-2"/>
          <w:sz w:val="19"/>
        </w:rPr>
        <w:t>rights</w:t>
      </w:r>
      <w:r>
        <w:rPr>
          <w:spacing w:val="-10"/>
          <w:sz w:val="19"/>
        </w:rPr>
        <w:t> </w:t>
      </w:r>
      <w:r>
        <w:rPr>
          <w:spacing w:val="-2"/>
          <w:sz w:val="19"/>
        </w:rPr>
        <w:t>impacts</w:t>
      </w:r>
    </w:p>
    <w:p>
      <w:pPr>
        <w:pStyle w:val="BodyText"/>
        <w:spacing w:before="189"/>
        <w:ind w:left="2040"/>
        <w:rPr>
          <w:rFonts w:ascii="Verdana" w:hAnsi="Verdana"/>
        </w:rPr>
      </w:pPr>
      <w:r>
        <w:rPr>
          <w:rFonts w:ascii="Verdana" w:hAnsi="Verdana"/>
          <w:spacing w:val="-4"/>
        </w:rPr>
        <w:t>C</w:t>
      </w:r>
      <w:r>
        <w:rPr>
          <w:rFonts w:ascii="Verdana" w:hAnsi="Verdana"/>
          <w:spacing w:val="-15"/>
        </w:rPr>
        <w:t> </w:t>
      </w:r>
      <w:r>
        <w:rPr>
          <w:rFonts w:ascii="Verdana" w:hAnsi="Verdana"/>
          <w:spacing w:val="-4"/>
        </w:rPr>
        <w:t>–</w:t>
      </w:r>
      <w:r>
        <w:rPr>
          <w:rFonts w:ascii="Verdana" w:hAnsi="Verdana"/>
          <w:spacing w:val="-14"/>
        </w:rPr>
        <w:t> </w:t>
      </w:r>
      <w:r>
        <w:rPr>
          <w:rFonts w:ascii="Verdana" w:hAnsi="Verdana"/>
          <w:spacing w:val="-4"/>
        </w:rPr>
        <w:t>Remedies</w:t>
      </w:r>
      <w:r>
        <w:rPr>
          <w:rFonts w:ascii="Verdana" w:hAnsi="Verdana"/>
          <w:spacing w:val="-14"/>
        </w:rPr>
        <w:t> </w:t>
      </w:r>
      <w:r>
        <w:rPr>
          <w:rFonts w:ascii="Verdana" w:hAnsi="Verdana"/>
          <w:spacing w:val="-4"/>
        </w:rPr>
        <w:t>and</w:t>
      </w:r>
      <w:r>
        <w:rPr>
          <w:rFonts w:ascii="Verdana" w:hAnsi="Verdana"/>
          <w:spacing w:val="-14"/>
        </w:rPr>
        <w:t> </w:t>
      </w:r>
      <w:r>
        <w:rPr>
          <w:rFonts w:ascii="Verdana" w:hAnsi="Verdana"/>
          <w:spacing w:val="-4"/>
        </w:rPr>
        <w:t>Grievance</w:t>
      </w:r>
      <w:r>
        <w:rPr>
          <w:rFonts w:ascii="Verdana" w:hAnsi="Verdana"/>
          <w:spacing w:val="-15"/>
        </w:rPr>
        <w:t> </w:t>
      </w:r>
      <w:r>
        <w:rPr>
          <w:rFonts w:ascii="Verdana" w:hAnsi="Verdana"/>
          <w:spacing w:val="-4"/>
        </w:rPr>
        <w:t>Mechanisms</w:t>
      </w:r>
    </w:p>
    <w:p>
      <w:pPr>
        <w:pStyle w:val="ListParagraph"/>
        <w:numPr>
          <w:ilvl w:val="1"/>
          <w:numId w:val="4"/>
        </w:numPr>
        <w:tabs>
          <w:tab w:pos="2325" w:val="left" w:leader="none"/>
        </w:tabs>
        <w:spacing w:line="240" w:lineRule="auto" w:before="26" w:after="0"/>
        <w:ind w:left="2325" w:right="0" w:hanging="285"/>
        <w:jc w:val="left"/>
        <w:rPr>
          <w:sz w:val="19"/>
        </w:rPr>
      </w:pPr>
      <w:r>
        <w:rPr>
          <w:spacing w:val="-2"/>
          <w:sz w:val="19"/>
        </w:rPr>
        <w:t>–</w:t>
      </w:r>
      <w:r>
        <w:rPr>
          <w:spacing w:val="-7"/>
          <w:sz w:val="19"/>
        </w:rPr>
        <w:t> </w:t>
      </w:r>
      <w:r>
        <w:rPr>
          <w:spacing w:val="-2"/>
          <w:sz w:val="19"/>
        </w:rPr>
        <w:t>Grievance</w:t>
      </w:r>
      <w:r>
        <w:rPr>
          <w:spacing w:val="-7"/>
          <w:sz w:val="19"/>
        </w:rPr>
        <w:t> </w:t>
      </w:r>
      <w:r>
        <w:rPr>
          <w:spacing w:val="-2"/>
          <w:sz w:val="19"/>
        </w:rPr>
        <w:t>mechanisms</w:t>
      </w:r>
      <w:r>
        <w:rPr>
          <w:spacing w:val="-6"/>
          <w:sz w:val="19"/>
        </w:rPr>
        <w:t> </w:t>
      </w:r>
      <w:r>
        <w:rPr>
          <w:spacing w:val="-2"/>
          <w:sz w:val="19"/>
        </w:rPr>
        <w:t>for</w:t>
      </w:r>
      <w:r>
        <w:rPr>
          <w:spacing w:val="-7"/>
          <w:sz w:val="19"/>
        </w:rPr>
        <w:t> </w:t>
      </w:r>
      <w:r>
        <w:rPr>
          <w:spacing w:val="-2"/>
          <w:sz w:val="19"/>
        </w:rPr>
        <w:t>workers</w:t>
      </w:r>
    </w:p>
    <w:p>
      <w:pPr>
        <w:pStyle w:val="ListParagraph"/>
        <w:numPr>
          <w:ilvl w:val="1"/>
          <w:numId w:val="4"/>
        </w:numPr>
        <w:tabs>
          <w:tab w:pos="2381" w:val="left" w:leader="none"/>
        </w:tabs>
        <w:spacing w:line="240" w:lineRule="auto" w:before="26" w:after="0"/>
        <w:ind w:left="2381" w:right="0" w:hanging="341"/>
        <w:jc w:val="left"/>
        <w:rPr>
          <w:sz w:val="19"/>
        </w:rPr>
      </w:pPr>
      <w:r>
        <w:rPr>
          <w:spacing w:val="-2"/>
          <w:sz w:val="19"/>
        </w:rPr>
        <w:t>–</w:t>
      </w:r>
      <w:r>
        <w:rPr>
          <w:spacing w:val="-14"/>
          <w:sz w:val="19"/>
        </w:rPr>
        <w:t> </w:t>
      </w:r>
      <w:r>
        <w:rPr>
          <w:spacing w:val="-2"/>
          <w:sz w:val="19"/>
        </w:rPr>
        <w:t>Grievance</w:t>
      </w:r>
      <w:r>
        <w:rPr>
          <w:spacing w:val="-12"/>
          <w:sz w:val="19"/>
        </w:rPr>
        <w:t> </w:t>
      </w:r>
      <w:r>
        <w:rPr>
          <w:spacing w:val="-2"/>
          <w:sz w:val="19"/>
        </w:rPr>
        <w:t>mechanisms</w:t>
      </w:r>
      <w:r>
        <w:rPr>
          <w:spacing w:val="-11"/>
          <w:sz w:val="19"/>
        </w:rPr>
        <w:t> </w:t>
      </w:r>
      <w:r>
        <w:rPr>
          <w:spacing w:val="-2"/>
          <w:sz w:val="19"/>
        </w:rPr>
        <w:t>for</w:t>
      </w:r>
      <w:r>
        <w:rPr>
          <w:spacing w:val="-12"/>
          <w:sz w:val="19"/>
        </w:rPr>
        <w:t> </w:t>
      </w:r>
      <w:r>
        <w:rPr>
          <w:spacing w:val="-2"/>
          <w:sz w:val="19"/>
        </w:rPr>
        <w:t>external</w:t>
      </w:r>
      <w:r>
        <w:rPr>
          <w:spacing w:val="-11"/>
          <w:sz w:val="19"/>
        </w:rPr>
        <w:t> </w:t>
      </w:r>
      <w:r>
        <w:rPr>
          <w:spacing w:val="-2"/>
          <w:sz w:val="19"/>
        </w:rPr>
        <w:t>individuals</w:t>
      </w:r>
      <w:r>
        <w:rPr>
          <w:spacing w:val="-12"/>
          <w:sz w:val="19"/>
        </w:rPr>
        <w:t> </w:t>
      </w:r>
      <w:r>
        <w:rPr>
          <w:spacing w:val="-2"/>
          <w:sz w:val="19"/>
        </w:rPr>
        <w:t>and</w:t>
      </w:r>
      <w:r>
        <w:rPr>
          <w:spacing w:val="-11"/>
          <w:sz w:val="19"/>
        </w:rPr>
        <w:t> </w:t>
      </w:r>
      <w:r>
        <w:rPr>
          <w:spacing w:val="-2"/>
          <w:sz w:val="19"/>
        </w:rPr>
        <w:t>communities</w:t>
      </w:r>
    </w:p>
    <w:p>
      <w:pPr>
        <w:pStyle w:val="BodyText"/>
        <w:spacing w:before="27"/>
        <w:ind w:left="2040"/>
      </w:pPr>
      <w:r>
        <w:rPr/>
        <w:t>C.7</w:t>
      </w:r>
      <w:r>
        <w:rPr>
          <w:spacing w:val="-12"/>
        </w:rPr>
        <w:t> </w:t>
      </w:r>
      <w:r>
        <w:rPr/>
        <w:t>–</w:t>
      </w:r>
      <w:r>
        <w:rPr>
          <w:spacing w:val="-11"/>
        </w:rPr>
        <w:t> </w:t>
      </w:r>
      <w:r>
        <w:rPr/>
        <w:t>Remedying</w:t>
      </w:r>
      <w:r>
        <w:rPr>
          <w:spacing w:val="-11"/>
        </w:rPr>
        <w:t> </w:t>
      </w:r>
      <w:r>
        <w:rPr/>
        <w:t>adverse</w:t>
      </w:r>
      <w:r>
        <w:rPr>
          <w:spacing w:val="-12"/>
        </w:rPr>
        <w:t> </w:t>
      </w:r>
      <w:r>
        <w:rPr>
          <w:spacing w:val="-2"/>
        </w:rPr>
        <w:t>impacts</w:t>
      </w:r>
    </w:p>
    <w:p>
      <w:pPr>
        <w:pStyle w:val="BodyText"/>
        <w:spacing w:line="268" w:lineRule="auto" w:before="196"/>
        <w:ind w:left="2040" w:right="38"/>
        <w:jc w:val="both"/>
      </w:pPr>
      <w:r>
        <w:rPr/>
        <w:t>Each</w:t>
      </w:r>
      <w:r>
        <w:rPr>
          <w:spacing w:val="-16"/>
        </w:rPr>
        <w:t> </w:t>
      </w:r>
      <w:r>
        <w:rPr/>
        <w:t>theme</w:t>
      </w:r>
      <w:r>
        <w:rPr>
          <w:spacing w:val="-15"/>
        </w:rPr>
        <w:t> </w:t>
      </w:r>
      <w:r>
        <w:rPr/>
        <w:t>is</w:t>
      </w:r>
      <w:r>
        <w:rPr>
          <w:spacing w:val="-15"/>
        </w:rPr>
        <w:t> </w:t>
      </w:r>
      <w:r>
        <w:rPr/>
        <w:t>broken</w:t>
      </w:r>
      <w:r>
        <w:rPr>
          <w:spacing w:val="-15"/>
        </w:rPr>
        <w:t> </w:t>
      </w:r>
      <w:r>
        <w:rPr/>
        <w:t>down</w:t>
      </w:r>
      <w:r>
        <w:rPr>
          <w:spacing w:val="-15"/>
        </w:rPr>
        <w:t> </w:t>
      </w:r>
      <w:r>
        <w:rPr/>
        <w:t>into</w:t>
      </w:r>
      <w:r>
        <w:rPr>
          <w:spacing w:val="-15"/>
        </w:rPr>
        <w:t> </w:t>
      </w:r>
      <w:r>
        <w:rPr/>
        <w:t>multiple</w:t>
      </w:r>
      <w:r>
        <w:rPr>
          <w:spacing w:val="-15"/>
        </w:rPr>
        <w:t> </w:t>
      </w:r>
      <w:r>
        <w:rPr/>
        <w:t>indicators</w:t>
      </w:r>
      <w:r>
        <w:rPr>
          <w:spacing w:val="-15"/>
        </w:rPr>
        <w:t> </w:t>
      </w:r>
      <w:r>
        <w:rPr/>
        <w:t>(A.1.1,</w:t>
      </w:r>
      <w:r>
        <w:rPr>
          <w:spacing w:val="-15"/>
        </w:rPr>
        <w:t> </w:t>
      </w:r>
      <w:r>
        <w:rPr/>
        <w:t>A.1.2a,</w:t>
      </w:r>
      <w:r>
        <w:rPr>
          <w:spacing w:val="-15"/>
        </w:rPr>
        <w:t> </w:t>
      </w:r>
      <w:r>
        <w:rPr/>
        <w:t>etc.,),</w:t>
      </w:r>
      <w:r>
        <w:rPr>
          <w:spacing w:val="-15"/>
        </w:rPr>
        <w:t> </w:t>
      </w:r>
      <w:r>
        <w:rPr/>
        <w:t>and</w:t>
      </w:r>
      <w:r>
        <w:rPr>
          <w:spacing w:val="-15"/>
        </w:rPr>
        <w:t> </w:t>
      </w:r>
      <w:r>
        <w:rPr/>
        <w:t>for</w:t>
      </w:r>
      <w:r>
        <w:rPr>
          <w:spacing w:val="-15"/>
        </w:rPr>
        <w:t> </w:t>
      </w:r>
      <w:r>
        <w:rPr/>
        <w:t>each</w:t>
      </w:r>
      <w:r>
        <w:rPr>
          <w:spacing w:val="-15"/>
        </w:rPr>
        <w:t> </w:t>
      </w:r>
      <w:r>
        <w:rPr/>
        <w:t>indicator the</w:t>
      </w:r>
      <w:r>
        <w:rPr>
          <w:spacing w:val="-3"/>
        </w:rPr>
        <w:t> </w:t>
      </w:r>
      <w:r>
        <w:rPr/>
        <w:t>company</w:t>
      </w:r>
      <w:r>
        <w:rPr>
          <w:spacing w:val="-3"/>
        </w:rPr>
        <w:t> </w:t>
      </w:r>
      <w:r>
        <w:rPr/>
        <w:t>can</w:t>
      </w:r>
      <w:r>
        <w:rPr>
          <w:spacing w:val="-3"/>
        </w:rPr>
        <w:t> </w:t>
      </w:r>
      <w:r>
        <w:rPr/>
        <w:t>score</w:t>
      </w:r>
      <w:r>
        <w:rPr>
          <w:spacing w:val="-3"/>
        </w:rPr>
        <w:t> </w:t>
      </w:r>
      <w:r>
        <w:rPr/>
        <w:t>0,</w:t>
      </w:r>
      <w:r>
        <w:rPr>
          <w:spacing w:val="-3"/>
        </w:rPr>
        <w:t> </w:t>
      </w:r>
      <w:r>
        <w:rPr>
          <w:w w:val="95"/>
        </w:rPr>
        <w:t>1 </w:t>
      </w:r>
      <w:r>
        <w:rPr/>
        <w:t>or</w:t>
      </w:r>
      <w:r>
        <w:rPr>
          <w:spacing w:val="-3"/>
        </w:rPr>
        <w:t> </w:t>
      </w:r>
      <w:r>
        <w:rPr/>
        <w:t>2</w:t>
      </w:r>
      <w:r>
        <w:rPr>
          <w:spacing w:val="-3"/>
        </w:rPr>
        <w:t> </w:t>
      </w:r>
      <w:r>
        <w:rPr/>
        <w:t>points.</w:t>
      </w:r>
      <w:r>
        <w:rPr>
          <w:spacing w:val="-3"/>
        </w:rPr>
        <w:t> </w:t>
      </w:r>
      <w:r>
        <w:rPr/>
        <w:t>Generally,</w:t>
      </w:r>
      <w:r>
        <w:rPr>
          <w:spacing w:val="-3"/>
        </w:rPr>
        <w:t> </w:t>
      </w:r>
      <w:r>
        <w:rPr/>
        <w:t>a</w:t>
      </w:r>
      <w:r>
        <w:rPr>
          <w:spacing w:val="-3"/>
        </w:rPr>
        <w:t> </w:t>
      </w:r>
      <w:r>
        <w:rPr/>
        <w:t>score</w:t>
      </w:r>
      <w:r>
        <w:rPr>
          <w:spacing w:val="-3"/>
        </w:rPr>
        <w:t> </w:t>
      </w:r>
      <w:r>
        <w:rPr/>
        <w:t>of</w:t>
      </w:r>
      <w:r>
        <w:rPr>
          <w:spacing w:val="-3"/>
        </w:rPr>
        <w:t> </w:t>
      </w:r>
      <w:r>
        <w:rPr>
          <w:w w:val="95"/>
        </w:rPr>
        <w:t>1 </w:t>
      </w:r>
      <w:r>
        <w:rPr/>
        <w:t>demonstrates</w:t>
      </w:r>
      <w:r>
        <w:rPr>
          <w:spacing w:val="-3"/>
        </w:rPr>
        <w:t> </w:t>
      </w:r>
      <w:r>
        <w:rPr/>
        <w:t>that</w:t>
      </w:r>
      <w:r>
        <w:rPr>
          <w:spacing w:val="-3"/>
        </w:rPr>
        <w:t> </w:t>
      </w:r>
      <w:r>
        <w:rPr/>
        <w:t>some</w:t>
      </w:r>
      <w:r>
        <w:rPr>
          <w:spacing w:val="-3"/>
        </w:rPr>
        <w:t> </w:t>
      </w:r>
      <w:r>
        <w:rPr/>
        <w:t>basic human rights practices have been identified. A gated system is then employed, such that to obtain</w:t>
      </w:r>
      <w:r>
        <w:rPr>
          <w:spacing w:val="-12"/>
        </w:rPr>
        <w:t> </w:t>
      </w:r>
      <w:r>
        <w:rPr/>
        <w:t>a</w:t>
      </w:r>
      <w:r>
        <w:rPr>
          <w:spacing w:val="-12"/>
        </w:rPr>
        <w:t> </w:t>
      </w:r>
      <w:r>
        <w:rPr/>
        <w:t>full</w:t>
      </w:r>
      <w:r>
        <w:rPr>
          <w:spacing w:val="-12"/>
        </w:rPr>
        <w:t> </w:t>
      </w:r>
      <w:r>
        <w:rPr/>
        <w:t>2</w:t>
      </w:r>
      <w:r>
        <w:rPr>
          <w:spacing w:val="-12"/>
        </w:rPr>
        <w:t> </w:t>
      </w:r>
      <w:r>
        <w:rPr/>
        <w:t>points</w:t>
      </w:r>
      <w:r>
        <w:rPr>
          <w:spacing w:val="-12"/>
        </w:rPr>
        <w:t> </w:t>
      </w:r>
      <w:r>
        <w:rPr/>
        <w:t>the</w:t>
      </w:r>
      <w:r>
        <w:rPr>
          <w:spacing w:val="-12"/>
        </w:rPr>
        <w:t> </w:t>
      </w:r>
      <w:r>
        <w:rPr/>
        <w:t>company</w:t>
      </w:r>
      <w:r>
        <w:rPr>
          <w:spacing w:val="-12"/>
        </w:rPr>
        <w:t> </w:t>
      </w:r>
      <w:r>
        <w:rPr/>
        <w:t>must</w:t>
      </w:r>
      <w:r>
        <w:rPr>
          <w:spacing w:val="-12"/>
        </w:rPr>
        <w:t> </w:t>
      </w:r>
      <w:r>
        <w:rPr/>
        <w:t>demonstrate</w:t>
      </w:r>
      <w:r>
        <w:rPr>
          <w:spacing w:val="-12"/>
        </w:rPr>
        <w:t> </w:t>
      </w:r>
      <w:r>
        <w:rPr/>
        <w:t>all</w:t>
      </w:r>
      <w:r>
        <w:rPr>
          <w:spacing w:val="-12"/>
        </w:rPr>
        <w:t> </w:t>
      </w:r>
      <w:r>
        <w:rPr/>
        <w:t>basic</w:t>
      </w:r>
      <w:r>
        <w:rPr>
          <w:spacing w:val="-12"/>
        </w:rPr>
        <w:t> </w:t>
      </w:r>
      <w:r>
        <w:rPr/>
        <w:t>required</w:t>
      </w:r>
      <w:r>
        <w:rPr>
          <w:spacing w:val="-12"/>
        </w:rPr>
        <w:t> </w:t>
      </w:r>
      <w:r>
        <w:rPr/>
        <w:t>practices</w:t>
      </w:r>
      <w:r>
        <w:rPr>
          <w:spacing w:val="-12"/>
        </w:rPr>
        <w:t> </w:t>
      </w:r>
      <w:r>
        <w:rPr/>
        <w:t>are</w:t>
      </w:r>
      <w:r>
        <w:rPr>
          <w:spacing w:val="-12"/>
        </w:rPr>
        <w:t> </w:t>
      </w:r>
      <w:r>
        <w:rPr/>
        <w:t>present.</w:t>
      </w:r>
      <w:r>
        <w:rPr>
          <w:vertAlign w:val="superscript"/>
        </w:rPr>
        <w:t>57</w:t>
      </w:r>
      <w:r>
        <w:rPr>
          <w:vertAlign w:val="baseline"/>
        </w:rPr>
        <w:t> Partial</w:t>
      </w:r>
      <w:r>
        <w:rPr>
          <w:spacing w:val="40"/>
          <w:vertAlign w:val="baseline"/>
        </w:rPr>
        <w:t> </w:t>
      </w:r>
      <w:r>
        <w:rPr>
          <w:vertAlign w:val="baseline"/>
        </w:rPr>
        <w:t>scores</w:t>
      </w:r>
      <w:r>
        <w:rPr>
          <w:spacing w:val="40"/>
          <w:vertAlign w:val="baseline"/>
        </w:rPr>
        <w:t> </w:t>
      </w:r>
      <w:r>
        <w:rPr>
          <w:vertAlign w:val="baseline"/>
        </w:rPr>
        <w:t>(0.5</w:t>
      </w:r>
      <w:r>
        <w:rPr>
          <w:spacing w:val="40"/>
          <w:vertAlign w:val="baseline"/>
        </w:rPr>
        <w:t> </w:t>
      </w:r>
      <w:r>
        <w:rPr>
          <w:vertAlign w:val="baseline"/>
        </w:rPr>
        <w:t>and</w:t>
      </w:r>
      <w:r>
        <w:rPr>
          <w:spacing w:val="40"/>
          <w:vertAlign w:val="baseline"/>
        </w:rPr>
        <w:t> </w:t>
      </w:r>
      <w:r>
        <w:rPr>
          <w:vertAlign w:val="baseline"/>
        </w:rPr>
        <w:t>1.5)</w:t>
      </w:r>
      <w:r>
        <w:rPr>
          <w:spacing w:val="40"/>
          <w:vertAlign w:val="baseline"/>
        </w:rPr>
        <w:t> </w:t>
      </w:r>
      <w:r>
        <w:rPr>
          <w:vertAlign w:val="baseline"/>
        </w:rPr>
        <w:t>are</w:t>
      </w:r>
      <w:r>
        <w:rPr>
          <w:spacing w:val="40"/>
          <w:vertAlign w:val="baseline"/>
        </w:rPr>
        <w:t> </w:t>
      </w:r>
      <w:r>
        <w:rPr>
          <w:vertAlign w:val="baseline"/>
        </w:rPr>
        <w:t>available</w:t>
      </w:r>
      <w:r>
        <w:rPr>
          <w:spacing w:val="40"/>
          <w:vertAlign w:val="baseline"/>
        </w:rPr>
        <w:t> </w:t>
      </w:r>
      <w:r>
        <w:rPr>
          <w:vertAlign w:val="baseline"/>
        </w:rPr>
        <w:t>for</w:t>
      </w:r>
      <w:r>
        <w:rPr>
          <w:spacing w:val="40"/>
          <w:vertAlign w:val="baseline"/>
        </w:rPr>
        <w:t> </w:t>
      </w:r>
      <w:r>
        <w:rPr>
          <w:vertAlign w:val="baseline"/>
        </w:rPr>
        <w:t>multi-criteria</w:t>
      </w:r>
      <w:r>
        <w:rPr>
          <w:spacing w:val="40"/>
          <w:vertAlign w:val="baseline"/>
        </w:rPr>
        <w:t> </w:t>
      </w:r>
      <w:r>
        <w:rPr>
          <w:vertAlign w:val="baseline"/>
        </w:rPr>
        <w:t>indicators</w:t>
      </w:r>
      <w:r>
        <w:rPr>
          <w:spacing w:val="40"/>
          <w:vertAlign w:val="baseline"/>
        </w:rPr>
        <w:t> </w:t>
      </w:r>
      <w:r>
        <w:rPr>
          <w:vertAlign w:val="baseline"/>
        </w:rPr>
        <w:t>when</w:t>
      </w:r>
      <w:r>
        <w:rPr>
          <w:spacing w:val="40"/>
          <w:vertAlign w:val="baseline"/>
        </w:rPr>
        <w:t> </w:t>
      </w:r>
      <w:r>
        <w:rPr>
          <w:vertAlign w:val="baseline"/>
        </w:rPr>
        <w:t>scores</w:t>
      </w:r>
      <w:r>
        <w:rPr>
          <w:spacing w:val="40"/>
          <w:vertAlign w:val="baseline"/>
        </w:rPr>
        <w:t> </w:t>
      </w:r>
      <w:r>
        <w:rPr>
          <w:vertAlign w:val="baseline"/>
        </w:rPr>
        <w:t>are partially achieved. The criteria for individual indicators are drawn directly from the key expectations of the UNGPs. Researchers apply the criteria to the companies’ publicly</w:t>
      </w:r>
      <w:r>
        <w:rPr>
          <w:spacing w:val="40"/>
          <w:vertAlign w:val="baseline"/>
        </w:rPr>
        <w:t> </w:t>
      </w:r>
      <w:r>
        <w:rPr>
          <w:vertAlign w:val="baseline"/>
        </w:rPr>
        <w:t>available information to determine a score for each indicator. Many of the terms in the criteria</w:t>
      </w:r>
      <w:r>
        <w:rPr>
          <w:spacing w:val="40"/>
          <w:vertAlign w:val="baseline"/>
        </w:rPr>
        <w:t> </w:t>
      </w:r>
      <w:r>
        <w:rPr>
          <w:vertAlign w:val="baseline"/>
        </w:rPr>
        <w:t>have</w:t>
      </w:r>
      <w:r>
        <w:rPr>
          <w:spacing w:val="40"/>
          <w:vertAlign w:val="baseline"/>
        </w:rPr>
        <w:t> </w:t>
      </w:r>
      <w:r>
        <w:rPr>
          <w:vertAlign w:val="baseline"/>
        </w:rPr>
        <w:t>a</w:t>
      </w:r>
      <w:r>
        <w:rPr>
          <w:spacing w:val="40"/>
          <w:vertAlign w:val="baseline"/>
        </w:rPr>
        <w:t> </w:t>
      </w:r>
      <w:r>
        <w:rPr>
          <w:vertAlign w:val="baseline"/>
        </w:rPr>
        <w:t>specific</w:t>
      </w:r>
      <w:r>
        <w:rPr>
          <w:spacing w:val="40"/>
          <w:vertAlign w:val="baseline"/>
        </w:rPr>
        <w:t> </w:t>
      </w:r>
      <w:r>
        <w:rPr>
          <w:vertAlign w:val="baseline"/>
        </w:rPr>
        <w:t>definition</w:t>
      </w:r>
      <w:r>
        <w:rPr>
          <w:spacing w:val="40"/>
          <w:vertAlign w:val="baseline"/>
        </w:rPr>
        <w:t> </w:t>
      </w:r>
      <w:r>
        <w:rPr>
          <w:vertAlign w:val="baseline"/>
        </w:rPr>
        <w:t>drawn</w:t>
      </w:r>
      <w:r>
        <w:rPr>
          <w:spacing w:val="40"/>
          <w:vertAlign w:val="baseline"/>
        </w:rPr>
        <w:t> </w:t>
      </w:r>
      <w:r>
        <w:rPr>
          <w:vertAlign w:val="baseline"/>
        </w:rPr>
        <w:t>from</w:t>
      </w:r>
      <w:r>
        <w:rPr>
          <w:spacing w:val="40"/>
          <w:vertAlign w:val="baseline"/>
        </w:rPr>
        <w:t> </w:t>
      </w:r>
      <w:r>
        <w:rPr>
          <w:vertAlign w:val="baseline"/>
        </w:rPr>
        <w:t>international</w:t>
      </w:r>
      <w:r>
        <w:rPr>
          <w:spacing w:val="40"/>
          <w:vertAlign w:val="baseline"/>
        </w:rPr>
        <w:t> </w:t>
      </w:r>
      <w:r>
        <w:rPr>
          <w:vertAlign w:val="baseline"/>
        </w:rPr>
        <w:t>standards</w:t>
      </w:r>
      <w:r>
        <w:rPr>
          <w:spacing w:val="40"/>
          <w:vertAlign w:val="baseline"/>
        </w:rPr>
        <w:t> </w:t>
      </w:r>
      <w:r>
        <w:rPr>
          <w:vertAlign w:val="baseline"/>
        </w:rPr>
        <w:t>and</w:t>
      </w:r>
      <w:r>
        <w:rPr>
          <w:spacing w:val="40"/>
          <w:vertAlign w:val="baseline"/>
        </w:rPr>
        <w:t> </w:t>
      </w:r>
      <w:r>
        <w:rPr>
          <w:vertAlign w:val="baseline"/>
        </w:rPr>
        <w:t>industry- specific</w:t>
      </w:r>
      <w:r>
        <w:rPr>
          <w:spacing w:val="80"/>
          <w:vertAlign w:val="baseline"/>
        </w:rPr>
        <w:t> </w:t>
      </w:r>
      <w:r>
        <w:rPr>
          <w:vertAlign w:val="baseline"/>
        </w:rPr>
        <w:t>sources,</w:t>
      </w:r>
      <w:r>
        <w:rPr>
          <w:spacing w:val="80"/>
          <w:vertAlign w:val="baseline"/>
        </w:rPr>
        <w:t> </w:t>
      </w:r>
      <w:r>
        <w:rPr>
          <w:vertAlign w:val="baseline"/>
        </w:rPr>
        <w:t>and</w:t>
      </w:r>
      <w:r>
        <w:rPr>
          <w:spacing w:val="80"/>
          <w:vertAlign w:val="baseline"/>
        </w:rPr>
        <w:t> </w:t>
      </w:r>
      <w:r>
        <w:rPr>
          <w:vertAlign w:val="baseline"/>
        </w:rPr>
        <w:t>details</w:t>
      </w:r>
      <w:r>
        <w:rPr>
          <w:spacing w:val="80"/>
          <w:vertAlign w:val="baseline"/>
        </w:rPr>
        <w:t> </w:t>
      </w:r>
      <w:r>
        <w:rPr>
          <w:vertAlign w:val="baseline"/>
        </w:rPr>
        <w:t>of</w:t>
      </w:r>
      <w:r>
        <w:rPr>
          <w:spacing w:val="80"/>
          <w:vertAlign w:val="baseline"/>
        </w:rPr>
        <w:t> </w:t>
      </w:r>
      <w:r>
        <w:rPr>
          <w:vertAlign w:val="baseline"/>
        </w:rPr>
        <w:t>this</w:t>
      </w:r>
      <w:r>
        <w:rPr>
          <w:spacing w:val="80"/>
          <w:vertAlign w:val="baseline"/>
        </w:rPr>
        <w:t> </w:t>
      </w:r>
      <w:r>
        <w:rPr>
          <w:vertAlign w:val="baseline"/>
        </w:rPr>
        <w:t>can</w:t>
      </w:r>
      <w:r>
        <w:rPr>
          <w:spacing w:val="80"/>
          <w:vertAlign w:val="baseline"/>
        </w:rPr>
        <w:t> </w:t>
      </w:r>
      <w:r>
        <w:rPr>
          <w:vertAlign w:val="baseline"/>
        </w:rPr>
        <w:t>be</w:t>
      </w:r>
      <w:r>
        <w:rPr>
          <w:spacing w:val="80"/>
          <w:vertAlign w:val="baseline"/>
        </w:rPr>
        <w:t> </w:t>
      </w:r>
      <w:r>
        <w:rPr>
          <w:vertAlign w:val="baseline"/>
        </w:rPr>
        <w:t>found</w:t>
      </w:r>
      <w:r>
        <w:rPr>
          <w:spacing w:val="80"/>
          <w:vertAlign w:val="baseline"/>
        </w:rPr>
        <w:t> </w:t>
      </w:r>
      <w:r>
        <w:rPr>
          <w:vertAlign w:val="baseline"/>
        </w:rPr>
        <w:t>in</w:t>
      </w:r>
      <w:r>
        <w:rPr>
          <w:spacing w:val="80"/>
          <w:vertAlign w:val="baseline"/>
        </w:rPr>
        <w:t> </w:t>
      </w:r>
      <w:r>
        <w:rPr>
          <w:vertAlign w:val="baseline"/>
        </w:rPr>
        <w:t>the</w:t>
      </w:r>
      <w:r>
        <w:rPr>
          <w:spacing w:val="80"/>
          <w:vertAlign w:val="baseline"/>
        </w:rPr>
        <w:t> </w:t>
      </w:r>
      <w:r>
        <w:rPr>
          <w:vertAlign w:val="baseline"/>
        </w:rPr>
        <w:t>Core</w:t>
      </w:r>
      <w:r>
        <w:rPr>
          <w:spacing w:val="80"/>
          <w:vertAlign w:val="baseline"/>
        </w:rPr>
        <w:t> </w:t>
      </w:r>
      <w:r>
        <w:rPr>
          <w:vertAlign w:val="baseline"/>
        </w:rPr>
        <w:t>UNGP</w:t>
      </w:r>
      <w:r>
        <w:rPr>
          <w:spacing w:val="80"/>
          <w:vertAlign w:val="baseline"/>
        </w:rPr>
        <w:t> </w:t>
      </w:r>
      <w:r>
        <w:rPr>
          <w:vertAlign w:val="baseline"/>
        </w:rPr>
        <w:t>Assessment.</w:t>
      </w:r>
      <w:r>
        <w:rPr>
          <w:vertAlign w:val="superscript"/>
        </w:rPr>
        <w:t>58</w:t>
      </w:r>
      <w:r>
        <w:rPr>
          <w:vertAlign w:val="baseline"/>
        </w:rPr>
        <w:t> We provide an in-depth description of indicator criteria when discussing the scores of the assessed</w:t>
      </w:r>
      <w:r>
        <w:rPr>
          <w:spacing w:val="-3"/>
          <w:vertAlign w:val="baseline"/>
        </w:rPr>
        <w:t> </w:t>
      </w:r>
      <w:r>
        <w:rPr>
          <w:vertAlign w:val="baseline"/>
        </w:rPr>
        <w:t>NI</w:t>
      </w:r>
      <w:r>
        <w:rPr>
          <w:spacing w:val="-3"/>
          <w:vertAlign w:val="baseline"/>
        </w:rPr>
        <w:t> </w:t>
      </w:r>
      <w:r>
        <w:rPr>
          <w:vertAlign w:val="baseline"/>
        </w:rPr>
        <w:t>companies</w:t>
      </w:r>
      <w:r>
        <w:rPr>
          <w:spacing w:val="-3"/>
          <w:vertAlign w:val="baseline"/>
        </w:rPr>
        <w:t> </w:t>
      </w:r>
      <w:r>
        <w:rPr>
          <w:vertAlign w:val="baseline"/>
        </w:rPr>
        <w:t>in</w:t>
      </w:r>
      <w:r>
        <w:rPr>
          <w:spacing w:val="-3"/>
          <w:vertAlign w:val="baseline"/>
        </w:rPr>
        <w:t> </w:t>
      </w:r>
      <w:r>
        <w:rPr>
          <w:vertAlign w:val="baseline"/>
        </w:rPr>
        <w:t>the</w:t>
      </w:r>
      <w:r>
        <w:rPr>
          <w:spacing w:val="-3"/>
          <w:vertAlign w:val="baseline"/>
        </w:rPr>
        <w:t> </w:t>
      </w:r>
      <w:r>
        <w:rPr>
          <w:vertAlign w:val="baseline"/>
        </w:rPr>
        <w:t>results</w:t>
      </w:r>
      <w:r>
        <w:rPr>
          <w:spacing w:val="-3"/>
          <w:vertAlign w:val="baseline"/>
        </w:rPr>
        <w:t> </w:t>
      </w:r>
      <w:r>
        <w:rPr>
          <w:vertAlign w:val="baseline"/>
        </w:rPr>
        <w:t>section</w:t>
      </w:r>
      <w:r>
        <w:rPr>
          <w:spacing w:val="-3"/>
          <w:vertAlign w:val="baseline"/>
        </w:rPr>
        <w:t> </w:t>
      </w:r>
      <w:r>
        <w:rPr>
          <w:vertAlign w:val="baseline"/>
        </w:rPr>
        <w:t>of</w:t>
      </w:r>
      <w:r>
        <w:rPr>
          <w:spacing w:val="-3"/>
          <w:vertAlign w:val="baseline"/>
        </w:rPr>
        <w:t> </w:t>
      </w:r>
      <w:r>
        <w:rPr>
          <w:vertAlign w:val="baseline"/>
        </w:rPr>
        <w:t>this</w:t>
      </w:r>
      <w:r>
        <w:rPr>
          <w:spacing w:val="-3"/>
          <w:vertAlign w:val="baseline"/>
        </w:rPr>
        <w:t> </w:t>
      </w:r>
      <w:r>
        <w:rPr>
          <w:vertAlign w:val="baseline"/>
        </w:rPr>
        <w:t>report.</w:t>
      </w:r>
    </w:p>
    <w:p>
      <w:pPr>
        <w:pStyle w:val="BodyText"/>
        <w:spacing w:line="268" w:lineRule="auto" w:before="162"/>
        <w:ind w:left="2040" w:right="39"/>
        <w:jc w:val="both"/>
      </w:pPr>
      <w:r>
        <w:rPr>
          <w:spacing w:val="-6"/>
        </w:rPr>
        <w:t>In terms of data, the Core UNGP Indicator assessment uses only </w:t>
      </w:r>
      <w:r>
        <w:rPr>
          <w:spacing w:val="-6"/>
          <w:u w:val="single"/>
        </w:rPr>
        <w:t>publicly available information</w:t>
      </w:r>
      <w:r>
        <w:rPr>
          <w:spacing w:val="-6"/>
          <w:u w:val="none"/>
        </w:rPr>
        <w:t>, i.e., </w:t>
      </w:r>
      <w:r>
        <w:rPr>
          <w:spacing w:val="-2"/>
          <w:u w:val="none"/>
        </w:rPr>
        <w:t>information</w:t>
      </w:r>
      <w:r>
        <w:rPr>
          <w:spacing w:val="-14"/>
          <w:u w:val="none"/>
        </w:rPr>
        <w:t> </w:t>
      </w:r>
      <w:r>
        <w:rPr>
          <w:spacing w:val="-2"/>
          <w:u w:val="none"/>
        </w:rPr>
        <w:t>found</w:t>
      </w:r>
      <w:r>
        <w:rPr>
          <w:spacing w:val="-13"/>
          <w:u w:val="none"/>
        </w:rPr>
        <w:t> </w:t>
      </w:r>
      <w:r>
        <w:rPr>
          <w:spacing w:val="-2"/>
          <w:u w:val="none"/>
        </w:rPr>
        <w:t>on</w:t>
      </w:r>
      <w:r>
        <w:rPr>
          <w:spacing w:val="-13"/>
          <w:u w:val="none"/>
        </w:rPr>
        <w:t> </w:t>
      </w:r>
      <w:r>
        <w:rPr>
          <w:spacing w:val="-2"/>
          <w:u w:val="none"/>
        </w:rPr>
        <w:t>a</w:t>
      </w:r>
      <w:r>
        <w:rPr>
          <w:spacing w:val="-13"/>
          <w:u w:val="none"/>
        </w:rPr>
        <w:t> </w:t>
      </w:r>
      <w:r>
        <w:rPr>
          <w:spacing w:val="-2"/>
          <w:u w:val="none"/>
        </w:rPr>
        <w:t>company’s</w:t>
      </w:r>
      <w:r>
        <w:rPr>
          <w:spacing w:val="-13"/>
          <w:u w:val="none"/>
        </w:rPr>
        <w:t> </w:t>
      </w:r>
      <w:r>
        <w:rPr>
          <w:spacing w:val="-2"/>
          <w:u w:val="none"/>
        </w:rPr>
        <w:t>website,</w:t>
      </w:r>
      <w:r>
        <w:rPr>
          <w:spacing w:val="-13"/>
          <w:u w:val="none"/>
        </w:rPr>
        <w:t> </w:t>
      </w:r>
      <w:r>
        <w:rPr>
          <w:spacing w:val="-2"/>
          <w:u w:val="none"/>
        </w:rPr>
        <w:t>its</w:t>
      </w:r>
      <w:r>
        <w:rPr>
          <w:spacing w:val="-13"/>
          <w:u w:val="none"/>
        </w:rPr>
        <w:t> </w:t>
      </w:r>
      <w:r>
        <w:rPr>
          <w:spacing w:val="-2"/>
          <w:u w:val="none"/>
        </w:rPr>
        <w:t>formal</w:t>
      </w:r>
      <w:r>
        <w:rPr>
          <w:spacing w:val="-13"/>
          <w:u w:val="none"/>
        </w:rPr>
        <w:t> </w:t>
      </w:r>
      <w:r>
        <w:rPr>
          <w:spacing w:val="-2"/>
          <w:u w:val="none"/>
        </w:rPr>
        <w:t>financial</w:t>
      </w:r>
      <w:r>
        <w:rPr>
          <w:spacing w:val="-13"/>
          <w:u w:val="none"/>
        </w:rPr>
        <w:t> </w:t>
      </w:r>
      <w:r>
        <w:rPr>
          <w:spacing w:val="-2"/>
          <w:u w:val="none"/>
        </w:rPr>
        <w:t>and</w:t>
      </w:r>
      <w:r>
        <w:rPr>
          <w:spacing w:val="-13"/>
          <w:u w:val="none"/>
        </w:rPr>
        <w:t> </w:t>
      </w:r>
      <w:r>
        <w:rPr>
          <w:spacing w:val="-2"/>
          <w:u w:val="none"/>
        </w:rPr>
        <w:t>non-financial</w:t>
      </w:r>
      <w:r>
        <w:rPr>
          <w:spacing w:val="-13"/>
          <w:u w:val="none"/>
        </w:rPr>
        <w:t> </w:t>
      </w:r>
      <w:r>
        <w:rPr>
          <w:spacing w:val="-2"/>
          <w:u w:val="none"/>
        </w:rPr>
        <w:t>report,</w:t>
      </w:r>
      <w:r>
        <w:rPr>
          <w:spacing w:val="-13"/>
          <w:u w:val="none"/>
        </w:rPr>
        <w:t> </w:t>
      </w:r>
      <w:r>
        <w:rPr>
          <w:spacing w:val="-2"/>
          <w:u w:val="none"/>
        </w:rPr>
        <w:t>or</w:t>
      </w:r>
      <w:r>
        <w:rPr>
          <w:spacing w:val="-13"/>
          <w:u w:val="none"/>
        </w:rPr>
        <w:t> </w:t>
      </w:r>
      <w:r>
        <w:rPr>
          <w:spacing w:val="-2"/>
          <w:u w:val="none"/>
        </w:rPr>
        <w:t>other public</w:t>
      </w:r>
      <w:r>
        <w:rPr>
          <w:spacing w:val="-13"/>
          <w:u w:val="none"/>
        </w:rPr>
        <w:t> </w:t>
      </w:r>
      <w:r>
        <w:rPr>
          <w:spacing w:val="-2"/>
          <w:u w:val="none"/>
        </w:rPr>
        <w:t>documents.</w:t>
      </w:r>
      <w:r>
        <w:rPr>
          <w:spacing w:val="-13"/>
          <w:u w:val="none"/>
        </w:rPr>
        <w:t> </w:t>
      </w:r>
      <w:r>
        <w:rPr>
          <w:spacing w:val="-2"/>
          <w:u w:val="none"/>
        </w:rPr>
        <w:t>Statements</w:t>
      </w:r>
      <w:r>
        <w:rPr>
          <w:spacing w:val="-12"/>
          <w:u w:val="none"/>
        </w:rPr>
        <w:t> </w:t>
      </w:r>
      <w:r>
        <w:rPr>
          <w:spacing w:val="-2"/>
          <w:u w:val="none"/>
        </w:rPr>
        <w:t>related</w:t>
      </w:r>
      <w:r>
        <w:rPr>
          <w:spacing w:val="-13"/>
          <w:u w:val="none"/>
        </w:rPr>
        <w:t> </w:t>
      </w:r>
      <w:r>
        <w:rPr>
          <w:spacing w:val="-2"/>
          <w:u w:val="none"/>
        </w:rPr>
        <w:t>to</w:t>
      </w:r>
      <w:r>
        <w:rPr>
          <w:spacing w:val="-12"/>
          <w:u w:val="none"/>
        </w:rPr>
        <w:t> </w:t>
      </w:r>
      <w:r>
        <w:rPr>
          <w:spacing w:val="-2"/>
          <w:u w:val="none"/>
        </w:rPr>
        <w:t>policy</w:t>
      </w:r>
      <w:r>
        <w:rPr>
          <w:spacing w:val="-13"/>
          <w:u w:val="none"/>
        </w:rPr>
        <w:t> </w:t>
      </w:r>
      <w:r>
        <w:rPr>
          <w:spacing w:val="-2"/>
          <w:u w:val="none"/>
        </w:rPr>
        <w:t>commitments</w:t>
      </w:r>
      <w:r>
        <w:rPr>
          <w:spacing w:val="-12"/>
          <w:u w:val="none"/>
        </w:rPr>
        <w:t> </w:t>
      </w:r>
      <w:r>
        <w:rPr>
          <w:spacing w:val="-2"/>
          <w:u w:val="none"/>
        </w:rPr>
        <w:t>(codes</w:t>
      </w:r>
      <w:r>
        <w:rPr>
          <w:spacing w:val="-13"/>
          <w:u w:val="none"/>
        </w:rPr>
        <w:t> </w:t>
      </w:r>
      <w:r>
        <w:rPr>
          <w:spacing w:val="-2"/>
          <w:u w:val="none"/>
        </w:rPr>
        <w:t>of</w:t>
      </w:r>
      <w:r>
        <w:rPr>
          <w:spacing w:val="-12"/>
          <w:u w:val="none"/>
        </w:rPr>
        <w:t> </w:t>
      </w:r>
      <w:r>
        <w:rPr>
          <w:spacing w:val="-2"/>
          <w:u w:val="none"/>
        </w:rPr>
        <w:t>conduct,</w:t>
      </w:r>
      <w:r>
        <w:rPr>
          <w:spacing w:val="-13"/>
          <w:u w:val="none"/>
        </w:rPr>
        <w:t> </w:t>
      </w:r>
      <w:r>
        <w:rPr>
          <w:spacing w:val="-2"/>
          <w:u w:val="none"/>
        </w:rPr>
        <w:t>guidelines</w:t>
      </w:r>
      <w:r>
        <w:rPr>
          <w:spacing w:val="-12"/>
          <w:u w:val="none"/>
        </w:rPr>
        <w:t> </w:t>
      </w:r>
      <w:r>
        <w:rPr>
          <w:spacing w:val="-4"/>
          <w:u w:val="none"/>
        </w:rPr>
        <w:t>etc)</w:t>
      </w:r>
    </w:p>
    <w:p>
      <w:pPr>
        <w:pStyle w:val="BodyText"/>
      </w:pPr>
    </w:p>
    <w:p>
      <w:pPr>
        <w:pStyle w:val="BodyText"/>
        <w:spacing w:before="147"/>
      </w:pPr>
    </w:p>
    <w:p>
      <w:pPr>
        <w:pStyle w:val="ListParagraph"/>
        <w:numPr>
          <w:ilvl w:val="0"/>
          <w:numId w:val="1"/>
        </w:numPr>
        <w:tabs>
          <w:tab w:pos="2379" w:val="left" w:leader="none"/>
          <w:tab w:pos="2381" w:val="left" w:leader="none"/>
        </w:tabs>
        <w:spacing w:line="244" w:lineRule="auto" w:before="1" w:after="0"/>
        <w:ind w:left="2381" w:right="98" w:hanging="341"/>
        <w:jc w:val="left"/>
        <w:rPr>
          <w:sz w:val="14"/>
        </w:rPr>
      </w:pPr>
      <w:r>
        <w:rPr>
          <w:sz w:val="14"/>
        </w:rPr>
        <w:t>World Benchmarking Alliance, ‘Corporate Human Rights Benchmark Core UNGP Indicators’ (2021) &lt;</w:t>
      </w:r>
      <w:hyperlink r:id="rId71">
        <w:r>
          <w:rPr>
            <w:sz w:val="14"/>
          </w:rPr>
          <w:t>https://assets.</w:t>
        </w:r>
      </w:hyperlink>
      <w:r>
        <w:rPr>
          <w:sz w:val="14"/>
        </w:rPr>
        <w:t> </w:t>
      </w:r>
      <w:hyperlink r:id="rId71">
        <w:r>
          <w:rPr>
            <w:sz w:val="14"/>
          </w:rPr>
          <w:t>worldbenchmarkingalliance.org/app/uploads/2022/05/CHRB-Methodology_COREUNGP_2021_FINAL.pdf</w:t>
        </w:r>
      </w:hyperlink>
      <w:r>
        <w:rPr>
          <w:sz w:val="14"/>
        </w:rPr>
        <w:t>&gt;</w:t>
      </w:r>
      <w:r>
        <w:rPr>
          <w:spacing w:val="45"/>
          <w:sz w:val="14"/>
        </w:rPr>
        <w:t> </w:t>
      </w:r>
      <w:r>
        <w:rPr>
          <w:sz w:val="14"/>
        </w:rPr>
        <w:t>accessed</w:t>
      </w:r>
      <w:r>
        <w:rPr>
          <w:spacing w:val="46"/>
          <w:sz w:val="14"/>
        </w:rPr>
        <w:t> </w:t>
      </w:r>
      <w:r>
        <w:rPr>
          <w:w w:val="95"/>
          <w:sz w:val="14"/>
        </w:rPr>
        <w:t>1</w:t>
      </w:r>
    </w:p>
    <w:p>
      <w:pPr>
        <w:spacing w:line="159" w:lineRule="exact" w:before="0"/>
        <w:ind w:left="2381" w:right="0" w:firstLine="0"/>
        <w:jc w:val="left"/>
        <w:rPr>
          <w:sz w:val="14"/>
        </w:rPr>
      </w:pPr>
      <w:r>
        <w:rPr>
          <w:sz w:val="14"/>
        </w:rPr>
        <w:t>August</w:t>
      </w:r>
      <w:r>
        <w:rPr>
          <w:spacing w:val="10"/>
          <w:sz w:val="14"/>
        </w:rPr>
        <w:t> </w:t>
      </w:r>
      <w:r>
        <w:rPr>
          <w:spacing w:val="-2"/>
          <w:sz w:val="14"/>
        </w:rPr>
        <w:t>2023.</w:t>
      </w:r>
    </w:p>
    <w:p>
      <w:pPr>
        <w:pStyle w:val="ListParagraph"/>
        <w:numPr>
          <w:ilvl w:val="0"/>
          <w:numId w:val="1"/>
        </w:numPr>
        <w:tabs>
          <w:tab w:pos="2379" w:val="left" w:leader="none"/>
          <w:tab w:pos="2381" w:val="left" w:leader="none"/>
        </w:tabs>
        <w:spacing w:line="244" w:lineRule="auto" w:before="0" w:after="0"/>
        <w:ind w:left="2381" w:right="559" w:hanging="341"/>
        <w:jc w:val="left"/>
        <w:rPr>
          <w:sz w:val="14"/>
        </w:rPr>
      </w:pPr>
      <w:r>
        <w:rPr>
          <w:sz w:val="14"/>
        </w:rPr>
        <w:t>See Appendix </w:t>
      </w:r>
      <w:r>
        <w:rPr>
          <w:w w:val="95"/>
          <w:sz w:val="14"/>
        </w:rPr>
        <w:t>1 </w:t>
      </w:r>
      <w:r>
        <w:rPr>
          <w:sz w:val="14"/>
        </w:rPr>
        <w:t>for Core UNGP Indicators and a breakdown of themes, indicators and available points. A sample assessment template can be found in Appendix 2.</w:t>
      </w:r>
    </w:p>
    <w:p>
      <w:pPr>
        <w:pStyle w:val="ListParagraph"/>
        <w:numPr>
          <w:ilvl w:val="0"/>
          <w:numId w:val="1"/>
        </w:numPr>
        <w:tabs>
          <w:tab w:pos="2379" w:val="left" w:leader="none"/>
        </w:tabs>
        <w:spacing w:line="146" w:lineRule="exact" w:before="0" w:after="0"/>
        <w:ind w:left="2379" w:right="0" w:hanging="339"/>
        <w:jc w:val="left"/>
        <w:rPr>
          <w:sz w:val="14"/>
        </w:rPr>
      </w:pPr>
      <w:r>
        <w:rPr>
          <w:w w:val="105"/>
          <w:sz w:val="14"/>
        </w:rPr>
        <w:t>Supra</w:t>
      </w:r>
      <w:r>
        <w:rPr>
          <w:spacing w:val="-11"/>
          <w:w w:val="105"/>
          <w:sz w:val="14"/>
        </w:rPr>
        <w:t> </w:t>
      </w:r>
      <w:r>
        <w:rPr>
          <w:w w:val="105"/>
          <w:sz w:val="14"/>
        </w:rPr>
        <w:t>note</w:t>
      </w:r>
      <w:r>
        <w:rPr>
          <w:spacing w:val="-11"/>
          <w:w w:val="105"/>
          <w:sz w:val="14"/>
        </w:rPr>
        <w:t> </w:t>
      </w:r>
      <w:r>
        <w:rPr>
          <w:spacing w:val="-5"/>
          <w:w w:val="105"/>
          <w:sz w:val="14"/>
        </w:rPr>
        <w:t>55</w:t>
      </w:r>
    </w:p>
    <w:p>
      <w:pPr>
        <w:pStyle w:val="ListParagraph"/>
        <w:numPr>
          <w:ilvl w:val="0"/>
          <w:numId w:val="1"/>
        </w:numPr>
        <w:tabs>
          <w:tab w:pos="2380" w:val="left" w:leader="none"/>
        </w:tabs>
        <w:spacing w:line="160" w:lineRule="exact" w:before="0" w:after="0"/>
        <w:ind w:left="2380" w:right="0" w:hanging="340"/>
        <w:jc w:val="left"/>
        <w:rPr>
          <w:sz w:val="14"/>
        </w:rPr>
      </w:pPr>
      <w:r>
        <w:rPr>
          <w:w w:val="105"/>
          <w:sz w:val="14"/>
        </w:rPr>
        <w:t>Supra</w:t>
      </w:r>
      <w:r>
        <w:rPr>
          <w:spacing w:val="-11"/>
          <w:w w:val="105"/>
          <w:sz w:val="14"/>
        </w:rPr>
        <w:t> </w:t>
      </w:r>
      <w:r>
        <w:rPr>
          <w:w w:val="105"/>
          <w:sz w:val="14"/>
        </w:rPr>
        <w:t>note</w:t>
      </w:r>
      <w:r>
        <w:rPr>
          <w:spacing w:val="-11"/>
          <w:w w:val="105"/>
          <w:sz w:val="14"/>
        </w:rPr>
        <w:t> </w:t>
      </w:r>
      <w:r>
        <w:rPr>
          <w:spacing w:val="-5"/>
          <w:w w:val="105"/>
          <w:sz w:val="14"/>
        </w:rPr>
        <w:t>55</w:t>
      </w:r>
    </w:p>
    <w:p>
      <w:pPr>
        <w:pStyle w:val="BodyText"/>
        <w:spacing w:line="268" w:lineRule="auto" w:before="89"/>
        <w:ind w:left="2041" w:right="2038"/>
        <w:jc w:val="both"/>
      </w:pPr>
      <w:r>
        <w:rPr/>
        <w:br w:type="column"/>
      </w:r>
      <w:r>
        <w:rPr/>
        <w:t>and</w:t>
      </w:r>
      <w:r>
        <w:rPr>
          <w:spacing w:val="-9"/>
        </w:rPr>
        <w:t> </w:t>
      </w:r>
      <w:r>
        <w:rPr/>
        <w:t>other</w:t>
      </w:r>
      <w:r>
        <w:rPr>
          <w:spacing w:val="-9"/>
        </w:rPr>
        <w:t> </w:t>
      </w:r>
      <w:r>
        <w:rPr/>
        <w:t>sources</w:t>
      </w:r>
      <w:r>
        <w:rPr>
          <w:spacing w:val="-9"/>
        </w:rPr>
        <w:t> </w:t>
      </w:r>
      <w:r>
        <w:rPr/>
        <w:t>(annual</w:t>
      </w:r>
      <w:r>
        <w:rPr>
          <w:spacing w:val="-9"/>
        </w:rPr>
        <w:t> </w:t>
      </w:r>
      <w:r>
        <w:rPr/>
        <w:t>human</w:t>
      </w:r>
      <w:r>
        <w:rPr>
          <w:spacing w:val="-9"/>
        </w:rPr>
        <w:t> </w:t>
      </w:r>
      <w:r>
        <w:rPr/>
        <w:t>rights</w:t>
      </w:r>
      <w:r>
        <w:rPr>
          <w:spacing w:val="-9"/>
        </w:rPr>
        <w:t> </w:t>
      </w:r>
      <w:r>
        <w:rPr/>
        <w:t>reports)</w:t>
      </w:r>
      <w:r>
        <w:rPr>
          <w:spacing w:val="-9"/>
        </w:rPr>
        <w:t> </w:t>
      </w:r>
      <w:r>
        <w:rPr/>
        <w:t>may</w:t>
      </w:r>
      <w:r>
        <w:rPr>
          <w:spacing w:val="-9"/>
        </w:rPr>
        <w:t> </w:t>
      </w:r>
      <w:r>
        <w:rPr/>
        <w:t>be</w:t>
      </w:r>
      <w:r>
        <w:rPr>
          <w:spacing w:val="-9"/>
        </w:rPr>
        <w:t> </w:t>
      </w:r>
      <w:r>
        <w:rPr/>
        <w:t>accepted</w:t>
      </w:r>
      <w:r>
        <w:rPr>
          <w:spacing w:val="-9"/>
        </w:rPr>
        <w:t> </w:t>
      </w:r>
      <w:r>
        <w:rPr/>
        <w:t>if</w:t>
      </w:r>
      <w:r>
        <w:rPr>
          <w:spacing w:val="-9"/>
        </w:rPr>
        <w:t> </w:t>
      </w:r>
      <w:r>
        <w:rPr/>
        <w:t>available.</w:t>
      </w:r>
      <w:r>
        <w:rPr>
          <w:spacing w:val="-9"/>
        </w:rPr>
        <w:t> </w:t>
      </w:r>
      <w:r>
        <w:rPr/>
        <w:t>This</w:t>
      </w:r>
      <w:r>
        <w:rPr>
          <w:spacing w:val="-9"/>
        </w:rPr>
        <w:t> </w:t>
      </w:r>
      <w:r>
        <w:rPr/>
        <w:t>report</w:t>
      </w:r>
      <w:r>
        <w:rPr>
          <w:spacing w:val="-9"/>
        </w:rPr>
        <w:t> </w:t>
      </w:r>
      <w:r>
        <w:rPr/>
        <w:t>also includes</w:t>
      </w:r>
      <w:r>
        <w:rPr>
          <w:spacing w:val="-6"/>
        </w:rPr>
        <w:t> </w:t>
      </w:r>
      <w:r>
        <w:rPr/>
        <w:t>any</w:t>
      </w:r>
      <w:r>
        <w:rPr>
          <w:spacing w:val="-6"/>
        </w:rPr>
        <w:t> </w:t>
      </w:r>
      <w:r>
        <w:rPr/>
        <w:t>relevant</w:t>
      </w:r>
      <w:r>
        <w:rPr>
          <w:spacing w:val="-6"/>
        </w:rPr>
        <w:t> </w:t>
      </w:r>
      <w:r>
        <w:rPr/>
        <w:t>non-confidential</w:t>
      </w:r>
      <w:r>
        <w:rPr>
          <w:spacing w:val="-6"/>
        </w:rPr>
        <w:t> </w:t>
      </w:r>
      <w:r>
        <w:rPr/>
        <w:t>information</w:t>
      </w:r>
      <w:r>
        <w:rPr>
          <w:spacing w:val="-6"/>
        </w:rPr>
        <w:t> </w:t>
      </w:r>
      <w:r>
        <w:rPr/>
        <w:t>that</w:t>
      </w:r>
      <w:r>
        <w:rPr>
          <w:spacing w:val="-6"/>
        </w:rPr>
        <w:t> </w:t>
      </w:r>
      <w:r>
        <w:rPr/>
        <w:t>companies</w:t>
      </w:r>
      <w:r>
        <w:rPr>
          <w:spacing w:val="-6"/>
        </w:rPr>
        <w:t> </w:t>
      </w:r>
      <w:r>
        <w:rPr/>
        <w:t>provided</w:t>
      </w:r>
      <w:r>
        <w:rPr>
          <w:spacing w:val="-6"/>
        </w:rPr>
        <w:t> </w:t>
      </w:r>
      <w:r>
        <w:rPr/>
        <w:t>to</w:t>
      </w:r>
      <w:r>
        <w:rPr>
          <w:spacing w:val="-6"/>
        </w:rPr>
        <w:t> </w:t>
      </w:r>
      <w:r>
        <w:rPr/>
        <w:t>the</w:t>
      </w:r>
      <w:r>
        <w:rPr>
          <w:spacing w:val="-6"/>
        </w:rPr>
        <w:t> </w:t>
      </w:r>
      <w:r>
        <w:rPr/>
        <w:t>NIHRC</w:t>
      </w:r>
      <w:r>
        <w:rPr>
          <w:spacing w:val="-6"/>
        </w:rPr>
        <w:t> </w:t>
      </w:r>
      <w:r>
        <w:rPr/>
        <w:t>and </w:t>
      </w:r>
      <w:r>
        <w:rPr>
          <w:spacing w:val="-2"/>
          <w:w w:val="105"/>
        </w:rPr>
        <w:t>research</w:t>
      </w:r>
      <w:r>
        <w:rPr>
          <w:spacing w:val="-14"/>
          <w:w w:val="105"/>
        </w:rPr>
        <w:t> </w:t>
      </w:r>
      <w:r>
        <w:rPr>
          <w:spacing w:val="-2"/>
          <w:w w:val="105"/>
        </w:rPr>
        <w:t>team</w:t>
      </w:r>
      <w:r>
        <w:rPr>
          <w:spacing w:val="-14"/>
          <w:w w:val="105"/>
        </w:rPr>
        <w:t> </w:t>
      </w:r>
      <w:r>
        <w:rPr>
          <w:spacing w:val="-2"/>
          <w:w w:val="105"/>
        </w:rPr>
        <w:t>during</w:t>
      </w:r>
      <w:r>
        <w:rPr>
          <w:spacing w:val="-14"/>
          <w:w w:val="105"/>
        </w:rPr>
        <w:t> </w:t>
      </w:r>
      <w:r>
        <w:rPr>
          <w:spacing w:val="-2"/>
          <w:w w:val="105"/>
        </w:rPr>
        <w:t>the</w:t>
      </w:r>
      <w:r>
        <w:rPr>
          <w:spacing w:val="-14"/>
          <w:w w:val="105"/>
        </w:rPr>
        <w:t> </w:t>
      </w:r>
      <w:r>
        <w:rPr>
          <w:spacing w:val="-2"/>
          <w:w w:val="105"/>
        </w:rPr>
        <w:t>course</w:t>
      </w:r>
      <w:r>
        <w:rPr>
          <w:spacing w:val="-13"/>
          <w:w w:val="105"/>
        </w:rPr>
        <w:t> </w:t>
      </w:r>
      <w:r>
        <w:rPr>
          <w:spacing w:val="-2"/>
          <w:w w:val="105"/>
        </w:rPr>
        <w:t>of</w:t>
      </w:r>
      <w:r>
        <w:rPr>
          <w:spacing w:val="-14"/>
          <w:w w:val="105"/>
        </w:rPr>
        <w:t> </w:t>
      </w:r>
      <w:r>
        <w:rPr>
          <w:spacing w:val="-2"/>
          <w:w w:val="105"/>
        </w:rPr>
        <w:t>the</w:t>
      </w:r>
      <w:r>
        <w:rPr>
          <w:spacing w:val="-14"/>
          <w:w w:val="105"/>
        </w:rPr>
        <w:t> </w:t>
      </w:r>
      <w:r>
        <w:rPr>
          <w:spacing w:val="-2"/>
          <w:w w:val="105"/>
        </w:rPr>
        <w:t>assessment.</w:t>
      </w:r>
      <w:r>
        <w:rPr>
          <w:spacing w:val="-14"/>
          <w:w w:val="105"/>
        </w:rPr>
        <w:t> </w:t>
      </w:r>
      <w:r>
        <w:rPr>
          <w:spacing w:val="-2"/>
          <w:w w:val="105"/>
        </w:rPr>
        <w:t>To</w:t>
      </w:r>
      <w:r>
        <w:rPr>
          <w:spacing w:val="-14"/>
          <w:w w:val="105"/>
        </w:rPr>
        <w:t> </w:t>
      </w:r>
      <w:r>
        <w:rPr>
          <w:spacing w:val="-2"/>
          <w:w w:val="105"/>
        </w:rPr>
        <w:t>ensure</w:t>
      </w:r>
      <w:r>
        <w:rPr>
          <w:spacing w:val="-13"/>
          <w:w w:val="105"/>
        </w:rPr>
        <w:t> </w:t>
      </w:r>
      <w:r>
        <w:rPr>
          <w:spacing w:val="-2"/>
          <w:w w:val="105"/>
        </w:rPr>
        <w:t>alignment,</w:t>
      </w:r>
      <w:r>
        <w:rPr>
          <w:spacing w:val="-14"/>
          <w:w w:val="105"/>
        </w:rPr>
        <w:t> </w:t>
      </w:r>
      <w:r>
        <w:rPr>
          <w:spacing w:val="-2"/>
          <w:w w:val="105"/>
        </w:rPr>
        <w:t>the</w:t>
      </w:r>
      <w:r>
        <w:rPr>
          <w:spacing w:val="-14"/>
          <w:w w:val="105"/>
        </w:rPr>
        <w:t> </w:t>
      </w:r>
      <w:r>
        <w:rPr>
          <w:spacing w:val="-2"/>
          <w:w w:val="105"/>
        </w:rPr>
        <w:t>WBA</w:t>
      </w:r>
      <w:r>
        <w:rPr>
          <w:spacing w:val="-14"/>
          <w:w w:val="105"/>
        </w:rPr>
        <w:t> </w:t>
      </w:r>
      <w:r>
        <w:rPr>
          <w:spacing w:val="-2"/>
          <w:w w:val="105"/>
        </w:rPr>
        <w:t>policy</w:t>
      </w:r>
      <w:r>
        <w:rPr>
          <w:spacing w:val="-13"/>
          <w:w w:val="105"/>
        </w:rPr>
        <w:t> </w:t>
      </w:r>
      <w:r>
        <w:rPr>
          <w:spacing w:val="-2"/>
          <w:w w:val="105"/>
        </w:rPr>
        <w:t>on </w:t>
      </w:r>
      <w:r>
        <w:rPr>
          <w:spacing w:val="-2"/>
        </w:rPr>
        <w:t>CHRB</w:t>
      </w:r>
      <w:r>
        <w:rPr>
          <w:spacing w:val="-14"/>
        </w:rPr>
        <w:t> </w:t>
      </w:r>
      <w:r>
        <w:rPr>
          <w:spacing w:val="-2"/>
        </w:rPr>
        <w:t>assessments,</w:t>
      </w:r>
      <w:r>
        <w:rPr>
          <w:spacing w:val="-13"/>
        </w:rPr>
        <w:t> </w:t>
      </w:r>
      <w:r>
        <w:rPr>
          <w:spacing w:val="-2"/>
        </w:rPr>
        <w:t>including</w:t>
      </w:r>
      <w:r>
        <w:rPr>
          <w:spacing w:val="-13"/>
        </w:rPr>
        <w:t> </w:t>
      </w:r>
      <w:r>
        <w:rPr>
          <w:spacing w:val="-2"/>
        </w:rPr>
        <w:t>the</w:t>
      </w:r>
      <w:r>
        <w:rPr>
          <w:spacing w:val="-13"/>
        </w:rPr>
        <w:t> </w:t>
      </w:r>
      <w:r>
        <w:rPr>
          <w:spacing w:val="-2"/>
        </w:rPr>
        <w:t>Core</w:t>
      </w:r>
      <w:r>
        <w:rPr>
          <w:spacing w:val="-13"/>
        </w:rPr>
        <w:t> </w:t>
      </w:r>
      <w:r>
        <w:rPr>
          <w:spacing w:val="-2"/>
        </w:rPr>
        <w:t>UNGP</w:t>
      </w:r>
      <w:r>
        <w:rPr>
          <w:spacing w:val="-13"/>
        </w:rPr>
        <w:t> </w:t>
      </w:r>
      <w:r>
        <w:rPr>
          <w:spacing w:val="-2"/>
        </w:rPr>
        <w:t>assessment,</w:t>
      </w:r>
      <w:r>
        <w:rPr>
          <w:spacing w:val="-13"/>
        </w:rPr>
        <w:t> </w:t>
      </w:r>
      <w:r>
        <w:rPr>
          <w:spacing w:val="-2"/>
        </w:rPr>
        <w:t>prioritises</w:t>
      </w:r>
      <w:r>
        <w:rPr>
          <w:spacing w:val="-13"/>
        </w:rPr>
        <w:t> </w:t>
      </w:r>
      <w:r>
        <w:rPr>
          <w:spacing w:val="-2"/>
        </w:rPr>
        <w:t>assessing</w:t>
      </w:r>
      <w:r>
        <w:rPr>
          <w:spacing w:val="-13"/>
        </w:rPr>
        <w:t> </w:t>
      </w:r>
      <w:r>
        <w:rPr>
          <w:spacing w:val="-2"/>
        </w:rPr>
        <w:t>publicly</w:t>
      </w:r>
      <w:r>
        <w:rPr>
          <w:spacing w:val="-13"/>
        </w:rPr>
        <w:t> </w:t>
      </w:r>
      <w:r>
        <w:rPr>
          <w:spacing w:val="-2"/>
        </w:rPr>
        <w:t>available </w:t>
      </w:r>
      <w:r>
        <w:rPr>
          <w:w w:val="105"/>
        </w:rPr>
        <w:t>information</w:t>
      </w:r>
      <w:r>
        <w:rPr>
          <w:spacing w:val="-16"/>
          <w:w w:val="105"/>
        </w:rPr>
        <w:t> </w:t>
      </w:r>
      <w:r>
        <w:rPr>
          <w:w w:val="105"/>
        </w:rPr>
        <w:t>from</w:t>
      </w:r>
      <w:r>
        <w:rPr>
          <w:spacing w:val="-16"/>
          <w:w w:val="105"/>
        </w:rPr>
        <w:t> </w:t>
      </w:r>
      <w:r>
        <w:rPr>
          <w:w w:val="105"/>
        </w:rPr>
        <w:t>the</w:t>
      </w:r>
      <w:r>
        <w:rPr>
          <w:spacing w:val="-16"/>
          <w:w w:val="105"/>
        </w:rPr>
        <w:t> </w:t>
      </w:r>
      <w:r>
        <w:rPr>
          <w:w w:val="105"/>
        </w:rPr>
        <w:t>parent</w:t>
      </w:r>
      <w:r>
        <w:rPr>
          <w:spacing w:val="-15"/>
          <w:w w:val="105"/>
        </w:rPr>
        <w:t> </w:t>
      </w:r>
      <w:r>
        <w:rPr>
          <w:w w:val="105"/>
        </w:rPr>
        <w:t>company</w:t>
      </w:r>
      <w:r>
        <w:rPr>
          <w:spacing w:val="-16"/>
          <w:w w:val="105"/>
        </w:rPr>
        <w:t> </w:t>
      </w:r>
      <w:r>
        <w:rPr>
          <w:w w:val="105"/>
        </w:rPr>
        <w:t>of</w:t>
      </w:r>
      <w:r>
        <w:rPr>
          <w:spacing w:val="-16"/>
          <w:w w:val="105"/>
        </w:rPr>
        <w:t> </w:t>
      </w:r>
      <w:r>
        <w:rPr>
          <w:w w:val="105"/>
        </w:rPr>
        <w:t>each</w:t>
      </w:r>
      <w:r>
        <w:rPr>
          <w:spacing w:val="-16"/>
          <w:w w:val="105"/>
        </w:rPr>
        <w:t> </w:t>
      </w:r>
      <w:r>
        <w:rPr>
          <w:w w:val="105"/>
        </w:rPr>
        <w:t>selected</w:t>
      </w:r>
      <w:r>
        <w:rPr>
          <w:spacing w:val="-15"/>
          <w:w w:val="105"/>
        </w:rPr>
        <w:t> </w:t>
      </w:r>
      <w:r>
        <w:rPr>
          <w:w w:val="105"/>
        </w:rPr>
        <w:t>company</w:t>
      </w:r>
      <w:r>
        <w:rPr>
          <w:spacing w:val="-16"/>
          <w:w w:val="105"/>
        </w:rPr>
        <w:t> </w:t>
      </w:r>
      <w:r>
        <w:rPr>
          <w:w w:val="105"/>
        </w:rPr>
        <w:t>(no</w:t>
      </w:r>
      <w:r>
        <w:rPr>
          <w:spacing w:val="-16"/>
          <w:w w:val="105"/>
        </w:rPr>
        <w:t> </w:t>
      </w:r>
      <w:r>
        <w:rPr>
          <w:w w:val="105"/>
        </w:rPr>
        <w:t>matter</w:t>
      </w:r>
      <w:r>
        <w:rPr>
          <w:spacing w:val="-16"/>
          <w:w w:val="105"/>
        </w:rPr>
        <w:t> </w:t>
      </w:r>
      <w:r>
        <w:rPr>
          <w:w w:val="105"/>
        </w:rPr>
        <w:t>where</w:t>
      </w:r>
      <w:r>
        <w:rPr>
          <w:spacing w:val="-15"/>
          <w:w w:val="105"/>
        </w:rPr>
        <w:t> </w:t>
      </w:r>
      <w:r>
        <w:rPr>
          <w:w w:val="105"/>
        </w:rPr>
        <w:t>they</w:t>
      </w:r>
      <w:r>
        <w:rPr>
          <w:spacing w:val="-16"/>
          <w:w w:val="105"/>
        </w:rPr>
        <w:t> </w:t>
      </w:r>
      <w:r>
        <w:rPr>
          <w:w w:val="105"/>
        </w:rPr>
        <w:t>are </w:t>
      </w:r>
      <w:r>
        <w:rPr>
          <w:spacing w:val="-2"/>
        </w:rPr>
        <w:t>headquartered),</w:t>
      </w:r>
      <w:r>
        <w:rPr>
          <w:spacing w:val="-12"/>
        </w:rPr>
        <w:t> </w:t>
      </w:r>
      <w:r>
        <w:rPr>
          <w:spacing w:val="-2"/>
        </w:rPr>
        <w:t>and</w:t>
      </w:r>
      <w:r>
        <w:rPr>
          <w:spacing w:val="-12"/>
        </w:rPr>
        <w:t> </w:t>
      </w:r>
      <w:r>
        <w:rPr>
          <w:spacing w:val="-2"/>
        </w:rPr>
        <w:t>as</w:t>
      </w:r>
      <w:r>
        <w:rPr>
          <w:spacing w:val="-12"/>
        </w:rPr>
        <w:t> </w:t>
      </w:r>
      <w:r>
        <w:rPr>
          <w:spacing w:val="-2"/>
        </w:rPr>
        <w:t>such,</w:t>
      </w:r>
      <w:r>
        <w:rPr>
          <w:spacing w:val="-12"/>
        </w:rPr>
        <w:t> </w:t>
      </w:r>
      <w:r>
        <w:rPr>
          <w:spacing w:val="-2"/>
        </w:rPr>
        <w:t>some</w:t>
      </w:r>
      <w:r>
        <w:rPr>
          <w:spacing w:val="-12"/>
        </w:rPr>
        <w:t> </w:t>
      </w:r>
      <w:r>
        <w:rPr>
          <w:spacing w:val="-2"/>
        </w:rPr>
        <w:t>of</w:t>
      </w:r>
      <w:r>
        <w:rPr>
          <w:spacing w:val="-12"/>
        </w:rPr>
        <w:t> </w:t>
      </w:r>
      <w:r>
        <w:rPr>
          <w:spacing w:val="-2"/>
        </w:rPr>
        <w:t>our</w:t>
      </w:r>
      <w:r>
        <w:rPr>
          <w:spacing w:val="-12"/>
        </w:rPr>
        <w:t> </w:t>
      </w:r>
      <w:r>
        <w:rPr>
          <w:spacing w:val="-2"/>
        </w:rPr>
        <w:t>chosen</w:t>
      </w:r>
      <w:r>
        <w:rPr>
          <w:spacing w:val="-12"/>
        </w:rPr>
        <w:t> </w:t>
      </w:r>
      <w:r>
        <w:rPr>
          <w:spacing w:val="-2"/>
        </w:rPr>
        <w:t>companies’</w:t>
      </w:r>
      <w:r>
        <w:rPr>
          <w:spacing w:val="-12"/>
        </w:rPr>
        <w:t> </w:t>
      </w:r>
      <w:r>
        <w:rPr>
          <w:spacing w:val="-2"/>
        </w:rPr>
        <w:t>assessments</w:t>
      </w:r>
      <w:r>
        <w:rPr>
          <w:spacing w:val="-12"/>
        </w:rPr>
        <w:t> </w:t>
      </w:r>
      <w:r>
        <w:rPr>
          <w:spacing w:val="-2"/>
        </w:rPr>
        <w:t>includes</w:t>
      </w:r>
      <w:r>
        <w:rPr>
          <w:spacing w:val="-12"/>
        </w:rPr>
        <w:t> </w:t>
      </w:r>
      <w:r>
        <w:rPr>
          <w:spacing w:val="-2"/>
        </w:rPr>
        <w:t>their</w:t>
      </w:r>
      <w:r>
        <w:rPr>
          <w:spacing w:val="-12"/>
        </w:rPr>
        <w:t> </w:t>
      </w:r>
      <w:r>
        <w:rPr>
          <w:spacing w:val="-2"/>
        </w:rPr>
        <w:t>parent </w:t>
      </w:r>
      <w:r>
        <w:rPr>
          <w:w w:val="105"/>
        </w:rPr>
        <w:t>company</w:t>
      </w:r>
      <w:r>
        <w:rPr>
          <w:spacing w:val="-15"/>
          <w:w w:val="105"/>
        </w:rPr>
        <w:t> </w:t>
      </w:r>
      <w:r>
        <w:rPr>
          <w:w w:val="105"/>
        </w:rPr>
        <w:t>documentation</w:t>
      </w:r>
      <w:r>
        <w:rPr>
          <w:spacing w:val="-15"/>
          <w:w w:val="105"/>
        </w:rPr>
        <w:t> </w:t>
      </w:r>
      <w:r>
        <w:rPr>
          <w:w w:val="105"/>
        </w:rPr>
        <w:t>(where</w:t>
      </w:r>
      <w:r>
        <w:rPr>
          <w:spacing w:val="-15"/>
          <w:w w:val="105"/>
        </w:rPr>
        <w:t> </w:t>
      </w:r>
      <w:r>
        <w:rPr>
          <w:w w:val="105"/>
        </w:rPr>
        <w:t>relevant).</w:t>
      </w:r>
    </w:p>
    <w:p>
      <w:pPr>
        <w:pStyle w:val="BodyText"/>
        <w:spacing w:line="268" w:lineRule="auto" w:before="166"/>
        <w:ind w:left="2041" w:right="2042"/>
        <w:jc w:val="both"/>
      </w:pPr>
      <w:r>
        <w:rPr/>
        <w:t>This approach has proven useful for country-wide perspectives on corporate implementation of human rights, and other ‘snapshot’ assessments using the same methodology have been conducted in Ireland</w:t>
      </w:r>
      <w:r>
        <w:rPr>
          <w:vertAlign w:val="superscript"/>
        </w:rPr>
        <w:t>59</w:t>
      </w:r>
      <w:r>
        <w:rPr>
          <w:vertAlign w:val="baseline"/>
        </w:rPr>
        <w:t>,</w:t>
      </w:r>
      <w:r>
        <w:rPr>
          <w:spacing w:val="-26"/>
          <w:vertAlign w:val="baseline"/>
        </w:rPr>
        <w:t> </w:t>
      </w:r>
      <w:r>
        <w:rPr>
          <w:vertAlign w:val="baseline"/>
        </w:rPr>
        <w:t>Belgium,</w:t>
      </w:r>
      <w:r>
        <w:rPr>
          <w:vertAlign w:val="superscript"/>
        </w:rPr>
        <w:t>60</w:t>
      </w:r>
      <w:r>
        <w:rPr>
          <w:spacing w:val="-25"/>
          <w:vertAlign w:val="baseline"/>
        </w:rPr>
        <w:t> </w:t>
      </w:r>
      <w:r>
        <w:rPr>
          <w:vertAlign w:val="baseline"/>
        </w:rPr>
        <w:t>Denmark,</w:t>
      </w:r>
      <w:r>
        <w:rPr>
          <w:vertAlign w:val="superscript"/>
        </w:rPr>
        <w:t>61</w:t>
      </w:r>
      <w:r>
        <w:rPr>
          <w:spacing w:val="-25"/>
          <w:vertAlign w:val="baseline"/>
        </w:rPr>
        <w:t> </w:t>
      </w:r>
      <w:r>
        <w:rPr>
          <w:vertAlign w:val="baseline"/>
        </w:rPr>
        <w:t>Germany,</w:t>
      </w:r>
      <w:r>
        <w:rPr>
          <w:vertAlign w:val="superscript"/>
        </w:rPr>
        <w:t>62</w:t>
      </w:r>
      <w:r>
        <w:rPr>
          <w:spacing w:val="-25"/>
          <w:vertAlign w:val="baseline"/>
        </w:rPr>
        <w:t> </w:t>
      </w:r>
      <w:r>
        <w:rPr>
          <w:vertAlign w:val="baseline"/>
        </w:rPr>
        <w:t>Finland,</w:t>
      </w:r>
      <w:r>
        <w:rPr>
          <w:vertAlign w:val="superscript"/>
        </w:rPr>
        <w:t>63</w:t>
      </w:r>
      <w:r>
        <w:rPr>
          <w:spacing w:val="-25"/>
          <w:vertAlign w:val="baseline"/>
        </w:rPr>
        <w:t> </w:t>
      </w:r>
      <w:r>
        <w:rPr>
          <w:vertAlign w:val="baseline"/>
        </w:rPr>
        <w:t>Scotland,</w:t>
      </w:r>
      <w:r>
        <w:rPr>
          <w:vertAlign w:val="superscript"/>
        </w:rPr>
        <w:t>64</w:t>
      </w:r>
      <w:r>
        <w:rPr>
          <w:spacing w:val="-25"/>
          <w:vertAlign w:val="baseline"/>
        </w:rPr>
        <w:t> </w:t>
      </w:r>
      <w:r>
        <w:rPr>
          <w:vertAlign w:val="baseline"/>
        </w:rPr>
        <w:t>and Spain.</w:t>
      </w:r>
      <w:r>
        <w:rPr>
          <w:vertAlign w:val="superscript"/>
        </w:rPr>
        <w:t>65</w:t>
      </w:r>
    </w:p>
    <w:p>
      <w:pPr>
        <w:pStyle w:val="BodyText"/>
        <w:spacing w:line="268" w:lineRule="auto" w:before="168"/>
        <w:ind w:left="2041" w:right="2038"/>
        <w:jc w:val="both"/>
      </w:pPr>
      <w:r>
        <w:rPr/>
        <w:t>A</w:t>
      </w:r>
      <w:r>
        <w:rPr>
          <w:spacing w:val="71"/>
        </w:rPr>
        <w:t> </w:t>
      </w:r>
      <w:r>
        <w:rPr/>
        <w:t>number</w:t>
      </w:r>
      <w:r>
        <w:rPr>
          <w:spacing w:val="71"/>
        </w:rPr>
        <w:t> </w:t>
      </w:r>
      <w:r>
        <w:rPr/>
        <w:t>of</w:t>
      </w:r>
      <w:r>
        <w:rPr>
          <w:spacing w:val="71"/>
        </w:rPr>
        <w:t> </w:t>
      </w:r>
      <w:r>
        <w:rPr/>
        <w:t>these</w:t>
      </w:r>
      <w:r>
        <w:rPr>
          <w:spacing w:val="71"/>
        </w:rPr>
        <w:t> </w:t>
      </w:r>
      <w:r>
        <w:rPr/>
        <w:t>snapshots</w:t>
      </w:r>
      <w:r>
        <w:rPr>
          <w:spacing w:val="71"/>
        </w:rPr>
        <w:t> </w:t>
      </w:r>
      <w:r>
        <w:rPr/>
        <w:t>have</w:t>
      </w:r>
      <w:r>
        <w:rPr>
          <w:spacing w:val="71"/>
        </w:rPr>
        <w:t> </w:t>
      </w:r>
      <w:r>
        <w:rPr/>
        <w:t>fed</w:t>
      </w:r>
      <w:r>
        <w:rPr>
          <w:spacing w:val="71"/>
        </w:rPr>
        <w:t> </w:t>
      </w:r>
      <w:r>
        <w:rPr/>
        <w:t>into</w:t>
      </w:r>
      <w:r>
        <w:rPr>
          <w:spacing w:val="71"/>
        </w:rPr>
        <w:t> </w:t>
      </w:r>
      <w:r>
        <w:rPr/>
        <w:t>countries’</w:t>
      </w:r>
      <w:r>
        <w:rPr>
          <w:spacing w:val="71"/>
        </w:rPr>
        <w:t> </w:t>
      </w:r>
      <w:r>
        <w:rPr/>
        <w:t>national</w:t>
      </w:r>
      <w:r>
        <w:rPr>
          <w:spacing w:val="71"/>
        </w:rPr>
        <w:t> </w:t>
      </w:r>
      <w:r>
        <w:rPr/>
        <w:t>baseline</w:t>
      </w:r>
      <w:r>
        <w:rPr>
          <w:spacing w:val="71"/>
        </w:rPr>
        <w:t> </w:t>
      </w:r>
      <w:r>
        <w:rPr/>
        <w:t>assessments for</w:t>
      </w:r>
      <w:r>
        <w:rPr>
          <w:spacing w:val="40"/>
        </w:rPr>
        <w:t> </w:t>
      </w:r>
      <w:r>
        <w:rPr/>
        <w:t>NAPs</w:t>
      </w:r>
      <w:r>
        <w:rPr>
          <w:spacing w:val="40"/>
        </w:rPr>
        <w:t> </w:t>
      </w:r>
      <w:r>
        <w:rPr/>
        <w:t>on</w:t>
      </w:r>
      <w:r>
        <w:rPr>
          <w:spacing w:val="40"/>
        </w:rPr>
        <w:t> </w:t>
      </w:r>
      <w:r>
        <w:rPr/>
        <w:t>business</w:t>
      </w:r>
      <w:r>
        <w:rPr>
          <w:spacing w:val="40"/>
        </w:rPr>
        <w:t> </w:t>
      </w:r>
      <w:r>
        <w:rPr/>
        <w:t>and</w:t>
      </w:r>
      <w:r>
        <w:rPr>
          <w:spacing w:val="40"/>
        </w:rPr>
        <w:t> </w:t>
      </w:r>
      <w:r>
        <w:rPr/>
        <w:t>human</w:t>
      </w:r>
      <w:r>
        <w:rPr>
          <w:spacing w:val="40"/>
        </w:rPr>
        <w:t> </w:t>
      </w:r>
      <w:r>
        <w:rPr/>
        <w:t>rights</w:t>
      </w:r>
      <w:r>
        <w:rPr>
          <w:spacing w:val="40"/>
        </w:rPr>
        <w:t> </w:t>
      </w:r>
      <w:r>
        <w:rPr/>
        <w:t>and</w:t>
      </w:r>
      <w:r>
        <w:rPr>
          <w:spacing w:val="40"/>
        </w:rPr>
        <w:t> </w:t>
      </w:r>
      <w:r>
        <w:rPr/>
        <w:t>government’s</w:t>
      </w:r>
      <w:r>
        <w:rPr>
          <w:spacing w:val="40"/>
        </w:rPr>
        <w:t> </w:t>
      </w:r>
      <w:r>
        <w:rPr/>
        <w:t>corporate</w:t>
      </w:r>
      <w:r>
        <w:rPr>
          <w:spacing w:val="40"/>
        </w:rPr>
        <w:t> </w:t>
      </w:r>
      <w:r>
        <w:rPr/>
        <w:t>guidance documents on the UNGPs. They have also been utilised for engagement by civil society organisations</w:t>
      </w:r>
      <w:r>
        <w:rPr>
          <w:spacing w:val="50"/>
        </w:rPr>
        <w:t> </w:t>
      </w:r>
      <w:r>
        <w:rPr/>
        <w:t>and</w:t>
      </w:r>
      <w:r>
        <w:rPr>
          <w:spacing w:val="51"/>
        </w:rPr>
        <w:t> </w:t>
      </w:r>
      <w:r>
        <w:rPr/>
        <w:t>as</w:t>
      </w:r>
      <w:r>
        <w:rPr>
          <w:spacing w:val="51"/>
        </w:rPr>
        <w:t> </w:t>
      </w:r>
      <w:r>
        <w:rPr/>
        <w:t>a</w:t>
      </w:r>
      <w:r>
        <w:rPr>
          <w:spacing w:val="51"/>
        </w:rPr>
        <w:t> </w:t>
      </w:r>
      <w:r>
        <w:rPr/>
        <w:t>springboard</w:t>
      </w:r>
      <w:r>
        <w:rPr>
          <w:spacing w:val="50"/>
        </w:rPr>
        <w:t> </w:t>
      </w:r>
      <w:r>
        <w:rPr/>
        <w:t>for</w:t>
      </w:r>
      <w:r>
        <w:rPr>
          <w:spacing w:val="51"/>
        </w:rPr>
        <w:t> </w:t>
      </w:r>
      <w:r>
        <w:rPr/>
        <w:t>action</w:t>
      </w:r>
      <w:r>
        <w:rPr>
          <w:spacing w:val="51"/>
        </w:rPr>
        <w:t> </w:t>
      </w:r>
      <w:r>
        <w:rPr/>
        <w:t>around</w:t>
      </w:r>
      <w:r>
        <w:rPr>
          <w:spacing w:val="51"/>
        </w:rPr>
        <w:t> </w:t>
      </w:r>
      <w:r>
        <w:rPr/>
        <w:t>the</w:t>
      </w:r>
      <w:r>
        <w:rPr>
          <w:spacing w:val="51"/>
        </w:rPr>
        <w:t> </w:t>
      </w:r>
      <w:r>
        <w:rPr/>
        <w:t>implementation</w:t>
      </w:r>
      <w:r>
        <w:rPr>
          <w:spacing w:val="50"/>
        </w:rPr>
        <w:t> </w:t>
      </w:r>
      <w:r>
        <w:rPr/>
        <w:t>of</w:t>
      </w:r>
      <w:r>
        <w:rPr>
          <w:spacing w:val="51"/>
        </w:rPr>
        <w:t> </w:t>
      </w:r>
      <w:r>
        <w:rPr>
          <w:spacing w:val="-2"/>
        </w:rPr>
        <w:t>mHRDD.</w:t>
      </w:r>
      <w:r>
        <w:rPr>
          <w:spacing w:val="-2"/>
          <w:vertAlign w:val="superscript"/>
        </w:rPr>
        <w:t>66</w:t>
      </w:r>
    </w:p>
    <w:p>
      <w:pPr>
        <w:pStyle w:val="BodyText"/>
      </w:pPr>
    </w:p>
    <w:p>
      <w:pPr>
        <w:pStyle w:val="BodyText"/>
        <w:spacing w:before="78"/>
      </w:pPr>
    </w:p>
    <w:p>
      <w:pPr>
        <w:pStyle w:val="Heading2"/>
        <w:ind w:left="2041"/>
        <w:jc w:val="both"/>
      </w:pPr>
      <w:bookmarkStart w:name="_TOC_250011" w:id="10"/>
      <w:r>
        <w:rPr>
          <w:color w:val="27ADE4"/>
          <w:spacing w:val="-2"/>
        </w:rPr>
        <w:t>Alignment</w:t>
      </w:r>
      <w:r>
        <w:rPr>
          <w:color w:val="27ADE4"/>
          <w:spacing w:val="-21"/>
        </w:rPr>
        <w:t> </w:t>
      </w:r>
      <w:r>
        <w:rPr>
          <w:color w:val="27ADE4"/>
          <w:spacing w:val="-2"/>
        </w:rPr>
        <w:t>with</w:t>
      </w:r>
      <w:r>
        <w:rPr>
          <w:color w:val="27ADE4"/>
          <w:spacing w:val="-21"/>
        </w:rPr>
        <w:t> </w:t>
      </w:r>
      <w:r>
        <w:rPr>
          <w:color w:val="27ADE4"/>
          <w:spacing w:val="-2"/>
        </w:rPr>
        <w:t>Other</w:t>
      </w:r>
      <w:r>
        <w:rPr>
          <w:color w:val="27ADE4"/>
          <w:spacing w:val="-20"/>
        </w:rPr>
        <w:t> </w:t>
      </w:r>
      <w:bookmarkEnd w:id="10"/>
      <w:r>
        <w:rPr>
          <w:color w:val="27ADE4"/>
          <w:spacing w:val="-2"/>
        </w:rPr>
        <w:t>Assessments</w:t>
      </w:r>
    </w:p>
    <w:p>
      <w:pPr>
        <w:pStyle w:val="BodyText"/>
        <w:spacing w:line="268" w:lineRule="auto" w:before="121"/>
        <w:ind w:left="2041" w:right="2039"/>
        <w:jc w:val="both"/>
      </w:pPr>
      <w:r>
        <w:rPr/>
        <w:t>Given</w:t>
      </w:r>
      <w:r>
        <w:rPr>
          <w:spacing w:val="-7"/>
        </w:rPr>
        <w:t> </w:t>
      </w:r>
      <w:r>
        <w:rPr/>
        <w:t>that</w:t>
      </w:r>
      <w:r>
        <w:rPr>
          <w:spacing w:val="-7"/>
        </w:rPr>
        <w:t> </w:t>
      </w:r>
      <w:r>
        <w:rPr/>
        <w:t>many</w:t>
      </w:r>
      <w:r>
        <w:rPr>
          <w:spacing w:val="-7"/>
        </w:rPr>
        <w:t> </w:t>
      </w:r>
      <w:r>
        <w:rPr/>
        <w:t>NI</w:t>
      </w:r>
      <w:r>
        <w:rPr>
          <w:spacing w:val="-7"/>
        </w:rPr>
        <w:t> </w:t>
      </w:r>
      <w:r>
        <w:rPr/>
        <w:t>companies</w:t>
      </w:r>
      <w:r>
        <w:rPr>
          <w:spacing w:val="-7"/>
        </w:rPr>
        <w:t> </w:t>
      </w:r>
      <w:r>
        <w:rPr/>
        <w:t>are</w:t>
      </w:r>
      <w:r>
        <w:rPr>
          <w:spacing w:val="-7"/>
        </w:rPr>
        <w:t> </w:t>
      </w:r>
      <w:r>
        <w:rPr/>
        <w:t>subsidiaries</w:t>
      </w:r>
      <w:r>
        <w:rPr>
          <w:spacing w:val="-7"/>
        </w:rPr>
        <w:t> </w:t>
      </w:r>
      <w:r>
        <w:rPr/>
        <w:t>of</w:t>
      </w:r>
      <w:r>
        <w:rPr>
          <w:spacing w:val="-7"/>
        </w:rPr>
        <w:t> </w:t>
      </w:r>
      <w:r>
        <w:rPr/>
        <w:t>much</w:t>
      </w:r>
      <w:r>
        <w:rPr>
          <w:spacing w:val="-7"/>
        </w:rPr>
        <w:t> </w:t>
      </w:r>
      <w:r>
        <w:rPr/>
        <w:t>larger</w:t>
      </w:r>
      <w:r>
        <w:rPr>
          <w:spacing w:val="-7"/>
        </w:rPr>
        <w:t> </w:t>
      </w:r>
      <w:r>
        <w:rPr/>
        <w:t>multinational</w:t>
      </w:r>
      <w:r>
        <w:rPr>
          <w:spacing w:val="-7"/>
        </w:rPr>
        <w:t> </w:t>
      </w:r>
      <w:r>
        <w:rPr/>
        <w:t>operations,</w:t>
      </w:r>
      <w:r>
        <w:rPr>
          <w:spacing w:val="-7"/>
        </w:rPr>
        <w:t> </w:t>
      </w:r>
      <w:r>
        <w:rPr/>
        <w:t>some of</w:t>
      </w:r>
      <w:r>
        <w:rPr>
          <w:spacing w:val="-7"/>
        </w:rPr>
        <w:t> </w:t>
      </w:r>
      <w:r>
        <w:rPr/>
        <w:t>the</w:t>
      </w:r>
      <w:r>
        <w:rPr>
          <w:spacing w:val="-7"/>
        </w:rPr>
        <w:t> </w:t>
      </w:r>
      <w:r>
        <w:rPr/>
        <w:t>companies</w:t>
      </w:r>
      <w:r>
        <w:rPr>
          <w:spacing w:val="-7"/>
        </w:rPr>
        <w:t> </w:t>
      </w:r>
      <w:r>
        <w:rPr/>
        <w:t>in</w:t>
      </w:r>
      <w:r>
        <w:rPr>
          <w:spacing w:val="-7"/>
        </w:rPr>
        <w:t> </w:t>
      </w:r>
      <w:r>
        <w:rPr/>
        <w:t>this</w:t>
      </w:r>
      <w:r>
        <w:rPr>
          <w:spacing w:val="-7"/>
        </w:rPr>
        <w:t> </w:t>
      </w:r>
      <w:r>
        <w:rPr/>
        <w:t>assessment</w:t>
      </w:r>
      <w:r>
        <w:rPr>
          <w:spacing w:val="-7"/>
        </w:rPr>
        <w:t> </w:t>
      </w:r>
      <w:r>
        <w:rPr/>
        <w:t>or</w:t>
      </w:r>
      <w:r>
        <w:rPr>
          <w:spacing w:val="-7"/>
        </w:rPr>
        <w:t> </w:t>
      </w:r>
      <w:r>
        <w:rPr/>
        <w:t>their</w:t>
      </w:r>
      <w:r>
        <w:rPr>
          <w:spacing w:val="-7"/>
        </w:rPr>
        <w:t> </w:t>
      </w:r>
      <w:r>
        <w:rPr/>
        <w:t>parent</w:t>
      </w:r>
      <w:r>
        <w:rPr>
          <w:spacing w:val="-7"/>
        </w:rPr>
        <w:t> </w:t>
      </w:r>
      <w:r>
        <w:rPr/>
        <w:t>companies</w:t>
      </w:r>
      <w:r>
        <w:rPr>
          <w:spacing w:val="-7"/>
        </w:rPr>
        <w:t> </w:t>
      </w:r>
      <w:r>
        <w:rPr/>
        <w:t>had</w:t>
      </w:r>
      <w:r>
        <w:rPr>
          <w:spacing w:val="-7"/>
        </w:rPr>
        <w:t> </w:t>
      </w:r>
      <w:r>
        <w:rPr/>
        <w:t>been</w:t>
      </w:r>
      <w:r>
        <w:rPr>
          <w:spacing w:val="-7"/>
        </w:rPr>
        <w:t> </w:t>
      </w:r>
      <w:r>
        <w:rPr/>
        <w:t>recently</w:t>
      </w:r>
      <w:r>
        <w:rPr>
          <w:spacing w:val="-7"/>
        </w:rPr>
        <w:t> </w:t>
      </w:r>
      <w:r>
        <w:rPr/>
        <w:t>assessed</w:t>
      </w:r>
      <w:r>
        <w:rPr>
          <w:spacing w:val="-7"/>
        </w:rPr>
        <w:t> </w:t>
      </w:r>
      <w:r>
        <w:rPr/>
        <w:t>by either</w:t>
      </w:r>
      <w:r>
        <w:rPr>
          <w:spacing w:val="-9"/>
        </w:rPr>
        <w:t> </w:t>
      </w:r>
      <w:r>
        <w:rPr/>
        <w:t>the</w:t>
      </w:r>
      <w:r>
        <w:rPr>
          <w:spacing w:val="-9"/>
        </w:rPr>
        <w:t> </w:t>
      </w:r>
      <w:r>
        <w:rPr/>
        <w:t>WBA</w:t>
      </w:r>
      <w:r>
        <w:rPr>
          <w:spacing w:val="-9"/>
        </w:rPr>
        <w:t> </w:t>
      </w:r>
      <w:r>
        <w:rPr/>
        <w:t>or</w:t>
      </w:r>
      <w:r>
        <w:rPr>
          <w:spacing w:val="-9"/>
        </w:rPr>
        <w:t> </w:t>
      </w:r>
      <w:r>
        <w:rPr/>
        <w:t>other</w:t>
      </w:r>
      <w:r>
        <w:rPr>
          <w:spacing w:val="-9"/>
        </w:rPr>
        <w:t> </w:t>
      </w:r>
      <w:r>
        <w:rPr/>
        <w:t>country</w:t>
      </w:r>
      <w:r>
        <w:rPr>
          <w:spacing w:val="-9"/>
        </w:rPr>
        <w:t> </w:t>
      </w:r>
      <w:r>
        <w:rPr/>
        <w:t>snapshots.</w:t>
      </w:r>
      <w:r>
        <w:rPr>
          <w:spacing w:val="-9"/>
        </w:rPr>
        <w:t> </w:t>
      </w:r>
      <w:r>
        <w:rPr/>
        <w:t>We</w:t>
      </w:r>
      <w:r>
        <w:rPr>
          <w:spacing w:val="-9"/>
        </w:rPr>
        <w:t> </w:t>
      </w:r>
      <w:r>
        <w:rPr/>
        <w:t>saw</w:t>
      </w:r>
      <w:r>
        <w:rPr>
          <w:spacing w:val="-9"/>
        </w:rPr>
        <w:t> </w:t>
      </w:r>
      <w:r>
        <w:rPr/>
        <w:t>this</w:t>
      </w:r>
      <w:r>
        <w:rPr>
          <w:spacing w:val="-9"/>
        </w:rPr>
        <w:t> </w:t>
      </w:r>
      <w:r>
        <w:rPr/>
        <w:t>as</w:t>
      </w:r>
      <w:r>
        <w:rPr>
          <w:spacing w:val="-9"/>
        </w:rPr>
        <w:t> </w:t>
      </w:r>
      <w:r>
        <w:rPr/>
        <w:t>an</w:t>
      </w:r>
      <w:r>
        <w:rPr>
          <w:spacing w:val="-9"/>
        </w:rPr>
        <w:t> </w:t>
      </w:r>
      <w:r>
        <w:rPr/>
        <w:t>opportunity</w:t>
      </w:r>
      <w:r>
        <w:rPr>
          <w:spacing w:val="-9"/>
        </w:rPr>
        <w:t> </w:t>
      </w:r>
      <w:r>
        <w:rPr/>
        <w:t>to</w:t>
      </w:r>
      <w:r>
        <w:rPr>
          <w:spacing w:val="-9"/>
        </w:rPr>
        <w:t> </w:t>
      </w:r>
      <w:r>
        <w:rPr/>
        <w:t>test</w:t>
      </w:r>
      <w:r>
        <w:rPr>
          <w:spacing w:val="-9"/>
        </w:rPr>
        <w:t> </w:t>
      </w:r>
      <w:r>
        <w:rPr/>
        <w:t>and</w:t>
      </w:r>
      <w:r>
        <w:rPr>
          <w:spacing w:val="-9"/>
        </w:rPr>
        <w:t> </w:t>
      </w:r>
      <w:r>
        <w:rPr/>
        <w:t>align</w:t>
      </w:r>
      <w:r>
        <w:rPr>
          <w:spacing w:val="-9"/>
        </w:rPr>
        <w:t> </w:t>
      </w:r>
      <w:r>
        <w:rPr/>
        <w:t>our interpretation</w:t>
      </w:r>
      <w:r>
        <w:rPr>
          <w:spacing w:val="-10"/>
        </w:rPr>
        <w:t> </w:t>
      </w:r>
      <w:r>
        <w:rPr/>
        <w:t>of</w:t>
      </w:r>
      <w:r>
        <w:rPr>
          <w:spacing w:val="-10"/>
        </w:rPr>
        <w:t> </w:t>
      </w:r>
      <w:r>
        <w:rPr/>
        <w:t>the</w:t>
      </w:r>
      <w:r>
        <w:rPr>
          <w:spacing w:val="-10"/>
        </w:rPr>
        <w:t> </w:t>
      </w:r>
      <w:r>
        <w:rPr/>
        <w:t>indicators</w:t>
      </w:r>
      <w:r>
        <w:rPr>
          <w:spacing w:val="-10"/>
        </w:rPr>
        <w:t> </w:t>
      </w:r>
      <w:r>
        <w:rPr/>
        <w:t>and</w:t>
      </w:r>
      <w:r>
        <w:rPr>
          <w:spacing w:val="-10"/>
        </w:rPr>
        <w:t> </w:t>
      </w:r>
      <w:r>
        <w:rPr/>
        <w:t>to</w:t>
      </w:r>
      <w:r>
        <w:rPr>
          <w:spacing w:val="-10"/>
        </w:rPr>
        <w:t> </w:t>
      </w:r>
      <w:r>
        <w:rPr/>
        <w:t>ensure</w:t>
      </w:r>
      <w:r>
        <w:rPr>
          <w:spacing w:val="-10"/>
        </w:rPr>
        <w:t> </w:t>
      </w:r>
      <w:r>
        <w:rPr/>
        <w:t>uniformity</w:t>
      </w:r>
      <w:r>
        <w:rPr>
          <w:spacing w:val="-10"/>
        </w:rPr>
        <w:t> </w:t>
      </w:r>
      <w:r>
        <w:rPr/>
        <w:t>throughout</w:t>
      </w:r>
      <w:r>
        <w:rPr>
          <w:spacing w:val="-10"/>
        </w:rPr>
        <w:t> </w:t>
      </w:r>
      <w:r>
        <w:rPr/>
        <w:t>the</w:t>
      </w:r>
      <w:r>
        <w:rPr>
          <w:spacing w:val="-10"/>
        </w:rPr>
        <w:t> </w:t>
      </w:r>
      <w:r>
        <w:rPr/>
        <w:t>scoring</w:t>
      </w:r>
      <w:r>
        <w:rPr>
          <w:spacing w:val="-10"/>
        </w:rPr>
        <w:t> </w:t>
      </w:r>
      <w:r>
        <w:rPr/>
        <w:t>exercise.</w:t>
      </w:r>
    </w:p>
    <w:p>
      <w:pPr>
        <w:pStyle w:val="BodyText"/>
        <w:spacing w:line="268" w:lineRule="auto" w:before="168"/>
        <w:ind w:left="2041" w:right="2038"/>
        <w:jc w:val="both"/>
      </w:pPr>
      <w:r>
        <w:rPr>
          <w:spacing w:val="-4"/>
        </w:rPr>
        <w:t>The</w:t>
      </w:r>
      <w:r>
        <w:rPr>
          <w:spacing w:val="-9"/>
        </w:rPr>
        <w:t> </w:t>
      </w:r>
      <w:r>
        <w:rPr>
          <w:spacing w:val="-4"/>
        </w:rPr>
        <w:t>SSE</w:t>
      </w:r>
      <w:r>
        <w:rPr>
          <w:spacing w:val="-9"/>
        </w:rPr>
        <w:t> </w:t>
      </w:r>
      <w:r>
        <w:rPr>
          <w:spacing w:val="-4"/>
        </w:rPr>
        <w:t>assessment</w:t>
      </w:r>
      <w:r>
        <w:rPr>
          <w:spacing w:val="-9"/>
        </w:rPr>
        <w:t> </w:t>
      </w:r>
      <w:r>
        <w:rPr>
          <w:spacing w:val="-4"/>
        </w:rPr>
        <w:t>was</w:t>
      </w:r>
      <w:r>
        <w:rPr>
          <w:spacing w:val="-9"/>
        </w:rPr>
        <w:t> </w:t>
      </w:r>
      <w:r>
        <w:rPr>
          <w:spacing w:val="-4"/>
        </w:rPr>
        <w:t>updated</w:t>
      </w:r>
      <w:r>
        <w:rPr>
          <w:spacing w:val="-9"/>
        </w:rPr>
        <w:t> </w:t>
      </w:r>
      <w:r>
        <w:rPr>
          <w:spacing w:val="-4"/>
        </w:rPr>
        <w:t>from</w:t>
      </w:r>
      <w:r>
        <w:rPr>
          <w:spacing w:val="-9"/>
        </w:rPr>
        <w:t> </w:t>
      </w:r>
      <w:r>
        <w:rPr>
          <w:spacing w:val="-4"/>
        </w:rPr>
        <w:t>the</w:t>
      </w:r>
      <w:r>
        <w:rPr>
          <w:spacing w:val="-9"/>
        </w:rPr>
        <w:t> </w:t>
      </w:r>
      <w:r>
        <w:rPr>
          <w:spacing w:val="-4"/>
        </w:rPr>
        <w:t>baseline</w:t>
      </w:r>
      <w:r>
        <w:rPr>
          <w:spacing w:val="-9"/>
        </w:rPr>
        <w:t> </w:t>
      </w:r>
      <w:r>
        <w:rPr>
          <w:spacing w:val="-4"/>
        </w:rPr>
        <w:t>assessment</w:t>
      </w:r>
      <w:r>
        <w:rPr>
          <w:spacing w:val="-9"/>
        </w:rPr>
        <w:t> </w:t>
      </w:r>
      <w:r>
        <w:rPr>
          <w:spacing w:val="-4"/>
        </w:rPr>
        <w:t>undertaken</w:t>
      </w:r>
      <w:r>
        <w:rPr>
          <w:spacing w:val="-9"/>
        </w:rPr>
        <w:t> </w:t>
      </w:r>
      <w:r>
        <w:rPr>
          <w:spacing w:val="-4"/>
        </w:rPr>
        <w:t>in</w:t>
      </w:r>
      <w:r>
        <w:rPr>
          <w:spacing w:val="-9"/>
        </w:rPr>
        <w:t> </w:t>
      </w:r>
      <w:r>
        <w:rPr>
          <w:spacing w:val="-4"/>
        </w:rPr>
        <w:t>Scotland</w:t>
      </w:r>
      <w:r>
        <w:rPr>
          <w:spacing w:val="-9"/>
        </w:rPr>
        <w:t> </w:t>
      </w:r>
      <w:r>
        <w:rPr>
          <w:spacing w:val="-4"/>
        </w:rPr>
        <w:t>in</w:t>
      </w:r>
      <w:r>
        <w:rPr>
          <w:spacing w:val="-9"/>
        </w:rPr>
        <w:t> </w:t>
      </w:r>
      <w:r>
        <w:rPr>
          <w:spacing w:val="-4"/>
        </w:rPr>
        <w:t>2022.</w:t>
      </w:r>
      <w:r>
        <w:rPr>
          <w:spacing w:val="-4"/>
          <w:vertAlign w:val="superscript"/>
        </w:rPr>
        <w:t>67</w:t>
      </w:r>
      <w:r>
        <w:rPr>
          <w:spacing w:val="-4"/>
          <w:vertAlign w:val="baseline"/>
        </w:rPr>
        <w:t> </w:t>
      </w:r>
      <w:r>
        <w:rPr>
          <w:vertAlign w:val="baseline"/>
        </w:rPr>
        <w:t>In addition, ESB (the parent company of NIE Networks) had recently been assessed by colleagues at Trinity College Dublin, since ESB also operates in Ireland. We verified this data with help from the Irish Benchmark team when undertaking our own assessment to ensure alignment.</w:t>
      </w:r>
      <w:r>
        <w:rPr>
          <w:spacing w:val="-4"/>
          <w:vertAlign w:val="baseline"/>
        </w:rPr>
        <w:t> </w:t>
      </w:r>
      <w:r>
        <w:rPr>
          <w:vertAlign w:val="baseline"/>
        </w:rPr>
        <w:t>Finally,</w:t>
      </w:r>
      <w:r>
        <w:rPr>
          <w:spacing w:val="-4"/>
          <w:vertAlign w:val="baseline"/>
        </w:rPr>
        <w:t> </w:t>
      </w:r>
      <w:r>
        <w:rPr>
          <w:vertAlign w:val="baseline"/>
        </w:rPr>
        <w:t>Danske</w:t>
      </w:r>
      <w:r>
        <w:rPr>
          <w:spacing w:val="-4"/>
          <w:vertAlign w:val="baseline"/>
        </w:rPr>
        <w:t> </w:t>
      </w:r>
      <w:r>
        <w:rPr>
          <w:vertAlign w:val="baseline"/>
        </w:rPr>
        <w:t>Bank</w:t>
      </w:r>
      <w:r>
        <w:rPr>
          <w:spacing w:val="-4"/>
          <w:vertAlign w:val="baseline"/>
        </w:rPr>
        <w:t> </w:t>
      </w:r>
      <w:r>
        <w:rPr>
          <w:vertAlign w:val="baseline"/>
        </w:rPr>
        <w:t>also</w:t>
      </w:r>
      <w:r>
        <w:rPr>
          <w:spacing w:val="-4"/>
          <w:vertAlign w:val="baseline"/>
        </w:rPr>
        <w:t> </w:t>
      </w:r>
      <w:r>
        <w:rPr>
          <w:vertAlign w:val="baseline"/>
        </w:rPr>
        <w:t>overlapped</w:t>
      </w:r>
      <w:r>
        <w:rPr>
          <w:spacing w:val="-4"/>
          <w:vertAlign w:val="baseline"/>
        </w:rPr>
        <w:t> </w:t>
      </w:r>
      <w:r>
        <w:rPr>
          <w:vertAlign w:val="baseline"/>
        </w:rPr>
        <w:t>with</w:t>
      </w:r>
      <w:r>
        <w:rPr>
          <w:spacing w:val="-4"/>
          <w:vertAlign w:val="baseline"/>
        </w:rPr>
        <w:t> </w:t>
      </w:r>
      <w:r>
        <w:rPr>
          <w:vertAlign w:val="baseline"/>
        </w:rPr>
        <w:t>a</w:t>
      </w:r>
      <w:r>
        <w:rPr>
          <w:spacing w:val="-4"/>
          <w:vertAlign w:val="baseline"/>
        </w:rPr>
        <w:t> </w:t>
      </w:r>
      <w:r>
        <w:rPr>
          <w:vertAlign w:val="baseline"/>
        </w:rPr>
        <w:t>recent</w:t>
      </w:r>
      <w:r>
        <w:rPr>
          <w:spacing w:val="-4"/>
          <w:vertAlign w:val="baseline"/>
        </w:rPr>
        <w:t> </w:t>
      </w:r>
      <w:r>
        <w:rPr>
          <w:vertAlign w:val="baseline"/>
        </w:rPr>
        <w:t>study</w:t>
      </w:r>
      <w:r>
        <w:rPr>
          <w:spacing w:val="-3"/>
          <w:vertAlign w:val="baseline"/>
        </w:rPr>
        <w:t> </w:t>
      </w:r>
      <w:r>
        <w:rPr>
          <w:vertAlign w:val="baseline"/>
        </w:rPr>
        <w:t>conducted</w:t>
      </w:r>
      <w:r>
        <w:rPr>
          <w:spacing w:val="-4"/>
          <w:vertAlign w:val="baseline"/>
        </w:rPr>
        <w:t> </w:t>
      </w:r>
      <w:r>
        <w:rPr>
          <w:vertAlign w:val="baseline"/>
        </w:rPr>
        <w:t>by</w:t>
      </w:r>
      <w:r>
        <w:rPr>
          <w:spacing w:val="-4"/>
          <w:vertAlign w:val="baseline"/>
        </w:rPr>
        <w:t> </w:t>
      </w:r>
      <w:r>
        <w:rPr>
          <w:vertAlign w:val="baseline"/>
        </w:rPr>
        <w:t>the</w:t>
      </w:r>
      <w:r>
        <w:rPr>
          <w:spacing w:val="-4"/>
          <w:vertAlign w:val="baseline"/>
        </w:rPr>
        <w:t> </w:t>
      </w:r>
      <w:r>
        <w:rPr>
          <w:spacing w:val="-2"/>
          <w:vertAlign w:val="baseline"/>
        </w:rPr>
        <w:t>Danish</w:t>
      </w:r>
    </w:p>
    <w:p>
      <w:pPr>
        <w:pStyle w:val="BodyText"/>
      </w:pPr>
    </w:p>
    <w:p>
      <w:pPr>
        <w:pStyle w:val="BodyText"/>
      </w:pPr>
    </w:p>
    <w:p>
      <w:pPr>
        <w:pStyle w:val="BodyText"/>
      </w:pPr>
    </w:p>
    <w:p>
      <w:pPr>
        <w:pStyle w:val="BodyText"/>
        <w:spacing w:before="87"/>
      </w:pPr>
    </w:p>
    <w:p>
      <w:pPr>
        <w:pStyle w:val="ListParagraph"/>
        <w:numPr>
          <w:ilvl w:val="0"/>
          <w:numId w:val="1"/>
        </w:numPr>
        <w:tabs>
          <w:tab w:pos="2379" w:val="left" w:leader="none"/>
          <w:tab w:pos="2381" w:val="left" w:leader="none"/>
        </w:tabs>
        <w:spacing w:line="244" w:lineRule="auto" w:before="0" w:after="0"/>
        <w:ind w:left="2381" w:right="2135" w:hanging="341"/>
        <w:jc w:val="left"/>
        <w:rPr>
          <w:sz w:val="14"/>
        </w:rPr>
      </w:pPr>
      <w:r>
        <w:rPr>
          <w:sz w:val="14"/>
        </w:rPr>
        <w:t>Trinity Business School Centre for Innovation, ‘Irish Business and Human Rights: A snapshot of large firms operating in </w:t>
      </w:r>
      <w:r>
        <w:rPr>
          <w:spacing w:val="-2"/>
          <w:w w:val="105"/>
          <w:sz w:val="14"/>
        </w:rPr>
        <w:t>Ireland’ (2024) &lt;</w:t>
      </w:r>
      <w:hyperlink r:id="rId72">
        <w:r>
          <w:rPr>
            <w:spacing w:val="-2"/>
            <w:w w:val="105"/>
            <w:sz w:val="14"/>
          </w:rPr>
          <w:t>https://www.tcd.ie/media/tcd/business/pdfs/BHRReport-2023.pdf</w:t>
        </w:r>
      </w:hyperlink>
      <w:r>
        <w:rPr>
          <w:spacing w:val="-2"/>
          <w:w w:val="105"/>
          <w:sz w:val="14"/>
        </w:rPr>
        <w:t>&gt; accessed 25 January 2024.</w:t>
      </w:r>
    </w:p>
    <w:p>
      <w:pPr>
        <w:pStyle w:val="ListParagraph"/>
        <w:numPr>
          <w:ilvl w:val="0"/>
          <w:numId w:val="1"/>
        </w:numPr>
        <w:tabs>
          <w:tab w:pos="2380" w:val="left" w:leader="none"/>
        </w:tabs>
        <w:spacing w:line="151" w:lineRule="exact" w:before="0" w:after="0"/>
        <w:ind w:left="2380" w:right="0" w:hanging="339"/>
        <w:jc w:val="left"/>
        <w:rPr>
          <w:sz w:val="14"/>
        </w:rPr>
      </w:pPr>
      <w:r>
        <w:rPr>
          <w:sz w:val="14"/>
        </w:rPr>
        <w:t>Belgian</w:t>
      </w:r>
      <w:r>
        <w:rPr>
          <w:spacing w:val="8"/>
          <w:sz w:val="14"/>
        </w:rPr>
        <w:t> </w:t>
      </w:r>
      <w:r>
        <w:rPr>
          <w:sz w:val="14"/>
        </w:rPr>
        <w:t>NBA</w:t>
      </w:r>
      <w:r>
        <w:rPr>
          <w:spacing w:val="8"/>
          <w:sz w:val="14"/>
        </w:rPr>
        <w:t> </w:t>
      </w:r>
      <w:r>
        <w:rPr>
          <w:sz w:val="14"/>
        </w:rPr>
        <w:t>Business</w:t>
      </w:r>
      <w:r>
        <w:rPr>
          <w:spacing w:val="8"/>
          <w:sz w:val="14"/>
        </w:rPr>
        <w:t> </w:t>
      </w:r>
      <w:r>
        <w:rPr>
          <w:sz w:val="14"/>
        </w:rPr>
        <w:t>and</w:t>
      </w:r>
      <w:r>
        <w:rPr>
          <w:spacing w:val="8"/>
          <w:sz w:val="14"/>
        </w:rPr>
        <w:t> </w:t>
      </w:r>
      <w:r>
        <w:rPr>
          <w:sz w:val="14"/>
        </w:rPr>
        <w:t>Human</w:t>
      </w:r>
      <w:r>
        <w:rPr>
          <w:spacing w:val="8"/>
          <w:sz w:val="14"/>
        </w:rPr>
        <w:t> </w:t>
      </w:r>
      <w:r>
        <w:rPr>
          <w:sz w:val="14"/>
        </w:rPr>
        <w:t>Rights,</w:t>
      </w:r>
      <w:r>
        <w:rPr>
          <w:spacing w:val="8"/>
          <w:sz w:val="14"/>
        </w:rPr>
        <w:t> </w:t>
      </w:r>
      <w:r>
        <w:rPr>
          <w:sz w:val="14"/>
        </w:rPr>
        <w:t>‘National</w:t>
      </w:r>
      <w:r>
        <w:rPr>
          <w:spacing w:val="8"/>
          <w:sz w:val="14"/>
        </w:rPr>
        <w:t> </w:t>
      </w:r>
      <w:r>
        <w:rPr>
          <w:sz w:val="14"/>
        </w:rPr>
        <w:t>Baseline</w:t>
      </w:r>
      <w:r>
        <w:rPr>
          <w:spacing w:val="8"/>
          <w:sz w:val="14"/>
        </w:rPr>
        <w:t> </w:t>
      </w:r>
      <w:r>
        <w:rPr>
          <w:sz w:val="14"/>
        </w:rPr>
        <w:t>Assessment:</w:t>
      </w:r>
      <w:r>
        <w:rPr>
          <w:spacing w:val="8"/>
          <w:sz w:val="14"/>
        </w:rPr>
        <w:t> </w:t>
      </w:r>
      <w:r>
        <w:rPr>
          <w:sz w:val="14"/>
        </w:rPr>
        <w:t>Business</w:t>
      </w:r>
      <w:r>
        <w:rPr>
          <w:spacing w:val="8"/>
          <w:sz w:val="14"/>
        </w:rPr>
        <w:t> </w:t>
      </w:r>
      <w:r>
        <w:rPr>
          <w:sz w:val="14"/>
        </w:rPr>
        <w:t>and</w:t>
      </w:r>
      <w:r>
        <w:rPr>
          <w:spacing w:val="8"/>
          <w:sz w:val="14"/>
        </w:rPr>
        <w:t> </w:t>
      </w:r>
      <w:r>
        <w:rPr>
          <w:sz w:val="14"/>
        </w:rPr>
        <w:t>Human</w:t>
      </w:r>
      <w:r>
        <w:rPr>
          <w:spacing w:val="8"/>
          <w:sz w:val="14"/>
        </w:rPr>
        <w:t> </w:t>
      </w:r>
      <w:r>
        <w:rPr>
          <w:sz w:val="14"/>
        </w:rPr>
        <w:t>Rights</w:t>
      </w:r>
      <w:r>
        <w:rPr>
          <w:spacing w:val="8"/>
          <w:sz w:val="14"/>
        </w:rPr>
        <w:t> </w:t>
      </w:r>
      <w:r>
        <w:rPr>
          <w:sz w:val="14"/>
        </w:rPr>
        <w:t>–</w:t>
      </w:r>
      <w:r>
        <w:rPr>
          <w:spacing w:val="8"/>
          <w:sz w:val="14"/>
        </w:rPr>
        <w:t> </w:t>
      </w:r>
      <w:r>
        <w:rPr>
          <w:sz w:val="14"/>
        </w:rPr>
        <w:t>Main</w:t>
      </w:r>
      <w:r>
        <w:rPr>
          <w:spacing w:val="8"/>
          <w:sz w:val="14"/>
        </w:rPr>
        <w:t> </w:t>
      </w:r>
      <w:r>
        <w:rPr>
          <w:spacing w:val="-2"/>
          <w:sz w:val="14"/>
        </w:rPr>
        <w:t>Report’</w:t>
      </w:r>
    </w:p>
    <w:p>
      <w:pPr>
        <w:spacing w:before="3"/>
        <w:ind w:left="2381" w:right="0" w:firstLine="0"/>
        <w:jc w:val="left"/>
        <w:rPr>
          <w:sz w:val="14"/>
        </w:rPr>
      </w:pPr>
      <w:r>
        <w:rPr>
          <w:sz w:val="14"/>
        </w:rPr>
        <w:t>(2021)</w:t>
      </w:r>
      <w:r>
        <w:rPr>
          <w:spacing w:val="-7"/>
          <w:sz w:val="14"/>
        </w:rPr>
        <w:t> </w:t>
      </w:r>
      <w:r>
        <w:rPr>
          <w:sz w:val="14"/>
        </w:rPr>
        <w:t>&lt;</w:t>
      </w:r>
      <w:hyperlink r:id="rId73">
        <w:r>
          <w:rPr>
            <w:sz w:val="14"/>
          </w:rPr>
          <w:t>https://globalnaps.org/wp-content/uploads/2021/03/belgium-nba-march-2021-full.pdf</w:t>
        </w:r>
      </w:hyperlink>
      <w:r>
        <w:rPr>
          <w:sz w:val="14"/>
        </w:rPr>
        <w:t>&gt;</w:t>
      </w:r>
      <w:r>
        <w:rPr>
          <w:spacing w:val="-6"/>
          <w:sz w:val="14"/>
        </w:rPr>
        <w:t> </w:t>
      </w:r>
      <w:r>
        <w:rPr>
          <w:sz w:val="14"/>
        </w:rPr>
        <w:t>accessed</w:t>
      </w:r>
      <w:r>
        <w:rPr>
          <w:spacing w:val="-7"/>
          <w:sz w:val="14"/>
        </w:rPr>
        <w:t> </w:t>
      </w:r>
      <w:r>
        <w:rPr>
          <w:sz w:val="14"/>
        </w:rPr>
        <w:t>25</w:t>
      </w:r>
      <w:r>
        <w:rPr>
          <w:spacing w:val="-6"/>
          <w:sz w:val="14"/>
        </w:rPr>
        <w:t> </w:t>
      </w:r>
      <w:r>
        <w:rPr>
          <w:spacing w:val="-2"/>
          <w:sz w:val="14"/>
        </w:rPr>
        <w:t>February</w:t>
      </w:r>
    </w:p>
    <w:p>
      <w:pPr>
        <w:spacing w:line="160" w:lineRule="exact" w:before="4"/>
        <w:ind w:left="2381" w:right="0" w:firstLine="0"/>
        <w:jc w:val="left"/>
        <w:rPr>
          <w:sz w:val="14"/>
        </w:rPr>
      </w:pPr>
      <w:r>
        <w:rPr>
          <w:spacing w:val="-2"/>
          <w:sz w:val="14"/>
        </w:rPr>
        <w:t>2024.</w:t>
      </w:r>
    </w:p>
    <w:p>
      <w:pPr>
        <w:pStyle w:val="ListParagraph"/>
        <w:numPr>
          <w:ilvl w:val="0"/>
          <w:numId w:val="1"/>
        </w:numPr>
        <w:tabs>
          <w:tab w:pos="2381" w:val="left" w:leader="none"/>
        </w:tabs>
        <w:spacing w:line="244" w:lineRule="auto" w:before="0" w:after="0"/>
        <w:ind w:left="2381" w:right="2336" w:hanging="341"/>
        <w:jc w:val="left"/>
        <w:rPr>
          <w:sz w:val="14"/>
        </w:rPr>
      </w:pPr>
      <w:r>
        <w:rPr>
          <w:sz w:val="14"/>
        </w:rPr>
        <w:t>Danish Institute for Human Rights, ‘Documenting Respect for Human Rights’ (2022) &lt;</w:t>
      </w:r>
      <w:hyperlink r:id="rId74">
        <w:r>
          <w:rPr>
            <w:sz w:val="14"/>
          </w:rPr>
          <w:t>https://www.humanrights.dk/</w:t>
        </w:r>
      </w:hyperlink>
      <w:r>
        <w:rPr>
          <w:sz w:val="14"/>
        </w:rPr>
        <w:t> </w:t>
      </w:r>
      <w:hyperlink r:id="rId74">
        <w:r>
          <w:rPr>
            <w:sz w:val="14"/>
          </w:rPr>
          <w:t>news/danish-companies-are-behind-communicating-their-human-rights-efforts</w:t>
        </w:r>
      </w:hyperlink>
      <w:r>
        <w:rPr>
          <w:sz w:val="14"/>
        </w:rPr>
        <w:t>&gt;</w:t>
      </w:r>
      <w:r>
        <w:rPr>
          <w:spacing w:val="28"/>
          <w:sz w:val="14"/>
        </w:rPr>
        <w:t> </w:t>
      </w:r>
      <w:r>
        <w:rPr>
          <w:sz w:val="14"/>
        </w:rPr>
        <w:t>accessed</w:t>
      </w:r>
      <w:r>
        <w:rPr>
          <w:spacing w:val="28"/>
          <w:sz w:val="14"/>
        </w:rPr>
        <w:t> </w:t>
      </w:r>
      <w:r>
        <w:rPr>
          <w:sz w:val="14"/>
        </w:rPr>
        <w:t>28</w:t>
      </w:r>
      <w:r>
        <w:rPr>
          <w:spacing w:val="28"/>
          <w:sz w:val="14"/>
        </w:rPr>
        <w:t> </w:t>
      </w:r>
      <w:r>
        <w:rPr>
          <w:sz w:val="14"/>
        </w:rPr>
        <w:t>January</w:t>
      </w:r>
      <w:r>
        <w:rPr>
          <w:spacing w:val="28"/>
          <w:sz w:val="14"/>
        </w:rPr>
        <w:t> </w:t>
      </w:r>
      <w:r>
        <w:rPr>
          <w:sz w:val="14"/>
        </w:rPr>
        <w:t>2023.</w:t>
      </w:r>
    </w:p>
    <w:p>
      <w:pPr>
        <w:pStyle w:val="ListParagraph"/>
        <w:numPr>
          <w:ilvl w:val="0"/>
          <w:numId w:val="1"/>
        </w:numPr>
        <w:tabs>
          <w:tab w:pos="2380" w:val="left" w:leader="none"/>
        </w:tabs>
        <w:spacing w:line="151" w:lineRule="exact" w:before="0" w:after="0"/>
        <w:ind w:left="2380" w:right="0" w:hanging="339"/>
        <w:jc w:val="left"/>
        <w:rPr>
          <w:i/>
          <w:sz w:val="14"/>
        </w:rPr>
      </w:pPr>
      <w:r>
        <w:rPr>
          <w:sz w:val="14"/>
        </w:rPr>
        <w:t>Herbert</w:t>
      </w:r>
      <w:r>
        <w:rPr>
          <w:spacing w:val="7"/>
          <w:sz w:val="14"/>
        </w:rPr>
        <w:t> </w:t>
      </w:r>
      <w:r>
        <w:rPr>
          <w:sz w:val="14"/>
        </w:rPr>
        <w:t>Winistörfer,</w:t>
      </w:r>
      <w:r>
        <w:rPr>
          <w:spacing w:val="8"/>
          <w:sz w:val="14"/>
        </w:rPr>
        <w:t> </w:t>
      </w:r>
      <w:r>
        <w:rPr>
          <w:sz w:val="14"/>
        </w:rPr>
        <w:t>‘Respect</w:t>
      </w:r>
      <w:r>
        <w:rPr>
          <w:spacing w:val="8"/>
          <w:sz w:val="14"/>
        </w:rPr>
        <w:t> </w:t>
      </w:r>
      <w:r>
        <w:rPr>
          <w:sz w:val="14"/>
        </w:rPr>
        <w:t>for</w:t>
      </w:r>
      <w:r>
        <w:rPr>
          <w:spacing w:val="8"/>
          <w:sz w:val="14"/>
        </w:rPr>
        <w:t> </w:t>
      </w:r>
      <w:r>
        <w:rPr>
          <w:sz w:val="14"/>
        </w:rPr>
        <w:t>Human</w:t>
      </w:r>
      <w:r>
        <w:rPr>
          <w:spacing w:val="8"/>
          <w:sz w:val="14"/>
        </w:rPr>
        <w:t> </w:t>
      </w:r>
      <w:r>
        <w:rPr>
          <w:sz w:val="14"/>
        </w:rPr>
        <w:t>Rights:</w:t>
      </w:r>
      <w:r>
        <w:rPr>
          <w:spacing w:val="8"/>
          <w:sz w:val="14"/>
        </w:rPr>
        <w:t> </w:t>
      </w:r>
      <w:r>
        <w:rPr>
          <w:sz w:val="14"/>
        </w:rPr>
        <w:t>A</w:t>
      </w:r>
      <w:r>
        <w:rPr>
          <w:spacing w:val="7"/>
          <w:sz w:val="14"/>
        </w:rPr>
        <w:t> </w:t>
      </w:r>
      <w:r>
        <w:rPr>
          <w:sz w:val="14"/>
        </w:rPr>
        <w:t>Snapshot</w:t>
      </w:r>
      <w:r>
        <w:rPr>
          <w:spacing w:val="8"/>
          <w:sz w:val="14"/>
        </w:rPr>
        <w:t> </w:t>
      </w:r>
      <w:r>
        <w:rPr>
          <w:sz w:val="14"/>
        </w:rPr>
        <w:t>of</w:t>
      </w:r>
      <w:r>
        <w:rPr>
          <w:spacing w:val="8"/>
          <w:sz w:val="14"/>
        </w:rPr>
        <w:t> </w:t>
      </w:r>
      <w:r>
        <w:rPr>
          <w:sz w:val="14"/>
        </w:rPr>
        <w:t>the</w:t>
      </w:r>
      <w:r>
        <w:rPr>
          <w:spacing w:val="8"/>
          <w:sz w:val="14"/>
        </w:rPr>
        <w:t> </w:t>
      </w:r>
      <w:r>
        <w:rPr>
          <w:sz w:val="14"/>
        </w:rPr>
        <w:t>Largest</w:t>
      </w:r>
      <w:r>
        <w:rPr>
          <w:spacing w:val="8"/>
          <w:sz w:val="14"/>
        </w:rPr>
        <w:t> </w:t>
      </w:r>
      <w:r>
        <w:rPr>
          <w:sz w:val="14"/>
        </w:rPr>
        <w:t>German</w:t>
      </w:r>
      <w:r>
        <w:rPr>
          <w:spacing w:val="8"/>
          <w:sz w:val="14"/>
        </w:rPr>
        <w:t> </w:t>
      </w:r>
      <w:r>
        <w:rPr>
          <w:sz w:val="14"/>
        </w:rPr>
        <w:t>Companies’</w:t>
      </w:r>
      <w:r>
        <w:rPr>
          <w:spacing w:val="8"/>
          <w:sz w:val="14"/>
        </w:rPr>
        <w:t> </w:t>
      </w:r>
      <w:r>
        <w:rPr>
          <w:sz w:val="14"/>
        </w:rPr>
        <w:t>(2019)</w:t>
      </w:r>
      <w:r>
        <w:rPr>
          <w:spacing w:val="7"/>
          <w:sz w:val="14"/>
        </w:rPr>
        <w:t> </w:t>
      </w:r>
      <w:r>
        <w:rPr>
          <w:i/>
          <w:sz w:val="14"/>
        </w:rPr>
        <w:t>Business</w:t>
      </w:r>
      <w:r>
        <w:rPr>
          <w:i/>
          <w:spacing w:val="8"/>
          <w:sz w:val="14"/>
        </w:rPr>
        <w:t> </w:t>
      </w:r>
      <w:r>
        <w:rPr>
          <w:i/>
          <w:spacing w:val="-5"/>
          <w:sz w:val="14"/>
        </w:rPr>
        <w:t>and</w:t>
      </w:r>
    </w:p>
    <w:p>
      <w:pPr>
        <w:spacing w:line="244" w:lineRule="auto" w:before="0"/>
        <w:ind w:left="2381" w:right="2390" w:firstLine="0"/>
        <w:jc w:val="left"/>
        <w:rPr>
          <w:sz w:val="14"/>
        </w:rPr>
      </w:pPr>
      <w:r>
        <w:rPr>
          <w:i/>
          <w:sz w:val="14"/>
        </w:rPr>
        <w:t>Human Rights Resource Centre </w:t>
      </w:r>
      <w:r>
        <w:rPr>
          <w:sz w:val="14"/>
        </w:rPr>
        <w:t>&lt;</w:t>
      </w:r>
      <w:hyperlink r:id="rId75">
        <w:r>
          <w:rPr>
            <w:sz w:val="14"/>
          </w:rPr>
          <w:t>https://www.business-humanrights.org/en/from-us/briefings/respect-for-human-</w:t>
        </w:r>
      </w:hyperlink>
      <w:r>
        <w:rPr>
          <w:sz w:val="14"/>
        </w:rPr>
        <w:t> </w:t>
      </w:r>
      <w:hyperlink r:id="rId75">
        <w:r>
          <w:rPr>
            <w:sz w:val="14"/>
          </w:rPr>
          <w:t>rights-a-snapshot-of-the-largest-german-companies/</w:t>
        </w:r>
      </w:hyperlink>
      <w:r>
        <w:rPr>
          <w:sz w:val="14"/>
        </w:rPr>
        <w:t>&gt; accessed 15 September 2023.</w:t>
      </w:r>
    </w:p>
    <w:p>
      <w:pPr>
        <w:pStyle w:val="ListParagraph"/>
        <w:numPr>
          <w:ilvl w:val="0"/>
          <w:numId w:val="1"/>
        </w:numPr>
        <w:tabs>
          <w:tab w:pos="2379" w:val="left" w:leader="none"/>
        </w:tabs>
        <w:spacing w:line="151" w:lineRule="exact" w:before="0" w:after="0"/>
        <w:ind w:left="2379" w:right="0" w:hanging="339"/>
        <w:jc w:val="left"/>
        <w:rPr>
          <w:sz w:val="14"/>
        </w:rPr>
      </w:pPr>
      <w:r>
        <w:rPr>
          <w:sz w:val="14"/>
        </w:rPr>
        <w:t>Elina</w:t>
      </w:r>
      <w:r>
        <w:rPr>
          <w:spacing w:val="9"/>
          <w:sz w:val="14"/>
        </w:rPr>
        <w:t> </w:t>
      </w:r>
      <w:r>
        <w:rPr>
          <w:sz w:val="14"/>
        </w:rPr>
        <w:t>Tran-Nguyen,</w:t>
      </w:r>
      <w:r>
        <w:rPr>
          <w:spacing w:val="9"/>
          <w:sz w:val="14"/>
        </w:rPr>
        <w:t> </w:t>
      </w:r>
      <w:r>
        <w:rPr>
          <w:sz w:val="14"/>
        </w:rPr>
        <w:t>Suvi</w:t>
      </w:r>
      <w:r>
        <w:rPr>
          <w:spacing w:val="9"/>
          <w:sz w:val="14"/>
        </w:rPr>
        <w:t> </w:t>
      </w:r>
      <w:r>
        <w:rPr>
          <w:sz w:val="14"/>
        </w:rPr>
        <w:t>Halttula,</w:t>
      </w:r>
      <w:r>
        <w:rPr>
          <w:spacing w:val="9"/>
          <w:sz w:val="14"/>
        </w:rPr>
        <w:t> </w:t>
      </w:r>
      <w:r>
        <w:rPr>
          <w:sz w:val="14"/>
        </w:rPr>
        <w:t>Jaana</w:t>
      </w:r>
      <w:r>
        <w:rPr>
          <w:spacing w:val="9"/>
          <w:sz w:val="14"/>
        </w:rPr>
        <w:t> </w:t>
      </w:r>
      <w:r>
        <w:rPr>
          <w:sz w:val="14"/>
        </w:rPr>
        <w:t>Vormisto,</w:t>
      </w:r>
      <w:r>
        <w:rPr>
          <w:spacing w:val="9"/>
          <w:sz w:val="14"/>
        </w:rPr>
        <w:t> </w:t>
      </w:r>
      <w:r>
        <w:rPr>
          <w:sz w:val="14"/>
        </w:rPr>
        <w:t>Lotta</w:t>
      </w:r>
      <w:r>
        <w:rPr>
          <w:spacing w:val="9"/>
          <w:sz w:val="14"/>
        </w:rPr>
        <w:t> </w:t>
      </w:r>
      <w:r>
        <w:rPr>
          <w:sz w:val="14"/>
        </w:rPr>
        <w:t>Aho,</w:t>
      </w:r>
      <w:r>
        <w:rPr>
          <w:spacing w:val="9"/>
          <w:sz w:val="14"/>
        </w:rPr>
        <w:t> </w:t>
      </w:r>
      <w:r>
        <w:rPr>
          <w:sz w:val="14"/>
        </w:rPr>
        <w:t>Nikodemus</w:t>
      </w:r>
      <w:r>
        <w:rPr>
          <w:spacing w:val="9"/>
          <w:sz w:val="14"/>
        </w:rPr>
        <w:t> </w:t>
      </w:r>
      <w:r>
        <w:rPr>
          <w:sz w:val="14"/>
        </w:rPr>
        <w:t>Solitander,</w:t>
      </w:r>
      <w:r>
        <w:rPr>
          <w:spacing w:val="9"/>
          <w:sz w:val="14"/>
        </w:rPr>
        <w:t> </w:t>
      </w:r>
      <w:r>
        <w:rPr>
          <w:sz w:val="14"/>
        </w:rPr>
        <w:t>Sirpa</w:t>
      </w:r>
      <w:r>
        <w:rPr>
          <w:spacing w:val="9"/>
          <w:sz w:val="14"/>
        </w:rPr>
        <w:t> </w:t>
      </w:r>
      <w:r>
        <w:rPr>
          <w:sz w:val="14"/>
        </w:rPr>
        <w:t>Rautio</w:t>
      </w:r>
      <w:r>
        <w:rPr>
          <w:spacing w:val="9"/>
          <w:sz w:val="14"/>
        </w:rPr>
        <w:t> </w:t>
      </w:r>
      <w:r>
        <w:rPr>
          <w:sz w:val="14"/>
        </w:rPr>
        <w:t>and</w:t>
      </w:r>
      <w:r>
        <w:rPr>
          <w:spacing w:val="9"/>
          <w:sz w:val="14"/>
        </w:rPr>
        <w:t> </w:t>
      </w:r>
      <w:r>
        <w:rPr>
          <w:sz w:val="14"/>
        </w:rPr>
        <w:t>Susan</w:t>
      </w:r>
      <w:r>
        <w:rPr>
          <w:spacing w:val="9"/>
          <w:sz w:val="14"/>
        </w:rPr>
        <w:t> </w:t>
      </w:r>
      <w:r>
        <w:rPr>
          <w:spacing w:val="-2"/>
          <w:sz w:val="14"/>
        </w:rPr>
        <w:t>Villa,</w:t>
      </w:r>
    </w:p>
    <w:p>
      <w:pPr>
        <w:spacing w:line="244" w:lineRule="auto" w:before="1"/>
        <w:ind w:left="2381" w:right="2390" w:hanging="1"/>
        <w:jc w:val="left"/>
        <w:rPr>
          <w:sz w:val="14"/>
        </w:rPr>
      </w:pPr>
      <w:r>
        <w:rPr>
          <w:sz w:val="14"/>
        </w:rPr>
        <w:t>‘Status of the Human Rights Performance of Finnish Companies SIHTI-project report’ (2021) </w:t>
      </w:r>
      <w:r>
        <w:rPr>
          <w:i/>
          <w:sz w:val="14"/>
        </w:rPr>
        <w:t>Ministry of Economic</w:t>
      </w:r>
      <w:r>
        <w:rPr>
          <w:i/>
          <w:spacing w:val="40"/>
          <w:sz w:val="14"/>
        </w:rPr>
        <w:t> </w:t>
      </w:r>
      <w:r>
        <w:rPr>
          <w:i/>
          <w:sz w:val="14"/>
        </w:rPr>
        <w:t>Affairs</w:t>
      </w:r>
      <w:r>
        <w:rPr>
          <w:i/>
          <w:spacing w:val="-9"/>
          <w:sz w:val="14"/>
        </w:rPr>
        <w:t> </w:t>
      </w:r>
      <w:r>
        <w:rPr>
          <w:i/>
          <w:sz w:val="14"/>
        </w:rPr>
        <w:t>and</w:t>
      </w:r>
      <w:r>
        <w:rPr>
          <w:i/>
          <w:spacing w:val="-8"/>
          <w:sz w:val="14"/>
        </w:rPr>
        <w:t> </w:t>
      </w:r>
      <w:r>
        <w:rPr>
          <w:i/>
          <w:sz w:val="14"/>
        </w:rPr>
        <w:t>Employment</w:t>
      </w:r>
      <w:r>
        <w:rPr>
          <w:i/>
          <w:spacing w:val="-8"/>
          <w:sz w:val="14"/>
        </w:rPr>
        <w:t> </w:t>
      </w:r>
      <w:r>
        <w:rPr>
          <w:sz w:val="14"/>
        </w:rPr>
        <w:t>&lt;</w:t>
      </w:r>
      <w:hyperlink r:id="rId76">
        <w:r>
          <w:rPr>
            <w:sz w:val="14"/>
          </w:rPr>
          <w:t>https://julkaisut.valtioneuvosto.fi/handle/10024/162936</w:t>
        </w:r>
      </w:hyperlink>
      <w:r>
        <w:rPr>
          <w:sz w:val="14"/>
        </w:rPr>
        <w:t>&gt;</w:t>
      </w:r>
      <w:r>
        <w:rPr>
          <w:spacing w:val="-8"/>
          <w:sz w:val="14"/>
        </w:rPr>
        <w:t> </w:t>
      </w:r>
      <w:r>
        <w:rPr>
          <w:sz w:val="14"/>
        </w:rPr>
        <w:t>accessed</w:t>
      </w:r>
      <w:r>
        <w:rPr>
          <w:spacing w:val="-8"/>
          <w:sz w:val="14"/>
        </w:rPr>
        <w:t> </w:t>
      </w:r>
      <w:r>
        <w:rPr>
          <w:sz w:val="14"/>
        </w:rPr>
        <w:t>25</w:t>
      </w:r>
      <w:r>
        <w:rPr>
          <w:spacing w:val="-9"/>
          <w:sz w:val="14"/>
        </w:rPr>
        <w:t> </w:t>
      </w:r>
      <w:r>
        <w:rPr>
          <w:sz w:val="14"/>
        </w:rPr>
        <w:t>September</w:t>
      </w:r>
      <w:r>
        <w:rPr>
          <w:spacing w:val="-8"/>
          <w:sz w:val="14"/>
        </w:rPr>
        <w:t> </w:t>
      </w:r>
      <w:r>
        <w:rPr>
          <w:spacing w:val="-2"/>
          <w:sz w:val="14"/>
        </w:rPr>
        <w:t>2023.</w:t>
      </w:r>
    </w:p>
    <w:p>
      <w:pPr>
        <w:pStyle w:val="ListParagraph"/>
        <w:numPr>
          <w:ilvl w:val="0"/>
          <w:numId w:val="1"/>
        </w:numPr>
        <w:tabs>
          <w:tab w:pos="2379" w:val="left" w:leader="none"/>
        </w:tabs>
        <w:spacing w:line="151" w:lineRule="exact" w:before="0" w:after="0"/>
        <w:ind w:left="2379" w:right="0" w:hanging="339"/>
        <w:jc w:val="left"/>
        <w:rPr>
          <w:sz w:val="14"/>
        </w:rPr>
      </w:pPr>
      <w:r>
        <w:rPr>
          <w:sz w:val="14"/>
        </w:rPr>
        <w:t>John</w:t>
      </w:r>
      <w:r>
        <w:rPr>
          <w:spacing w:val="7"/>
          <w:sz w:val="14"/>
        </w:rPr>
        <w:t> </w:t>
      </w:r>
      <w:r>
        <w:rPr>
          <w:sz w:val="14"/>
        </w:rPr>
        <w:t>Ferguson</w:t>
      </w:r>
      <w:r>
        <w:rPr>
          <w:spacing w:val="7"/>
          <w:sz w:val="14"/>
        </w:rPr>
        <w:t> </w:t>
      </w:r>
      <w:r>
        <w:rPr>
          <w:sz w:val="14"/>
        </w:rPr>
        <w:t>and</w:t>
      </w:r>
      <w:r>
        <w:rPr>
          <w:spacing w:val="7"/>
          <w:sz w:val="14"/>
        </w:rPr>
        <w:t> </w:t>
      </w:r>
      <w:r>
        <w:rPr>
          <w:sz w:val="14"/>
        </w:rPr>
        <w:t>Marisa</w:t>
      </w:r>
      <w:r>
        <w:rPr>
          <w:spacing w:val="7"/>
          <w:sz w:val="14"/>
        </w:rPr>
        <w:t> </w:t>
      </w:r>
      <w:r>
        <w:rPr>
          <w:sz w:val="14"/>
        </w:rPr>
        <w:t>McVey,</w:t>
      </w:r>
      <w:r>
        <w:rPr>
          <w:spacing w:val="8"/>
          <w:sz w:val="14"/>
        </w:rPr>
        <w:t> </w:t>
      </w:r>
      <w:r>
        <w:rPr>
          <w:sz w:val="14"/>
        </w:rPr>
        <w:t>‘Missing</w:t>
      </w:r>
      <w:r>
        <w:rPr>
          <w:spacing w:val="7"/>
          <w:sz w:val="14"/>
        </w:rPr>
        <w:t> </w:t>
      </w:r>
      <w:r>
        <w:rPr>
          <w:sz w:val="14"/>
        </w:rPr>
        <w:t>the</w:t>
      </w:r>
      <w:r>
        <w:rPr>
          <w:spacing w:val="7"/>
          <w:sz w:val="14"/>
        </w:rPr>
        <w:t> </w:t>
      </w:r>
      <w:r>
        <w:rPr>
          <w:sz w:val="14"/>
        </w:rPr>
        <w:t>Mark:</w:t>
      </w:r>
      <w:r>
        <w:rPr>
          <w:spacing w:val="7"/>
          <w:sz w:val="14"/>
        </w:rPr>
        <w:t> </w:t>
      </w:r>
      <w:r>
        <w:rPr>
          <w:sz w:val="14"/>
        </w:rPr>
        <w:t>Benchmarking</w:t>
      </w:r>
      <w:r>
        <w:rPr>
          <w:spacing w:val="7"/>
          <w:sz w:val="14"/>
        </w:rPr>
        <w:t> </w:t>
      </w:r>
      <w:r>
        <w:rPr>
          <w:sz w:val="14"/>
        </w:rPr>
        <w:t>Scottish</w:t>
      </w:r>
      <w:r>
        <w:rPr>
          <w:spacing w:val="8"/>
          <w:sz w:val="14"/>
        </w:rPr>
        <w:t> </w:t>
      </w:r>
      <w:r>
        <w:rPr>
          <w:sz w:val="14"/>
        </w:rPr>
        <w:t>Companies</w:t>
      </w:r>
      <w:r>
        <w:rPr>
          <w:spacing w:val="7"/>
          <w:sz w:val="14"/>
        </w:rPr>
        <w:t> </w:t>
      </w:r>
      <w:r>
        <w:rPr>
          <w:sz w:val="14"/>
        </w:rPr>
        <w:t>Compliance</w:t>
      </w:r>
      <w:r>
        <w:rPr>
          <w:spacing w:val="7"/>
          <w:sz w:val="14"/>
        </w:rPr>
        <w:t> </w:t>
      </w:r>
      <w:r>
        <w:rPr>
          <w:sz w:val="14"/>
        </w:rPr>
        <w:t>with</w:t>
      </w:r>
      <w:r>
        <w:rPr>
          <w:spacing w:val="7"/>
          <w:sz w:val="14"/>
        </w:rPr>
        <w:t> </w:t>
      </w:r>
      <w:r>
        <w:rPr>
          <w:sz w:val="14"/>
        </w:rPr>
        <w:t>the</w:t>
      </w:r>
      <w:r>
        <w:rPr>
          <w:spacing w:val="7"/>
          <w:sz w:val="14"/>
        </w:rPr>
        <w:t> </w:t>
      </w:r>
      <w:r>
        <w:rPr>
          <w:spacing w:val="-5"/>
          <w:sz w:val="14"/>
        </w:rPr>
        <w:t>UN</w:t>
      </w:r>
    </w:p>
    <w:p>
      <w:pPr>
        <w:spacing w:line="244" w:lineRule="auto" w:before="3"/>
        <w:ind w:left="2381" w:right="2531" w:hanging="1"/>
        <w:jc w:val="both"/>
        <w:rPr>
          <w:sz w:val="14"/>
        </w:rPr>
      </w:pPr>
      <w:r>
        <w:rPr>
          <w:sz w:val="14"/>
        </w:rPr>
        <w:t>Guiding Principles on Business and Human Rights’ (2022) </w:t>
      </w:r>
      <w:r>
        <w:rPr>
          <w:i/>
          <w:sz w:val="14"/>
        </w:rPr>
        <w:t>CSEAR </w:t>
      </w:r>
      <w:r>
        <w:rPr>
          <w:sz w:val="14"/>
        </w:rPr>
        <w:t>&lt;</w:t>
      </w:r>
      <w:hyperlink r:id="rId77">
        <w:r>
          <w:rPr>
            <w:sz w:val="14"/>
          </w:rPr>
          <w:t>https://csear.co.uk/article/missing-the-mark-</w:t>
        </w:r>
      </w:hyperlink>
      <w:r>
        <w:rPr>
          <w:sz w:val="14"/>
        </w:rPr>
        <w:t> </w:t>
      </w:r>
      <w:hyperlink r:id="rId77">
        <w:r>
          <w:rPr>
            <w:spacing w:val="-2"/>
            <w:sz w:val="14"/>
          </w:rPr>
          <w:t>benchmarking-scottish-companies-compliance-with-the-un-guiding-principles-on-business-and-human-rights/</w:t>
        </w:r>
      </w:hyperlink>
      <w:r>
        <w:rPr>
          <w:spacing w:val="-2"/>
          <w:sz w:val="14"/>
        </w:rPr>
        <w:t>&gt; </w:t>
      </w:r>
      <w:r>
        <w:rPr>
          <w:sz w:val="14"/>
        </w:rPr>
        <w:t>accessed 25 September 2023.</w:t>
      </w:r>
    </w:p>
    <w:p>
      <w:pPr>
        <w:pStyle w:val="ListParagraph"/>
        <w:numPr>
          <w:ilvl w:val="0"/>
          <w:numId w:val="1"/>
        </w:numPr>
        <w:tabs>
          <w:tab w:pos="2380" w:val="left" w:leader="none"/>
        </w:tabs>
        <w:spacing w:line="151" w:lineRule="exact" w:before="0" w:after="0"/>
        <w:ind w:left="2380" w:right="0" w:hanging="339"/>
        <w:jc w:val="left"/>
        <w:rPr>
          <w:sz w:val="14"/>
        </w:rPr>
      </w:pPr>
      <w:r>
        <w:rPr>
          <w:sz w:val="14"/>
        </w:rPr>
        <w:t>ECODES,</w:t>
      </w:r>
      <w:r>
        <w:rPr>
          <w:spacing w:val="6"/>
          <w:sz w:val="14"/>
        </w:rPr>
        <w:t> </w:t>
      </w:r>
      <w:r>
        <w:rPr>
          <w:sz w:val="14"/>
        </w:rPr>
        <w:t>‘Derechos</w:t>
      </w:r>
      <w:r>
        <w:rPr>
          <w:spacing w:val="6"/>
          <w:sz w:val="14"/>
        </w:rPr>
        <w:t> </w:t>
      </w:r>
      <w:r>
        <w:rPr>
          <w:sz w:val="14"/>
        </w:rPr>
        <w:t>Humanos</w:t>
      </w:r>
      <w:r>
        <w:rPr>
          <w:spacing w:val="6"/>
          <w:sz w:val="14"/>
        </w:rPr>
        <w:t> </w:t>
      </w:r>
      <w:r>
        <w:rPr>
          <w:sz w:val="14"/>
        </w:rPr>
        <w:t>en</w:t>
      </w:r>
      <w:r>
        <w:rPr>
          <w:spacing w:val="6"/>
          <w:sz w:val="14"/>
        </w:rPr>
        <w:t> </w:t>
      </w:r>
      <w:r>
        <w:rPr>
          <w:sz w:val="14"/>
        </w:rPr>
        <w:t>la</w:t>
      </w:r>
      <w:r>
        <w:rPr>
          <w:spacing w:val="6"/>
          <w:sz w:val="14"/>
        </w:rPr>
        <w:t> </w:t>
      </w:r>
      <w:r>
        <w:rPr>
          <w:sz w:val="14"/>
        </w:rPr>
        <w:t>cadena</w:t>
      </w:r>
      <w:r>
        <w:rPr>
          <w:spacing w:val="6"/>
          <w:sz w:val="14"/>
        </w:rPr>
        <w:t> </w:t>
      </w:r>
      <w:r>
        <w:rPr>
          <w:sz w:val="14"/>
        </w:rPr>
        <w:t>de</w:t>
      </w:r>
      <w:r>
        <w:rPr>
          <w:spacing w:val="6"/>
          <w:sz w:val="14"/>
        </w:rPr>
        <w:t> </w:t>
      </w:r>
      <w:r>
        <w:rPr>
          <w:sz w:val="14"/>
        </w:rPr>
        <w:t>valor</w:t>
      </w:r>
      <w:r>
        <w:rPr>
          <w:spacing w:val="6"/>
          <w:sz w:val="14"/>
        </w:rPr>
        <w:t> </w:t>
      </w:r>
      <w:r>
        <w:rPr>
          <w:sz w:val="14"/>
        </w:rPr>
        <w:t>de</w:t>
      </w:r>
      <w:r>
        <w:rPr>
          <w:spacing w:val="6"/>
          <w:sz w:val="14"/>
        </w:rPr>
        <w:t> </w:t>
      </w:r>
      <w:r>
        <w:rPr>
          <w:sz w:val="14"/>
        </w:rPr>
        <w:t>las</w:t>
      </w:r>
      <w:r>
        <w:rPr>
          <w:spacing w:val="6"/>
          <w:sz w:val="14"/>
        </w:rPr>
        <w:t> </w:t>
      </w:r>
      <w:r>
        <w:rPr>
          <w:sz w:val="14"/>
        </w:rPr>
        <w:t>empresas</w:t>
      </w:r>
      <w:r>
        <w:rPr>
          <w:spacing w:val="6"/>
          <w:sz w:val="14"/>
        </w:rPr>
        <w:t> </w:t>
      </w:r>
      <w:r>
        <w:rPr>
          <w:sz w:val="14"/>
        </w:rPr>
        <w:t>españolas’</w:t>
      </w:r>
      <w:r>
        <w:rPr>
          <w:spacing w:val="7"/>
          <w:sz w:val="14"/>
        </w:rPr>
        <w:t> </w:t>
      </w:r>
      <w:r>
        <w:rPr>
          <w:sz w:val="14"/>
        </w:rPr>
        <w:t>(2021)</w:t>
      </w:r>
      <w:r>
        <w:rPr>
          <w:spacing w:val="6"/>
          <w:sz w:val="14"/>
        </w:rPr>
        <w:t> </w:t>
      </w:r>
      <w:r>
        <w:rPr>
          <w:spacing w:val="-2"/>
          <w:sz w:val="14"/>
        </w:rPr>
        <w:t>&lt;</w:t>
      </w:r>
      <w:hyperlink r:id="rId78">
        <w:r>
          <w:rPr>
            <w:spacing w:val="-2"/>
            <w:sz w:val="14"/>
          </w:rPr>
          <w:t>https://ecodes.org/hacemos/</w:t>
        </w:r>
      </w:hyperlink>
    </w:p>
    <w:p>
      <w:pPr>
        <w:spacing w:line="244" w:lineRule="auto" w:before="3"/>
        <w:ind w:left="2381" w:right="2233" w:firstLine="0"/>
        <w:jc w:val="left"/>
        <w:rPr>
          <w:sz w:val="14"/>
        </w:rPr>
      </w:pPr>
      <w:hyperlink r:id="rId78">
        <w:r>
          <w:rPr>
            <w:spacing w:val="-2"/>
            <w:sz w:val="14"/>
          </w:rPr>
          <w:t>produccion-y-consumo-responsable/analisis-de-sostenibilidad/indice-empresarial-de-derechos-humanos-corporate-</w:t>
        </w:r>
      </w:hyperlink>
      <w:r>
        <w:rPr>
          <w:spacing w:val="80"/>
          <w:w w:val="105"/>
          <w:sz w:val="14"/>
        </w:rPr>
        <w:t>   </w:t>
      </w:r>
      <w:hyperlink r:id="rId78">
        <w:r>
          <w:rPr>
            <w:spacing w:val="-2"/>
            <w:w w:val="105"/>
            <w:sz w:val="14"/>
          </w:rPr>
          <w:t>human-rights-benchmark/realizamos-el-primer-estudio-sobre-empresa-y-ddhh-centrado-en-el-ibex-35-con-</w:t>
        </w:r>
      </w:hyperlink>
      <w:r>
        <w:rPr>
          <w:spacing w:val="-2"/>
          <w:w w:val="105"/>
          <w:sz w:val="14"/>
        </w:rPr>
        <w:t> </w:t>
      </w:r>
      <w:hyperlink r:id="rId78">
        <w:r>
          <w:rPr>
            <w:w w:val="105"/>
            <w:sz w:val="14"/>
          </w:rPr>
          <w:t>metodologia-del-chrb</w:t>
        </w:r>
      </w:hyperlink>
      <w:r>
        <w:rPr>
          <w:w w:val="105"/>
          <w:sz w:val="14"/>
        </w:rPr>
        <w:t>&gt; accessed 25 September 2023.</w:t>
      </w:r>
    </w:p>
    <w:p>
      <w:pPr>
        <w:pStyle w:val="ListParagraph"/>
        <w:numPr>
          <w:ilvl w:val="0"/>
          <w:numId w:val="1"/>
        </w:numPr>
        <w:tabs>
          <w:tab w:pos="2380" w:val="left" w:leader="none"/>
        </w:tabs>
        <w:spacing w:line="151" w:lineRule="exact" w:before="0" w:after="0"/>
        <w:ind w:left="2380" w:right="0" w:hanging="339"/>
        <w:jc w:val="left"/>
        <w:rPr>
          <w:sz w:val="14"/>
        </w:rPr>
      </w:pPr>
      <w:r>
        <w:rPr>
          <w:sz w:val="14"/>
        </w:rPr>
        <w:t>World</w:t>
      </w:r>
      <w:r>
        <w:rPr>
          <w:spacing w:val="3"/>
          <w:sz w:val="14"/>
        </w:rPr>
        <w:t> </w:t>
      </w:r>
      <w:r>
        <w:rPr>
          <w:sz w:val="14"/>
        </w:rPr>
        <w:t>Benchmarking</w:t>
      </w:r>
      <w:r>
        <w:rPr>
          <w:spacing w:val="4"/>
          <w:sz w:val="14"/>
        </w:rPr>
        <w:t> </w:t>
      </w:r>
      <w:r>
        <w:rPr>
          <w:sz w:val="14"/>
        </w:rPr>
        <w:t>Alliance,</w:t>
      </w:r>
      <w:r>
        <w:rPr>
          <w:spacing w:val="4"/>
          <w:sz w:val="14"/>
        </w:rPr>
        <w:t> </w:t>
      </w:r>
      <w:r>
        <w:rPr>
          <w:sz w:val="14"/>
        </w:rPr>
        <w:t>‘Human</w:t>
      </w:r>
      <w:r>
        <w:rPr>
          <w:spacing w:val="4"/>
          <w:sz w:val="14"/>
        </w:rPr>
        <w:t> </w:t>
      </w:r>
      <w:r>
        <w:rPr>
          <w:sz w:val="14"/>
        </w:rPr>
        <w:t>rights</w:t>
      </w:r>
      <w:r>
        <w:rPr>
          <w:spacing w:val="4"/>
          <w:sz w:val="14"/>
        </w:rPr>
        <w:t> </w:t>
      </w:r>
      <w:r>
        <w:rPr>
          <w:sz w:val="14"/>
        </w:rPr>
        <w:t>snapshots</w:t>
      </w:r>
      <w:r>
        <w:rPr>
          <w:spacing w:val="4"/>
          <w:sz w:val="14"/>
        </w:rPr>
        <w:t> </w:t>
      </w:r>
      <w:r>
        <w:rPr>
          <w:sz w:val="14"/>
        </w:rPr>
        <w:t>of</w:t>
      </w:r>
      <w:r>
        <w:rPr>
          <w:spacing w:val="4"/>
          <w:sz w:val="14"/>
        </w:rPr>
        <w:t> </w:t>
      </w:r>
      <w:r>
        <w:rPr>
          <w:sz w:val="14"/>
        </w:rPr>
        <w:t>companies:</w:t>
      </w:r>
      <w:r>
        <w:rPr>
          <w:spacing w:val="4"/>
          <w:sz w:val="14"/>
        </w:rPr>
        <w:t> </w:t>
      </w:r>
      <w:r>
        <w:rPr>
          <w:sz w:val="14"/>
        </w:rPr>
        <w:t>Lessons</w:t>
      </w:r>
      <w:r>
        <w:rPr>
          <w:spacing w:val="4"/>
          <w:sz w:val="14"/>
        </w:rPr>
        <w:t> </w:t>
      </w:r>
      <w:r>
        <w:rPr>
          <w:sz w:val="14"/>
        </w:rPr>
        <w:t>from</w:t>
      </w:r>
      <w:r>
        <w:rPr>
          <w:spacing w:val="4"/>
          <w:sz w:val="14"/>
        </w:rPr>
        <w:t> </w:t>
      </w:r>
      <w:r>
        <w:rPr>
          <w:sz w:val="14"/>
        </w:rPr>
        <w:t>Denmark,</w:t>
      </w:r>
      <w:r>
        <w:rPr>
          <w:spacing w:val="4"/>
          <w:sz w:val="14"/>
        </w:rPr>
        <w:t> </w:t>
      </w:r>
      <w:r>
        <w:rPr>
          <w:sz w:val="14"/>
        </w:rPr>
        <w:t>Finland,</w:t>
      </w:r>
      <w:r>
        <w:rPr>
          <w:spacing w:val="4"/>
          <w:sz w:val="14"/>
        </w:rPr>
        <w:t> </w:t>
      </w:r>
      <w:r>
        <w:rPr>
          <w:sz w:val="14"/>
        </w:rPr>
        <w:t>Ireland</w:t>
      </w:r>
      <w:r>
        <w:rPr>
          <w:spacing w:val="4"/>
          <w:sz w:val="14"/>
        </w:rPr>
        <w:t> </w:t>
      </w:r>
      <w:r>
        <w:rPr>
          <w:spacing w:val="-5"/>
          <w:sz w:val="14"/>
        </w:rPr>
        <w:t>and</w:t>
      </w:r>
    </w:p>
    <w:p>
      <w:pPr>
        <w:spacing w:before="3"/>
        <w:ind w:left="2381" w:right="0" w:firstLine="0"/>
        <w:jc w:val="left"/>
        <w:rPr>
          <w:sz w:val="14"/>
        </w:rPr>
      </w:pPr>
      <w:r>
        <w:rPr>
          <w:sz w:val="14"/>
        </w:rPr>
        <w:t>Belgium’</w:t>
      </w:r>
      <w:r>
        <w:rPr>
          <w:spacing w:val="47"/>
          <w:sz w:val="14"/>
        </w:rPr>
        <w:t> </w:t>
      </w:r>
      <w:r>
        <w:rPr>
          <w:sz w:val="14"/>
        </w:rPr>
        <w:t>(2022)</w:t>
      </w:r>
      <w:r>
        <w:rPr>
          <w:spacing w:val="47"/>
          <w:sz w:val="14"/>
        </w:rPr>
        <w:t> </w:t>
      </w:r>
      <w:r>
        <w:rPr>
          <w:sz w:val="14"/>
        </w:rPr>
        <w:t>&lt;</w:t>
      </w:r>
      <w:hyperlink r:id="rId79">
        <w:r>
          <w:rPr>
            <w:sz w:val="14"/>
          </w:rPr>
          <w:t>https://www.worldbenchmarkingalliance.org/news/human-rights-snapshots-of-companies-</w:t>
        </w:r>
        <w:r>
          <w:rPr>
            <w:spacing w:val="-2"/>
            <w:sz w:val="14"/>
          </w:rPr>
          <w:t>lessons-</w:t>
        </w:r>
      </w:hyperlink>
    </w:p>
    <w:p>
      <w:pPr>
        <w:spacing w:line="160" w:lineRule="exact" w:before="3"/>
        <w:ind w:left="2381" w:right="0" w:firstLine="0"/>
        <w:jc w:val="left"/>
        <w:rPr>
          <w:sz w:val="14"/>
        </w:rPr>
      </w:pPr>
      <w:hyperlink r:id="rId79">
        <w:r>
          <w:rPr>
            <w:sz w:val="14"/>
          </w:rPr>
          <w:t>from-denmark-finland-ireland-and-belgium/</w:t>
        </w:r>
      </w:hyperlink>
      <w:r>
        <w:rPr>
          <w:sz w:val="14"/>
        </w:rPr>
        <w:t>&gt;</w:t>
      </w:r>
      <w:r>
        <w:rPr>
          <w:spacing w:val="27"/>
          <w:sz w:val="14"/>
        </w:rPr>
        <w:t> </w:t>
      </w:r>
      <w:r>
        <w:rPr>
          <w:sz w:val="14"/>
        </w:rPr>
        <w:t>accessed</w:t>
      </w:r>
      <w:r>
        <w:rPr>
          <w:spacing w:val="27"/>
          <w:sz w:val="14"/>
        </w:rPr>
        <w:t> </w:t>
      </w:r>
      <w:r>
        <w:rPr>
          <w:sz w:val="14"/>
        </w:rPr>
        <w:t>5</w:t>
      </w:r>
      <w:r>
        <w:rPr>
          <w:spacing w:val="27"/>
          <w:sz w:val="14"/>
        </w:rPr>
        <w:t> </w:t>
      </w:r>
      <w:r>
        <w:rPr>
          <w:sz w:val="14"/>
        </w:rPr>
        <w:t>February</w:t>
      </w:r>
      <w:r>
        <w:rPr>
          <w:spacing w:val="27"/>
          <w:sz w:val="14"/>
        </w:rPr>
        <w:t> </w:t>
      </w:r>
      <w:r>
        <w:rPr>
          <w:spacing w:val="-2"/>
          <w:sz w:val="14"/>
        </w:rPr>
        <w:t>2023.</w:t>
      </w:r>
    </w:p>
    <w:p>
      <w:pPr>
        <w:pStyle w:val="ListParagraph"/>
        <w:numPr>
          <w:ilvl w:val="0"/>
          <w:numId w:val="1"/>
        </w:numPr>
        <w:tabs>
          <w:tab w:pos="2379" w:val="left" w:leader="none"/>
          <w:tab w:pos="2381" w:val="left" w:leader="none"/>
        </w:tabs>
        <w:spacing w:line="244" w:lineRule="auto" w:before="0" w:after="0"/>
        <w:ind w:left="2381" w:right="2495" w:hanging="341"/>
        <w:jc w:val="left"/>
        <w:rPr>
          <w:sz w:val="14"/>
        </w:rPr>
      </w:pPr>
      <w:r>
        <w:rPr>
          <w:sz w:val="14"/>
        </w:rPr>
        <w:t>John Ferguson and Marisa McVey, ‘Missing the Mark: Benchmarking Scottish Companies Compliance with the UN Guiding Principles on Business and Human Rights’ (2022) </w:t>
      </w:r>
      <w:r>
        <w:rPr>
          <w:i/>
          <w:sz w:val="14"/>
        </w:rPr>
        <w:t>CSEAR </w:t>
      </w:r>
      <w:r>
        <w:rPr>
          <w:sz w:val="14"/>
        </w:rPr>
        <w:t>&lt;https://csear.co.uk/article/missing-the-mark- </w:t>
      </w:r>
      <w:r>
        <w:rPr>
          <w:spacing w:val="-2"/>
          <w:sz w:val="14"/>
        </w:rPr>
        <w:t>benchmarking-scottish-companies-compliance-with-the-un-guiding-principles-on-business-and-human-rights/&gt;</w:t>
      </w:r>
      <w:r>
        <w:rPr>
          <w:spacing w:val="80"/>
          <w:sz w:val="14"/>
        </w:rPr>
        <w:t>   </w:t>
      </w:r>
      <w:r>
        <w:rPr>
          <w:sz w:val="14"/>
        </w:rPr>
        <w:t>accessed 25 September 2023.</w:t>
      </w:r>
    </w:p>
    <w:p>
      <w:pPr>
        <w:spacing w:after="0" w:line="244" w:lineRule="auto"/>
        <w:jc w:val="left"/>
        <w:rPr>
          <w:sz w:val="14"/>
        </w:rPr>
        <w:sectPr>
          <w:type w:val="continuous"/>
          <w:pgSz w:w="23820" w:h="16840" w:orient="landscape"/>
          <w:pgMar w:header="890" w:footer="912" w:top="1820" w:bottom="280" w:left="0" w:right="0"/>
          <w:cols w:num="2" w:equalWidth="0">
            <w:col w:w="10700" w:space="412"/>
            <w:col w:w="12708"/>
          </w:cols>
        </w:sectPr>
      </w:pPr>
    </w:p>
    <w:p>
      <w:pPr>
        <w:pStyle w:val="BodyText"/>
        <w:rPr>
          <w:sz w:val="20"/>
        </w:rPr>
      </w:pPr>
    </w:p>
    <w:p>
      <w:pPr>
        <w:pStyle w:val="BodyText"/>
        <w:rPr>
          <w:sz w:val="20"/>
        </w:rPr>
      </w:pPr>
    </w:p>
    <w:p>
      <w:pPr>
        <w:pStyle w:val="BodyText"/>
        <w:spacing w:before="53"/>
        <w:rPr>
          <w:sz w:val="20"/>
        </w:rPr>
      </w:pPr>
    </w:p>
    <w:p>
      <w:pPr>
        <w:spacing w:after="0"/>
        <w:rPr>
          <w:sz w:val="20"/>
        </w:rPr>
        <w:sectPr>
          <w:pgSz w:w="23820" w:h="16840" w:orient="landscape"/>
          <w:pgMar w:header="890" w:footer="912" w:top="1140" w:bottom="1100" w:left="0" w:right="0"/>
        </w:sectPr>
      </w:pPr>
    </w:p>
    <w:p>
      <w:pPr>
        <w:pStyle w:val="BodyText"/>
        <w:spacing w:line="268" w:lineRule="auto" w:before="89"/>
        <w:ind w:left="2040" w:right="39"/>
        <w:jc w:val="both"/>
      </w:pPr>
      <w:r>
        <w:rPr>
          <w:spacing w:val="-6"/>
        </w:rPr>
        <w:t>Institute</w:t>
      </w:r>
      <w:r>
        <w:rPr>
          <w:spacing w:val="4"/>
        </w:rPr>
        <w:t> </w:t>
      </w:r>
      <w:r>
        <w:rPr>
          <w:spacing w:val="-6"/>
        </w:rPr>
        <w:t>for</w:t>
      </w:r>
      <w:r>
        <w:rPr>
          <w:spacing w:val="-7"/>
        </w:rPr>
        <w:t> </w:t>
      </w:r>
      <w:r>
        <w:rPr>
          <w:spacing w:val="-6"/>
        </w:rPr>
        <w:t>Human</w:t>
      </w:r>
      <w:r>
        <w:rPr>
          <w:spacing w:val="-7"/>
        </w:rPr>
        <w:t> </w:t>
      </w:r>
      <w:r>
        <w:rPr>
          <w:spacing w:val="-6"/>
        </w:rPr>
        <w:t>Rights</w:t>
      </w:r>
      <w:r>
        <w:rPr>
          <w:spacing w:val="-7"/>
        </w:rPr>
        <w:t> </w:t>
      </w:r>
      <w:r>
        <w:rPr>
          <w:spacing w:val="-6"/>
        </w:rPr>
        <w:t>(DIHR),</w:t>
      </w:r>
      <w:r>
        <w:rPr>
          <w:spacing w:val="-7"/>
        </w:rPr>
        <w:t> </w:t>
      </w:r>
      <w:r>
        <w:rPr>
          <w:spacing w:val="-6"/>
        </w:rPr>
        <w:t>which</w:t>
      </w:r>
      <w:r>
        <w:rPr>
          <w:spacing w:val="-7"/>
        </w:rPr>
        <w:t> </w:t>
      </w:r>
      <w:r>
        <w:rPr>
          <w:spacing w:val="-6"/>
        </w:rPr>
        <w:t>focused</w:t>
      </w:r>
      <w:r>
        <w:rPr>
          <w:spacing w:val="-7"/>
        </w:rPr>
        <w:t> </w:t>
      </w:r>
      <w:r>
        <w:rPr>
          <w:spacing w:val="-6"/>
        </w:rPr>
        <w:t>on</w:t>
      </w:r>
      <w:r>
        <w:rPr>
          <w:spacing w:val="-7"/>
        </w:rPr>
        <w:t> </w:t>
      </w:r>
      <w:r>
        <w:rPr>
          <w:spacing w:val="-6"/>
        </w:rPr>
        <w:t>the</w:t>
      </w:r>
      <w:r>
        <w:rPr>
          <w:spacing w:val="-7"/>
        </w:rPr>
        <w:t> </w:t>
      </w:r>
      <w:r>
        <w:rPr>
          <w:spacing w:val="-6"/>
        </w:rPr>
        <w:t>biggest</w:t>
      </w:r>
      <w:r>
        <w:rPr>
          <w:spacing w:val="-7"/>
        </w:rPr>
        <w:t> </w:t>
      </w:r>
      <w:r>
        <w:rPr>
          <w:spacing w:val="-6"/>
        </w:rPr>
        <w:t>financial</w:t>
      </w:r>
      <w:r>
        <w:rPr>
          <w:spacing w:val="-7"/>
        </w:rPr>
        <w:t> </w:t>
      </w:r>
      <w:r>
        <w:rPr>
          <w:spacing w:val="-6"/>
        </w:rPr>
        <w:t>institutions</w:t>
      </w:r>
      <w:r>
        <w:rPr>
          <w:spacing w:val="-7"/>
        </w:rPr>
        <w:t> </w:t>
      </w:r>
      <w:r>
        <w:rPr>
          <w:spacing w:val="-6"/>
        </w:rPr>
        <w:t>in</w:t>
      </w:r>
      <w:r>
        <w:rPr>
          <w:spacing w:val="-7"/>
        </w:rPr>
        <w:t> </w:t>
      </w:r>
      <w:r>
        <w:rPr>
          <w:spacing w:val="-6"/>
        </w:rPr>
        <w:t>Denmark.</w:t>
      </w:r>
      <w:r>
        <w:rPr>
          <w:spacing w:val="-6"/>
          <w:vertAlign w:val="superscript"/>
        </w:rPr>
        <w:t>68</w:t>
      </w:r>
      <w:r>
        <w:rPr>
          <w:spacing w:val="-6"/>
          <w:vertAlign w:val="baseline"/>
        </w:rPr>
        <w:t> </w:t>
      </w:r>
      <w:r>
        <w:rPr>
          <w:w w:val="105"/>
          <w:vertAlign w:val="baseline"/>
        </w:rPr>
        <w:t>The</w:t>
      </w:r>
      <w:r>
        <w:rPr>
          <w:w w:val="105"/>
          <w:vertAlign w:val="baseline"/>
        </w:rPr>
        <w:t> DIHR’s</w:t>
      </w:r>
      <w:r>
        <w:rPr>
          <w:w w:val="105"/>
          <w:vertAlign w:val="baseline"/>
        </w:rPr>
        <w:t> methodology</w:t>
      </w:r>
      <w:r>
        <w:rPr>
          <w:w w:val="105"/>
          <w:vertAlign w:val="baseline"/>
        </w:rPr>
        <w:t> combined</w:t>
      </w:r>
      <w:r>
        <w:rPr>
          <w:w w:val="105"/>
          <w:vertAlign w:val="baseline"/>
        </w:rPr>
        <w:t> the</w:t>
      </w:r>
      <w:r>
        <w:rPr>
          <w:w w:val="105"/>
          <w:vertAlign w:val="baseline"/>
        </w:rPr>
        <w:t> Core</w:t>
      </w:r>
      <w:r>
        <w:rPr>
          <w:w w:val="105"/>
          <w:vertAlign w:val="baseline"/>
        </w:rPr>
        <w:t> UNGP</w:t>
      </w:r>
      <w:r>
        <w:rPr>
          <w:w w:val="105"/>
          <w:vertAlign w:val="baseline"/>
        </w:rPr>
        <w:t> Indicator</w:t>
      </w:r>
      <w:r>
        <w:rPr>
          <w:w w:val="105"/>
          <w:vertAlign w:val="baseline"/>
        </w:rPr>
        <w:t> Assessment</w:t>
      </w:r>
      <w:r>
        <w:rPr>
          <w:w w:val="105"/>
          <w:vertAlign w:val="baseline"/>
        </w:rPr>
        <w:t> with</w:t>
      </w:r>
      <w:r>
        <w:rPr>
          <w:w w:val="105"/>
          <w:vertAlign w:val="baseline"/>
        </w:rPr>
        <w:t> the</w:t>
      </w:r>
      <w:r>
        <w:rPr>
          <w:w w:val="105"/>
          <w:vertAlign w:val="baseline"/>
        </w:rPr>
        <w:t> WBA’s </w:t>
      </w:r>
      <w:r>
        <w:rPr>
          <w:spacing w:val="-6"/>
          <w:w w:val="105"/>
          <w:vertAlign w:val="baseline"/>
        </w:rPr>
        <w:t>Financial</w:t>
      </w:r>
      <w:r>
        <w:rPr>
          <w:spacing w:val="-9"/>
          <w:w w:val="105"/>
          <w:vertAlign w:val="baseline"/>
        </w:rPr>
        <w:t> </w:t>
      </w:r>
      <w:r>
        <w:rPr>
          <w:spacing w:val="-6"/>
          <w:w w:val="105"/>
          <w:vertAlign w:val="baseline"/>
        </w:rPr>
        <w:t>System</w:t>
      </w:r>
      <w:r>
        <w:rPr>
          <w:spacing w:val="-9"/>
          <w:w w:val="105"/>
          <w:vertAlign w:val="baseline"/>
        </w:rPr>
        <w:t> </w:t>
      </w:r>
      <w:r>
        <w:rPr>
          <w:spacing w:val="-6"/>
          <w:w w:val="105"/>
          <w:vertAlign w:val="baseline"/>
        </w:rPr>
        <w:t>Benchmark</w:t>
      </w:r>
      <w:r>
        <w:rPr>
          <w:spacing w:val="-9"/>
          <w:w w:val="105"/>
          <w:vertAlign w:val="baseline"/>
        </w:rPr>
        <w:t> </w:t>
      </w:r>
      <w:r>
        <w:rPr>
          <w:spacing w:val="-6"/>
          <w:w w:val="105"/>
          <w:vertAlign w:val="baseline"/>
        </w:rPr>
        <w:t>methodology</w:t>
      </w:r>
      <w:r>
        <w:rPr>
          <w:spacing w:val="-9"/>
          <w:w w:val="105"/>
          <w:vertAlign w:val="baseline"/>
        </w:rPr>
        <w:t> </w:t>
      </w:r>
      <w:r>
        <w:rPr>
          <w:spacing w:val="-6"/>
          <w:w w:val="105"/>
          <w:vertAlign w:val="baseline"/>
        </w:rPr>
        <w:t>to</w:t>
      </w:r>
      <w:r>
        <w:rPr>
          <w:spacing w:val="-9"/>
          <w:w w:val="105"/>
          <w:vertAlign w:val="baseline"/>
        </w:rPr>
        <w:t> </w:t>
      </w:r>
      <w:r>
        <w:rPr>
          <w:spacing w:val="-6"/>
          <w:w w:val="105"/>
          <w:vertAlign w:val="baseline"/>
        </w:rPr>
        <w:t>provide</w:t>
      </w:r>
      <w:r>
        <w:rPr>
          <w:spacing w:val="-9"/>
          <w:w w:val="105"/>
          <w:vertAlign w:val="baseline"/>
        </w:rPr>
        <w:t> </w:t>
      </w:r>
      <w:r>
        <w:rPr>
          <w:spacing w:val="-6"/>
          <w:w w:val="105"/>
          <w:vertAlign w:val="baseline"/>
        </w:rPr>
        <w:t>a</w:t>
      </w:r>
      <w:r>
        <w:rPr>
          <w:spacing w:val="-10"/>
          <w:w w:val="105"/>
          <w:vertAlign w:val="baseline"/>
        </w:rPr>
        <w:t> </w:t>
      </w:r>
      <w:r>
        <w:rPr>
          <w:spacing w:val="-6"/>
          <w:w w:val="105"/>
          <w:vertAlign w:val="baseline"/>
        </w:rPr>
        <w:t>more</w:t>
      </w:r>
      <w:r>
        <w:rPr>
          <w:spacing w:val="-9"/>
          <w:w w:val="105"/>
          <w:vertAlign w:val="baseline"/>
        </w:rPr>
        <w:t> </w:t>
      </w:r>
      <w:r>
        <w:rPr>
          <w:spacing w:val="-6"/>
          <w:w w:val="105"/>
          <w:vertAlign w:val="baseline"/>
        </w:rPr>
        <w:t>targeted</w:t>
      </w:r>
      <w:r>
        <w:rPr>
          <w:spacing w:val="-9"/>
          <w:w w:val="105"/>
          <w:vertAlign w:val="baseline"/>
        </w:rPr>
        <w:t> </w:t>
      </w:r>
      <w:r>
        <w:rPr>
          <w:spacing w:val="-6"/>
          <w:w w:val="105"/>
          <w:vertAlign w:val="baseline"/>
        </w:rPr>
        <w:t>sectoral</w:t>
      </w:r>
      <w:r>
        <w:rPr>
          <w:spacing w:val="-9"/>
          <w:w w:val="105"/>
          <w:vertAlign w:val="baseline"/>
        </w:rPr>
        <w:t> </w:t>
      </w:r>
      <w:r>
        <w:rPr>
          <w:spacing w:val="-6"/>
          <w:w w:val="105"/>
          <w:vertAlign w:val="baseline"/>
        </w:rPr>
        <w:t>approach.</w:t>
      </w:r>
      <w:r>
        <w:rPr>
          <w:spacing w:val="-9"/>
          <w:w w:val="105"/>
          <w:vertAlign w:val="baseline"/>
        </w:rPr>
        <w:t> </w:t>
      </w:r>
      <w:r>
        <w:rPr>
          <w:spacing w:val="-6"/>
          <w:w w:val="105"/>
          <w:vertAlign w:val="baseline"/>
        </w:rPr>
        <w:t>Since </w:t>
      </w:r>
      <w:r>
        <w:rPr>
          <w:spacing w:val="-4"/>
          <w:vertAlign w:val="baseline"/>
        </w:rPr>
        <w:t>this</w:t>
      </w:r>
      <w:r>
        <w:rPr>
          <w:spacing w:val="-11"/>
          <w:vertAlign w:val="baseline"/>
        </w:rPr>
        <w:t> </w:t>
      </w:r>
      <w:r>
        <w:rPr>
          <w:spacing w:val="-4"/>
          <w:vertAlign w:val="baseline"/>
        </w:rPr>
        <w:t>assessment</w:t>
      </w:r>
      <w:r>
        <w:rPr>
          <w:spacing w:val="-11"/>
          <w:vertAlign w:val="baseline"/>
        </w:rPr>
        <w:t> </w:t>
      </w:r>
      <w:r>
        <w:rPr>
          <w:spacing w:val="-4"/>
          <w:vertAlign w:val="baseline"/>
        </w:rPr>
        <w:t>is</w:t>
      </w:r>
      <w:r>
        <w:rPr>
          <w:spacing w:val="-11"/>
          <w:vertAlign w:val="baseline"/>
        </w:rPr>
        <w:t> </w:t>
      </w:r>
      <w:r>
        <w:rPr>
          <w:spacing w:val="-4"/>
          <w:vertAlign w:val="baseline"/>
        </w:rPr>
        <w:t>focused</w:t>
      </w:r>
      <w:r>
        <w:rPr>
          <w:spacing w:val="-11"/>
          <w:vertAlign w:val="baseline"/>
        </w:rPr>
        <w:t> </w:t>
      </w:r>
      <w:r>
        <w:rPr>
          <w:spacing w:val="-4"/>
          <w:vertAlign w:val="baseline"/>
        </w:rPr>
        <w:t>on</w:t>
      </w:r>
      <w:r>
        <w:rPr>
          <w:spacing w:val="-11"/>
          <w:vertAlign w:val="baseline"/>
        </w:rPr>
        <w:t> </w:t>
      </w:r>
      <w:r>
        <w:rPr>
          <w:spacing w:val="-4"/>
          <w:vertAlign w:val="baseline"/>
        </w:rPr>
        <w:t>top</w:t>
      </w:r>
      <w:r>
        <w:rPr>
          <w:spacing w:val="-11"/>
          <w:vertAlign w:val="baseline"/>
        </w:rPr>
        <w:t> </w:t>
      </w:r>
      <w:r>
        <w:rPr>
          <w:spacing w:val="-4"/>
          <w:vertAlign w:val="baseline"/>
        </w:rPr>
        <w:t>NI</w:t>
      </w:r>
      <w:r>
        <w:rPr>
          <w:spacing w:val="-11"/>
          <w:vertAlign w:val="baseline"/>
        </w:rPr>
        <w:t> </w:t>
      </w:r>
      <w:r>
        <w:rPr>
          <w:spacing w:val="-4"/>
          <w:vertAlign w:val="baseline"/>
        </w:rPr>
        <w:t>companies</w:t>
      </w:r>
      <w:r>
        <w:rPr>
          <w:spacing w:val="-11"/>
          <w:vertAlign w:val="baseline"/>
        </w:rPr>
        <w:t> </w:t>
      </w:r>
      <w:r>
        <w:rPr>
          <w:spacing w:val="-4"/>
          <w:vertAlign w:val="baseline"/>
        </w:rPr>
        <w:t>and</w:t>
      </w:r>
      <w:r>
        <w:rPr>
          <w:spacing w:val="-11"/>
          <w:vertAlign w:val="baseline"/>
        </w:rPr>
        <w:t> </w:t>
      </w:r>
      <w:r>
        <w:rPr>
          <w:spacing w:val="-4"/>
          <w:vertAlign w:val="baseline"/>
        </w:rPr>
        <w:t>is</w:t>
      </w:r>
      <w:r>
        <w:rPr>
          <w:spacing w:val="-11"/>
          <w:vertAlign w:val="baseline"/>
        </w:rPr>
        <w:t> </w:t>
      </w:r>
      <w:r>
        <w:rPr>
          <w:spacing w:val="-4"/>
          <w:vertAlign w:val="baseline"/>
        </w:rPr>
        <w:t>not</w:t>
      </w:r>
      <w:r>
        <w:rPr>
          <w:spacing w:val="-11"/>
          <w:vertAlign w:val="baseline"/>
        </w:rPr>
        <w:t> </w:t>
      </w:r>
      <w:r>
        <w:rPr>
          <w:spacing w:val="-4"/>
          <w:vertAlign w:val="baseline"/>
        </w:rPr>
        <w:t>a</w:t>
      </w:r>
      <w:r>
        <w:rPr>
          <w:spacing w:val="-11"/>
          <w:vertAlign w:val="baseline"/>
        </w:rPr>
        <w:t> </w:t>
      </w:r>
      <w:r>
        <w:rPr>
          <w:spacing w:val="-4"/>
          <w:vertAlign w:val="baseline"/>
        </w:rPr>
        <w:t>sectoral</w:t>
      </w:r>
      <w:r>
        <w:rPr>
          <w:spacing w:val="-11"/>
          <w:vertAlign w:val="baseline"/>
        </w:rPr>
        <w:t> </w:t>
      </w:r>
      <w:r>
        <w:rPr>
          <w:spacing w:val="-4"/>
          <w:vertAlign w:val="baseline"/>
        </w:rPr>
        <w:t>approach,</w:t>
      </w:r>
      <w:r>
        <w:rPr>
          <w:spacing w:val="-11"/>
          <w:vertAlign w:val="baseline"/>
        </w:rPr>
        <w:t> </w:t>
      </w:r>
      <w:r>
        <w:rPr>
          <w:spacing w:val="-4"/>
          <w:vertAlign w:val="baseline"/>
        </w:rPr>
        <w:t>the</w:t>
      </w:r>
      <w:r>
        <w:rPr>
          <w:spacing w:val="-11"/>
          <w:vertAlign w:val="baseline"/>
        </w:rPr>
        <w:t> </w:t>
      </w:r>
      <w:r>
        <w:rPr>
          <w:spacing w:val="-4"/>
          <w:vertAlign w:val="baseline"/>
        </w:rPr>
        <w:t>research</w:t>
      </w:r>
      <w:r>
        <w:rPr>
          <w:spacing w:val="-11"/>
          <w:vertAlign w:val="baseline"/>
        </w:rPr>
        <w:t> </w:t>
      </w:r>
      <w:r>
        <w:rPr>
          <w:spacing w:val="-4"/>
          <w:vertAlign w:val="baseline"/>
        </w:rPr>
        <w:t>team validated</w:t>
      </w:r>
      <w:r>
        <w:rPr>
          <w:spacing w:val="-19"/>
          <w:vertAlign w:val="baseline"/>
        </w:rPr>
        <w:t> </w:t>
      </w:r>
      <w:r>
        <w:rPr>
          <w:spacing w:val="-4"/>
          <w:vertAlign w:val="baseline"/>
        </w:rPr>
        <w:t>the</w:t>
      </w:r>
      <w:r>
        <w:rPr>
          <w:spacing w:val="-19"/>
          <w:vertAlign w:val="baseline"/>
        </w:rPr>
        <w:t> </w:t>
      </w:r>
      <w:r>
        <w:rPr>
          <w:spacing w:val="-4"/>
          <w:vertAlign w:val="baseline"/>
        </w:rPr>
        <w:t>scoring</w:t>
      </w:r>
      <w:r>
        <w:rPr>
          <w:spacing w:val="-19"/>
          <w:vertAlign w:val="baseline"/>
        </w:rPr>
        <w:t> </w:t>
      </w:r>
      <w:r>
        <w:rPr>
          <w:spacing w:val="-4"/>
          <w:vertAlign w:val="baseline"/>
        </w:rPr>
        <w:t>with</w:t>
      </w:r>
      <w:r>
        <w:rPr>
          <w:spacing w:val="-19"/>
          <w:vertAlign w:val="baseline"/>
        </w:rPr>
        <w:t> </w:t>
      </w:r>
      <w:r>
        <w:rPr>
          <w:spacing w:val="-4"/>
          <w:vertAlign w:val="baseline"/>
        </w:rPr>
        <w:t>the</w:t>
      </w:r>
      <w:r>
        <w:rPr>
          <w:spacing w:val="-19"/>
          <w:vertAlign w:val="baseline"/>
        </w:rPr>
        <w:t> </w:t>
      </w:r>
      <w:r>
        <w:rPr>
          <w:spacing w:val="-4"/>
          <w:vertAlign w:val="baseline"/>
        </w:rPr>
        <w:t>relevant</w:t>
      </w:r>
      <w:r>
        <w:rPr>
          <w:spacing w:val="-19"/>
          <w:vertAlign w:val="baseline"/>
        </w:rPr>
        <w:t> </w:t>
      </w:r>
      <w:r>
        <w:rPr>
          <w:spacing w:val="-4"/>
          <w:vertAlign w:val="baseline"/>
        </w:rPr>
        <w:t>Core</w:t>
      </w:r>
      <w:r>
        <w:rPr>
          <w:spacing w:val="-19"/>
          <w:vertAlign w:val="baseline"/>
        </w:rPr>
        <w:t> </w:t>
      </w:r>
      <w:r>
        <w:rPr>
          <w:spacing w:val="-4"/>
          <w:vertAlign w:val="baseline"/>
        </w:rPr>
        <w:t>UNGP</w:t>
      </w:r>
      <w:r>
        <w:rPr>
          <w:spacing w:val="-19"/>
          <w:vertAlign w:val="baseline"/>
        </w:rPr>
        <w:t> </w:t>
      </w:r>
      <w:r>
        <w:rPr>
          <w:spacing w:val="-4"/>
          <w:vertAlign w:val="baseline"/>
        </w:rPr>
        <w:t>indicators</w:t>
      </w:r>
      <w:r>
        <w:rPr>
          <w:spacing w:val="-19"/>
          <w:vertAlign w:val="baseline"/>
        </w:rPr>
        <w:t> </w:t>
      </w:r>
      <w:r>
        <w:rPr>
          <w:spacing w:val="-4"/>
          <w:vertAlign w:val="baseline"/>
        </w:rPr>
        <w:t>used</w:t>
      </w:r>
      <w:r>
        <w:rPr>
          <w:spacing w:val="-19"/>
          <w:vertAlign w:val="baseline"/>
        </w:rPr>
        <w:t> </w:t>
      </w:r>
      <w:r>
        <w:rPr>
          <w:spacing w:val="-4"/>
          <w:vertAlign w:val="baseline"/>
        </w:rPr>
        <w:t>by</w:t>
      </w:r>
      <w:r>
        <w:rPr>
          <w:spacing w:val="-19"/>
          <w:vertAlign w:val="baseline"/>
        </w:rPr>
        <w:t> </w:t>
      </w:r>
      <w:r>
        <w:rPr>
          <w:spacing w:val="-4"/>
          <w:vertAlign w:val="baseline"/>
        </w:rPr>
        <w:t>the</w:t>
      </w:r>
      <w:r>
        <w:rPr>
          <w:spacing w:val="-19"/>
          <w:vertAlign w:val="baseline"/>
        </w:rPr>
        <w:t> </w:t>
      </w:r>
      <w:r>
        <w:rPr>
          <w:spacing w:val="-4"/>
          <w:vertAlign w:val="baseline"/>
        </w:rPr>
        <w:t>DIHR</w:t>
      </w:r>
      <w:r>
        <w:rPr>
          <w:spacing w:val="-19"/>
          <w:vertAlign w:val="baseline"/>
        </w:rPr>
        <w:t> </w:t>
      </w:r>
      <w:r>
        <w:rPr>
          <w:spacing w:val="-4"/>
          <w:vertAlign w:val="baseline"/>
        </w:rPr>
        <w:t>to</w:t>
      </w:r>
      <w:r>
        <w:rPr>
          <w:spacing w:val="-19"/>
          <w:vertAlign w:val="baseline"/>
        </w:rPr>
        <w:t> </w:t>
      </w:r>
      <w:r>
        <w:rPr>
          <w:spacing w:val="-4"/>
          <w:vertAlign w:val="baseline"/>
        </w:rPr>
        <w:t>ensure</w:t>
      </w:r>
      <w:r>
        <w:rPr>
          <w:spacing w:val="-19"/>
          <w:vertAlign w:val="baseline"/>
        </w:rPr>
        <w:t> </w:t>
      </w:r>
      <w:r>
        <w:rPr>
          <w:spacing w:val="-4"/>
          <w:vertAlign w:val="baseline"/>
        </w:rPr>
        <w:t>alignment.</w:t>
      </w:r>
    </w:p>
    <w:p>
      <w:pPr>
        <w:pStyle w:val="BodyText"/>
        <w:spacing w:before="51"/>
      </w:pPr>
    </w:p>
    <w:p>
      <w:pPr>
        <w:pStyle w:val="Heading2"/>
        <w:spacing w:before="1"/>
      </w:pPr>
      <w:bookmarkStart w:name="_TOC_250010" w:id="11"/>
      <w:r>
        <w:rPr>
          <w:color w:val="27ADE4"/>
          <w:spacing w:val="-4"/>
        </w:rPr>
        <w:t>Quality</w:t>
      </w:r>
      <w:r>
        <w:rPr>
          <w:color w:val="27ADE4"/>
          <w:spacing w:val="-20"/>
        </w:rPr>
        <w:t> </w:t>
      </w:r>
      <w:r>
        <w:rPr>
          <w:color w:val="27ADE4"/>
          <w:spacing w:val="-4"/>
        </w:rPr>
        <w:t>Assurance</w:t>
      </w:r>
      <w:r>
        <w:rPr>
          <w:color w:val="27ADE4"/>
          <w:spacing w:val="-19"/>
        </w:rPr>
        <w:t> </w:t>
      </w:r>
      <w:r>
        <w:rPr>
          <w:color w:val="27ADE4"/>
          <w:spacing w:val="-4"/>
        </w:rPr>
        <w:t>and</w:t>
      </w:r>
      <w:r>
        <w:rPr>
          <w:color w:val="27ADE4"/>
          <w:spacing w:val="-20"/>
        </w:rPr>
        <w:t> </w:t>
      </w:r>
      <w:bookmarkEnd w:id="11"/>
      <w:r>
        <w:rPr>
          <w:color w:val="27ADE4"/>
          <w:spacing w:val="-4"/>
        </w:rPr>
        <w:t>Engagement</w:t>
      </w:r>
    </w:p>
    <w:p>
      <w:pPr>
        <w:pStyle w:val="BodyText"/>
        <w:spacing w:line="268" w:lineRule="auto" w:before="121"/>
        <w:ind w:left="2040" w:right="38"/>
        <w:jc w:val="both"/>
      </w:pPr>
      <w:r>
        <w:rPr>
          <w:spacing w:val="-4"/>
          <w:w w:val="105"/>
        </w:rPr>
        <w:t>In</w:t>
      </w:r>
      <w:r>
        <w:rPr>
          <w:spacing w:val="-9"/>
          <w:w w:val="105"/>
        </w:rPr>
        <w:t> </w:t>
      </w:r>
      <w:r>
        <w:rPr>
          <w:spacing w:val="-4"/>
          <w:w w:val="105"/>
        </w:rPr>
        <w:t>addition</w:t>
      </w:r>
      <w:r>
        <w:rPr>
          <w:spacing w:val="-9"/>
          <w:w w:val="105"/>
        </w:rPr>
        <w:t> </w:t>
      </w:r>
      <w:r>
        <w:rPr>
          <w:spacing w:val="-4"/>
          <w:w w:val="105"/>
        </w:rPr>
        <w:t>to</w:t>
      </w:r>
      <w:r>
        <w:rPr>
          <w:spacing w:val="-9"/>
          <w:w w:val="105"/>
        </w:rPr>
        <w:t> </w:t>
      </w:r>
      <w:r>
        <w:rPr>
          <w:spacing w:val="-4"/>
          <w:w w:val="105"/>
        </w:rPr>
        <w:t>the</w:t>
      </w:r>
      <w:r>
        <w:rPr>
          <w:spacing w:val="-9"/>
          <w:w w:val="105"/>
        </w:rPr>
        <w:t> </w:t>
      </w:r>
      <w:r>
        <w:rPr>
          <w:spacing w:val="-4"/>
          <w:w w:val="105"/>
        </w:rPr>
        <w:t>above</w:t>
      </w:r>
      <w:r>
        <w:rPr>
          <w:spacing w:val="-9"/>
          <w:w w:val="105"/>
        </w:rPr>
        <w:t> </w:t>
      </w:r>
      <w:r>
        <w:rPr>
          <w:spacing w:val="-4"/>
          <w:w w:val="105"/>
        </w:rPr>
        <w:t>alignments,</w:t>
      </w:r>
      <w:r>
        <w:rPr>
          <w:spacing w:val="-9"/>
          <w:w w:val="105"/>
        </w:rPr>
        <w:t> </w:t>
      </w:r>
      <w:r>
        <w:rPr>
          <w:spacing w:val="-4"/>
          <w:w w:val="105"/>
        </w:rPr>
        <w:t>contact</w:t>
      </w:r>
      <w:r>
        <w:rPr>
          <w:spacing w:val="-9"/>
          <w:w w:val="105"/>
        </w:rPr>
        <w:t> </w:t>
      </w:r>
      <w:r>
        <w:rPr>
          <w:spacing w:val="-4"/>
          <w:w w:val="105"/>
        </w:rPr>
        <w:t>was</w:t>
      </w:r>
      <w:r>
        <w:rPr>
          <w:spacing w:val="-9"/>
          <w:w w:val="105"/>
        </w:rPr>
        <w:t> </w:t>
      </w:r>
      <w:r>
        <w:rPr>
          <w:spacing w:val="-4"/>
          <w:w w:val="105"/>
        </w:rPr>
        <w:t>made</w:t>
      </w:r>
      <w:r>
        <w:rPr>
          <w:spacing w:val="-9"/>
          <w:w w:val="105"/>
        </w:rPr>
        <w:t> </w:t>
      </w:r>
      <w:r>
        <w:rPr>
          <w:spacing w:val="-4"/>
          <w:w w:val="105"/>
        </w:rPr>
        <w:t>with</w:t>
      </w:r>
      <w:r>
        <w:rPr>
          <w:spacing w:val="-9"/>
          <w:w w:val="105"/>
        </w:rPr>
        <w:t> </w:t>
      </w:r>
      <w:r>
        <w:rPr>
          <w:spacing w:val="-4"/>
          <w:w w:val="105"/>
        </w:rPr>
        <w:t>CHRB</w:t>
      </w:r>
      <w:r>
        <w:rPr>
          <w:spacing w:val="-9"/>
          <w:w w:val="105"/>
        </w:rPr>
        <w:t> </w:t>
      </w:r>
      <w:r>
        <w:rPr>
          <w:spacing w:val="-4"/>
          <w:w w:val="105"/>
        </w:rPr>
        <w:t>co-ordinators</w:t>
      </w:r>
      <w:r>
        <w:rPr>
          <w:spacing w:val="-9"/>
          <w:w w:val="105"/>
        </w:rPr>
        <w:t> </w:t>
      </w:r>
      <w:r>
        <w:rPr>
          <w:spacing w:val="-4"/>
          <w:w w:val="105"/>
        </w:rPr>
        <w:t>in</w:t>
      </w:r>
      <w:r>
        <w:rPr>
          <w:spacing w:val="-9"/>
          <w:w w:val="105"/>
        </w:rPr>
        <w:t> </w:t>
      </w:r>
      <w:r>
        <w:rPr>
          <w:spacing w:val="-4"/>
          <w:w w:val="105"/>
        </w:rPr>
        <w:t>July</w:t>
      </w:r>
      <w:r>
        <w:rPr>
          <w:spacing w:val="-9"/>
          <w:w w:val="105"/>
        </w:rPr>
        <w:t> </w:t>
      </w:r>
      <w:r>
        <w:rPr>
          <w:spacing w:val="-4"/>
          <w:w w:val="105"/>
        </w:rPr>
        <w:t>2023, </w:t>
      </w:r>
      <w:r>
        <w:rPr>
          <w:spacing w:val="-2"/>
        </w:rPr>
        <w:t>who</w:t>
      </w:r>
      <w:r>
        <w:rPr>
          <w:spacing w:val="-12"/>
        </w:rPr>
        <w:t> </w:t>
      </w:r>
      <w:r>
        <w:rPr>
          <w:spacing w:val="-2"/>
        </w:rPr>
        <w:t>provided</w:t>
      </w:r>
      <w:r>
        <w:rPr>
          <w:spacing w:val="-12"/>
        </w:rPr>
        <w:t> </w:t>
      </w:r>
      <w:r>
        <w:rPr>
          <w:spacing w:val="-2"/>
        </w:rPr>
        <w:t>the</w:t>
      </w:r>
      <w:r>
        <w:rPr>
          <w:spacing w:val="-12"/>
        </w:rPr>
        <w:t> </w:t>
      </w:r>
      <w:r>
        <w:rPr>
          <w:spacing w:val="-2"/>
        </w:rPr>
        <w:t>research</w:t>
      </w:r>
      <w:r>
        <w:rPr>
          <w:spacing w:val="-12"/>
        </w:rPr>
        <w:t> </w:t>
      </w:r>
      <w:r>
        <w:rPr>
          <w:spacing w:val="-2"/>
        </w:rPr>
        <w:t>team</w:t>
      </w:r>
      <w:r>
        <w:rPr>
          <w:spacing w:val="-12"/>
        </w:rPr>
        <w:t> </w:t>
      </w:r>
      <w:r>
        <w:rPr>
          <w:spacing w:val="-2"/>
        </w:rPr>
        <w:t>with</w:t>
      </w:r>
      <w:r>
        <w:rPr>
          <w:spacing w:val="-12"/>
        </w:rPr>
        <w:t> </w:t>
      </w:r>
      <w:r>
        <w:rPr>
          <w:spacing w:val="-2"/>
        </w:rPr>
        <w:t>template</w:t>
      </w:r>
      <w:r>
        <w:rPr>
          <w:spacing w:val="-12"/>
        </w:rPr>
        <w:t> </w:t>
      </w:r>
      <w:r>
        <w:rPr>
          <w:spacing w:val="-2"/>
        </w:rPr>
        <w:t>assessment</w:t>
      </w:r>
      <w:r>
        <w:rPr>
          <w:spacing w:val="-12"/>
        </w:rPr>
        <w:t> </w:t>
      </w:r>
      <w:r>
        <w:rPr>
          <w:spacing w:val="-2"/>
        </w:rPr>
        <w:t>criteria.</w:t>
      </w:r>
      <w:r>
        <w:rPr>
          <w:spacing w:val="-12"/>
        </w:rPr>
        <w:t> </w:t>
      </w:r>
      <w:r>
        <w:rPr>
          <w:spacing w:val="-2"/>
        </w:rPr>
        <w:t>Our</w:t>
      </w:r>
      <w:r>
        <w:rPr>
          <w:spacing w:val="-12"/>
        </w:rPr>
        <w:t> </w:t>
      </w:r>
      <w:r>
        <w:rPr>
          <w:spacing w:val="-2"/>
        </w:rPr>
        <w:t>analysis</w:t>
      </w:r>
      <w:r>
        <w:rPr>
          <w:spacing w:val="-12"/>
        </w:rPr>
        <w:t> </w:t>
      </w:r>
      <w:r>
        <w:rPr>
          <w:spacing w:val="-2"/>
        </w:rPr>
        <w:t>benefitted</w:t>
      </w:r>
      <w:r>
        <w:rPr>
          <w:spacing w:val="-12"/>
        </w:rPr>
        <w:t> </w:t>
      </w:r>
      <w:r>
        <w:rPr>
          <w:spacing w:val="-2"/>
        </w:rPr>
        <w:t>from substantial</w:t>
      </w:r>
      <w:r>
        <w:rPr>
          <w:spacing w:val="-8"/>
        </w:rPr>
        <w:t> </w:t>
      </w:r>
      <w:r>
        <w:rPr>
          <w:spacing w:val="-2"/>
        </w:rPr>
        <w:t>engagement</w:t>
      </w:r>
      <w:r>
        <w:rPr>
          <w:spacing w:val="-8"/>
        </w:rPr>
        <w:t> </w:t>
      </w:r>
      <w:r>
        <w:rPr>
          <w:spacing w:val="-2"/>
        </w:rPr>
        <w:t>with</w:t>
      </w:r>
      <w:r>
        <w:rPr>
          <w:spacing w:val="-8"/>
        </w:rPr>
        <w:t> </w:t>
      </w:r>
      <w:r>
        <w:rPr>
          <w:spacing w:val="-2"/>
        </w:rPr>
        <w:t>the</w:t>
      </w:r>
      <w:r>
        <w:rPr>
          <w:spacing w:val="-8"/>
        </w:rPr>
        <w:t> </w:t>
      </w:r>
      <w:r>
        <w:rPr>
          <w:spacing w:val="-2"/>
        </w:rPr>
        <w:t>CHRB</w:t>
      </w:r>
      <w:r>
        <w:rPr>
          <w:spacing w:val="-8"/>
        </w:rPr>
        <w:t> </w:t>
      </w:r>
      <w:r>
        <w:rPr>
          <w:spacing w:val="-2"/>
        </w:rPr>
        <w:t>team</w:t>
      </w:r>
      <w:r>
        <w:rPr>
          <w:spacing w:val="-8"/>
        </w:rPr>
        <w:t> </w:t>
      </w:r>
      <w:r>
        <w:rPr>
          <w:spacing w:val="-2"/>
        </w:rPr>
        <w:t>throughout</w:t>
      </w:r>
      <w:r>
        <w:rPr>
          <w:spacing w:val="-8"/>
        </w:rPr>
        <w:t> </w:t>
      </w:r>
      <w:r>
        <w:rPr>
          <w:spacing w:val="-2"/>
        </w:rPr>
        <w:t>the</w:t>
      </w:r>
      <w:r>
        <w:rPr>
          <w:spacing w:val="-8"/>
        </w:rPr>
        <w:t> </w:t>
      </w:r>
      <w:r>
        <w:rPr>
          <w:spacing w:val="-2"/>
        </w:rPr>
        <w:t>assessment</w:t>
      </w:r>
      <w:r>
        <w:rPr>
          <w:spacing w:val="-8"/>
        </w:rPr>
        <w:t> </w:t>
      </w:r>
      <w:r>
        <w:rPr>
          <w:spacing w:val="-2"/>
        </w:rPr>
        <w:t>period.</w:t>
      </w:r>
      <w:r>
        <w:rPr>
          <w:spacing w:val="-8"/>
        </w:rPr>
        <w:t> </w:t>
      </w:r>
      <w:r>
        <w:rPr>
          <w:spacing w:val="-2"/>
        </w:rPr>
        <w:t>In</w:t>
      </w:r>
      <w:r>
        <w:rPr>
          <w:spacing w:val="-8"/>
        </w:rPr>
        <w:t> </w:t>
      </w:r>
      <w:r>
        <w:rPr>
          <w:spacing w:val="-2"/>
        </w:rPr>
        <w:t>addition,</w:t>
      </w:r>
      <w:r>
        <w:rPr>
          <w:spacing w:val="-8"/>
        </w:rPr>
        <w:t> </w:t>
      </w:r>
      <w:r>
        <w:rPr>
          <w:spacing w:val="-2"/>
        </w:rPr>
        <w:t>we </w:t>
      </w:r>
      <w:r>
        <w:rPr>
          <w:spacing w:val="-6"/>
          <w:w w:val="105"/>
        </w:rPr>
        <w:t>assembled an advisory board for the project made up of academics and civil society members </w:t>
      </w:r>
      <w:r>
        <w:rPr>
          <w:spacing w:val="-2"/>
        </w:rPr>
        <w:t>with</w:t>
      </w:r>
      <w:r>
        <w:rPr>
          <w:spacing w:val="-12"/>
        </w:rPr>
        <w:t> </w:t>
      </w:r>
      <w:r>
        <w:rPr>
          <w:spacing w:val="-2"/>
        </w:rPr>
        <w:t>significant</w:t>
      </w:r>
      <w:r>
        <w:rPr>
          <w:spacing w:val="-12"/>
        </w:rPr>
        <w:t> </w:t>
      </w:r>
      <w:r>
        <w:rPr>
          <w:spacing w:val="-2"/>
        </w:rPr>
        <w:t>expertise</w:t>
      </w:r>
      <w:r>
        <w:rPr>
          <w:spacing w:val="-12"/>
        </w:rPr>
        <w:t> </w:t>
      </w:r>
      <w:r>
        <w:rPr>
          <w:spacing w:val="-2"/>
        </w:rPr>
        <w:t>in</w:t>
      </w:r>
      <w:r>
        <w:rPr>
          <w:spacing w:val="-12"/>
        </w:rPr>
        <w:t> </w:t>
      </w:r>
      <w:r>
        <w:rPr>
          <w:spacing w:val="-2"/>
        </w:rPr>
        <w:t>business</w:t>
      </w:r>
      <w:r>
        <w:rPr>
          <w:spacing w:val="-12"/>
        </w:rPr>
        <w:t> </w:t>
      </w:r>
      <w:r>
        <w:rPr>
          <w:spacing w:val="-2"/>
        </w:rPr>
        <w:t>and</w:t>
      </w:r>
      <w:r>
        <w:rPr>
          <w:spacing w:val="-12"/>
        </w:rPr>
        <w:t> </w:t>
      </w:r>
      <w:r>
        <w:rPr>
          <w:spacing w:val="-2"/>
        </w:rPr>
        <w:t>human</w:t>
      </w:r>
      <w:r>
        <w:rPr>
          <w:spacing w:val="-12"/>
        </w:rPr>
        <w:t> </w:t>
      </w:r>
      <w:r>
        <w:rPr>
          <w:spacing w:val="-2"/>
        </w:rPr>
        <w:t>rights</w:t>
      </w:r>
      <w:r>
        <w:rPr>
          <w:spacing w:val="-12"/>
        </w:rPr>
        <w:t> </w:t>
      </w:r>
      <w:r>
        <w:rPr>
          <w:spacing w:val="-2"/>
        </w:rPr>
        <w:t>and</w:t>
      </w:r>
      <w:r>
        <w:rPr>
          <w:spacing w:val="-12"/>
        </w:rPr>
        <w:t> </w:t>
      </w:r>
      <w:r>
        <w:rPr>
          <w:spacing w:val="-2"/>
        </w:rPr>
        <w:t>previous</w:t>
      </w:r>
      <w:r>
        <w:rPr>
          <w:spacing w:val="-12"/>
        </w:rPr>
        <w:t> </w:t>
      </w:r>
      <w:r>
        <w:rPr>
          <w:spacing w:val="-2"/>
        </w:rPr>
        <w:t>experience</w:t>
      </w:r>
      <w:r>
        <w:rPr>
          <w:spacing w:val="-12"/>
        </w:rPr>
        <w:t> </w:t>
      </w:r>
      <w:r>
        <w:rPr>
          <w:spacing w:val="-2"/>
        </w:rPr>
        <w:t>of</w:t>
      </w:r>
      <w:r>
        <w:rPr>
          <w:spacing w:val="-12"/>
        </w:rPr>
        <w:t> </w:t>
      </w:r>
      <w:r>
        <w:rPr>
          <w:spacing w:val="-2"/>
        </w:rPr>
        <w:t>applying</w:t>
      </w:r>
      <w:r>
        <w:rPr>
          <w:spacing w:val="-12"/>
        </w:rPr>
        <w:t> </w:t>
      </w:r>
      <w:r>
        <w:rPr>
          <w:spacing w:val="-2"/>
        </w:rPr>
        <w:t>the </w:t>
      </w:r>
      <w:r>
        <w:rPr/>
        <w:t>Core</w:t>
      </w:r>
      <w:r>
        <w:rPr>
          <w:spacing w:val="-16"/>
        </w:rPr>
        <w:t> </w:t>
      </w:r>
      <w:r>
        <w:rPr/>
        <w:t>UNGP</w:t>
      </w:r>
      <w:r>
        <w:rPr>
          <w:spacing w:val="-15"/>
        </w:rPr>
        <w:t> </w:t>
      </w:r>
      <w:r>
        <w:rPr/>
        <w:t>Indicator</w:t>
      </w:r>
      <w:r>
        <w:rPr>
          <w:spacing w:val="-15"/>
        </w:rPr>
        <w:t> </w:t>
      </w:r>
      <w:r>
        <w:rPr/>
        <w:t>Assessment</w:t>
      </w:r>
      <w:r>
        <w:rPr>
          <w:spacing w:val="-15"/>
        </w:rPr>
        <w:t> </w:t>
      </w:r>
      <w:r>
        <w:rPr/>
        <w:t>to</w:t>
      </w:r>
      <w:r>
        <w:rPr>
          <w:spacing w:val="-15"/>
        </w:rPr>
        <w:t> </w:t>
      </w:r>
      <w:r>
        <w:rPr/>
        <w:t>other</w:t>
      </w:r>
      <w:r>
        <w:rPr>
          <w:spacing w:val="-15"/>
        </w:rPr>
        <w:t> </w:t>
      </w:r>
      <w:r>
        <w:rPr/>
        <w:t>countries</w:t>
      </w:r>
      <w:r>
        <w:rPr>
          <w:spacing w:val="-15"/>
        </w:rPr>
        <w:t> </w:t>
      </w:r>
      <w:r>
        <w:rPr/>
        <w:t>and</w:t>
      </w:r>
      <w:r>
        <w:rPr>
          <w:spacing w:val="-15"/>
        </w:rPr>
        <w:t> </w:t>
      </w:r>
      <w:r>
        <w:rPr/>
        <w:t>regions.</w:t>
      </w:r>
      <w:r>
        <w:rPr>
          <w:spacing w:val="-15"/>
        </w:rPr>
        <w:t> </w:t>
      </w:r>
      <w:r>
        <w:rPr/>
        <w:t>During</w:t>
      </w:r>
      <w:r>
        <w:rPr>
          <w:spacing w:val="-15"/>
        </w:rPr>
        <w:t> </w:t>
      </w:r>
      <w:r>
        <w:rPr/>
        <w:t>the</w:t>
      </w:r>
      <w:r>
        <w:rPr>
          <w:spacing w:val="-15"/>
        </w:rPr>
        <w:t> </w:t>
      </w:r>
      <w:r>
        <w:rPr/>
        <w:t>assessment</w:t>
      </w:r>
      <w:r>
        <w:rPr>
          <w:spacing w:val="-15"/>
        </w:rPr>
        <w:t> </w:t>
      </w:r>
      <w:r>
        <w:rPr/>
        <w:t>period </w:t>
      </w:r>
      <w:r>
        <w:rPr>
          <w:spacing w:val="-4"/>
          <w:w w:val="105"/>
        </w:rPr>
        <w:t>and</w:t>
      </w:r>
      <w:r>
        <w:rPr>
          <w:spacing w:val="-7"/>
          <w:w w:val="105"/>
        </w:rPr>
        <w:t> </w:t>
      </w:r>
      <w:r>
        <w:rPr>
          <w:spacing w:val="-4"/>
          <w:w w:val="105"/>
        </w:rPr>
        <w:t>the</w:t>
      </w:r>
      <w:r>
        <w:rPr>
          <w:spacing w:val="-7"/>
          <w:w w:val="105"/>
        </w:rPr>
        <w:t> </w:t>
      </w:r>
      <w:r>
        <w:rPr>
          <w:spacing w:val="-4"/>
          <w:w w:val="105"/>
        </w:rPr>
        <w:t>drafting</w:t>
      </w:r>
      <w:r>
        <w:rPr>
          <w:spacing w:val="-7"/>
          <w:w w:val="105"/>
        </w:rPr>
        <w:t> </w:t>
      </w:r>
      <w:r>
        <w:rPr>
          <w:spacing w:val="-4"/>
          <w:w w:val="105"/>
        </w:rPr>
        <w:t>of</w:t>
      </w:r>
      <w:r>
        <w:rPr>
          <w:spacing w:val="-7"/>
          <w:w w:val="105"/>
        </w:rPr>
        <w:t> </w:t>
      </w:r>
      <w:r>
        <w:rPr>
          <w:spacing w:val="-4"/>
          <w:w w:val="105"/>
        </w:rPr>
        <w:t>this</w:t>
      </w:r>
      <w:r>
        <w:rPr>
          <w:spacing w:val="-7"/>
          <w:w w:val="105"/>
        </w:rPr>
        <w:t> </w:t>
      </w:r>
      <w:r>
        <w:rPr>
          <w:spacing w:val="-4"/>
          <w:w w:val="105"/>
        </w:rPr>
        <w:t>report,</w:t>
      </w:r>
      <w:r>
        <w:rPr>
          <w:spacing w:val="-7"/>
          <w:w w:val="105"/>
        </w:rPr>
        <w:t> </w:t>
      </w:r>
      <w:r>
        <w:rPr>
          <w:spacing w:val="-4"/>
          <w:w w:val="105"/>
        </w:rPr>
        <w:t>colleagues</w:t>
      </w:r>
      <w:r>
        <w:rPr>
          <w:spacing w:val="-7"/>
          <w:w w:val="105"/>
        </w:rPr>
        <w:t> </w:t>
      </w:r>
      <w:r>
        <w:rPr>
          <w:spacing w:val="-4"/>
          <w:w w:val="105"/>
        </w:rPr>
        <w:t>from</w:t>
      </w:r>
      <w:r>
        <w:rPr>
          <w:spacing w:val="-7"/>
          <w:w w:val="105"/>
        </w:rPr>
        <w:t> </w:t>
      </w:r>
      <w:r>
        <w:rPr>
          <w:spacing w:val="-4"/>
          <w:w w:val="105"/>
        </w:rPr>
        <w:t>NIHRC</w:t>
      </w:r>
      <w:r>
        <w:rPr>
          <w:spacing w:val="-7"/>
          <w:w w:val="105"/>
        </w:rPr>
        <w:t> </w:t>
      </w:r>
      <w:r>
        <w:rPr>
          <w:spacing w:val="-4"/>
          <w:w w:val="105"/>
        </w:rPr>
        <w:t>and</w:t>
      </w:r>
      <w:r>
        <w:rPr>
          <w:spacing w:val="-7"/>
          <w:w w:val="105"/>
        </w:rPr>
        <w:t> </w:t>
      </w:r>
      <w:r>
        <w:rPr>
          <w:spacing w:val="-4"/>
          <w:w w:val="105"/>
        </w:rPr>
        <w:t>QUB</w:t>
      </w:r>
      <w:r>
        <w:rPr>
          <w:spacing w:val="-7"/>
          <w:w w:val="105"/>
        </w:rPr>
        <w:t> </w:t>
      </w:r>
      <w:r>
        <w:rPr>
          <w:spacing w:val="-4"/>
          <w:w w:val="105"/>
        </w:rPr>
        <w:t>met</w:t>
      </w:r>
      <w:r>
        <w:rPr>
          <w:spacing w:val="-7"/>
          <w:w w:val="105"/>
        </w:rPr>
        <w:t> </w:t>
      </w:r>
      <w:r>
        <w:rPr>
          <w:spacing w:val="-4"/>
          <w:w w:val="105"/>
        </w:rPr>
        <w:t>with</w:t>
      </w:r>
      <w:r>
        <w:rPr>
          <w:spacing w:val="-7"/>
          <w:w w:val="105"/>
        </w:rPr>
        <w:t> </w:t>
      </w:r>
      <w:r>
        <w:rPr>
          <w:spacing w:val="-4"/>
          <w:w w:val="105"/>
        </w:rPr>
        <w:t>this</w:t>
      </w:r>
      <w:r>
        <w:rPr>
          <w:spacing w:val="-7"/>
          <w:w w:val="105"/>
        </w:rPr>
        <w:t> </w:t>
      </w:r>
      <w:r>
        <w:rPr>
          <w:spacing w:val="-4"/>
          <w:w w:val="105"/>
        </w:rPr>
        <w:t>advisory</w:t>
      </w:r>
      <w:r>
        <w:rPr>
          <w:spacing w:val="-7"/>
          <w:w w:val="105"/>
        </w:rPr>
        <w:t> </w:t>
      </w:r>
      <w:r>
        <w:rPr>
          <w:spacing w:val="-4"/>
          <w:w w:val="105"/>
        </w:rPr>
        <w:t>board </w:t>
      </w:r>
      <w:r>
        <w:rPr>
          <w:spacing w:val="-6"/>
          <w:w w:val="105"/>
        </w:rPr>
        <w:t>every</w:t>
      </w:r>
      <w:r>
        <w:rPr>
          <w:spacing w:val="-11"/>
          <w:w w:val="105"/>
        </w:rPr>
        <w:t> </w:t>
      </w:r>
      <w:r>
        <w:rPr>
          <w:spacing w:val="-6"/>
          <w:w w:val="105"/>
        </w:rPr>
        <w:t>six</w:t>
      </w:r>
      <w:r>
        <w:rPr>
          <w:spacing w:val="-11"/>
          <w:w w:val="105"/>
        </w:rPr>
        <w:t> </w:t>
      </w:r>
      <w:r>
        <w:rPr>
          <w:spacing w:val="-6"/>
          <w:w w:val="105"/>
        </w:rPr>
        <w:t>weeks</w:t>
      </w:r>
      <w:r>
        <w:rPr>
          <w:spacing w:val="-11"/>
          <w:w w:val="105"/>
        </w:rPr>
        <w:t> </w:t>
      </w:r>
      <w:r>
        <w:rPr>
          <w:spacing w:val="-6"/>
          <w:w w:val="105"/>
        </w:rPr>
        <w:t>to</w:t>
      </w:r>
      <w:r>
        <w:rPr>
          <w:spacing w:val="-11"/>
          <w:w w:val="105"/>
        </w:rPr>
        <w:t> </w:t>
      </w:r>
      <w:r>
        <w:rPr>
          <w:spacing w:val="-6"/>
          <w:w w:val="105"/>
        </w:rPr>
        <w:t>evaluate</w:t>
      </w:r>
      <w:r>
        <w:rPr>
          <w:spacing w:val="-11"/>
          <w:w w:val="105"/>
        </w:rPr>
        <w:t> </w:t>
      </w:r>
      <w:r>
        <w:rPr>
          <w:spacing w:val="-6"/>
          <w:w w:val="105"/>
        </w:rPr>
        <w:t>progress</w:t>
      </w:r>
      <w:r>
        <w:rPr>
          <w:spacing w:val="-11"/>
          <w:w w:val="105"/>
        </w:rPr>
        <w:t> </w:t>
      </w:r>
      <w:r>
        <w:rPr>
          <w:spacing w:val="-6"/>
          <w:w w:val="105"/>
        </w:rPr>
        <w:t>and</w:t>
      </w:r>
      <w:r>
        <w:rPr>
          <w:spacing w:val="-11"/>
          <w:w w:val="105"/>
        </w:rPr>
        <w:t> </w:t>
      </w:r>
      <w:r>
        <w:rPr>
          <w:spacing w:val="-6"/>
          <w:w w:val="105"/>
        </w:rPr>
        <w:t>integrate</w:t>
      </w:r>
      <w:r>
        <w:rPr>
          <w:spacing w:val="-11"/>
          <w:w w:val="105"/>
        </w:rPr>
        <w:t> </w:t>
      </w:r>
      <w:r>
        <w:rPr>
          <w:spacing w:val="-6"/>
          <w:w w:val="105"/>
        </w:rPr>
        <w:t>feedback</w:t>
      </w:r>
      <w:r>
        <w:rPr>
          <w:spacing w:val="-11"/>
          <w:w w:val="105"/>
        </w:rPr>
        <w:t> </w:t>
      </w:r>
      <w:r>
        <w:rPr>
          <w:spacing w:val="-6"/>
          <w:w w:val="105"/>
        </w:rPr>
        <w:t>on</w:t>
      </w:r>
      <w:r>
        <w:rPr>
          <w:spacing w:val="-11"/>
          <w:w w:val="105"/>
        </w:rPr>
        <w:t> </w:t>
      </w:r>
      <w:r>
        <w:rPr>
          <w:spacing w:val="-6"/>
          <w:w w:val="105"/>
        </w:rPr>
        <w:t>work</w:t>
      </w:r>
      <w:r>
        <w:rPr>
          <w:spacing w:val="-11"/>
          <w:w w:val="105"/>
        </w:rPr>
        <w:t> </w:t>
      </w:r>
      <w:r>
        <w:rPr>
          <w:spacing w:val="-6"/>
          <w:w w:val="105"/>
        </w:rPr>
        <w:t>conducted.</w:t>
      </w:r>
    </w:p>
    <w:p>
      <w:pPr>
        <w:pStyle w:val="BodyText"/>
        <w:spacing w:line="268" w:lineRule="auto" w:before="165"/>
        <w:ind w:left="2040" w:right="38"/>
        <w:jc w:val="both"/>
      </w:pPr>
      <w:r>
        <w:rPr>
          <w:spacing w:val="-6"/>
          <w:w w:val="105"/>
        </w:rPr>
        <w:t>All companies included in the scope of the benchmark were contacted by the NIHRC to inform </w:t>
      </w:r>
      <w:r>
        <w:rPr>
          <w:spacing w:val="-6"/>
        </w:rPr>
        <w:t>them of their inclusion in the assessment. After an initial assessment based on companies’ publicly </w:t>
      </w:r>
      <w:r>
        <w:rPr>
          <w:spacing w:val="-4"/>
        </w:rPr>
        <w:t>available</w:t>
      </w:r>
      <w:r>
        <w:rPr>
          <w:spacing w:val="-7"/>
        </w:rPr>
        <w:t> </w:t>
      </w:r>
      <w:r>
        <w:rPr>
          <w:spacing w:val="-4"/>
        </w:rPr>
        <w:t>information,</w:t>
      </w:r>
      <w:r>
        <w:rPr>
          <w:spacing w:val="-7"/>
        </w:rPr>
        <w:t> </w:t>
      </w:r>
      <w:r>
        <w:rPr>
          <w:spacing w:val="-4"/>
        </w:rPr>
        <w:t>companies</w:t>
      </w:r>
      <w:r>
        <w:rPr>
          <w:spacing w:val="-7"/>
        </w:rPr>
        <w:t> </w:t>
      </w:r>
      <w:r>
        <w:rPr>
          <w:spacing w:val="-4"/>
        </w:rPr>
        <w:t>were</w:t>
      </w:r>
      <w:r>
        <w:rPr>
          <w:spacing w:val="-7"/>
        </w:rPr>
        <w:t> </w:t>
      </w:r>
      <w:r>
        <w:rPr>
          <w:spacing w:val="-4"/>
        </w:rPr>
        <w:t>then</w:t>
      </w:r>
      <w:r>
        <w:rPr>
          <w:spacing w:val="-7"/>
        </w:rPr>
        <w:t> </w:t>
      </w:r>
      <w:r>
        <w:rPr>
          <w:spacing w:val="-4"/>
        </w:rPr>
        <w:t>invited</w:t>
      </w:r>
      <w:r>
        <w:rPr>
          <w:spacing w:val="-7"/>
        </w:rPr>
        <w:t> </w:t>
      </w:r>
      <w:r>
        <w:rPr>
          <w:spacing w:val="-4"/>
        </w:rPr>
        <w:t>to</w:t>
      </w:r>
      <w:r>
        <w:rPr>
          <w:spacing w:val="-7"/>
        </w:rPr>
        <w:t> </w:t>
      </w:r>
      <w:r>
        <w:rPr>
          <w:spacing w:val="-4"/>
        </w:rPr>
        <w:t>review</w:t>
      </w:r>
      <w:r>
        <w:rPr>
          <w:spacing w:val="-7"/>
        </w:rPr>
        <w:t> </w:t>
      </w:r>
      <w:r>
        <w:rPr>
          <w:spacing w:val="-4"/>
        </w:rPr>
        <w:t>their</w:t>
      </w:r>
      <w:r>
        <w:rPr>
          <w:spacing w:val="-7"/>
        </w:rPr>
        <w:t> </w:t>
      </w:r>
      <w:r>
        <w:rPr>
          <w:spacing w:val="-4"/>
        </w:rPr>
        <w:t>individual</w:t>
      </w:r>
      <w:r>
        <w:rPr>
          <w:spacing w:val="-7"/>
        </w:rPr>
        <w:t> </w:t>
      </w:r>
      <w:r>
        <w:rPr>
          <w:spacing w:val="-4"/>
        </w:rPr>
        <w:t>scorecard</w:t>
      </w:r>
      <w:r>
        <w:rPr>
          <w:spacing w:val="-7"/>
        </w:rPr>
        <w:t> </w:t>
      </w:r>
      <w:r>
        <w:rPr>
          <w:spacing w:val="-4"/>
        </w:rPr>
        <w:t>to</w:t>
      </w:r>
      <w:r>
        <w:rPr>
          <w:spacing w:val="-7"/>
        </w:rPr>
        <w:t> </w:t>
      </w:r>
      <w:r>
        <w:rPr>
          <w:spacing w:val="-4"/>
        </w:rPr>
        <w:t>provide further</w:t>
      </w:r>
      <w:r>
        <w:rPr>
          <w:spacing w:val="-10"/>
        </w:rPr>
        <w:t> </w:t>
      </w:r>
      <w:r>
        <w:rPr>
          <w:spacing w:val="-4"/>
        </w:rPr>
        <w:t>relevant</w:t>
      </w:r>
      <w:r>
        <w:rPr>
          <w:spacing w:val="-10"/>
        </w:rPr>
        <w:t> </w:t>
      </w:r>
      <w:r>
        <w:rPr>
          <w:spacing w:val="-4"/>
        </w:rPr>
        <w:t>public</w:t>
      </w:r>
      <w:r>
        <w:rPr>
          <w:spacing w:val="-10"/>
        </w:rPr>
        <w:t> </w:t>
      </w:r>
      <w:r>
        <w:rPr>
          <w:spacing w:val="-4"/>
        </w:rPr>
        <w:t>information</w:t>
      </w:r>
      <w:r>
        <w:rPr>
          <w:spacing w:val="-10"/>
        </w:rPr>
        <w:t> </w:t>
      </w:r>
      <w:r>
        <w:rPr>
          <w:spacing w:val="-4"/>
        </w:rPr>
        <w:t>that</w:t>
      </w:r>
      <w:r>
        <w:rPr>
          <w:spacing w:val="-10"/>
        </w:rPr>
        <w:t> </w:t>
      </w:r>
      <w:r>
        <w:rPr>
          <w:spacing w:val="-4"/>
        </w:rPr>
        <w:t>could</w:t>
      </w:r>
      <w:r>
        <w:rPr>
          <w:spacing w:val="-10"/>
        </w:rPr>
        <w:t> </w:t>
      </w:r>
      <w:r>
        <w:rPr>
          <w:spacing w:val="-4"/>
        </w:rPr>
        <w:t>be</w:t>
      </w:r>
      <w:r>
        <w:rPr>
          <w:spacing w:val="-10"/>
        </w:rPr>
        <w:t> </w:t>
      </w:r>
      <w:r>
        <w:rPr>
          <w:spacing w:val="-4"/>
        </w:rPr>
        <w:t>included</w:t>
      </w:r>
      <w:r>
        <w:rPr>
          <w:spacing w:val="-10"/>
        </w:rPr>
        <w:t> </w:t>
      </w:r>
      <w:r>
        <w:rPr>
          <w:spacing w:val="-4"/>
        </w:rPr>
        <w:t>in</w:t>
      </w:r>
      <w:r>
        <w:rPr>
          <w:spacing w:val="-10"/>
        </w:rPr>
        <w:t> </w:t>
      </w:r>
      <w:r>
        <w:rPr>
          <w:spacing w:val="-4"/>
        </w:rPr>
        <w:t>assessment,</w:t>
      </w:r>
      <w:r>
        <w:rPr>
          <w:spacing w:val="-10"/>
        </w:rPr>
        <w:t> </w:t>
      </w:r>
      <w:r>
        <w:rPr>
          <w:spacing w:val="-4"/>
        </w:rPr>
        <w:t>and</w:t>
      </w:r>
      <w:r>
        <w:rPr>
          <w:spacing w:val="-10"/>
        </w:rPr>
        <w:t> </w:t>
      </w:r>
      <w:r>
        <w:rPr>
          <w:spacing w:val="-4"/>
        </w:rPr>
        <w:t>which</w:t>
      </w:r>
      <w:r>
        <w:rPr>
          <w:spacing w:val="-10"/>
        </w:rPr>
        <w:t> </w:t>
      </w:r>
      <w:r>
        <w:rPr>
          <w:spacing w:val="-4"/>
        </w:rPr>
        <w:t>may</w:t>
      </w:r>
      <w:r>
        <w:rPr>
          <w:spacing w:val="-10"/>
        </w:rPr>
        <w:t> </w:t>
      </w:r>
      <w:r>
        <w:rPr>
          <w:spacing w:val="-4"/>
        </w:rPr>
        <w:t>not</w:t>
      </w:r>
      <w:r>
        <w:rPr>
          <w:spacing w:val="-10"/>
        </w:rPr>
        <w:t> </w:t>
      </w:r>
      <w:r>
        <w:rPr>
          <w:spacing w:val="-4"/>
        </w:rPr>
        <w:t>have originally</w:t>
      </w:r>
      <w:r>
        <w:rPr>
          <w:spacing w:val="-12"/>
        </w:rPr>
        <w:t> </w:t>
      </w:r>
      <w:r>
        <w:rPr>
          <w:spacing w:val="-4"/>
        </w:rPr>
        <w:t>been</w:t>
      </w:r>
      <w:r>
        <w:rPr>
          <w:spacing w:val="-11"/>
        </w:rPr>
        <w:t> </w:t>
      </w:r>
      <w:r>
        <w:rPr>
          <w:spacing w:val="-4"/>
        </w:rPr>
        <w:t>identified</w:t>
      </w:r>
      <w:r>
        <w:rPr>
          <w:spacing w:val="-11"/>
        </w:rPr>
        <w:t> </w:t>
      </w:r>
      <w:r>
        <w:rPr>
          <w:spacing w:val="-4"/>
        </w:rPr>
        <w:t>by</w:t>
      </w:r>
      <w:r>
        <w:rPr>
          <w:spacing w:val="-11"/>
        </w:rPr>
        <w:t> </w:t>
      </w:r>
      <w:r>
        <w:rPr>
          <w:spacing w:val="-4"/>
        </w:rPr>
        <w:t>the</w:t>
      </w:r>
      <w:r>
        <w:rPr>
          <w:spacing w:val="-11"/>
        </w:rPr>
        <w:t> </w:t>
      </w:r>
      <w:r>
        <w:rPr>
          <w:spacing w:val="-4"/>
        </w:rPr>
        <w:t>research</w:t>
      </w:r>
      <w:r>
        <w:rPr>
          <w:spacing w:val="-11"/>
        </w:rPr>
        <w:t> </w:t>
      </w:r>
      <w:r>
        <w:rPr>
          <w:spacing w:val="-4"/>
        </w:rPr>
        <w:t>team.</w:t>
      </w:r>
      <w:r>
        <w:rPr>
          <w:spacing w:val="-11"/>
        </w:rPr>
        <w:t> </w:t>
      </w:r>
      <w:r>
        <w:rPr>
          <w:spacing w:val="-4"/>
        </w:rPr>
        <w:t>The</w:t>
      </w:r>
      <w:r>
        <w:rPr>
          <w:spacing w:val="-11"/>
        </w:rPr>
        <w:t> </w:t>
      </w:r>
      <w:r>
        <w:rPr>
          <w:spacing w:val="-4"/>
        </w:rPr>
        <w:t>research</w:t>
      </w:r>
      <w:r>
        <w:rPr>
          <w:spacing w:val="-11"/>
        </w:rPr>
        <w:t> </w:t>
      </w:r>
      <w:r>
        <w:rPr>
          <w:spacing w:val="-4"/>
        </w:rPr>
        <w:t>team</w:t>
      </w:r>
      <w:r>
        <w:rPr>
          <w:spacing w:val="-11"/>
        </w:rPr>
        <w:t> </w:t>
      </w:r>
      <w:r>
        <w:rPr>
          <w:spacing w:val="-4"/>
        </w:rPr>
        <w:t>then</w:t>
      </w:r>
      <w:r>
        <w:rPr>
          <w:spacing w:val="-11"/>
        </w:rPr>
        <w:t> </w:t>
      </w:r>
      <w:r>
        <w:rPr>
          <w:spacing w:val="-4"/>
        </w:rPr>
        <w:t>evaluated</w:t>
      </w:r>
      <w:r>
        <w:rPr>
          <w:spacing w:val="-11"/>
        </w:rPr>
        <w:t> </w:t>
      </w:r>
      <w:r>
        <w:rPr>
          <w:spacing w:val="-4"/>
        </w:rPr>
        <w:t>this</w:t>
      </w:r>
      <w:r>
        <w:rPr>
          <w:spacing w:val="-11"/>
        </w:rPr>
        <w:t> </w:t>
      </w:r>
      <w:r>
        <w:rPr>
          <w:spacing w:val="-4"/>
        </w:rPr>
        <w:t>information </w:t>
      </w:r>
      <w:r>
        <w:rPr>
          <w:spacing w:val="-6"/>
          <w:w w:val="105"/>
        </w:rPr>
        <w:t>and</w:t>
      </w:r>
      <w:r>
        <w:rPr>
          <w:spacing w:val="-15"/>
          <w:w w:val="105"/>
        </w:rPr>
        <w:t> </w:t>
      </w:r>
      <w:r>
        <w:rPr>
          <w:spacing w:val="-6"/>
          <w:w w:val="105"/>
        </w:rPr>
        <w:t>cross-checked</w:t>
      </w:r>
      <w:r>
        <w:rPr>
          <w:spacing w:val="-15"/>
          <w:w w:val="105"/>
        </w:rPr>
        <w:t> </w:t>
      </w:r>
      <w:r>
        <w:rPr>
          <w:spacing w:val="-6"/>
          <w:w w:val="105"/>
        </w:rPr>
        <w:t>with</w:t>
      </w:r>
      <w:r>
        <w:rPr>
          <w:spacing w:val="-15"/>
          <w:w w:val="105"/>
        </w:rPr>
        <w:t> </w:t>
      </w:r>
      <w:r>
        <w:rPr>
          <w:spacing w:val="-6"/>
          <w:w w:val="105"/>
        </w:rPr>
        <w:t>the</w:t>
      </w:r>
      <w:r>
        <w:rPr>
          <w:spacing w:val="-15"/>
          <w:w w:val="105"/>
        </w:rPr>
        <w:t> </w:t>
      </w:r>
      <w:r>
        <w:rPr>
          <w:spacing w:val="-6"/>
          <w:w w:val="105"/>
        </w:rPr>
        <w:t>Core</w:t>
      </w:r>
      <w:r>
        <w:rPr>
          <w:spacing w:val="-15"/>
          <w:w w:val="105"/>
        </w:rPr>
        <w:t> </w:t>
      </w:r>
      <w:r>
        <w:rPr>
          <w:spacing w:val="-6"/>
          <w:w w:val="105"/>
        </w:rPr>
        <w:t>UNGP</w:t>
      </w:r>
      <w:r>
        <w:rPr>
          <w:spacing w:val="-15"/>
          <w:w w:val="105"/>
        </w:rPr>
        <w:t> </w:t>
      </w:r>
      <w:r>
        <w:rPr>
          <w:spacing w:val="-6"/>
          <w:w w:val="105"/>
        </w:rPr>
        <w:t>Indicator</w:t>
      </w:r>
      <w:r>
        <w:rPr>
          <w:spacing w:val="-15"/>
          <w:w w:val="105"/>
        </w:rPr>
        <w:t> </w:t>
      </w:r>
      <w:r>
        <w:rPr>
          <w:spacing w:val="-6"/>
          <w:w w:val="105"/>
        </w:rPr>
        <w:t>methodology</w:t>
      </w:r>
      <w:r>
        <w:rPr>
          <w:spacing w:val="-15"/>
          <w:w w:val="105"/>
        </w:rPr>
        <w:t> </w:t>
      </w:r>
      <w:r>
        <w:rPr>
          <w:spacing w:val="-6"/>
          <w:w w:val="105"/>
        </w:rPr>
        <w:t>before</w:t>
      </w:r>
      <w:r>
        <w:rPr>
          <w:spacing w:val="-15"/>
          <w:w w:val="105"/>
        </w:rPr>
        <w:t> </w:t>
      </w:r>
      <w:r>
        <w:rPr>
          <w:spacing w:val="-6"/>
          <w:w w:val="105"/>
        </w:rPr>
        <w:t>finalising</w:t>
      </w:r>
      <w:r>
        <w:rPr>
          <w:spacing w:val="-15"/>
          <w:w w:val="105"/>
        </w:rPr>
        <w:t> </w:t>
      </w:r>
      <w:r>
        <w:rPr>
          <w:spacing w:val="-6"/>
          <w:w w:val="105"/>
        </w:rPr>
        <w:t>each</w:t>
      </w:r>
      <w:r>
        <w:rPr>
          <w:spacing w:val="-15"/>
          <w:w w:val="105"/>
        </w:rPr>
        <w:t> </w:t>
      </w:r>
      <w:r>
        <w:rPr>
          <w:spacing w:val="-6"/>
          <w:w w:val="105"/>
        </w:rPr>
        <w:t>scorecard.</w:t>
      </w:r>
    </w:p>
    <w:p>
      <w:pPr>
        <w:pStyle w:val="BodyText"/>
        <w:spacing w:before="51"/>
      </w:pPr>
    </w:p>
    <w:p>
      <w:pPr>
        <w:pStyle w:val="Heading2"/>
      </w:pPr>
      <w:bookmarkStart w:name="_TOC_250009" w:id="12"/>
      <w:bookmarkEnd w:id="12"/>
      <w:r>
        <w:rPr>
          <w:color w:val="27ADE4"/>
          <w:spacing w:val="-2"/>
        </w:rPr>
        <w:t>Limitations</w:t>
      </w:r>
    </w:p>
    <w:p>
      <w:pPr>
        <w:pStyle w:val="BodyText"/>
        <w:spacing w:line="268" w:lineRule="auto" w:before="121"/>
        <w:ind w:left="2040" w:right="39"/>
        <w:jc w:val="both"/>
      </w:pPr>
      <w:r>
        <w:rPr/>
        <w:t>We are cognisant of the limitations of the Core UNGP Indicator Assessment, as well as the academic literature around benchmarking for business and human rights more generally.</w:t>
      </w:r>
      <w:r>
        <w:rPr>
          <w:vertAlign w:val="superscript"/>
        </w:rPr>
        <w:t>69</w:t>
      </w:r>
      <w:r>
        <w:rPr>
          <w:spacing w:val="40"/>
          <w:vertAlign w:val="baseline"/>
        </w:rPr>
        <w:t> </w:t>
      </w:r>
      <w:r>
        <w:rPr>
          <w:vertAlign w:val="baseline"/>
        </w:rPr>
        <w:t>As</w:t>
      </w:r>
      <w:r>
        <w:rPr>
          <w:spacing w:val="-9"/>
          <w:vertAlign w:val="baseline"/>
        </w:rPr>
        <w:t> </w:t>
      </w:r>
      <w:r>
        <w:rPr>
          <w:vertAlign w:val="baseline"/>
        </w:rPr>
        <w:t>the</w:t>
      </w:r>
      <w:r>
        <w:rPr>
          <w:spacing w:val="-9"/>
          <w:vertAlign w:val="baseline"/>
        </w:rPr>
        <w:t> </w:t>
      </w:r>
      <w:r>
        <w:rPr>
          <w:vertAlign w:val="baseline"/>
        </w:rPr>
        <w:t>CHRB</w:t>
      </w:r>
      <w:r>
        <w:rPr>
          <w:spacing w:val="-9"/>
          <w:vertAlign w:val="baseline"/>
        </w:rPr>
        <w:t> </w:t>
      </w:r>
      <w:r>
        <w:rPr>
          <w:vertAlign w:val="baseline"/>
        </w:rPr>
        <w:t>clearly</w:t>
      </w:r>
      <w:r>
        <w:rPr>
          <w:spacing w:val="-9"/>
          <w:vertAlign w:val="baseline"/>
        </w:rPr>
        <w:t> </w:t>
      </w:r>
      <w:r>
        <w:rPr>
          <w:vertAlign w:val="baseline"/>
        </w:rPr>
        <w:t>states,</w:t>
      </w:r>
      <w:r>
        <w:rPr>
          <w:spacing w:val="-9"/>
          <w:vertAlign w:val="baseline"/>
        </w:rPr>
        <w:t> </w:t>
      </w:r>
      <w:r>
        <w:rPr>
          <w:vertAlign w:val="baseline"/>
        </w:rPr>
        <w:t>‘benchmarks</w:t>
      </w:r>
      <w:r>
        <w:rPr>
          <w:spacing w:val="-9"/>
          <w:vertAlign w:val="baseline"/>
        </w:rPr>
        <w:t> </w:t>
      </w:r>
      <w:r>
        <w:rPr>
          <w:vertAlign w:val="baseline"/>
        </w:rPr>
        <w:t>will</w:t>
      </w:r>
      <w:r>
        <w:rPr>
          <w:spacing w:val="-9"/>
          <w:vertAlign w:val="baseline"/>
        </w:rPr>
        <w:t> </w:t>
      </w:r>
      <w:r>
        <w:rPr>
          <w:vertAlign w:val="baseline"/>
        </w:rPr>
        <w:t>only</w:t>
      </w:r>
      <w:r>
        <w:rPr>
          <w:spacing w:val="-9"/>
          <w:vertAlign w:val="baseline"/>
        </w:rPr>
        <w:t> </w:t>
      </w:r>
      <w:r>
        <w:rPr>
          <w:vertAlign w:val="baseline"/>
        </w:rPr>
        <w:t>ever</w:t>
      </w:r>
      <w:r>
        <w:rPr>
          <w:spacing w:val="-9"/>
          <w:vertAlign w:val="baseline"/>
        </w:rPr>
        <w:t> </w:t>
      </w:r>
      <w:r>
        <w:rPr>
          <w:vertAlign w:val="baseline"/>
        </w:rPr>
        <w:t>provide</w:t>
      </w:r>
      <w:r>
        <w:rPr>
          <w:spacing w:val="-9"/>
          <w:vertAlign w:val="baseline"/>
        </w:rPr>
        <w:t> </w:t>
      </w:r>
      <w:r>
        <w:rPr>
          <w:vertAlign w:val="baseline"/>
        </w:rPr>
        <w:t>a</w:t>
      </w:r>
      <w:r>
        <w:rPr>
          <w:spacing w:val="-9"/>
          <w:vertAlign w:val="baseline"/>
        </w:rPr>
        <w:t> </w:t>
      </w:r>
      <w:r>
        <w:rPr>
          <w:vertAlign w:val="baseline"/>
        </w:rPr>
        <w:t>proxy</w:t>
      </w:r>
      <w:r>
        <w:rPr>
          <w:spacing w:val="-9"/>
          <w:vertAlign w:val="baseline"/>
        </w:rPr>
        <w:t> </w:t>
      </w:r>
      <w:r>
        <w:rPr>
          <w:vertAlign w:val="baseline"/>
        </w:rPr>
        <w:t>rather</w:t>
      </w:r>
      <w:r>
        <w:rPr>
          <w:spacing w:val="-9"/>
          <w:vertAlign w:val="baseline"/>
        </w:rPr>
        <w:t> </w:t>
      </w:r>
      <w:r>
        <w:rPr>
          <w:vertAlign w:val="baseline"/>
        </w:rPr>
        <w:t>than</w:t>
      </w:r>
      <w:r>
        <w:rPr>
          <w:spacing w:val="-9"/>
          <w:vertAlign w:val="baseline"/>
        </w:rPr>
        <w:t> </w:t>
      </w:r>
      <w:r>
        <w:rPr>
          <w:vertAlign w:val="baseline"/>
        </w:rPr>
        <w:t>an</w:t>
      </w:r>
      <w:r>
        <w:rPr>
          <w:spacing w:val="-9"/>
          <w:vertAlign w:val="baseline"/>
        </w:rPr>
        <w:t> </w:t>
      </w:r>
      <w:r>
        <w:rPr>
          <w:vertAlign w:val="baseline"/>
        </w:rPr>
        <w:t>absolute measure of human rights reporting.’</w:t>
      </w:r>
      <w:r>
        <w:rPr>
          <w:vertAlign w:val="superscript"/>
        </w:rPr>
        <w:t>70</w:t>
      </w:r>
      <w:r>
        <w:rPr>
          <w:spacing w:val="-16"/>
          <w:vertAlign w:val="baseline"/>
        </w:rPr>
        <w:t> </w:t>
      </w:r>
      <w:r>
        <w:rPr>
          <w:vertAlign w:val="baseline"/>
        </w:rPr>
        <w:t>This is a key issue to be mindful of when reading this </w:t>
      </w:r>
      <w:r>
        <w:rPr>
          <w:spacing w:val="-2"/>
          <w:vertAlign w:val="baseline"/>
        </w:rPr>
        <w:t>report:</w:t>
      </w:r>
      <w:r>
        <w:rPr>
          <w:spacing w:val="-14"/>
          <w:vertAlign w:val="baseline"/>
        </w:rPr>
        <w:t> </w:t>
      </w:r>
      <w:r>
        <w:rPr>
          <w:spacing w:val="-2"/>
          <w:vertAlign w:val="baseline"/>
        </w:rPr>
        <w:t>that</w:t>
      </w:r>
      <w:r>
        <w:rPr>
          <w:spacing w:val="-13"/>
          <w:vertAlign w:val="baseline"/>
        </w:rPr>
        <w:t> </w:t>
      </w:r>
      <w:r>
        <w:rPr>
          <w:spacing w:val="-2"/>
          <w:vertAlign w:val="baseline"/>
        </w:rPr>
        <w:t>the</w:t>
      </w:r>
      <w:r>
        <w:rPr>
          <w:spacing w:val="-13"/>
          <w:vertAlign w:val="baseline"/>
        </w:rPr>
        <w:t> </w:t>
      </w:r>
      <w:r>
        <w:rPr>
          <w:spacing w:val="-2"/>
          <w:vertAlign w:val="baseline"/>
        </w:rPr>
        <w:t>Core</w:t>
      </w:r>
      <w:r>
        <w:rPr>
          <w:spacing w:val="-13"/>
          <w:vertAlign w:val="baseline"/>
        </w:rPr>
        <w:t> </w:t>
      </w:r>
      <w:r>
        <w:rPr>
          <w:spacing w:val="-2"/>
          <w:vertAlign w:val="baseline"/>
        </w:rPr>
        <w:t>UNGP</w:t>
      </w:r>
      <w:r>
        <w:rPr>
          <w:spacing w:val="-13"/>
          <w:vertAlign w:val="baseline"/>
        </w:rPr>
        <w:t> </w:t>
      </w:r>
      <w:r>
        <w:rPr>
          <w:spacing w:val="-2"/>
          <w:vertAlign w:val="baseline"/>
        </w:rPr>
        <w:t>Indicator</w:t>
      </w:r>
      <w:r>
        <w:rPr>
          <w:spacing w:val="-13"/>
          <w:vertAlign w:val="baseline"/>
        </w:rPr>
        <w:t> </w:t>
      </w:r>
      <w:r>
        <w:rPr>
          <w:spacing w:val="-2"/>
          <w:vertAlign w:val="baseline"/>
        </w:rPr>
        <w:t>Assessment</w:t>
      </w:r>
      <w:r>
        <w:rPr>
          <w:spacing w:val="-13"/>
          <w:vertAlign w:val="baseline"/>
        </w:rPr>
        <w:t> </w:t>
      </w:r>
      <w:r>
        <w:rPr>
          <w:spacing w:val="-2"/>
          <w:vertAlign w:val="baseline"/>
        </w:rPr>
        <w:t>tracks</w:t>
      </w:r>
      <w:r>
        <w:rPr>
          <w:spacing w:val="-13"/>
          <w:vertAlign w:val="baseline"/>
        </w:rPr>
        <w:t> </w:t>
      </w:r>
      <w:r>
        <w:rPr>
          <w:spacing w:val="-2"/>
          <w:vertAlign w:val="baseline"/>
        </w:rPr>
        <w:t>publicly</w:t>
      </w:r>
      <w:r>
        <w:rPr>
          <w:spacing w:val="-13"/>
          <w:vertAlign w:val="baseline"/>
        </w:rPr>
        <w:t> </w:t>
      </w:r>
      <w:r>
        <w:rPr>
          <w:spacing w:val="-2"/>
          <w:vertAlign w:val="baseline"/>
        </w:rPr>
        <w:t>available</w:t>
      </w:r>
      <w:r>
        <w:rPr>
          <w:spacing w:val="-13"/>
          <w:vertAlign w:val="baseline"/>
        </w:rPr>
        <w:t> </w:t>
      </w:r>
      <w:r>
        <w:rPr>
          <w:spacing w:val="-2"/>
          <w:vertAlign w:val="baseline"/>
        </w:rPr>
        <w:t>reporting</w:t>
      </w:r>
      <w:r>
        <w:rPr>
          <w:spacing w:val="-13"/>
          <w:vertAlign w:val="baseline"/>
        </w:rPr>
        <w:t> </w:t>
      </w:r>
      <w:r>
        <w:rPr>
          <w:spacing w:val="-2"/>
          <w:vertAlign w:val="baseline"/>
        </w:rPr>
        <w:t>on</w:t>
      </w:r>
      <w:r>
        <w:rPr>
          <w:spacing w:val="-13"/>
          <w:vertAlign w:val="baseline"/>
        </w:rPr>
        <w:t> </w:t>
      </w:r>
      <w:r>
        <w:rPr>
          <w:spacing w:val="-2"/>
          <w:vertAlign w:val="baseline"/>
        </w:rPr>
        <w:t>high-level </w:t>
      </w:r>
      <w:r>
        <w:rPr>
          <w:vertAlign w:val="baseline"/>
        </w:rPr>
        <w:t>expectations</w:t>
      </w:r>
      <w:r>
        <w:rPr>
          <w:spacing w:val="-10"/>
          <w:vertAlign w:val="baseline"/>
        </w:rPr>
        <w:t> </w:t>
      </w:r>
      <w:r>
        <w:rPr>
          <w:vertAlign w:val="baseline"/>
        </w:rPr>
        <w:t>of</w:t>
      </w:r>
      <w:r>
        <w:rPr>
          <w:spacing w:val="-10"/>
          <w:vertAlign w:val="baseline"/>
        </w:rPr>
        <w:t> </w:t>
      </w:r>
      <w:r>
        <w:rPr>
          <w:vertAlign w:val="baseline"/>
        </w:rPr>
        <w:t>the</w:t>
      </w:r>
      <w:r>
        <w:rPr>
          <w:spacing w:val="-10"/>
          <w:vertAlign w:val="baseline"/>
        </w:rPr>
        <w:t> </w:t>
      </w:r>
      <w:r>
        <w:rPr>
          <w:vertAlign w:val="baseline"/>
        </w:rPr>
        <w:t>UNGPs,</w:t>
      </w:r>
      <w:r>
        <w:rPr>
          <w:spacing w:val="-10"/>
          <w:vertAlign w:val="baseline"/>
        </w:rPr>
        <w:t> </w:t>
      </w:r>
      <w:r>
        <w:rPr>
          <w:vertAlign w:val="baseline"/>
        </w:rPr>
        <w:t>rather</w:t>
      </w:r>
      <w:r>
        <w:rPr>
          <w:spacing w:val="-10"/>
          <w:vertAlign w:val="baseline"/>
        </w:rPr>
        <w:t> </w:t>
      </w:r>
      <w:r>
        <w:rPr>
          <w:vertAlign w:val="baseline"/>
        </w:rPr>
        <w:t>than</w:t>
      </w:r>
      <w:r>
        <w:rPr>
          <w:spacing w:val="-10"/>
          <w:vertAlign w:val="baseline"/>
        </w:rPr>
        <w:t> </w:t>
      </w:r>
      <w:r>
        <w:rPr>
          <w:vertAlign w:val="baseline"/>
        </w:rPr>
        <w:t>actual</w:t>
      </w:r>
      <w:r>
        <w:rPr>
          <w:spacing w:val="-10"/>
          <w:vertAlign w:val="baseline"/>
        </w:rPr>
        <w:t> </w:t>
      </w:r>
      <w:r>
        <w:rPr>
          <w:vertAlign w:val="baseline"/>
        </w:rPr>
        <w:t>corporate</w:t>
      </w:r>
      <w:r>
        <w:rPr>
          <w:spacing w:val="-10"/>
          <w:vertAlign w:val="baseline"/>
        </w:rPr>
        <w:t> </w:t>
      </w:r>
      <w:r>
        <w:rPr>
          <w:vertAlign w:val="baseline"/>
        </w:rPr>
        <w:t>behaviours.</w:t>
      </w:r>
      <w:r>
        <w:rPr>
          <w:spacing w:val="-10"/>
          <w:vertAlign w:val="baseline"/>
        </w:rPr>
        <w:t> </w:t>
      </w:r>
      <w:r>
        <w:rPr>
          <w:vertAlign w:val="baseline"/>
        </w:rPr>
        <w:t>Indeed,</w:t>
      </w:r>
      <w:r>
        <w:rPr>
          <w:spacing w:val="-10"/>
          <w:vertAlign w:val="baseline"/>
        </w:rPr>
        <w:t> </w:t>
      </w:r>
      <w:r>
        <w:rPr>
          <w:vertAlign w:val="baseline"/>
        </w:rPr>
        <w:t>the</w:t>
      </w:r>
      <w:r>
        <w:rPr>
          <w:spacing w:val="-10"/>
          <w:vertAlign w:val="baseline"/>
        </w:rPr>
        <w:t> </w:t>
      </w:r>
      <w:r>
        <w:rPr>
          <w:vertAlign w:val="baseline"/>
        </w:rPr>
        <w:t>benchmark</w:t>
      </w:r>
      <w:r>
        <w:rPr>
          <w:spacing w:val="-10"/>
          <w:vertAlign w:val="baseline"/>
        </w:rPr>
        <w:t> </w:t>
      </w:r>
      <w:r>
        <w:rPr>
          <w:vertAlign w:val="baseline"/>
        </w:rPr>
        <w:t>is programmed</w:t>
      </w:r>
      <w:r>
        <w:rPr>
          <w:spacing w:val="14"/>
          <w:vertAlign w:val="baseline"/>
        </w:rPr>
        <w:t> </w:t>
      </w:r>
      <w:r>
        <w:rPr>
          <w:vertAlign w:val="baseline"/>
        </w:rPr>
        <w:t>to</w:t>
      </w:r>
      <w:r>
        <w:rPr>
          <w:spacing w:val="15"/>
          <w:vertAlign w:val="baseline"/>
        </w:rPr>
        <w:t> </w:t>
      </w:r>
      <w:r>
        <w:rPr>
          <w:vertAlign w:val="baseline"/>
        </w:rPr>
        <w:t>assess</w:t>
      </w:r>
      <w:r>
        <w:rPr>
          <w:spacing w:val="15"/>
          <w:vertAlign w:val="baseline"/>
        </w:rPr>
        <w:t> </w:t>
      </w:r>
      <w:r>
        <w:rPr>
          <w:vertAlign w:val="baseline"/>
        </w:rPr>
        <w:t>the</w:t>
      </w:r>
      <w:r>
        <w:rPr>
          <w:spacing w:val="15"/>
          <w:vertAlign w:val="baseline"/>
        </w:rPr>
        <w:t> </w:t>
      </w:r>
      <w:r>
        <w:rPr>
          <w:vertAlign w:val="baseline"/>
        </w:rPr>
        <w:t>quality</w:t>
      </w:r>
      <w:r>
        <w:rPr>
          <w:spacing w:val="15"/>
          <w:vertAlign w:val="baseline"/>
        </w:rPr>
        <w:t> </w:t>
      </w:r>
      <w:r>
        <w:rPr>
          <w:vertAlign w:val="baseline"/>
        </w:rPr>
        <w:t>of</w:t>
      </w:r>
      <w:r>
        <w:rPr>
          <w:spacing w:val="15"/>
          <w:vertAlign w:val="baseline"/>
        </w:rPr>
        <w:t> </w:t>
      </w:r>
      <w:r>
        <w:rPr>
          <w:vertAlign w:val="baseline"/>
        </w:rPr>
        <w:t>the</w:t>
      </w:r>
      <w:r>
        <w:rPr>
          <w:spacing w:val="14"/>
          <w:vertAlign w:val="baseline"/>
        </w:rPr>
        <w:t> </w:t>
      </w:r>
      <w:r>
        <w:rPr>
          <w:vertAlign w:val="baseline"/>
        </w:rPr>
        <w:t>company</w:t>
      </w:r>
      <w:r>
        <w:rPr>
          <w:spacing w:val="15"/>
          <w:vertAlign w:val="baseline"/>
        </w:rPr>
        <w:t> </w:t>
      </w:r>
      <w:r>
        <w:rPr>
          <w:vertAlign w:val="baseline"/>
        </w:rPr>
        <w:t>reporting</w:t>
      </w:r>
      <w:r>
        <w:rPr>
          <w:spacing w:val="15"/>
          <w:vertAlign w:val="baseline"/>
        </w:rPr>
        <w:t> </w:t>
      </w:r>
      <w:r>
        <w:rPr>
          <w:vertAlign w:val="baseline"/>
        </w:rPr>
        <w:t>on</w:t>
      </w:r>
      <w:r>
        <w:rPr>
          <w:spacing w:val="15"/>
          <w:vertAlign w:val="baseline"/>
        </w:rPr>
        <w:t> </w:t>
      </w:r>
      <w:r>
        <w:rPr>
          <w:vertAlign w:val="baseline"/>
        </w:rPr>
        <w:t>human</w:t>
      </w:r>
      <w:r>
        <w:rPr>
          <w:spacing w:val="15"/>
          <w:vertAlign w:val="baseline"/>
        </w:rPr>
        <w:t> </w:t>
      </w:r>
      <w:r>
        <w:rPr>
          <w:vertAlign w:val="baseline"/>
        </w:rPr>
        <w:t>rights</w:t>
      </w:r>
      <w:r>
        <w:rPr>
          <w:spacing w:val="15"/>
          <w:vertAlign w:val="baseline"/>
        </w:rPr>
        <w:t> </w:t>
      </w:r>
      <w:r>
        <w:rPr>
          <w:vertAlign w:val="baseline"/>
        </w:rPr>
        <w:t>and</w:t>
      </w:r>
      <w:r>
        <w:rPr>
          <w:spacing w:val="14"/>
          <w:vertAlign w:val="baseline"/>
        </w:rPr>
        <w:t> </w:t>
      </w:r>
      <w:r>
        <w:rPr>
          <w:vertAlign w:val="baseline"/>
        </w:rPr>
        <w:t>may</w:t>
      </w:r>
      <w:r>
        <w:rPr>
          <w:spacing w:val="15"/>
          <w:vertAlign w:val="baseline"/>
        </w:rPr>
        <w:t> </w:t>
      </w:r>
      <w:r>
        <w:rPr>
          <w:spacing w:val="-5"/>
          <w:vertAlign w:val="baseline"/>
        </w:rPr>
        <w:t>not</w:t>
      </w:r>
    </w:p>
    <w:p>
      <w:pPr>
        <w:pStyle w:val="BodyText"/>
        <w:spacing w:line="268" w:lineRule="auto" w:before="89"/>
        <w:ind w:left="2040" w:right="2038" w:firstLine="27"/>
        <w:jc w:val="both"/>
      </w:pPr>
      <w:r>
        <w:rPr/>
        <w:br w:type="column"/>
      </w:r>
      <w:r>
        <w:rPr>
          <w:spacing w:val="-4"/>
        </w:rPr>
        <w:t>As</w:t>
      </w:r>
      <w:r>
        <w:rPr>
          <w:spacing w:val="-6"/>
        </w:rPr>
        <w:t> </w:t>
      </w:r>
      <w:r>
        <w:rPr>
          <w:spacing w:val="-4"/>
        </w:rPr>
        <w:t>per</w:t>
      </w:r>
      <w:r>
        <w:rPr>
          <w:spacing w:val="-6"/>
        </w:rPr>
        <w:t> </w:t>
      </w:r>
      <w:r>
        <w:rPr>
          <w:spacing w:val="-4"/>
        </w:rPr>
        <w:t>CHRB</w:t>
      </w:r>
      <w:r>
        <w:rPr>
          <w:spacing w:val="-6"/>
        </w:rPr>
        <w:t> </w:t>
      </w:r>
      <w:r>
        <w:rPr>
          <w:spacing w:val="-4"/>
        </w:rPr>
        <w:t>guidance,</w:t>
      </w:r>
      <w:r>
        <w:rPr>
          <w:spacing w:val="-6"/>
        </w:rPr>
        <w:t> </w:t>
      </w:r>
      <w:r>
        <w:rPr>
          <w:spacing w:val="-4"/>
        </w:rPr>
        <w:t>most</w:t>
      </w:r>
      <w:r>
        <w:rPr>
          <w:spacing w:val="-6"/>
        </w:rPr>
        <w:t> </w:t>
      </w:r>
      <w:r>
        <w:rPr>
          <w:spacing w:val="-4"/>
        </w:rPr>
        <w:t>information</w:t>
      </w:r>
      <w:r>
        <w:rPr>
          <w:spacing w:val="-6"/>
        </w:rPr>
        <w:t> </w:t>
      </w:r>
      <w:r>
        <w:rPr>
          <w:spacing w:val="-4"/>
        </w:rPr>
        <w:t>provided</w:t>
      </w:r>
      <w:r>
        <w:rPr>
          <w:spacing w:val="-6"/>
        </w:rPr>
        <w:t> </w:t>
      </w:r>
      <w:r>
        <w:rPr>
          <w:spacing w:val="-4"/>
        </w:rPr>
        <w:t>by</w:t>
      </w:r>
      <w:r>
        <w:rPr>
          <w:spacing w:val="-6"/>
        </w:rPr>
        <w:t> </w:t>
      </w:r>
      <w:r>
        <w:rPr>
          <w:spacing w:val="-4"/>
        </w:rPr>
        <w:t>the</w:t>
      </w:r>
      <w:r>
        <w:rPr>
          <w:spacing w:val="-6"/>
        </w:rPr>
        <w:t> </w:t>
      </w:r>
      <w:r>
        <w:rPr>
          <w:spacing w:val="-4"/>
        </w:rPr>
        <w:t>company</w:t>
      </w:r>
      <w:r>
        <w:rPr>
          <w:spacing w:val="-6"/>
        </w:rPr>
        <w:t> </w:t>
      </w:r>
      <w:r>
        <w:rPr>
          <w:spacing w:val="-4"/>
        </w:rPr>
        <w:t>must</w:t>
      </w:r>
      <w:r>
        <w:rPr>
          <w:spacing w:val="-6"/>
        </w:rPr>
        <w:t> </w:t>
      </w:r>
      <w:r>
        <w:rPr>
          <w:spacing w:val="-4"/>
        </w:rPr>
        <w:t>be</w:t>
      </w:r>
      <w:r>
        <w:rPr>
          <w:spacing w:val="-6"/>
        </w:rPr>
        <w:t> </w:t>
      </w:r>
      <w:r>
        <w:rPr>
          <w:spacing w:val="-4"/>
        </w:rPr>
        <w:t>less</w:t>
      </w:r>
      <w:r>
        <w:rPr>
          <w:spacing w:val="-6"/>
        </w:rPr>
        <w:t> </w:t>
      </w:r>
      <w:r>
        <w:rPr>
          <w:spacing w:val="-4"/>
        </w:rPr>
        <w:t>than</w:t>
      </w:r>
      <w:r>
        <w:rPr>
          <w:spacing w:val="-6"/>
        </w:rPr>
        <w:t> </w:t>
      </w:r>
      <w:r>
        <w:rPr>
          <w:spacing w:val="-4"/>
        </w:rPr>
        <w:t>three</w:t>
      </w:r>
      <w:r>
        <w:rPr>
          <w:spacing w:val="-6"/>
        </w:rPr>
        <w:t> </w:t>
      </w:r>
      <w:r>
        <w:rPr>
          <w:spacing w:val="-4"/>
        </w:rPr>
        <w:t>years old</w:t>
      </w:r>
      <w:r>
        <w:rPr>
          <w:spacing w:val="-12"/>
        </w:rPr>
        <w:t> </w:t>
      </w:r>
      <w:r>
        <w:rPr>
          <w:spacing w:val="-4"/>
        </w:rPr>
        <w:t>at</w:t>
      </w:r>
      <w:r>
        <w:rPr>
          <w:spacing w:val="-11"/>
        </w:rPr>
        <w:t> </w:t>
      </w:r>
      <w:r>
        <w:rPr>
          <w:spacing w:val="-4"/>
        </w:rPr>
        <w:t>the</w:t>
      </w:r>
      <w:r>
        <w:rPr>
          <w:spacing w:val="-11"/>
        </w:rPr>
        <w:t> </w:t>
      </w:r>
      <w:r>
        <w:rPr>
          <w:spacing w:val="-4"/>
        </w:rPr>
        <w:t>start</w:t>
      </w:r>
      <w:r>
        <w:rPr>
          <w:spacing w:val="-11"/>
        </w:rPr>
        <w:t> </w:t>
      </w:r>
      <w:r>
        <w:rPr>
          <w:spacing w:val="-4"/>
        </w:rPr>
        <w:t>of</w:t>
      </w:r>
      <w:r>
        <w:rPr>
          <w:spacing w:val="-11"/>
        </w:rPr>
        <w:t> </w:t>
      </w:r>
      <w:r>
        <w:rPr>
          <w:spacing w:val="-4"/>
        </w:rPr>
        <w:t>the</w:t>
      </w:r>
      <w:r>
        <w:rPr>
          <w:spacing w:val="-11"/>
        </w:rPr>
        <w:t> </w:t>
      </w:r>
      <w:r>
        <w:rPr>
          <w:spacing w:val="-4"/>
        </w:rPr>
        <w:t>research</w:t>
      </w:r>
      <w:r>
        <w:rPr>
          <w:spacing w:val="-11"/>
        </w:rPr>
        <w:t> </w:t>
      </w:r>
      <w:r>
        <w:rPr>
          <w:spacing w:val="-4"/>
        </w:rPr>
        <w:t>cycle,</w:t>
      </w:r>
      <w:r>
        <w:rPr>
          <w:spacing w:val="-11"/>
        </w:rPr>
        <w:t> </w:t>
      </w:r>
      <w:r>
        <w:rPr>
          <w:spacing w:val="-4"/>
        </w:rPr>
        <w:t>except</w:t>
      </w:r>
      <w:r>
        <w:rPr>
          <w:spacing w:val="-11"/>
        </w:rPr>
        <w:t> </w:t>
      </w:r>
      <w:r>
        <w:rPr>
          <w:spacing w:val="-4"/>
        </w:rPr>
        <w:t>for</w:t>
      </w:r>
      <w:r>
        <w:rPr>
          <w:spacing w:val="-11"/>
        </w:rPr>
        <w:t> </w:t>
      </w:r>
      <w:r>
        <w:rPr>
          <w:spacing w:val="-4"/>
        </w:rPr>
        <w:t>policies</w:t>
      </w:r>
      <w:r>
        <w:rPr>
          <w:spacing w:val="-11"/>
        </w:rPr>
        <w:t> </w:t>
      </w:r>
      <w:r>
        <w:rPr>
          <w:spacing w:val="-4"/>
        </w:rPr>
        <w:t>or</w:t>
      </w:r>
      <w:r>
        <w:rPr>
          <w:spacing w:val="-11"/>
        </w:rPr>
        <w:t> </w:t>
      </w:r>
      <w:r>
        <w:rPr>
          <w:spacing w:val="-4"/>
        </w:rPr>
        <w:t>as</w:t>
      </w:r>
      <w:r>
        <w:rPr>
          <w:spacing w:val="-11"/>
        </w:rPr>
        <w:t> </w:t>
      </w:r>
      <w:r>
        <w:rPr>
          <w:spacing w:val="-4"/>
        </w:rPr>
        <w:t>otherwise</w:t>
      </w:r>
      <w:r>
        <w:rPr>
          <w:spacing w:val="-11"/>
        </w:rPr>
        <w:t> </w:t>
      </w:r>
      <w:r>
        <w:rPr>
          <w:spacing w:val="-4"/>
        </w:rPr>
        <w:t>specified</w:t>
      </w:r>
      <w:r>
        <w:rPr>
          <w:spacing w:val="-11"/>
        </w:rPr>
        <w:t> </w:t>
      </w:r>
      <w:r>
        <w:rPr>
          <w:spacing w:val="-4"/>
        </w:rPr>
        <w:t>in</w:t>
      </w:r>
      <w:r>
        <w:rPr>
          <w:spacing w:val="-11"/>
        </w:rPr>
        <w:t> </w:t>
      </w:r>
      <w:r>
        <w:rPr>
          <w:spacing w:val="-4"/>
        </w:rPr>
        <w:t>the</w:t>
      </w:r>
      <w:r>
        <w:rPr>
          <w:spacing w:val="-11"/>
        </w:rPr>
        <w:t> </w:t>
      </w:r>
      <w:r>
        <w:rPr>
          <w:spacing w:val="-4"/>
        </w:rPr>
        <w:t>indicator.</w:t>
      </w:r>
      <w:r>
        <w:rPr>
          <w:spacing w:val="-4"/>
          <w:vertAlign w:val="superscript"/>
        </w:rPr>
        <w:t>71</w:t>
      </w:r>
      <w:r>
        <w:rPr>
          <w:spacing w:val="-4"/>
          <w:vertAlign w:val="baseline"/>
        </w:rPr>
        <w:t> As</w:t>
      </w:r>
      <w:r>
        <w:rPr>
          <w:spacing w:val="-7"/>
          <w:vertAlign w:val="baseline"/>
        </w:rPr>
        <w:t> </w:t>
      </w:r>
      <w:r>
        <w:rPr>
          <w:spacing w:val="-4"/>
          <w:vertAlign w:val="baseline"/>
        </w:rPr>
        <w:t>this</w:t>
      </w:r>
      <w:r>
        <w:rPr>
          <w:spacing w:val="-7"/>
          <w:vertAlign w:val="baseline"/>
        </w:rPr>
        <w:t> </w:t>
      </w:r>
      <w:r>
        <w:rPr>
          <w:spacing w:val="-4"/>
          <w:vertAlign w:val="baseline"/>
        </w:rPr>
        <w:t>is</w:t>
      </w:r>
      <w:r>
        <w:rPr>
          <w:spacing w:val="-7"/>
          <w:vertAlign w:val="baseline"/>
        </w:rPr>
        <w:t> </w:t>
      </w:r>
      <w:r>
        <w:rPr>
          <w:spacing w:val="-4"/>
          <w:vertAlign w:val="baseline"/>
        </w:rPr>
        <w:t>a</w:t>
      </w:r>
      <w:r>
        <w:rPr>
          <w:spacing w:val="-7"/>
          <w:vertAlign w:val="baseline"/>
        </w:rPr>
        <w:t> </w:t>
      </w:r>
      <w:r>
        <w:rPr>
          <w:spacing w:val="-4"/>
          <w:vertAlign w:val="baseline"/>
        </w:rPr>
        <w:t>periodic</w:t>
      </w:r>
      <w:r>
        <w:rPr>
          <w:spacing w:val="-7"/>
          <w:vertAlign w:val="baseline"/>
        </w:rPr>
        <w:t> </w:t>
      </w:r>
      <w:r>
        <w:rPr>
          <w:spacing w:val="-4"/>
          <w:vertAlign w:val="baseline"/>
        </w:rPr>
        <w:t>pilot</w:t>
      </w:r>
      <w:r>
        <w:rPr>
          <w:spacing w:val="-7"/>
          <w:vertAlign w:val="baseline"/>
        </w:rPr>
        <w:t> </w:t>
      </w:r>
      <w:r>
        <w:rPr>
          <w:spacing w:val="-4"/>
          <w:vertAlign w:val="baseline"/>
        </w:rPr>
        <w:t>assessment,</w:t>
      </w:r>
      <w:r>
        <w:rPr>
          <w:spacing w:val="-7"/>
          <w:vertAlign w:val="baseline"/>
        </w:rPr>
        <w:t> </w:t>
      </w:r>
      <w:r>
        <w:rPr>
          <w:spacing w:val="-4"/>
          <w:vertAlign w:val="baseline"/>
        </w:rPr>
        <w:t>it</w:t>
      </w:r>
      <w:r>
        <w:rPr>
          <w:spacing w:val="-7"/>
          <w:vertAlign w:val="baseline"/>
        </w:rPr>
        <w:t> </w:t>
      </w:r>
      <w:r>
        <w:rPr>
          <w:spacing w:val="-4"/>
          <w:vertAlign w:val="baseline"/>
        </w:rPr>
        <w:t>is</w:t>
      </w:r>
      <w:r>
        <w:rPr>
          <w:spacing w:val="-7"/>
          <w:vertAlign w:val="baseline"/>
        </w:rPr>
        <w:t> </w:t>
      </w:r>
      <w:r>
        <w:rPr>
          <w:spacing w:val="-4"/>
          <w:vertAlign w:val="baseline"/>
        </w:rPr>
        <w:t>the</w:t>
      </w:r>
      <w:r>
        <w:rPr>
          <w:spacing w:val="-7"/>
          <w:vertAlign w:val="baseline"/>
        </w:rPr>
        <w:t> </w:t>
      </w:r>
      <w:r>
        <w:rPr>
          <w:spacing w:val="-4"/>
          <w:vertAlign w:val="baseline"/>
        </w:rPr>
        <w:t>ambition</w:t>
      </w:r>
      <w:r>
        <w:rPr>
          <w:spacing w:val="-7"/>
          <w:vertAlign w:val="baseline"/>
        </w:rPr>
        <w:t> </w:t>
      </w:r>
      <w:r>
        <w:rPr>
          <w:spacing w:val="-4"/>
          <w:vertAlign w:val="baseline"/>
        </w:rPr>
        <w:t>of</w:t>
      </w:r>
      <w:r>
        <w:rPr>
          <w:spacing w:val="-7"/>
          <w:vertAlign w:val="baseline"/>
        </w:rPr>
        <w:t> </w:t>
      </w:r>
      <w:r>
        <w:rPr>
          <w:spacing w:val="-4"/>
          <w:vertAlign w:val="baseline"/>
        </w:rPr>
        <w:t>the</w:t>
      </w:r>
      <w:r>
        <w:rPr>
          <w:spacing w:val="-7"/>
          <w:vertAlign w:val="baseline"/>
        </w:rPr>
        <w:t> </w:t>
      </w:r>
      <w:r>
        <w:rPr>
          <w:spacing w:val="-4"/>
          <w:vertAlign w:val="baseline"/>
        </w:rPr>
        <w:t>research</w:t>
      </w:r>
      <w:r>
        <w:rPr>
          <w:spacing w:val="-7"/>
          <w:vertAlign w:val="baseline"/>
        </w:rPr>
        <w:t> </w:t>
      </w:r>
      <w:r>
        <w:rPr>
          <w:spacing w:val="-4"/>
          <w:vertAlign w:val="baseline"/>
        </w:rPr>
        <w:t>team</w:t>
      </w:r>
      <w:r>
        <w:rPr>
          <w:spacing w:val="-7"/>
          <w:vertAlign w:val="baseline"/>
        </w:rPr>
        <w:t> </w:t>
      </w:r>
      <w:r>
        <w:rPr>
          <w:spacing w:val="-4"/>
          <w:vertAlign w:val="baseline"/>
        </w:rPr>
        <w:t>that</w:t>
      </w:r>
      <w:r>
        <w:rPr>
          <w:spacing w:val="-7"/>
          <w:vertAlign w:val="baseline"/>
        </w:rPr>
        <w:t> </w:t>
      </w:r>
      <w:r>
        <w:rPr>
          <w:spacing w:val="-4"/>
          <w:vertAlign w:val="baseline"/>
        </w:rPr>
        <w:t>this</w:t>
      </w:r>
      <w:r>
        <w:rPr>
          <w:spacing w:val="-7"/>
          <w:vertAlign w:val="baseline"/>
        </w:rPr>
        <w:t> </w:t>
      </w:r>
      <w:r>
        <w:rPr>
          <w:spacing w:val="-4"/>
          <w:vertAlign w:val="baseline"/>
        </w:rPr>
        <w:t>assessment </w:t>
      </w:r>
      <w:r>
        <w:rPr>
          <w:vertAlign w:val="baseline"/>
        </w:rPr>
        <w:t>will</w:t>
      </w:r>
      <w:r>
        <w:rPr>
          <w:spacing w:val="-2"/>
          <w:vertAlign w:val="baseline"/>
        </w:rPr>
        <w:t> </w:t>
      </w:r>
      <w:r>
        <w:rPr>
          <w:vertAlign w:val="baseline"/>
        </w:rPr>
        <w:t>be</w:t>
      </w:r>
      <w:r>
        <w:rPr>
          <w:spacing w:val="-2"/>
          <w:vertAlign w:val="baseline"/>
        </w:rPr>
        <w:t> </w:t>
      </w:r>
      <w:r>
        <w:rPr>
          <w:vertAlign w:val="baseline"/>
        </w:rPr>
        <w:t>updated</w:t>
      </w:r>
      <w:r>
        <w:rPr>
          <w:spacing w:val="-2"/>
          <w:vertAlign w:val="baseline"/>
        </w:rPr>
        <w:t> </w:t>
      </w:r>
      <w:r>
        <w:rPr>
          <w:vertAlign w:val="baseline"/>
        </w:rPr>
        <w:t>in</w:t>
      </w:r>
      <w:r>
        <w:rPr>
          <w:spacing w:val="-2"/>
          <w:vertAlign w:val="baseline"/>
        </w:rPr>
        <w:t> </w:t>
      </w:r>
      <w:r>
        <w:rPr>
          <w:vertAlign w:val="baseline"/>
        </w:rPr>
        <w:t>a</w:t>
      </w:r>
      <w:r>
        <w:rPr>
          <w:spacing w:val="-2"/>
          <w:vertAlign w:val="baseline"/>
        </w:rPr>
        <w:t> </w:t>
      </w:r>
      <w:r>
        <w:rPr>
          <w:vertAlign w:val="baseline"/>
        </w:rPr>
        <w:t>few</w:t>
      </w:r>
      <w:r>
        <w:rPr>
          <w:spacing w:val="-2"/>
          <w:vertAlign w:val="baseline"/>
        </w:rPr>
        <w:t> </w:t>
      </w:r>
      <w:r>
        <w:rPr>
          <w:vertAlign w:val="baseline"/>
        </w:rPr>
        <w:t>years’</w:t>
      </w:r>
      <w:r>
        <w:rPr>
          <w:spacing w:val="-2"/>
          <w:vertAlign w:val="baseline"/>
        </w:rPr>
        <w:t> </w:t>
      </w:r>
      <w:r>
        <w:rPr>
          <w:vertAlign w:val="baseline"/>
        </w:rPr>
        <w:t>time</w:t>
      </w:r>
      <w:r>
        <w:rPr>
          <w:spacing w:val="-2"/>
          <w:vertAlign w:val="baseline"/>
        </w:rPr>
        <w:t> </w:t>
      </w:r>
      <w:r>
        <w:rPr>
          <w:vertAlign w:val="baseline"/>
        </w:rPr>
        <w:t>to</w:t>
      </w:r>
      <w:r>
        <w:rPr>
          <w:spacing w:val="-2"/>
          <w:vertAlign w:val="baseline"/>
        </w:rPr>
        <w:t> </w:t>
      </w:r>
      <w:r>
        <w:rPr>
          <w:vertAlign w:val="baseline"/>
        </w:rPr>
        <w:t>take</w:t>
      </w:r>
      <w:r>
        <w:rPr>
          <w:spacing w:val="-2"/>
          <w:vertAlign w:val="baseline"/>
        </w:rPr>
        <w:t> </w:t>
      </w:r>
      <w:r>
        <w:rPr>
          <w:vertAlign w:val="baseline"/>
        </w:rPr>
        <w:t>into</w:t>
      </w:r>
      <w:r>
        <w:rPr>
          <w:spacing w:val="-2"/>
          <w:vertAlign w:val="baseline"/>
        </w:rPr>
        <w:t> </w:t>
      </w:r>
      <w:r>
        <w:rPr>
          <w:vertAlign w:val="baseline"/>
        </w:rPr>
        <w:t>account</w:t>
      </w:r>
      <w:r>
        <w:rPr>
          <w:spacing w:val="-2"/>
          <w:vertAlign w:val="baseline"/>
        </w:rPr>
        <w:t> </w:t>
      </w:r>
      <w:r>
        <w:rPr>
          <w:vertAlign w:val="baseline"/>
        </w:rPr>
        <w:t>information</w:t>
      </w:r>
      <w:r>
        <w:rPr>
          <w:spacing w:val="-2"/>
          <w:vertAlign w:val="baseline"/>
        </w:rPr>
        <w:t> </w:t>
      </w:r>
      <w:r>
        <w:rPr>
          <w:vertAlign w:val="baseline"/>
        </w:rPr>
        <w:t>that</w:t>
      </w:r>
      <w:r>
        <w:rPr>
          <w:spacing w:val="-2"/>
          <w:vertAlign w:val="baseline"/>
        </w:rPr>
        <w:t> </w:t>
      </w:r>
      <w:r>
        <w:rPr>
          <w:vertAlign w:val="baseline"/>
        </w:rPr>
        <w:t>was</w:t>
      </w:r>
      <w:r>
        <w:rPr>
          <w:spacing w:val="-2"/>
          <w:vertAlign w:val="baseline"/>
        </w:rPr>
        <w:t> </w:t>
      </w:r>
      <w:r>
        <w:rPr>
          <w:vertAlign w:val="baseline"/>
        </w:rPr>
        <w:t>not</w:t>
      </w:r>
      <w:r>
        <w:rPr>
          <w:spacing w:val="-2"/>
          <w:vertAlign w:val="baseline"/>
        </w:rPr>
        <w:t> </w:t>
      </w:r>
      <w:r>
        <w:rPr>
          <w:vertAlign w:val="baseline"/>
        </w:rPr>
        <w:t>captured</w:t>
      </w:r>
      <w:r>
        <w:rPr>
          <w:spacing w:val="-2"/>
          <w:vertAlign w:val="baseline"/>
        </w:rPr>
        <w:t> </w:t>
      </w:r>
      <w:r>
        <w:rPr>
          <w:vertAlign w:val="baseline"/>
        </w:rPr>
        <w:t>in the</w:t>
      </w:r>
      <w:r>
        <w:rPr>
          <w:spacing w:val="-6"/>
          <w:vertAlign w:val="baseline"/>
        </w:rPr>
        <w:t> </w:t>
      </w:r>
      <w:r>
        <w:rPr>
          <w:vertAlign w:val="baseline"/>
        </w:rPr>
        <w:t>current</w:t>
      </w:r>
      <w:r>
        <w:rPr>
          <w:spacing w:val="-6"/>
          <w:vertAlign w:val="baseline"/>
        </w:rPr>
        <w:t> </w:t>
      </w:r>
      <w:r>
        <w:rPr>
          <w:vertAlign w:val="baseline"/>
        </w:rPr>
        <w:t>snapshot</w:t>
      </w:r>
      <w:r>
        <w:rPr>
          <w:spacing w:val="-6"/>
          <w:vertAlign w:val="baseline"/>
        </w:rPr>
        <w:t> </w:t>
      </w:r>
      <w:r>
        <w:rPr>
          <w:vertAlign w:val="baseline"/>
        </w:rPr>
        <w:t>timeframe</w:t>
      </w:r>
      <w:r>
        <w:rPr>
          <w:spacing w:val="-6"/>
          <w:vertAlign w:val="baseline"/>
        </w:rPr>
        <w:t> </w:t>
      </w:r>
      <w:r>
        <w:rPr>
          <w:vertAlign w:val="baseline"/>
        </w:rPr>
        <w:t>and</w:t>
      </w:r>
      <w:r>
        <w:rPr>
          <w:spacing w:val="-6"/>
          <w:vertAlign w:val="baseline"/>
        </w:rPr>
        <w:t> </w:t>
      </w:r>
      <w:r>
        <w:rPr>
          <w:vertAlign w:val="baseline"/>
        </w:rPr>
        <w:t>future</w:t>
      </w:r>
      <w:r>
        <w:rPr>
          <w:spacing w:val="-6"/>
          <w:vertAlign w:val="baseline"/>
        </w:rPr>
        <w:t> </w:t>
      </w:r>
      <w:r>
        <w:rPr>
          <w:vertAlign w:val="baseline"/>
        </w:rPr>
        <w:t>reporting</w:t>
      </w:r>
      <w:r>
        <w:rPr>
          <w:spacing w:val="-6"/>
          <w:vertAlign w:val="baseline"/>
        </w:rPr>
        <w:t> </w:t>
      </w:r>
      <w:r>
        <w:rPr>
          <w:vertAlign w:val="baseline"/>
        </w:rPr>
        <w:t>activities.</w:t>
      </w:r>
      <w:r>
        <w:rPr>
          <w:spacing w:val="-6"/>
          <w:vertAlign w:val="baseline"/>
        </w:rPr>
        <w:t> </w:t>
      </w:r>
      <w:r>
        <w:rPr>
          <w:vertAlign w:val="baseline"/>
        </w:rPr>
        <w:t>The</w:t>
      </w:r>
      <w:r>
        <w:rPr>
          <w:spacing w:val="-6"/>
          <w:vertAlign w:val="baseline"/>
        </w:rPr>
        <w:t> </w:t>
      </w:r>
      <w:r>
        <w:rPr>
          <w:vertAlign w:val="baseline"/>
        </w:rPr>
        <w:t>spirit</w:t>
      </w:r>
      <w:r>
        <w:rPr>
          <w:spacing w:val="-6"/>
          <w:vertAlign w:val="baseline"/>
        </w:rPr>
        <w:t> </w:t>
      </w:r>
      <w:r>
        <w:rPr>
          <w:vertAlign w:val="baseline"/>
        </w:rPr>
        <w:t>of</w:t>
      </w:r>
      <w:r>
        <w:rPr>
          <w:spacing w:val="-6"/>
          <w:vertAlign w:val="baseline"/>
        </w:rPr>
        <w:t> </w:t>
      </w:r>
      <w:r>
        <w:rPr>
          <w:vertAlign w:val="baseline"/>
        </w:rPr>
        <w:t>this</w:t>
      </w:r>
      <w:r>
        <w:rPr>
          <w:spacing w:val="-6"/>
          <w:vertAlign w:val="baseline"/>
        </w:rPr>
        <w:t> </w:t>
      </w:r>
      <w:r>
        <w:rPr>
          <w:vertAlign w:val="baseline"/>
        </w:rPr>
        <w:t>exercise</w:t>
      </w:r>
      <w:r>
        <w:rPr>
          <w:spacing w:val="-6"/>
          <w:vertAlign w:val="baseline"/>
        </w:rPr>
        <w:t> </w:t>
      </w:r>
      <w:r>
        <w:rPr>
          <w:vertAlign w:val="baseline"/>
        </w:rPr>
        <w:t>is</w:t>
      </w:r>
      <w:r>
        <w:rPr>
          <w:spacing w:val="-6"/>
          <w:vertAlign w:val="baseline"/>
        </w:rPr>
        <w:t> </w:t>
      </w:r>
      <w:r>
        <w:rPr>
          <w:vertAlign w:val="baseline"/>
        </w:rPr>
        <w:t>to understand</w:t>
      </w:r>
      <w:r>
        <w:rPr>
          <w:spacing w:val="-10"/>
          <w:vertAlign w:val="baseline"/>
        </w:rPr>
        <w:t> </w:t>
      </w:r>
      <w:r>
        <w:rPr>
          <w:vertAlign w:val="baseline"/>
        </w:rPr>
        <w:t>the</w:t>
      </w:r>
      <w:r>
        <w:rPr>
          <w:spacing w:val="-10"/>
          <w:vertAlign w:val="baseline"/>
        </w:rPr>
        <w:t> </w:t>
      </w:r>
      <w:r>
        <w:rPr>
          <w:vertAlign w:val="baseline"/>
        </w:rPr>
        <w:t>current</w:t>
      </w:r>
      <w:r>
        <w:rPr>
          <w:spacing w:val="-10"/>
          <w:vertAlign w:val="baseline"/>
        </w:rPr>
        <w:t> </w:t>
      </w:r>
      <w:r>
        <w:rPr>
          <w:vertAlign w:val="baseline"/>
        </w:rPr>
        <w:t>business</w:t>
      </w:r>
      <w:r>
        <w:rPr>
          <w:spacing w:val="-10"/>
          <w:vertAlign w:val="baseline"/>
        </w:rPr>
        <w:t> </w:t>
      </w:r>
      <w:r>
        <w:rPr>
          <w:vertAlign w:val="baseline"/>
        </w:rPr>
        <w:t>and</w:t>
      </w:r>
      <w:r>
        <w:rPr>
          <w:spacing w:val="-10"/>
          <w:vertAlign w:val="baseline"/>
        </w:rPr>
        <w:t> </w:t>
      </w:r>
      <w:r>
        <w:rPr>
          <w:vertAlign w:val="baseline"/>
        </w:rPr>
        <w:t>human</w:t>
      </w:r>
      <w:r>
        <w:rPr>
          <w:spacing w:val="-10"/>
          <w:vertAlign w:val="baseline"/>
        </w:rPr>
        <w:t> </w:t>
      </w:r>
      <w:r>
        <w:rPr>
          <w:vertAlign w:val="baseline"/>
        </w:rPr>
        <w:t>rights</w:t>
      </w:r>
      <w:r>
        <w:rPr>
          <w:spacing w:val="-10"/>
          <w:vertAlign w:val="baseline"/>
        </w:rPr>
        <w:t> </w:t>
      </w:r>
      <w:r>
        <w:rPr>
          <w:vertAlign w:val="baseline"/>
        </w:rPr>
        <w:t>landscape</w:t>
      </w:r>
      <w:r>
        <w:rPr>
          <w:spacing w:val="-10"/>
          <w:vertAlign w:val="baseline"/>
        </w:rPr>
        <w:t> </w:t>
      </w:r>
      <w:r>
        <w:rPr>
          <w:vertAlign w:val="baseline"/>
        </w:rPr>
        <w:t>in</w:t>
      </w:r>
      <w:r>
        <w:rPr>
          <w:spacing w:val="-10"/>
          <w:vertAlign w:val="baseline"/>
        </w:rPr>
        <w:t> </w:t>
      </w:r>
      <w:r>
        <w:rPr>
          <w:vertAlign w:val="baseline"/>
        </w:rPr>
        <w:t>NI,</w:t>
      </w:r>
      <w:r>
        <w:rPr>
          <w:spacing w:val="-10"/>
          <w:vertAlign w:val="baseline"/>
        </w:rPr>
        <w:t> </w:t>
      </w:r>
      <w:r>
        <w:rPr>
          <w:vertAlign w:val="baseline"/>
        </w:rPr>
        <w:t>and</w:t>
      </w:r>
      <w:r>
        <w:rPr>
          <w:spacing w:val="-10"/>
          <w:vertAlign w:val="baseline"/>
        </w:rPr>
        <w:t> </w:t>
      </w:r>
      <w:r>
        <w:rPr>
          <w:vertAlign w:val="baseline"/>
        </w:rPr>
        <w:t>provide</w:t>
      </w:r>
      <w:r>
        <w:rPr>
          <w:spacing w:val="-10"/>
          <w:vertAlign w:val="baseline"/>
        </w:rPr>
        <w:t> </w:t>
      </w:r>
      <w:r>
        <w:rPr>
          <w:vertAlign w:val="baseline"/>
        </w:rPr>
        <w:t>a</w:t>
      </w:r>
      <w:r>
        <w:rPr>
          <w:spacing w:val="-10"/>
          <w:vertAlign w:val="baseline"/>
        </w:rPr>
        <w:t> </w:t>
      </w:r>
      <w:r>
        <w:rPr>
          <w:vertAlign w:val="baseline"/>
        </w:rPr>
        <w:t>platform</w:t>
      </w:r>
      <w:r>
        <w:rPr>
          <w:spacing w:val="-10"/>
          <w:vertAlign w:val="baseline"/>
        </w:rPr>
        <w:t> </w:t>
      </w:r>
      <w:r>
        <w:rPr>
          <w:vertAlign w:val="baseline"/>
        </w:rPr>
        <w:t>for continual</w:t>
      </w:r>
      <w:r>
        <w:rPr>
          <w:spacing w:val="-10"/>
          <w:vertAlign w:val="baseline"/>
        </w:rPr>
        <w:t> </w:t>
      </w:r>
      <w:r>
        <w:rPr>
          <w:vertAlign w:val="baseline"/>
        </w:rPr>
        <w:t>improvement</w:t>
      </w:r>
      <w:r>
        <w:rPr>
          <w:spacing w:val="-10"/>
          <w:vertAlign w:val="baseline"/>
        </w:rPr>
        <w:t> </w:t>
      </w:r>
      <w:r>
        <w:rPr>
          <w:vertAlign w:val="baseline"/>
        </w:rPr>
        <w:t>via</w:t>
      </w:r>
      <w:r>
        <w:rPr>
          <w:spacing w:val="-10"/>
          <w:vertAlign w:val="baseline"/>
        </w:rPr>
        <w:t> </w:t>
      </w:r>
      <w:r>
        <w:rPr>
          <w:vertAlign w:val="baseline"/>
        </w:rPr>
        <w:t>an</w:t>
      </w:r>
      <w:r>
        <w:rPr>
          <w:spacing w:val="-10"/>
          <w:vertAlign w:val="baseline"/>
        </w:rPr>
        <w:t> </w:t>
      </w:r>
      <w:r>
        <w:rPr>
          <w:vertAlign w:val="baseline"/>
        </w:rPr>
        <w:t>open</w:t>
      </w:r>
      <w:r>
        <w:rPr>
          <w:spacing w:val="-10"/>
          <w:vertAlign w:val="baseline"/>
        </w:rPr>
        <w:t> </w:t>
      </w:r>
      <w:r>
        <w:rPr>
          <w:vertAlign w:val="baseline"/>
        </w:rPr>
        <w:t>assessment</w:t>
      </w:r>
      <w:r>
        <w:rPr>
          <w:spacing w:val="-10"/>
          <w:vertAlign w:val="baseline"/>
        </w:rPr>
        <w:t> </w:t>
      </w:r>
      <w:r>
        <w:rPr>
          <w:vertAlign w:val="baseline"/>
        </w:rPr>
        <w:t>process,</w:t>
      </w:r>
      <w:r>
        <w:rPr>
          <w:spacing w:val="-10"/>
          <w:vertAlign w:val="baseline"/>
        </w:rPr>
        <w:t> </w:t>
      </w:r>
      <w:r>
        <w:rPr>
          <w:vertAlign w:val="baseline"/>
        </w:rPr>
        <w:t>with</w:t>
      </w:r>
      <w:r>
        <w:rPr>
          <w:spacing w:val="-10"/>
          <w:vertAlign w:val="baseline"/>
        </w:rPr>
        <w:t> </w:t>
      </w:r>
      <w:r>
        <w:rPr>
          <w:vertAlign w:val="baseline"/>
        </w:rPr>
        <w:t>a</w:t>
      </w:r>
      <w:r>
        <w:rPr>
          <w:spacing w:val="-10"/>
          <w:vertAlign w:val="baseline"/>
        </w:rPr>
        <w:t> </w:t>
      </w:r>
      <w:r>
        <w:rPr>
          <w:vertAlign w:val="baseline"/>
        </w:rPr>
        <w:t>common</w:t>
      </w:r>
      <w:r>
        <w:rPr>
          <w:spacing w:val="-10"/>
          <w:vertAlign w:val="baseline"/>
        </w:rPr>
        <w:t> </w:t>
      </w:r>
      <w:r>
        <w:rPr>
          <w:vertAlign w:val="baseline"/>
        </w:rPr>
        <w:t>understanding</w:t>
      </w:r>
      <w:r>
        <w:rPr>
          <w:spacing w:val="-10"/>
          <w:vertAlign w:val="baseline"/>
        </w:rPr>
        <w:t> </w:t>
      </w:r>
      <w:r>
        <w:rPr>
          <w:vertAlign w:val="baseline"/>
        </w:rPr>
        <w:t>of</w:t>
      </w:r>
      <w:r>
        <w:rPr>
          <w:spacing w:val="-10"/>
          <w:vertAlign w:val="baseline"/>
        </w:rPr>
        <w:t> </w:t>
      </w:r>
      <w:r>
        <w:rPr>
          <w:vertAlign w:val="baseline"/>
        </w:rPr>
        <w:t>the responsibility</w:t>
      </w:r>
      <w:r>
        <w:rPr>
          <w:spacing w:val="-4"/>
          <w:vertAlign w:val="baseline"/>
        </w:rPr>
        <w:t> </w:t>
      </w:r>
      <w:r>
        <w:rPr>
          <w:vertAlign w:val="baseline"/>
        </w:rPr>
        <w:t>for</w:t>
      </w:r>
      <w:r>
        <w:rPr>
          <w:spacing w:val="-4"/>
          <w:vertAlign w:val="baseline"/>
        </w:rPr>
        <w:t> </w:t>
      </w:r>
      <w:r>
        <w:rPr>
          <w:vertAlign w:val="baseline"/>
        </w:rPr>
        <w:t>businesses</w:t>
      </w:r>
      <w:r>
        <w:rPr>
          <w:spacing w:val="-4"/>
          <w:vertAlign w:val="baseline"/>
        </w:rPr>
        <w:t> </w:t>
      </w:r>
      <w:r>
        <w:rPr>
          <w:vertAlign w:val="baseline"/>
        </w:rPr>
        <w:t>to</w:t>
      </w:r>
      <w:r>
        <w:rPr>
          <w:spacing w:val="-4"/>
          <w:vertAlign w:val="baseline"/>
        </w:rPr>
        <w:t> </w:t>
      </w:r>
      <w:r>
        <w:rPr>
          <w:vertAlign w:val="baseline"/>
        </w:rPr>
        <w:t>respect</w:t>
      </w:r>
      <w:r>
        <w:rPr>
          <w:spacing w:val="-4"/>
          <w:vertAlign w:val="baseline"/>
        </w:rPr>
        <w:t> </w:t>
      </w:r>
      <w:r>
        <w:rPr>
          <w:vertAlign w:val="baseline"/>
        </w:rPr>
        <w:t>human</w:t>
      </w:r>
      <w:r>
        <w:rPr>
          <w:spacing w:val="-4"/>
          <w:vertAlign w:val="baseline"/>
        </w:rPr>
        <w:t> </w:t>
      </w:r>
      <w:r>
        <w:rPr>
          <w:vertAlign w:val="baseline"/>
        </w:rPr>
        <w:t>rights.</w:t>
      </w:r>
      <w:r>
        <w:rPr>
          <w:spacing w:val="-4"/>
          <w:vertAlign w:val="baseline"/>
        </w:rPr>
        <w:t> </w:t>
      </w:r>
      <w:r>
        <w:rPr>
          <w:vertAlign w:val="baseline"/>
        </w:rPr>
        <w:t>Companies</w:t>
      </w:r>
      <w:r>
        <w:rPr>
          <w:spacing w:val="-4"/>
          <w:vertAlign w:val="baseline"/>
        </w:rPr>
        <w:t> </w:t>
      </w:r>
      <w:r>
        <w:rPr>
          <w:vertAlign w:val="baseline"/>
        </w:rPr>
        <w:t>and</w:t>
      </w:r>
      <w:r>
        <w:rPr>
          <w:spacing w:val="-4"/>
          <w:vertAlign w:val="baseline"/>
        </w:rPr>
        <w:t> </w:t>
      </w:r>
      <w:r>
        <w:rPr>
          <w:vertAlign w:val="baseline"/>
        </w:rPr>
        <w:t>other</w:t>
      </w:r>
      <w:r>
        <w:rPr>
          <w:spacing w:val="-4"/>
          <w:vertAlign w:val="baseline"/>
        </w:rPr>
        <w:t> </w:t>
      </w:r>
      <w:r>
        <w:rPr>
          <w:vertAlign w:val="baseline"/>
        </w:rPr>
        <w:t>key</w:t>
      </w:r>
      <w:r>
        <w:rPr>
          <w:spacing w:val="-4"/>
          <w:vertAlign w:val="baseline"/>
        </w:rPr>
        <w:t> </w:t>
      </w:r>
      <w:r>
        <w:rPr>
          <w:vertAlign w:val="baseline"/>
        </w:rPr>
        <w:t>stakeholders should therefore focus on the performance bands that companies are ranked within, rather </w:t>
      </w:r>
      <w:r>
        <w:rPr>
          <w:spacing w:val="-2"/>
          <w:vertAlign w:val="baseline"/>
        </w:rPr>
        <w:t>than</w:t>
      </w:r>
      <w:r>
        <w:rPr>
          <w:spacing w:val="-9"/>
          <w:vertAlign w:val="baseline"/>
        </w:rPr>
        <w:t> </w:t>
      </w:r>
      <w:r>
        <w:rPr>
          <w:spacing w:val="-2"/>
          <w:vertAlign w:val="baseline"/>
        </w:rPr>
        <w:t>specific</w:t>
      </w:r>
      <w:r>
        <w:rPr>
          <w:spacing w:val="-8"/>
          <w:vertAlign w:val="baseline"/>
        </w:rPr>
        <w:t> </w:t>
      </w:r>
      <w:r>
        <w:rPr>
          <w:spacing w:val="-2"/>
          <w:vertAlign w:val="baseline"/>
        </w:rPr>
        <w:t>scores,</w:t>
      </w:r>
      <w:r>
        <w:rPr>
          <w:spacing w:val="-9"/>
          <w:vertAlign w:val="baseline"/>
        </w:rPr>
        <w:t> </w:t>
      </w:r>
      <w:r>
        <w:rPr>
          <w:spacing w:val="-2"/>
          <w:vertAlign w:val="baseline"/>
        </w:rPr>
        <w:t>since</w:t>
      </w:r>
      <w:r>
        <w:rPr>
          <w:spacing w:val="-8"/>
          <w:vertAlign w:val="baseline"/>
        </w:rPr>
        <w:t> </w:t>
      </w:r>
      <w:r>
        <w:rPr>
          <w:spacing w:val="-2"/>
          <w:vertAlign w:val="baseline"/>
        </w:rPr>
        <w:t>as</w:t>
      </w:r>
      <w:r>
        <w:rPr>
          <w:spacing w:val="-8"/>
          <w:vertAlign w:val="baseline"/>
        </w:rPr>
        <w:t> </w:t>
      </w:r>
      <w:r>
        <w:rPr>
          <w:spacing w:val="-2"/>
          <w:vertAlign w:val="baseline"/>
        </w:rPr>
        <w:t>with</w:t>
      </w:r>
      <w:r>
        <w:rPr>
          <w:spacing w:val="-8"/>
          <w:vertAlign w:val="baseline"/>
        </w:rPr>
        <w:t> </w:t>
      </w:r>
      <w:r>
        <w:rPr>
          <w:spacing w:val="-2"/>
          <w:vertAlign w:val="baseline"/>
        </w:rPr>
        <w:t>all</w:t>
      </w:r>
      <w:r>
        <w:rPr>
          <w:spacing w:val="-8"/>
          <w:vertAlign w:val="baseline"/>
        </w:rPr>
        <w:t> </w:t>
      </w:r>
      <w:r>
        <w:rPr>
          <w:spacing w:val="-2"/>
          <w:vertAlign w:val="baseline"/>
        </w:rPr>
        <w:t>measurements</w:t>
      </w:r>
      <w:r>
        <w:rPr>
          <w:spacing w:val="-8"/>
          <w:vertAlign w:val="baseline"/>
        </w:rPr>
        <w:t> </w:t>
      </w:r>
      <w:r>
        <w:rPr>
          <w:spacing w:val="-2"/>
          <w:vertAlign w:val="baseline"/>
        </w:rPr>
        <w:t>focused</w:t>
      </w:r>
      <w:r>
        <w:rPr>
          <w:spacing w:val="-8"/>
          <w:vertAlign w:val="baseline"/>
        </w:rPr>
        <w:t> </w:t>
      </w:r>
      <w:r>
        <w:rPr>
          <w:spacing w:val="-2"/>
          <w:vertAlign w:val="baseline"/>
        </w:rPr>
        <w:t>on</w:t>
      </w:r>
      <w:r>
        <w:rPr>
          <w:spacing w:val="-8"/>
          <w:vertAlign w:val="baseline"/>
        </w:rPr>
        <w:t> </w:t>
      </w:r>
      <w:r>
        <w:rPr>
          <w:spacing w:val="-2"/>
          <w:vertAlign w:val="baseline"/>
        </w:rPr>
        <w:t>‘scoring’</w:t>
      </w:r>
      <w:r>
        <w:rPr>
          <w:spacing w:val="-8"/>
          <w:vertAlign w:val="baseline"/>
        </w:rPr>
        <w:t> </w:t>
      </w:r>
      <w:r>
        <w:rPr>
          <w:spacing w:val="-2"/>
          <w:vertAlign w:val="baseline"/>
        </w:rPr>
        <w:t>human</w:t>
      </w:r>
      <w:r>
        <w:rPr>
          <w:spacing w:val="-8"/>
          <w:vertAlign w:val="baseline"/>
        </w:rPr>
        <w:t> </w:t>
      </w:r>
      <w:r>
        <w:rPr>
          <w:spacing w:val="-2"/>
          <w:vertAlign w:val="baseline"/>
        </w:rPr>
        <w:t>rights,</w:t>
      </w:r>
      <w:r>
        <w:rPr>
          <w:spacing w:val="-8"/>
          <w:vertAlign w:val="baseline"/>
        </w:rPr>
        <w:t> </w:t>
      </w:r>
      <w:r>
        <w:rPr>
          <w:spacing w:val="-2"/>
          <w:vertAlign w:val="baseline"/>
        </w:rPr>
        <w:t>there</w:t>
      </w:r>
      <w:r>
        <w:rPr>
          <w:spacing w:val="-8"/>
          <w:vertAlign w:val="baseline"/>
        </w:rPr>
        <w:t> </w:t>
      </w:r>
      <w:r>
        <w:rPr>
          <w:spacing w:val="-2"/>
          <w:vertAlign w:val="baseline"/>
        </w:rPr>
        <w:t>is </w:t>
      </w:r>
      <w:r>
        <w:rPr>
          <w:vertAlign w:val="baseline"/>
        </w:rPr>
        <w:t>a</w:t>
      </w:r>
      <w:r>
        <w:rPr>
          <w:spacing w:val="-10"/>
          <w:vertAlign w:val="baseline"/>
        </w:rPr>
        <w:t> </w:t>
      </w:r>
      <w:r>
        <w:rPr>
          <w:vertAlign w:val="baseline"/>
        </w:rPr>
        <w:t>wide</w:t>
      </w:r>
      <w:r>
        <w:rPr>
          <w:spacing w:val="-10"/>
          <w:vertAlign w:val="baseline"/>
        </w:rPr>
        <w:t> </w:t>
      </w:r>
      <w:r>
        <w:rPr>
          <w:vertAlign w:val="baseline"/>
        </w:rPr>
        <w:t>degree</w:t>
      </w:r>
      <w:r>
        <w:rPr>
          <w:spacing w:val="-10"/>
          <w:vertAlign w:val="baseline"/>
        </w:rPr>
        <w:t> </w:t>
      </w:r>
      <w:r>
        <w:rPr>
          <w:vertAlign w:val="baseline"/>
        </w:rPr>
        <w:t>of</w:t>
      </w:r>
      <w:r>
        <w:rPr>
          <w:spacing w:val="-10"/>
          <w:vertAlign w:val="baseline"/>
        </w:rPr>
        <w:t> </w:t>
      </w:r>
      <w:r>
        <w:rPr>
          <w:vertAlign w:val="baseline"/>
        </w:rPr>
        <w:t>interpretation.</w:t>
      </w:r>
      <w:r>
        <w:rPr>
          <w:spacing w:val="-10"/>
          <w:vertAlign w:val="baseline"/>
        </w:rPr>
        <w:t> </w:t>
      </w:r>
      <w:r>
        <w:rPr>
          <w:vertAlign w:val="baseline"/>
        </w:rPr>
        <w:t>The</w:t>
      </w:r>
      <w:r>
        <w:rPr>
          <w:spacing w:val="-10"/>
          <w:vertAlign w:val="baseline"/>
        </w:rPr>
        <w:t> </w:t>
      </w:r>
      <w:r>
        <w:rPr>
          <w:vertAlign w:val="baseline"/>
        </w:rPr>
        <w:t>key</w:t>
      </w:r>
      <w:r>
        <w:rPr>
          <w:spacing w:val="-10"/>
          <w:vertAlign w:val="baseline"/>
        </w:rPr>
        <w:t> </w:t>
      </w:r>
      <w:r>
        <w:rPr>
          <w:vertAlign w:val="baseline"/>
        </w:rPr>
        <w:t>indicator</w:t>
      </w:r>
      <w:r>
        <w:rPr>
          <w:spacing w:val="-10"/>
          <w:vertAlign w:val="baseline"/>
        </w:rPr>
        <w:t> </w:t>
      </w:r>
      <w:r>
        <w:rPr>
          <w:vertAlign w:val="baseline"/>
        </w:rPr>
        <w:t>should</w:t>
      </w:r>
      <w:r>
        <w:rPr>
          <w:spacing w:val="-10"/>
          <w:vertAlign w:val="baseline"/>
        </w:rPr>
        <w:t> </w:t>
      </w:r>
      <w:r>
        <w:rPr>
          <w:vertAlign w:val="baseline"/>
        </w:rPr>
        <w:t>be</w:t>
      </w:r>
      <w:r>
        <w:rPr>
          <w:spacing w:val="-10"/>
          <w:vertAlign w:val="baseline"/>
        </w:rPr>
        <w:t> </w:t>
      </w:r>
      <w:r>
        <w:rPr>
          <w:vertAlign w:val="baseline"/>
        </w:rPr>
        <w:t>on</w:t>
      </w:r>
      <w:r>
        <w:rPr>
          <w:spacing w:val="-10"/>
          <w:vertAlign w:val="baseline"/>
        </w:rPr>
        <w:t> </w:t>
      </w:r>
      <w:r>
        <w:rPr>
          <w:vertAlign w:val="baseline"/>
        </w:rPr>
        <w:t>how</w:t>
      </w:r>
      <w:r>
        <w:rPr>
          <w:spacing w:val="-10"/>
          <w:vertAlign w:val="baseline"/>
        </w:rPr>
        <w:t> </w:t>
      </w:r>
      <w:r>
        <w:rPr>
          <w:vertAlign w:val="baseline"/>
        </w:rPr>
        <w:t>scores</w:t>
      </w:r>
      <w:r>
        <w:rPr>
          <w:spacing w:val="-10"/>
          <w:vertAlign w:val="baseline"/>
        </w:rPr>
        <w:t> </w:t>
      </w:r>
      <w:r>
        <w:rPr>
          <w:vertAlign w:val="baseline"/>
        </w:rPr>
        <w:t>improve</w:t>
      </w:r>
      <w:r>
        <w:rPr>
          <w:spacing w:val="-10"/>
          <w:vertAlign w:val="baseline"/>
        </w:rPr>
        <w:t> </w:t>
      </w:r>
      <w:r>
        <w:rPr>
          <w:vertAlign w:val="baseline"/>
        </w:rPr>
        <w:t>over</w:t>
      </w:r>
      <w:r>
        <w:rPr>
          <w:spacing w:val="-10"/>
          <w:vertAlign w:val="baseline"/>
        </w:rPr>
        <w:t> </w:t>
      </w:r>
      <w:r>
        <w:rPr>
          <w:vertAlign w:val="baseline"/>
        </w:rPr>
        <w:t>time, rather than how each company compares to another.</w:t>
      </w:r>
    </w:p>
    <w:p>
      <w:pPr>
        <w:pStyle w:val="BodyText"/>
        <w:spacing w:line="268" w:lineRule="auto" w:before="163"/>
        <w:ind w:left="2040" w:right="2039"/>
        <w:jc w:val="both"/>
      </w:pPr>
      <w:r>
        <w:rPr/>
        <w:t>We</w:t>
      </w:r>
      <w:r>
        <w:rPr>
          <w:spacing w:val="-14"/>
        </w:rPr>
        <w:t> </w:t>
      </w:r>
      <w:r>
        <w:rPr/>
        <w:t>also</w:t>
      </w:r>
      <w:r>
        <w:rPr>
          <w:spacing w:val="-15"/>
        </w:rPr>
        <w:t> </w:t>
      </w:r>
      <w:r>
        <w:rPr/>
        <w:t>acknowledge</w:t>
      </w:r>
      <w:r>
        <w:rPr>
          <w:spacing w:val="-14"/>
        </w:rPr>
        <w:t> </w:t>
      </w:r>
      <w:r>
        <w:rPr/>
        <w:t>that</w:t>
      </w:r>
      <w:r>
        <w:rPr>
          <w:spacing w:val="-15"/>
        </w:rPr>
        <w:t> </w:t>
      </w:r>
      <w:r>
        <w:rPr/>
        <w:t>the</w:t>
      </w:r>
      <w:r>
        <w:rPr>
          <w:spacing w:val="-14"/>
        </w:rPr>
        <w:t> </w:t>
      </w:r>
      <w:r>
        <w:rPr/>
        <w:t>snapshot</w:t>
      </w:r>
      <w:r>
        <w:rPr>
          <w:spacing w:val="-15"/>
        </w:rPr>
        <w:t> </w:t>
      </w:r>
      <w:r>
        <w:rPr/>
        <w:t>methodology</w:t>
      </w:r>
      <w:r>
        <w:rPr>
          <w:spacing w:val="-14"/>
        </w:rPr>
        <w:t> </w:t>
      </w:r>
      <w:r>
        <w:rPr/>
        <w:t>does</w:t>
      </w:r>
      <w:r>
        <w:rPr>
          <w:spacing w:val="-15"/>
        </w:rPr>
        <w:t> </w:t>
      </w:r>
      <w:r>
        <w:rPr/>
        <w:t>not</w:t>
      </w:r>
      <w:r>
        <w:rPr>
          <w:spacing w:val="-14"/>
        </w:rPr>
        <w:t> </w:t>
      </w:r>
      <w:r>
        <w:rPr/>
        <w:t>provide</w:t>
      </w:r>
      <w:r>
        <w:rPr>
          <w:spacing w:val="-15"/>
        </w:rPr>
        <w:t> </w:t>
      </w:r>
      <w:r>
        <w:rPr/>
        <w:t>an</w:t>
      </w:r>
      <w:r>
        <w:rPr>
          <w:spacing w:val="-14"/>
        </w:rPr>
        <w:t> </w:t>
      </w:r>
      <w:r>
        <w:rPr/>
        <w:t>avenue</w:t>
      </w:r>
      <w:r>
        <w:rPr>
          <w:spacing w:val="-15"/>
        </w:rPr>
        <w:t> </w:t>
      </w:r>
      <w:r>
        <w:rPr/>
        <w:t>for</w:t>
      </w:r>
      <w:r>
        <w:rPr>
          <w:spacing w:val="-14"/>
        </w:rPr>
        <w:t> </w:t>
      </w:r>
      <w:r>
        <w:rPr/>
        <w:t>engaging with affected individuals to better understand the actual and potential human rights impacts </w:t>
      </w:r>
      <w:r>
        <w:rPr>
          <w:w w:val="105"/>
        </w:rPr>
        <w:t>of</w:t>
      </w:r>
      <w:r>
        <w:rPr>
          <w:spacing w:val="-15"/>
          <w:w w:val="105"/>
        </w:rPr>
        <w:t> </w:t>
      </w:r>
      <w:r>
        <w:rPr>
          <w:w w:val="105"/>
        </w:rPr>
        <w:t>corporate</w:t>
      </w:r>
      <w:r>
        <w:rPr>
          <w:spacing w:val="-15"/>
          <w:w w:val="105"/>
        </w:rPr>
        <w:t> </w:t>
      </w:r>
      <w:r>
        <w:rPr>
          <w:w w:val="105"/>
        </w:rPr>
        <w:t>activity.</w:t>
      </w:r>
      <w:r>
        <w:rPr>
          <w:spacing w:val="-15"/>
          <w:w w:val="105"/>
        </w:rPr>
        <w:t> </w:t>
      </w:r>
      <w:r>
        <w:rPr>
          <w:w w:val="105"/>
        </w:rPr>
        <w:t>It</w:t>
      </w:r>
      <w:r>
        <w:rPr>
          <w:spacing w:val="-15"/>
          <w:w w:val="105"/>
        </w:rPr>
        <w:t> </w:t>
      </w:r>
      <w:r>
        <w:rPr>
          <w:w w:val="105"/>
        </w:rPr>
        <w:t>is</w:t>
      </w:r>
      <w:r>
        <w:rPr>
          <w:spacing w:val="-15"/>
          <w:w w:val="105"/>
        </w:rPr>
        <w:t> </w:t>
      </w:r>
      <w:r>
        <w:rPr>
          <w:w w:val="105"/>
        </w:rPr>
        <w:t>hoped</w:t>
      </w:r>
      <w:r>
        <w:rPr>
          <w:spacing w:val="-15"/>
          <w:w w:val="105"/>
        </w:rPr>
        <w:t> </w:t>
      </w:r>
      <w:r>
        <w:rPr>
          <w:w w:val="105"/>
        </w:rPr>
        <w:t>that</w:t>
      </w:r>
      <w:r>
        <w:rPr>
          <w:spacing w:val="-15"/>
          <w:w w:val="105"/>
        </w:rPr>
        <w:t> </w:t>
      </w:r>
      <w:r>
        <w:rPr>
          <w:w w:val="105"/>
        </w:rPr>
        <w:t>this</w:t>
      </w:r>
      <w:r>
        <w:rPr>
          <w:spacing w:val="-15"/>
          <w:w w:val="105"/>
        </w:rPr>
        <w:t> </w:t>
      </w:r>
      <w:r>
        <w:rPr>
          <w:w w:val="105"/>
        </w:rPr>
        <w:t>first</w:t>
      </w:r>
      <w:r>
        <w:rPr>
          <w:spacing w:val="-15"/>
          <w:w w:val="105"/>
        </w:rPr>
        <w:t> </w:t>
      </w:r>
      <w:r>
        <w:rPr>
          <w:w w:val="105"/>
        </w:rPr>
        <w:t>snapshot</w:t>
      </w:r>
      <w:r>
        <w:rPr>
          <w:spacing w:val="-15"/>
          <w:w w:val="105"/>
        </w:rPr>
        <w:t> </w:t>
      </w:r>
      <w:r>
        <w:rPr>
          <w:w w:val="105"/>
        </w:rPr>
        <w:t>will</w:t>
      </w:r>
      <w:r>
        <w:rPr>
          <w:spacing w:val="-15"/>
          <w:w w:val="105"/>
        </w:rPr>
        <w:t> </w:t>
      </w:r>
      <w:r>
        <w:rPr>
          <w:w w:val="105"/>
        </w:rPr>
        <w:t>therefore</w:t>
      </w:r>
      <w:r>
        <w:rPr>
          <w:spacing w:val="-15"/>
          <w:w w:val="105"/>
        </w:rPr>
        <w:t> </w:t>
      </w:r>
      <w:r>
        <w:rPr>
          <w:w w:val="105"/>
        </w:rPr>
        <w:t>provide</w:t>
      </w:r>
      <w:r>
        <w:rPr>
          <w:spacing w:val="-15"/>
          <w:w w:val="105"/>
        </w:rPr>
        <w:t> </w:t>
      </w:r>
      <w:r>
        <w:rPr>
          <w:w w:val="105"/>
        </w:rPr>
        <w:t>a</w:t>
      </w:r>
      <w:r>
        <w:rPr>
          <w:spacing w:val="-15"/>
          <w:w w:val="105"/>
        </w:rPr>
        <w:t> </w:t>
      </w:r>
      <w:r>
        <w:rPr>
          <w:w w:val="105"/>
        </w:rPr>
        <w:t>foundation and</w:t>
      </w:r>
      <w:r>
        <w:rPr>
          <w:spacing w:val="-16"/>
          <w:w w:val="105"/>
        </w:rPr>
        <w:t> </w:t>
      </w:r>
      <w:r>
        <w:rPr>
          <w:w w:val="105"/>
        </w:rPr>
        <w:t>conduit</w:t>
      </w:r>
      <w:r>
        <w:rPr>
          <w:spacing w:val="-16"/>
          <w:w w:val="105"/>
        </w:rPr>
        <w:t> </w:t>
      </w:r>
      <w:r>
        <w:rPr>
          <w:w w:val="105"/>
        </w:rPr>
        <w:t>for</w:t>
      </w:r>
      <w:r>
        <w:rPr>
          <w:spacing w:val="-16"/>
          <w:w w:val="105"/>
        </w:rPr>
        <w:t> </w:t>
      </w:r>
      <w:r>
        <w:rPr>
          <w:w w:val="105"/>
        </w:rPr>
        <w:t>this</w:t>
      </w:r>
      <w:r>
        <w:rPr>
          <w:spacing w:val="-16"/>
          <w:w w:val="105"/>
        </w:rPr>
        <w:t> </w:t>
      </w:r>
      <w:r>
        <w:rPr>
          <w:w w:val="105"/>
        </w:rPr>
        <w:t>kind</w:t>
      </w:r>
      <w:r>
        <w:rPr>
          <w:spacing w:val="-15"/>
          <w:w w:val="105"/>
        </w:rPr>
        <w:t> </w:t>
      </w:r>
      <w:r>
        <w:rPr>
          <w:w w:val="105"/>
        </w:rPr>
        <w:t>of</w:t>
      </w:r>
      <w:r>
        <w:rPr>
          <w:spacing w:val="-16"/>
          <w:w w:val="105"/>
        </w:rPr>
        <w:t> </w:t>
      </w:r>
      <w:r>
        <w:rPr>
          <w:w w:val="105"/>
        </w:rPr>
        <w:t>engagement</w:t>
      </w:r>
      <w:r>
        <w:rPr>
          <w:spacing w:val="-16"/>
          <w:w w:val="105"/>
        </w:rPr>
        <w:t> </w:t>
      </w:r>
      <w:r>
        <w:rPr>
          <w:w w:val="105"/>
        </w:rPr>
        <w:t>in</w:t>
      </w:r>
      <w:r>
        <w:rPr>
          <w:spacing w:val="-16"/>
          <w:w w:val="105"/>
        </w:rPr>
        <w:t> </w:t>
      </w:r>
      <w:r>
        <w:rPr>
          <w:w w:val="105"/>
        </w:rPr>
        <w:t>the</w:t>
      </w:r>
      <w:r>
        <w:rPr>
          <w:spacing w:val="-16"/>
          <w:w w:val="105"/>
        </w:rPr>
        <w:t> </w:t>
      </w:r>
      <w:r>
        <w:rPr>
          <w:w w:val="105"/>
        </w:rPr>
        <w:t>coming</w:t>
      </w:r>
      <w:r>
        <w:rPr>
          <w:spacing w:val="-15"/>
          <w:w w:val="105"/>
        </w:rPr>
        <w:t> </w:t>
      </w:r>
      <w:r>
        <w:rPr>
          <w:w w:val="105"/>
        </w:rPr>
        <w:t>years</w:t>
      </w:r>
      <w:r>
        <w:rPr>
          <w:spacing w:val="-16"/>
          <w:w w:val="105"/>
        </w:rPr>
        <w:t> </w:t>
      </w:r>
      <w:r>
        <w:rPr>
          <w:w w:val="105"/>
        </w:rPr>
        <w:t>of</w:t>
      </w:r>
      <w:r>
        <w:rPr>
          <w:spacing w:val="-16"/>
          <w:w w:val="105"/>
        </w:rPr>
        <w:t> </w:t>
      </w:r>
      <w:r>
        <w:rPr>
          <w:w w:val="105"/>
        </w:rPr>
        <w:t>business</w:t>
      </w:r>
      <w:r>
        <w:rPr>
          <w:spacing w:val="-16"/>
          <w:w w:val="105"/>
        </w:rPr>
        <w:t> </w:t>
      </w:r>
      <w:r>
        <w:rPr>
          <w:w w:val="105"/>
        </w:rPr>
        <w:t>and</w:t>
      </w:r>
      <w:r>
        <w:rPr>
          <w:spacing w:val="-15"/>
          <w:w w:val="105"/>
        </w:rPr>
        <w:t> </w:t>
      </w:r>
      <w:r>
        <w:rPr>
          <w:w w:val="105"/>
        </w:rPr>
        <w:t>human</w:t>
      </w:r>
      <w:r>
        <w:rPr>
          <w:spacing w:val="-16"/>
          <w:w w:val="105"/>
        </w:rPr>
        <w:t> </w:t>
      </w:r>
      <w:r>
        <w:rPr>
          <w:w w:val="105"/>
        </w:rPr>
        <w:t>rights research and policy in NI.</w:t>
      </w:r>
    </w:p>
    <w:p>
      <w:pPr>
        <w:pStyle w:val="BodyText"/>
        <w:spacing w:before="51"/>
      </w:pPr>
    </w:p>
    <w:p>
      <w:pPr>
        <w:pStyle w:val="Heading2"/>
        <w:jc w:val="both"/>
      </w:pPr>
      <w:bookmarkStart w:name="_TOC_250008" w:id="13"/>
      <w:r>
        <w:rPr>
          <w:color w:val="27ADE4"/>
          <w:spacing w:val="-2"/>
        </w:rPr>
        <w:t>Overall</w:t>
      </w:r>
      <w:r>
        <w:rPr>
          <w:color w:val="27ADE4"/>
          <w:spacing w:val="-16"/>
        </w:rPr>
        <w:t> </w:t>
      </w:r>
      <w:bookmarkEnd w:id="13"/>
      <w:r>
        <w:rPr>
          <w:color w:val="27ADE4"/>
          <w:spacing w:val="-2"/>
        </w:rPr>
        <w:t>Results</w:t>
      </w:r>
    </w:p>
    <w:p>
      <w:pPr>
        <w:pStyle w:val="BodyText"/>
        <w:spacing w:line="266" w:lineRule="auto" w:before="121"/>
        <w:ind w:left="4856" w:right="2038"/>
        <w:jc w:val="both"/>
      </w:pPr>
      <w:r>
        <w:rPr/>
        <mc:AlternateContent>
          <mc:Choice Requires="wps">
            <w:drawing>
              <wp:anchor distT="0" distB="0" distL="0" distR="0" allowOverlap="1" layoutInCell="1" locked="0" behindDoc="0" simplePos="0" relativeHeight="15735808">
                <wp:simplePos x="0" y="0"/>
                <wp:positionH relativeFrom="page">
                  <wp:posOffset>8352057</wp:posOffset>
                </wp:positionH>
                <wp:positionV relativeFrom="paragraph">
                  <wp:posOffset>224024</wp:posOffset>
                </wp:positionV>
                <wp:extent cx="1680210" cy="168021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1680210" cy="1680210"/>
                          <a:chExt cx="1680210" cy="1680210"/>
                        </a:xfrm>
                      </wpg:grpSpPr>
                      <wps:wsp>
                        <wps:cNvPr id="92" name="Graphic 92"/>
                        <wps:cNvSpPr/>
                        <wps:spPr>
                          <a:xfrm>
                            <a:off x="0" y="0"/>
                            <a:ext cx="1680210" cy="1680210"/>
                          </a:xfrm>
                          <a:custGeom>
                            <a:avLst/>
                            <a:gdLst/>
                            <a:ahLst/>
                            <a:cxnLst/>
                            <a:rect l="l" t="t" r="r" b="b"/>
                            <a:pathLst>
                              <a:path w="1680210" h="1680210">
                                <a:moveTo>
                                  <a:pt x="839940" y="0"/>
                                </a:moveTo>
                                <a:lnTo>
                                  <a:pt x="785155" y="1573"/>
                                </a:lnTo>
                                <a:lnTo>
                                  <a:pt x="731960" y="6335"/>
                                </a:lnTo>
                                <a:lnTo>
                                  <a:pt x="680115" y="14346"/>
                                </a:lnTo>
                                <a:lnTo>
                                  <a:pt x="629382" y="25669"/>
                                </a:lnTo>
                                <a:lnTo>
                                  <a:pt x="579521" y="40365"/>
                                </a:lnTo>
                                <a:lnTo>
                                  <a:pt x="530292" y="58496"/>
                                </a:lnTo>
                                <a:lnTo>
                                  <a:pt x="481458" y="80123"/>
                                </a:lnTo>
                                <a:lnTo>
                                  <a:pt x="432778" y="105308"/>
                                </a:lnTo>
                                <a:lnTo>
                                  <a:pt x="391740" y="129575"/>
                                </a:lnTo>
                                <a:lnTo>
                                  <a:pt x="352579" y="155789"/>
                                </a:lnTo>
                                <a:lnTo>
                                  <a:pt x="315321" y="183852"/>
                                </a:lnTo>
                                <a:lnTo>
                                  <a:pt x="279995" y="213668"/>
                                </a:lnTo>
                                <a:lnTo>
                                  <a:pt x="246627" y="245142"/>
                                </a:lnTo>
                                <a:lnTo>
                                  <a:pt x="215246" y="278176"/>
                                </a:lnTo>
                                <a:lnTo>
                                  <a:pt x="185880" y="312674"/>
                                </a:lnTo>
                                <a:lnTo>
                                  <a:pt x="158556" y="348541"/>
                                </a:lnTo>
                                <a:lnTo>
                                  <a:pt x="133301" y="385678"/>
                                </a:lnTo>
                                <a:lnTo>
                                  <a:pt x="110143" y="423991"/>
                                </a:lnTo>
                                <a:lnTo>
                                  <a:pt x="89111" y="463383"/>
                                </a:lnTo>
                                <a:lnTo>
                                  <a:pt x="70231" y="503757"/>
                                </a:lnTo>
                                <a:lnTo>
                                  <a:pt x="53531" y="545016"/>
                                </a:lnTo>
                                <a:lnTo>
                                  <a:pt x="39039" y="587066"/>
                                </a:lnTo>
                                <a:lnTo>
                                  <a:pt x="26782" y="629808"/>
                                </a:lnTo>
                                <a:lnTo>
                                  <a:pt x="16789" y="673148"/>
                                </a:lnTo>
                                <a:lnTo>
                                  <a:pt x="9086" y="716987"/>
                                </a:lnTo>
                                <a:lnTo>
                                  <a:pt x="3702" y="761231"/>
                                </a:lnTo>
                                <a:lnTo>
                                  <a:pt x="664" y="805783"/>
                                </a:lnTo>
                                <a:lnTo>
                                  <a:pt x="0" y="850545"/>
                                </a:lnTo>
                                <a:lnTo>
                                  <a:pt x="1736" y="895423"/>
                                </a:lnTo>
                                <a:lnTo>
                                  <a:pt x="5902" y="940319"/>
                                </a:lnTo>
                                <a:lnTo>
                                  <a:pt x="12525" y="985137"/>
                                </a:lnTo>
                                <a:lnTo>
                                  <a:pt x="21632" y="1029781"/>
                                </a:lnTo>
                                <a:lnTo>
                                  <a:pt x="33250" y="1074154"/>
                                </a:lnTo>
                                <a:lnTo>
                                  <a:pt x="47409" y="1118160"/>
                                </a:lnTo>
                                <a:lnTo>
                                  <a:pt x="64134" y="1161703"/>
                                </a:lnTo>
                                <a:lnTo>
                                  <a:pt x="83454" y="1204686"/>
                                </a:lnTo>
                                <a:lnTo>
                                  <a:pt x="105397" y="1247013"/>
                                </a:lnTo>
                                <a:lnTo>
                                  <a:pt x="129665" y="1288051"/>
                                </a:lnTo>
                                <a:lnTo>
                                  <a:pt x="155878" y="1327214"/>
                                </a:lnTo>
                                <a:lnTo>
                                  <a:pt x="183941" y="1364473"/>
                                </a:lnTo>
                                <a:lnTo>
                                  <a:pt x="213758" y="1399800"/>
                                </a:lnTo>
                                <a:lnTo>
                                  <a:pt x="245231" y="1433168"/>
                                </a:lnTo>
                                <a:lnTo>
                                  <a:pt x="278265" y="1464549"/>
                                </a:lnTo>
                                <a:lnTo>
                                  <a:pt x="312764" y="1493916"/>
                                </a:lnTo>
                                <a:lnTo>
                                  <a:pt x="348630" y="1521240"/>
                                </a:lnTo>
                                <a:lnTo>
                                  <a:pt x="385768" y="1546495"/>
                                </a:lnTo>
                                <a:lnTo>
                                  <a:pt x="424081" y="1569653"/>
                                </a:lnTo>
                                <a:lnTo>
                                  <a:pt x="463472" y="1590685"/>
                                </a:lnTo>
                                <a:lnTo>
                                  <a:pt x="503846" y="1609565"/>
                                </a:lnTo>
                                <a:lnTo>
                                  <a:pt x="545106" y="1626265"/>
                                </a:lnTo>
                                <a:lnTo>
                                  <a:pt x="587155" y="1640756"/>
                                </a:lnTo>
                                <a:lnTo>
                                  <a:pt x="629898" y="1653013"/>
                                </a:lnTo>
                                <a:lnTo>
                                  <a:pt x="673237" y="1663006"/>
                                </a:lnTo>
                                <a:lnTo>
                                  <a:pt x="717077" y="1670708"/>
                                </a:lnTo>
                                <a:lnTo>
                                  <a:pt x="761321" y="1676092"/>
                                </a:lnTo>
                                <a:lnTo>
                                  <a:pt x="805872" y="1679129"/>
                                </a:lnTo>
                                <a:lnTo>
                                  <a:pt x="850635" y="1679793"/>
                                </a:lnTo>
                                <a:lnTo>
                                  <a:pt x="895512" y="1678056"/>
                                </a:lnTo>
                                <a:lnTo>
                                  <a:pt x="940408" y="1673890"/>
                                </a:lnTo>
                                <a:lnTo>
                                  <a:pt x="985226" y="1667267"/>
                                </a:lnTo>
                                <a:lnTo>
                                  <a:pt x="1029870" y="1658160"/>
                                </a:lnTo>
                                <a:lnTo>
                                  <a:pt x="1074243" y="1646541"/>
                                </a:lnTo>
                                <a:lnTo>
                                  <a:pt x="1118250" y="1632382"/>
                                </a:lnTo>
                                <a:lnTo>
                                  <a:pt x="1161792" y="1615657"/>
                                </a:lnTo>
                                <a:lnTo>
                                  <a:pt x="1204775" y="1596336"/>
                                </a:lnTo>
                                <a:lnTo>
                                  <a:pt x="1247102" y="1574393"/>
                                </a:lnTo>
                                <a:lnTo>
                                  <a:pt x="1288141" y="1550126"/>
                                </a:lnTo>
                                <a:lnTo>
                                  <a:pt x="1327303" y="1523912"/>
                                </a:lnTo>
                                <a:lnTo>
                                  <a:pt x="1364562" y="1495849"/>
                                </a:lnTo>
                                <a:lnTo>
                                  <a:pt x="1399889" y="1466033"/>
                                </a:lnTo>
                                <a:lnTo>
                                  <a:pt x="1433257" y="1434559"/>
                                </a:lnTo>
                                <a:lnTo>
                                  <a:pt x="1464638" y="1401525"/>
                                </a:lnTo>
                                <a:lnTo>
                                  <a:pt x="1494005" y="1367027"/>
                                </a:lnTo>
                                <a:lnTo>
                                  <a:pt x="1521330" y="1331160"/>
                                </a:lnTo>
                                <a:lnTo>
                                  <a:pt x="1546585" y="1294023"/>
                                </a:lnTo>
                                <a:lnTo>
                                  <a:pt x="1569742" y="1255710"/>
                                </a:lnTo>
                                <a:lnTo>
                                  <a:pt x="1590775" y="1216318"/>
                                </a:lnTo>
                                <a:lnTo>
                                  <a:pt x="1609654" y="1175944"/>
                                </a:lnTo>
                                <a:lnTo>
                                  <a:pt x="1626354" y="1134685"/>
                                </a:lnTo>
                                <a:lnTo>
                                  <a:pt x="1640846" y="1092635"/>
                                </a:lnTo>
                                <a:lnTo>
                                  <a:pt x="1653102" y="1049893"/>
                                </a:lnTo>
                                <a:lnTo>
                                  <a:pt x="1663095" y="1006553"/>
                                </a:lnTo>
                                <a:lnTo>
                                  <a:pt x="1670797" y="962714"/>
                                </a:lnTo>
                                <a:lnTo>
                                  <a:pt x="1676181" y="918470"/>
                                </a:lnTo>
                                <a:lnTo>
                                  <a:pt x="1679219" y="873918"/>
                                </a:lnTo>
                                <a:lnTo>
                                  <a:pt x="1679883" y="829156"/>
                                </a:lnTo>
                                <a:lnTo>
                                  <a:pt x="1678146" y="784278"/>
                                </a:lnTo>
                                <a:lnTo>
                                  <a:pt x="1673979" y="739382"/>
                                </a:lnTo>
                                <a:lnTo>
                                  <a:pt x="1667356" y="694564"/>
                                </a:lnTo>
                                <a:lnTo>
                                  <a:pt x="1658249" y="649920"/>
                                </a:lnTo>
                                <a:lnTo>
                                  <a:pt x="1646630" y="605547"/>
                                </a:lnTo>
                                <a:lnTo>
                                  <a:pt x="1632472" y="561541"/>
                                </a:lnTo>
                                <a:lnTo>
                                  <a:pt x="1615746" y="517998"/>
                                </a:lnTo>
                                <a:lnTo>
                                  <a:pt x="1596425" y="475015"/>
                                </a:lnTo>
                                <a:lnTo>
                                  <a:pt x="1574483" y="432688"/>
                                </a:lnTo>
                                <a:lnTo>
                                  <a:pt x="839940" y="839851"/>
                                </a:lnTo>
                                <a:lnTo>
                                  <a:pt x="839940" y="0"/>
                                </a:lnTo>
                                <a:close/>
                              </a:path>
                            </a:pathLst>
                          </a:custGeom>
                          <a:solidFill>
                            <a:srgbClr val="AED6F4"/>
                          </a:solidFill>
                        </wps:spPr>
                        <wps:bodyPr wrap="square" lIns="0" tIns="0" rIns="0" bIns="0" rtlCol="0">
                          <a:prstTxWarp prst="textNoShape">
                            <a:avLst/>
                          </a:prstTxWarp>
                          <a:noAutofit/>
                        </wps:bodyPr>
                      </wps:wsp>
                      <wps:wsp>
                        <wps:cNvPr id="93" name="Graphic 93"/>
                        <wps:cNvSpPr/>
                        <wps:spPr>
                          <a:xfrm>
                            <a:off x="839940" y="0"/>
                            <a:ext cx="734695" cy="840105"/>
                          </a:xfrm>
                          <a:custGeom>
                            <a:avLst/>
                            <a:gdLst/>
                            <a:ahLst/>
                            <a:cxnLst/>
                            <a:rect l="l" t="t" r="r" b="b"/>
                            <a:pathLst>
                              <a:path w="734695" h="840105">
                                <a:moveTo>
                                  <a:pt x="0" y="0"/>
                                </a:moveTo>
                                <a:lnTo>
                                  <a:pt x="0" y="839851"/>
                                </a:lnTo>
                                <a:lnTo>
                                  <a:pt x="734542" y="432688"/>
                                </a:lnTo>
                                <a:lnTo>
                                  <a:pt x="708019" y="387819"/>
                                </a:lnTo>
                                <a:lnTo>
                                  <a:pt x="679464" y="345193"/>
                                </a:lnTo>
                                <a:lnTo>
                                  <a:pt x="648942" y="304849"/>
                                </a:lnTo>
                                <a:lnTo>
                                  <a:pt x="616519" y="266827"/>
                                </a:lnTo>
                                <a:lnTo>
                                  <a:pt x="582262" y="231165"/>
                                </a:lnTo>
                                <a:lnTo>
                                  <a:pt x="546236" y="197901"/>
                                </a:lnTo>
                                <a:lnTo>
                                  <a:pt x="508508" y="167076"/>
                                </a:lnTo>
                                <a:lnTo>
                                  <a:pt x="469143" y="138727"/>
                                </a:lnTo>
                                <a:lnTo>
                                  <a:pt x="428207" y="112893"/>
                                </a:lnTo>
                                <a:lnTo>
                                  <a:pt x="385767" y="89614"/>
                                </a:lnTo>
                                <a:lnTo>
                                  <a:pt x="341888" y="68928"/>
                                </a:lnTo>
                                <a:lnTo>
                                  <a:pt x="296637" y="50874"/>
                                </a:lnTo>
                                <a:lnTo>
                                  <a:pt x="250079" y="35491"/>
                                </a:lnTo>
                                <a:lnTo>
                                  <a:pt x="202280" y="22818"/>
                                </a:lnTo>
                                <a:lnTo>
                                  <a:pt x="153307" y="12893"/>
                                </a:lnTo>
                                <a:lnTo>
                                  <a:pt x="103225" y="5756"/>
                                </a:lnTo>
                                <a:lnTo>
                                  <a:pt x="52101" y="1445"/>
                                </a:lnTo>
                                <a:lnTo>
                                  <a:pt x="0" y="0"/>
                                </a:lnTo>
                                <a:close/>
                              </a:path>
                            </a:pathLst>
                          </a:custGeom>
                          <a:solidFill>
                            <a:srgbClr val="27ADE4"/>
                          </a:solidFill>
                        </wps:spPr>
                        <wps:bodyPr wrap="square" lIns="0" tIns="0" rIns="0" bIns="0" rtlCol="0">
                          <a:prstTxWarp prst="textNoShape">
                            <a:avLst/>
                          </a:prstTxWarp>
                          <a:noAutofit/>
                        </wps:bodyPr>
                      </wps:wsp>
                      <wps:wsp>
                        <wps:cNvPr id="94" name="Graphic 94"/>
                        <wps:cNvSpPr/>
                        <wps:spPr>
                          <a:xfrm>
                            <a:off x="443866" y="464578"/>
                            <a:ext cx="751205" cy="751205"/>
                          </a:xfrm>
                          <a:custGeom>
                            <a:avLst/>
                            <a:gdLst/>
                            <a:ahLst/>
                            <a:cxnLst/>
                            <a:rect l="l" t="t" r="r" b="b"/>
                            <a:pathLst>
                              <a:path w="751205" h="751205">
                                <a:moveTo>
                                  <a:pt x="375361" y="0"/>
                                </a:moveTo>
                                <a:lnTo>
                                  <a:pt x="328277" y="2924"/>
                                </a:lnTo>
                                <a:lnTo>
                                  <a:pt x="282938" y="11463"/>
                                </a:lnTo>
                                <a:lnTo>
                                  <a:pt x="239697" y="25264"/>
                                </a:lnTo>
                                <a:lnTo>
                                  <a:pt x="198903" y="43977"/>
                                </a:lnTo>
                                <a:lnTo>
                                  <a:pt x="160911" y="67249"/>
                                </a:lnTo>
                                <a:lnTo>
                                  <a:pt x="126070" y="94728"/>
                                </a:lnTo>
                                <a:lnTo>
                                  <a:pt x="94734" y="126063"/>
                                </a:lnTo>
                                <a:lnTo>
                                  <a:pt x="67253" y="160902"/>
                                </a:lnTo>
                                <a:lnTo>
                                  <a:pt x="43980" y="198894"/>
                                </a:lnTo>
                                <a:lnTo>
                                  <a:pt x="25266" y="239686"/>
                                </a:lnTo>
                                <a:lnTo>
                                  <a:pt x="11464" y="282926"/>
                                </a:lnTo>
                                <a:lnTo>
                                  <a:pt x="2924" y="328265"/>
                                </a:lnTo>
                                <a:lnTo>
                                  <a:pt x="0" y="375348"/>
                                </a:lnTo>
                                <a:lnTo>
                                  <a:pt x="2924" y="422431"/>
                                </a:lnTo>
                                <a:lnTo>
                                  <a:pt x="11464" y="467770"/>
                                </a:lnTo>
                                <a:lnTo>
                                  <a:pt x="25266" y="511010"/>
                                </a:lnTo>
                                <a:lnTo>
                                  <a:pt x="43980" y="551802"/>
                                </a:lnTo>
                                <a:lnTo>
                                  <a:pt x="67253" y="589794"/>
                                </a:lnTo>
                                <a:lnTo>
                                  <a:pt x="94734" y="624633"/>
                                </a:lnTo>
                                <a:lnTo>
                                  <a:pt x="126070" y="655968"/>
                                </a:lnTo>
                                <a:lnTo>
                                  <a:pt x="160911" y="683447"/>
                                </a:lnTo>
                                <a:lnTo>
                                  <a:pt x="198903" y="706719"/>
                                </a:lnTo>
                                <a:lnTo>
                                  <a:pt x="239697" y="725432"/>
                                </a:lnTo>
                                <a:lnTo>
                                  <a:pt x="282938" y="739233"/>
                                </a:lnTo>
                                <a:lnTo>
                                  <a:pt x="328277" y="747772"/>
                                </a:lnTo>
                                <a:lnTo>
                                  <a:pt x="375361" y="750697"/>
                                </a:lnTo>
                                <a:lnTo>
                                  <a:pt x="422444" y="747772"/>
                                </a:lnTo>
                                <a:lnTo>
                                  <a:pt x="467782" y="739233"/>
                                </a:lnTo>
                                <a:lnTo>
                                  <a:pt x="511023" y="725432"/>
                                </a:lnTo>
                                <a:lnTo>
                                  <a:pt x="551815" y="706719"/>
                                </a:lnTo>
                                <a:lnTo>
                                  <a:pt x="589807" y="683447"/>
                                </a:lnTo>
                                <a:lnTo>
                                  <a:pt x="624646" y="655968"/>
                                </a:lnTo>
                                <a:lnTo>
                                  <a:pt x="655981" y="624633"/>
                                </a:lnTo>
                                <a:lnTo>
                                  <a:pt x="683460" y="589794"/>
                                </a:lnTo>
                                <a:lnTo>
                                  <a:pt x="706732" y="551802"/>
                                </a:lnTo>
                                <a:lnTo>
                                  <a:pt x="725444" y="511010"/>
                                </a:lnTo>
                                <a:lnTo>
                                  <a:pt x="739246" y="467770"/>
                                </a:lnTo>
                                <a:lnTo>
                                  <a:pt x="747785" y="422431"/>
                                </a:lnTo>
                                <a:lnTo>
                                  <a:pt x="750709" y="375348"/>
                                </a:lnTo>
                                <a:lnTo>
                                  <a:pt x="747785" y="328265"/>
                                </a:lnTo>
                                <a:lnTo>
                                  <a:pt x="739246" y="282926"/>
                                </a:lnTo>
                                <a:lnTo>
                                  <a:pt x="725444" y="239686"/>
                                </a:lnTo>
                                <a:lnTo>
                                  <a:pt x="706732" y="198894"/>
                                </a:lnTo>
                                <a:lnTo>
                                  <a:pt x="683460" y="160902"/>
                                </a:lnTo>
                                <a:lnTo>
                                  <a:pt x="655981" y="126063"/>
                                </a:lnTo>
                                <a:lnTo>
                                  <a:pt x="624646" y="94728"/>
                                </a:lnTo>
                                <a:lnTo>
                                  <a:pt x="589807" y="67249"/>
                                </a:lnTo>
                                <a:lnTo>
                                  <a:pt x="551815" y="43977"/>
                                </a:lnTo>
                                <a:lnTo>
                                  <a:pt x="511023" y="25264"/>
                                </a:lnTo>
                                <a:lnTo>
                                  <a:pt x="467782" y="11463"/>
                                </a:lnTo>
                                <a:lnTo>
                                  <a:pt x="422444" y="2924"/>
                                </a:lnTo>
                                <a:lnTo>
                                  <a:pt x="375361"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57.642334pt;margin-top:17.63975pt;width:132.3pt;height:132.3pt;mso-position-horizontal-relative:page;mso-position-vertical-relative:paragraph;z-index:15735808" id="docshapegroup91" coordorigin="13153,353" coordsize="2646,2646">
                <v:shape style="position:absolute;left:13152;top:352;width:2646;height:2646" id="docshape92" coordorigin="13153,353" coordsize="2646,2646" path="m14476,353l14389,355,14306,363,14224,375,14144,393,14065,416,13988,445,13911,479,13834,519,13770,557,13708,598,13649,642,13594,689,13541,739,13492,791,13446,845,13403,902,13363,960,13326,1020,13293,1083,13263,1146,13237,1211,13214,1277,13195,1345,13179,1413,13167,1482,13159,1552,13154,1622,13153,1692,13156,1763,13162,1834,13173,1904,13187,1974,13205,2044,13228,2114,13254,2182,13284,2250,13319,2317,13357,2381,13398,2443,13443,2502,13489,2557,13539,2610,13591,2659,13645,2705,13702,2748,13760,2788,13821,2825,13883,2858,13946,2888,14011,2914,14078,2937,14145,2956,14213,2972,14282,2984,14352,2992,14422,2997,14492,2998,14563,2995,14634,2989,14704,2978,14775,2964,14845,2946,14914,2923,14982,2897,15050,2867,15117,2832,15181,2794,15243,2753,15302,2708,15357,2662,15410,2612,15459,2560,15506,2506,15549,2449,15588,2391,15625,2330,15658,2268,15688,2205,15714,2140,15737,2073,15756,2006,15772,1938,15784,1869,15793,1799,15797,1729,15798,1659,15796,1588,15789,1517,15779,1447,15764,1376,15746,1306,15724,1237,15697,1169,15667,1101,15632,1034,14476,1675,14476,353xe" filled="true" fillcolor="#aed6f4" stroked="false">
                  <v:path arrowok="t"/>
                  <v:fill type="solid"/>
                </v:shape>
                <v:shape style="position:absolute;left:14475;top:352;width:1157;height:1323" id="docshape93" coordorigin="14476,353" coordsize="1157,1323" path="m14476,353l14476,1675,15632,1034,15591,964,15546,896,15498,833,15446,773,15393,717,15336,664,15276,616,15214,571,15150,531,15083,494,15014,461,14943,433,14869,409,14794,389,14717,373,14638,362,14558,355,14476,353xe" filled="true" fillcolor="#27ade4" stroked="false">
                  <v:path arrowok="t"/>
                  <v:fill type="solid"/>
                </v:shape>
                <v:shape style="position:absolute;left:13851;top:1084;width:1183;height:1183" id="docshape94" coordorigin="13852,1084" coordsize="1183,1183" path="m14443,1084l14369,1089,14297,1102,14229,1124,14165,1154,14105,1190,14050,1234,14001,1283,13958,1338,13921,1398,13892,1462,13870,1530,13856,1601,13852,1676,13856,1750,13870,1821,13892,1889,13921,1953,13958,2013,14001,2068,14050,2117,14105,2161,14165,2197,14229,2227,14297,2249,14369,2262,14443,2267,14517,2262,14589,2249,14657,2227,14721,2197,14781,2161,14836,2117,14885,2068,14928,2013,14965,1953,14994,1889,15016,1821,15029,1750,15034,1676,15029,1601,15016,1530,14994,1462,14965,1398,14928,1338,14885,1283,14836,1234,14781,1190,14721,1154,14657,1124,14589,1102,14517,1089,14443,1084xe" filled="true" fillcolor="#ffffff" stroked="false">
                  <v:path arrowok="t"/>
                  <v:fill type="solid"/>
                </v:shape>
                <w10:wrap type="none"/>
              </v:group>
            </w:pict>
          </mc:Fallback>
        </mc:AlternateContent>
      </w:r>
      <w:r>
        <w:rPr/>
        <w:t>The overall results of this assessment demonstrate a general picture</w:t>
      </w:r>
      <w:r>
        <w:rPr>
          <w:spacing w:val="-15"/>
        </w:rPr>
        <w:t> </w:t>
      </w:r>
      <w:r>
        <w:rPr/>
        <w:t>of</w:t>
      </w:r>
      <w:r>
        <w:rPr>
          <w:spacing w:val="-15"/>
        </w:rPr>
        <w:t> </w:t>
      </w:r>
      <w:r>
        <w:rPr/>
        <w:t>non-compliance</w:t>
      </w:r>
      <w:r>
        <w:rPr>
          <w:spacing w:val="-15"/>
        </w:rPr>
        <w:t> </w:t>
      </w:r>
      <w:r>
        <w:rPr/>
        <w:t>with</w:t>
      </w:r>
      <w:r>
        <w:rPr>
          <w:spacing w:val="-15"/>
        </w:rPr>
        <w:t> </w:t>
      </w:r>
      <w:r>
        <w:rPr/>
        <w:t>the</w:t>
      </w:r>
      <w:r>
        <w:rPr>
          <w:spacing w:val="-15"/>
        </w:rPr>
        <w:t> </w:t>
      </w:r>
      <w:r>
        <w:rPr/>
        <w:t>UNGPs</w:t>
      </w:r>
      <w:r>
        <w:rPr>
          <w:spacing w:val="-15"/>
        </w:rPr>
        <w:t> </w:t>
      </w:r>
      <w:r>
        <w:rPr/>
        <w:t>across</w:t>
      </w:r>
      <w:r>
        <w:rPr>
          <w:spacing w:val="-15"/>
        </w:rPr>
        <w:t> </w:t>
      </w:r>
      <w:r>
        <w:rPr/>
        <w:t>the</w:t>
      </w:r>
      <w:r>
        <w:rPr>
          <w:spacing w:val="-15"/>
        </w:rPr>
        <w:t> </w:t>
      </w:r>
      <w:r>
        <w:rPr/>
        <w:t>respective NI companies. The average score across all 20 companies was </w:t>
      </w:r>
      <w:r>
        <w:rPr>
          <w:spacing w:val="-2"/>
        </w:rPr>
        <w:t>just</w:t>
      </w:r>
      <w:r>
        <w:rPr>
          <w:spacing w:val="-14"/>
        </w:rPr>
        <w:t> </w:t>
      </w:r>
      <w:r>
        <w:rPr>
          <w:spacing w:val="-2"/>
        </w:rPr>
        <w:t>4.1</w:t>
      </w:r>
      <w:r>
        <w:rPr>
          <w:spacing w:val="-13"/>
        </w:rPr>
        <w:t> </w:t>
      </w:r>
      <w:r>
        <w:rPr>
          <w:spacing w:val="-2"/>
        </w:rPr>
        <w:t>points</w:t>
      </w:r>
      <w:r>
        <w:rPr>
          <w:spacing w:val="-13"/>
        </w:rPr>
        <w:t> </w:t>
      </w:r>
      <w:r>
        <w:rPr>
          <w:spacing w:val="-2"/>
        </w:rPr>
        <w:t>out</w:t>
      </w:r>
      <w:r>
        <w:rPr>
          <w:spacing w:val="-13"/>
        </w:rPr>
        <w:t> </w:t>
      </w:r>
      <w:r>
        <w:rPr>
          <w:spacing w:val="-2"/>
        </w:rPr>
        <w:t>of</w:t>
      </w:r>
      <w:r>
        <w:rPr>
          <w:spacing w:val="-13"/>
        </w:rPr>
        <w:t> </w:t>
      </w:r>
      <w:r>
        <w:rPr>
          <w:spacing w:val="-2"/>
        </w:rPr>
        <w:t>a</w:t>
      </w:r>
      <w:r>
        <w:rPr>
          <w:spacing w:val="-13"/>
        </w:rPr>
        <w:t> </w:t>
      </w:r>
      <w:r>
        <w:rPr>
          <w:spacing w:val="-2"/>
        </w:rPr>
        <w:t>possible</w:t>
      </w:r>
      <w:r>
        <w:rPr>
          <w:spacing w:val="-12"/>
        </w:rPr>
        <w:t> </w:t>
      </w:r>
      <w:r>
        <w:rPr>
          <w:spacing w:val="-2"/>
        </w:rPr>
        <w:t>24</w:t>
      </w:r>
      <w:r>
        <w:rPr>
          <w:spacing w:val="-13"/>
        </w:rPr>
        <w:t> </w:t>
      </w:r>
      <w:r>
        <w:rPr>
          <w:spacing w:val="-2"/>
        </w:rPr>
        <w:t>(17%).</w:t>
      </w:r>
      <w:r>
        <w:rPr>
          <w:spacing w:val="-12"/>
        </w:rPr>
        <w:t> </w:t>
      </w:r>
      <w:r>
        <w:rPr>
          <w:rFonts w:ascii="Verdana"/>
          <w:spacing w:val="-2"/>
        </w:rPr>
        <w:t>Figure</w:t>
      </w:r>
      <w:r>
        <w:rPr>
          <w:rFonts w:ascii="Verdana"/>
          <w:spacing w:val="-15"/>
        </w:rPr>
        <w:t> </w:t>
      </w:r>
      <w:r>
        <w:rPr>
          <w:rFonts w:ascii="Verdana"/>
          <w:spacing w:val="-2"/>
        </w:rPr>
        <w:t>1</w:t>
      </w:r>
      <w:r>
        <w:rPr>
          <w:rFonts w:ascii="Verdana"/>
          <w:spacing w:val="-14"/>
        </w:rPr>
        <w:t> </w:t>
      </w:r>
      <w:r>
        <w:rPr>
          <w:spacing w:val="-2"/>
        </w:rPr>
        <w:t>demonstrates </w:t>
      </w:r>
      <w:r>
        <w:rPr/>
        <w:t>the distribution of scores in terms of percentage bands, where a</w:t>
      </w:r>
      <w:r>
        <w:rPr>
          <w:spacing w:val="-11"/>
        </w:rPr>
        <w:t> </w:t>
      </w:r>
      <w:r>
        <w:rPr/>
        <w:t>company</w:t>
      </w:r>
      <w:r>
        <w:rPr>
          <w:spacing w:val="-11"/>
        </w:rPr>
        <w:t> </w:t>
      </w:r>
      <w:r>
        <w:rPr/>
        <w:t>is</w:t>
      </w:r>
      <w:r>
        <w:rPr>
          <w:spacing w:val="-11"/>
        </w:rPr>
        <w:t> </w:t>
      </w:r>
      <w:r>
        <w:rPr/>
        <w:t>placed</w:t>
      </w:r>
      <w:r>
        <w:rPr>
          <w:spacing w:val="-11"/>
        </w:rPr>
        <w:t> </w:t>
      </w:r>
      <w:r>
        <w:rPr/>
        <w:t>in</w:t>
      </w:r>
      <w:r>
        <w:rPr>
          <w:spacing w:val="-11"/>
        </w:rPr>
        <w:t> </w:t>
      </w:r>
      <w:r>
        <w:rPr/>
        <w:t>a</w:t>
      </w:r>
      <w:r>
        <w:rPr>
          <w:spacing w:val="-11"/>
        </w:rPr>
        <w:t> </w:t>
      </w:r>
      <w:r>
        <w:rPr/>
        <w:t>band</w:t>
      </w:r>
      <w:r>
        <w:rPr>
          <w:spacing w:val="-11"/>
        </w:rPr>
        <w:t> </w:t>
      </w:r>
      <w:r>
        <w:rPr/>
        <w:t>corresponding</w:t>
      </w:r>
      <w:r>
        <w:rPr>
          <w:spacing w:val="-11"/>
        </w:rPr>
        <w:t> </w:t>
      </w:r>
      <w:r>
        <w:rPr/>
        <w:t>to</w:t>
      </w:r>
      <w:r>
        <w:rPr>
          <w:spacing w:val="-11"/>
        </w:rPr>
        <w:t> </w:t>
      </w:r>
      <w:r>
        <w:rPr/>
        <w:t>the</w:t>
      </w:r>
      <w:r>
        <w:rPr>
          <w:spacing w:val="-11"/>
        </w:rPr>
        <w:t> </w:t>
      </w:r>
      <w:r>
        <w:rPr/>
        <w:t>percentage they</w:t>
      </w:r>
      <w:r>
        <w:rPr>
          <w:spacing w:val="-14"/>
        </w:rPr>
        <w:t> </w:t>
      </w:r>
      <w:r>
        <w:rPr/>
        <w:t>achieved</w:t>
      </w:r>
      <w:r>
        <w:rPr>
          <w:spacing w:val="-14"/>
        </w:rPr>
        <w:t> </w:t>
      </w:r>
      <w:r>
        <w:rPr/>
        <w:t>of</w:t>
      </w:r>
      <w:r>
        <w:rPr>
          <w:spacing w:val="-14"/>
        </w:rPr>
        <w:t> </w:t>
      </w:r>
      <w:r>
        <w:rPr/>
        <w:t>the</w:t>
      </w:r>
      <w:r>
        <w:rPr>
          <w:spacing w:val="-14"/>
        </w:rPr>
        <w:t> </w:t>
      </w:r>
      <w:r>
        <w:rPr/>
        <w:t>total</w:t>
      </w:r>
      <w:r>
        <w:rPr>
          <w:spacing w:val="-14"/>
        </w:rPr>
        <w:t> </w:t>
      </w:r>
      <w:r>
        <w:rPr/>
        <w:t>available</w:t>
      </w:r>
      <w:r>
        <w:rPr>
          <w:spacing w:val="-14"/>
        </w:rPr>
        <w:t> </w:t>
      </w:r>
      <w:r>
        <w:rPr/>
        <w:t>score.</w:t>
      </w:r>
      <w:r>
        <w:rPr>
          <w:spacing w:val="-14"/>
        </w:rPr>
        <w:t> </w:t>
      </w:r>
      <w:r>
        <w:rPr/>
        <w:t>No</w:t>
      </w:r>
      <w:r>
        <w:rPr>
          <w:spacing w:val="-14"/>
        </w:rPr>
        <w:t> </w:t>
      </w:r>
      <w:r>
        <w:rPr/>
        <w:t>company</w:t>
      </w:r>
      <w:r>
        <w:rPr>
          <w:spacing w:val="-14"/>
        </w:rPr>
        <w:t> </w:t>
      </w:r>
      <w:r>
        <w:rPr/>
        <w:t>achieved a full score in any theme, and none scored above the 50-60 percentage band overall. Ten companies (half of all those assessed) were placed in the 0-10 percentage band, with three companies</w:t>
      </w:r>
      <w:r>
        <w:rPr>
          <w:spacing w:val="-8"/>
        </w:rPr>
        <w:t> </w:t>
      </w:r>
      <w:r>
        <w:rPr/>
        <w:t>placed</w:t>
      </w:r>
      <w:r>
        <w:rPr>
          <w:spacing w:val="-8"/>
        </w:rPr>
        <w:t> </w:t>
      </w:r>
      <w:r>
        <w:rPr/>
        <w:t>in</w:t>
      </w:r>
      <w:r>
        <w:rPr>
          <w:spacing w:val="-8"/>
        </w:rPr>
        <w:t> </w:t>
      </w:r>
      <w:r>
        <w:rPr/>
        <w:t>the</w:t>
      </w:r>
      <w:r>
        <w:rPr>
          <w:spacing w:val="-8"/>
        </w:rPr>
        <w:t> </w:t>
      </w:r>
      <w:r>
        <w:rPr/>
        <w:t>10-20</w:t>
      </w:r>
      <w:r>
        <w:rPr>
          <w:spacing w:val="-8"/>
        </w:rPr>
        <w:t> </w:t>
      </w:r>
      <w:r>
        <w:rPr/>
        <w:t>percentage</w:t>
      </w:r>
      <w:r>
        <w:rPr>
          <w:spacing w:val="-8"/>
        </w:rPr>
        <w:t> </w:t>
      </w:r>
      <w:r>
        <w:rPr/>
        <w:t>band.</w:t>
      </w:r>
      <w:r>
        <w:rPr>
          <w:spacing w:val="-8"/>
        </w:rPr>
        <w:t> </w:t>
      </w:r>
      <w:r>
        <w:rPr/>
        <w:t>One</w:t>
      </w:r>
      <w:r>
        <w:rPr>
          <w:spacing w:val="-8"/>
        </w:rPr>
        <w:t> </w:t>
      </w:r>
      <w:r>
        <w:rPr/>
        <w:t>company reached</w:t>
      </w:r>
      <w:r>
        <w:rPr>
          <w:spacing w:val="39"/>
        </w:rPr>
        <w:t> </w:t>
      </w:r>
      <w:r>
        <w:rPr/>
        <w:t>the</w:t>
      </w:r>
      <w:r>
        <w:rPr>
          <w:spacing w:val="40"/>
        </w:rPr>
        <w:t> </w:t>
      </w:r>
      <w:r>
        <w:rPr/>
        <w:t>20-30</w:t>
      </w:r>
      <w:r>
        <w:rPr>
          <w:spacing w:val="39"/>
        </w:rPr>
        <w:t> </w:t>
      </w:r>
      <w:r>
        <w:rPr/>
        <w:t>percentage</w:t>
      </w:r>
      <w:r>
        <w:rPr>
          <w:spacing w:val="40"/>
        </w:rPr>
        <w:t> </w:t>
      </w:r>
      <w:r>
        <w:rPr/>
        <w:t>band,</w:t>
      </w:r>
      <w:r>
        <w:rPr>
          <w:spacing w:val="40"/>
        </w:rPr>
        <w:t> </w:t>
      </w:r>
      <w:r>
        <w:rPr/>
        <w:t>and</w:t>
      </w:r>
      <w:r>
        <w:rPr>
          <w:spacing w:val="39"/>
        </w:rPr>
        <w:t> </w:t>
      </w:r>
      <w:r>
        <w:rPr/>
        <w:t>three</w:t>
      </w:r>
      <w:r>
        <w:rPr>
          <w:spacing w:val="40"/>
        </w:rPr>
        <w:t> </w:t>
      </w:r>
      <w:r>
        <w:rPr/>
        <w:t>others</w:t>
      </w:r>
      <w:r>
        <w:rPr>
          <w:spacing w:val="40"/>
        </w:rPr>
        <w:t> </w:t>
      </w:r>
      <w:r>
        <w:rPr>
          <w:spacing w:val="-4"/>
        </w:rPr>
        <w:t>were</w:t>
      </w:r>
    </w:p>
    <w:p>
      <w:pPr>
        <w:spacing w:after="0" w:line="266" w:lineRule="auto"/>
        <w:jc w:val="both"/>
        <w:sectPr>
          <w:type w:val="continuous"/>
          <w:pgSz w:w="23820" w:h="16840" w:orient="landscape"/>
          <w:pgMar w:header="890" w:footer="912" w:top="1820" w:bottom="280" w:left="0" w:right="0"/>
          <w:cols w:num="2" w:equalWidth="0">
            <w:col w:w="10700" w:space="412"/>
            <w:col w:w="12708"/>
          </w:cols>
        </w:sectPr>
      </w:pPr>
    </w:p>
    <w:p>
      <w:pPr>
        <w:pStyle w:val="BodyText"/>
        <w:spacing w:line="268" w:lineRule="auto"/>
        <w:ind w:left="2040" w:right="38"/>
        <w:jc w:val="both"/>
      </w:pPr>
      <w:r>
        <w:rPr/>
        <w:t>capture the full spectrum of corporate practice. As such, the score of zero for a particular indicator does not mean that bad practices are always present. Rather it means that we have </w:t>
      </w:r>
      <w:r>
        <w:rPr>
          <w:spacing w:val="-2"/>
        </w:rPr>
        <w:t>been</w:t>
      </w:r>
      <w:r>
        <w:rPr>
          <w:spacing w:val="-14"/>
        </w:rPr>
        <w:t> </w:t>
      </w:r>
      <w:r>
        <w:rPr>
          <w:spacing w:val="-2"/>
        </w:rPr>
        <w:t>unable</w:t>
      </w:r>
      <w:r>
        <w:rPr>
          <w:spacing w:val="-13"/>
        </w:rPr>
        <w:t> </w:t>
      </w:r>
      <w:r>
        <w:rPr>
          <w:spacing w:val="-2"/>
        </w:rPr>
        <w:t>to</w:t>
      </w:r>
      <w:r>
        <w:rPr>
          <w:spacing w:val="-13"/>
        </w:rPr>
        <w:t> </w:t>
      </w:r>
      <w:r>
        <w:rPr>
          <w:spacing w:val="-2"/>
        </w:rPr>
        <w:t>identify</w:t>
      </w:r>
      <w:r>
        <w:rPr>
          <w:spacing w:val="-13"/>
        </w:rPr>
        <w:t> </w:t>
      </w:r>
      <w:r>
        <w:rPr>
          <w:spacing w:val="-2"/>
        </w:rPr>
        <w:t>the</w:t>
      </w:r>
      <w:r>
        <w:rPr>
          <w:spacing w:val="-13"/>
        </w:rPr>
        <w:t> </w:t>
      </w:r>
      <w:r>
        <w:rPr>
          <w:spacing w:val="-2"/>
        </w:rPr>
        <w:t>required</w:t>
      </w:r>
      <w:r>
        <w:rPr>
          <w:spacing w:val="-13"/>
        </w:rPr>
        <w:t> </w:t>
      </w:r>
      <w:r>
        <w:rPr>
          <w:spacing w:val="-2"/>
        </w:rPr>
        <w:t>information</w:t>
      </w:r>
      <w:r>
        <w:rPr>
          <w:spacing w:val="-13"/>
        </w:rPr>
        <w:t> </w:t>
      </w:r>
      <w:r>
        <w:rPr>
          <w:spacing w:val="-2"/>
        </w:rPr>
        <w:t>in</w:t>
      </w:r>
      <w:r>
        <w:rPr>
          <w:spacing w:val="-13"/>
        </w:rPr>
        <w:t> </w:t>
      </w:r>
      <w:r>
        <w:rPr>
          <w:spacing w:val="-2"/>
        </w:rPr>
        <w:t>public</w:t>
      </w:r>
      <w:r>
        <w:rPr>
          <w:spacing w:val="-13"/>
        </w:rPr>
        <w:t> </w:t>
      </w:r>
      <w:r>
        <w:rPr>
          <w:spacing w:val="-2"/>
        </w:rPr>
        <w:t>documentation.</w:t>
      </w:r>
      <w:r>
        <w:rPr>
          <w:spacing w:val="-13"/>
        </w:rPr>
        <w:t> </w:t>
      </w:r>
      <w:r>
        <w:rPr>
          <w:spacing w:val="-2"/>
        </w:rPr>
        <w:t>Similarly,</w:t>
      </w:r>
      <w:r>
        <w:rPr>
          <w:spacing w:val="-13"/>
        </w:rPr>
        <w:t> </w:t>
      </w:r>
      <w:r>
        <w:rPr>
          <w:spacing w:val="-2"/>
        </w:rPr>
        <w:t>a</w:t>
      </w:r>
      <w:r>
        <w:rPr>
          <w:spacing w:val="-13"/>
        </w:rPr>
        <w:t> </w:t>
      </w:r>
      <w:r>
        <w:rPr>
          <w:spacing w:val="-2"/>
        </w:rPr>
        <w:t>high</w:t>
      </w:r>
      <w:r>
        <w:rPr>
          <w:spacing w:val="-13"/>
        </w:rPr>
        <w:t> </w:t>
      </w:r>
      <w:r>
        <w:rPr>
          <w:spacing w:val="-2"/>
        </w:rPr>
        <w:t>score </w:t>
      </w:r>
      <w:r>
        <w:rPr/>
        <w:t>does</w:t>
      </w:r>
      <w:r>
        <w:rPr>
          <w:spacing w:val="-10"/>
        </w:rPr>
        <w:t> </w:t>
      </w:r>
      <w:r>
        <w:rPr/>
        <w:t>not</w:t>
      </w:r>
      <w:r>
        <w:rPr>
          <w:spacing w:val="-10"/>
        </w:rPr>
        <w:t> </w:t>
      </w:r>
      <w:r>
        <w:rPr/>
        <w:t>necessarily</w:t>
      </w:r>
      <w:r>
        <w:rPr>
          <w:spacing w:val="-9"/>
        </w:rPr>
        <w:t> </w:t>
      </w:r>
      <w:r>
        <w:rPr/>
        <w:t>mean</w:t>
      </w:r>
      <w:r>
        <w:rPr>
          <w:spacing w:val="-10"/>
        </w:rPr>
        <w:t> </w:t>
      </w:r>
      <w:r>
        <w:rPr/>
        <w:t>that</w:t>
      </w:r>
      <w:r>
        <w:rPr>
          <w:spacing w:val="-9"/>
        </w:rPr>
        <w:t> </w:t>
      </w:r>
      <w:r>
        <w:rPr/>
        <w:t>the</w:t>
      </w:r>
      <w:r>
        <w:rPr>
          <w:spacing w:val="-10"/>
        </w:rPr>
        <w:t> </w:t>
      </w:r>
      <w:r>
        <w:rPr/>
        <w:t>company</w:t>
      </w:r>
      <w:r>
        <w:rPr>
          <w:spacing w:val="-9"/>
        </w:rPr>
        <w:t> </w:t>
      </w:r>
      <w:r>
        <w:rPr/>
        <w:t>has</w:t>
      </w:r>
      <w:r>
        <w:rPr>
          <w:spacing w:val="-10"/>
        </w:rPr>
        <w:t> </w:t>
      </w:r>
      <w:r>
        <w:rPr/>
        <w:t>a</w:t>
      </w:r>
      <w:r>
        <w:rPr>
          <w:spacing w:val="-9"/>
        </w:rPr>
        <w:t> </w:t>
      </w:r>
      <w:r>
        <w:rPr/>
        <w:t>perfect</w:t>
      </w:r>
      <w:r>
        <w:rPr>
          <w:spacing w:val="-10"/>
        </w:rPr>
        <w:t> </w:t>
      </w:r>
      <w:r>
        <w:rPr/>
        <w:t>human</w:t>
      </w:r>
      <w:r>
        <w:rPr>
          <w:spacing w:val="-10"/>
        </w:rPr>
        <w:t> </w:t>
      </w:r>
      <w:r>
        <w:rPr/>
        <w:t>rights</w:t>
      </w:r>
      <w:r>
        <w:rPr>
          <w:spacing w:val="-9"/>
        </w:rPr>
        <w:t> </w:t>
      </w:r>
      <w:r>
        <w:rPr/>
        <w:t>record.</w:t>
      </w:r>
      <w:r>
        <w:rPr>
          <w:spacing w:val="-10"/>
        </w:rPr>
        <w:t> </w:t>
      </w:r>
      <w:r>
        <w:rPr/>
        <w:t>Unlike</w:t>
      </w:r>
      <w:r>
        <w:rPr>
          <w:spacing w:val="-9"/>
        </w:rPr>
        <w:t> </w:t>
      </w:r>
      <w:r>
        <w:rPr/>
        <w:t>the</w:t>
      </w:r>
      <w:r>
        <w:rPr>
          <w:spacing w:val="-10"/>
        </w:rPr>
        <w:t> </w:t>
      </w:r>
      <w:r>
        <w:rPr>
          <w:spacing w:val="-4"/>
        </w:rPr>
        <w:t>full</w:t>
      </w:r>
    </w:p>
    <w:p>
      <w:pPr>
        <w:pStyle w:val="BodyText"/>
        <w:spacing w:line="189" w:lineRule="exact"/>
        <w:ind w:left="2040"/>
        <w:jc w:val="both"/>
      </w:pPr>
      <w:r>
        <w:rPr>
          <w:spacing w:val="-2"/>
          <w:w w:val="105"/>
        </w:rPr>
        <w:t>CHRB</w:t>
      </w:r>
      <w:r>
        <w:rPr>
          <w:spacing w:val="-7"/>
          <w:w w:val="105"/>
        </w:rPr>
        <w:t> </w:t>
      </w:r>
      <w:r>
        <w:rPr>
          <w:spacing w:val="-2"/>
          <w:w w:val="105"/>
        </w:rPr>
        <w:t>assessment,</w:t>
      </w:r>
      <w:r>
        <w:rPr>
          <w:spacing w:val="-6"/>
          <w:w w:val="105"/>
        </w:rPr>
        <w:t> </w:t>
      </w:r>
      <w:r>
        <w:rPr>
          <w:spacing w:val="-2"/>
          <w:w w:val="105"/>
        </w:rPr>
        <w:t>the</w:t>
      </w:r>
      <w:r>
        <w:rPr>
          <w:spacing w:val="-7"/>
          <w:w w:val="105"/>
        </w:rPr>
        <w:t> </w:t>
      </w:r>
      <w:r>
        <w:rPr>
          <w:spacing w:val="-2"/>
          <w:w w:val="105"/>
        </w:rPr>
        <w:t>2021</w:t>
      </w:r>
      <w:r>
        <w:rPr>
          <w:spacing w:val="-6"/>
          <w:w w:val="105"/>
        </w:rPr>
        <w:t> </w:t>
      </w:r>
      <w:r>
        <w:rPr>
          <w:spacing w:val="-2"/>
          <w:w w:val="105"/>
        </w:rPr>
        <w:t>Core</w:t>
      </w:r>
      <w:r>
        <w:rPr>
          <w:spacing w:val="-6"/>
          <w:w w:val="105"/>
        </w:rPr>
        <w:t> </w:t>
      </w:r>
      <w:r>
        <w:rPr>
          <w:spacing w:val="-2"/>
          <w:w w:val="105"/>
        </w:rPr>
        <w:t>UNGP</w:t>
      </w:r>
      <w:r>
        <w:rPr>
          <w:spacing w:val="-7"/>
          <w:w w:val="105"/>
        </w:rPr>
        <w:t> </w:t>
      </w:r>
      <w:r>
        <w:rPr>
          <w:spacing w:val="-2"/>
          <w:w w:val="105"/>
        </w:rPr>
        <w:t>Indicator</w:t>
      </w:r>
      <w:r>
        <w:rPr>
          <w:spacing w:val="-6"/>
          <w:w w:val="105"/>
        </w:rPr>
        <w:t> </w:t>
      </w:r>
      <w:r>
        <w:rPr>
          <w:spacing w:val="-2"/>
          <w:w w:val="105"/>
        </w:rPr>
        <w:t>Assessment</w:t>
      </w:r>
      <w:r>
        <w:rPr>
          <w:spacing w:val="-6"/>
          <w:w w:val="105"/>
        </w:rPr>
        <w:t> </w:t>
      </w:r>
      <w:r>
        <w:rPr>
          <w:spacing w:val="-2"/>
          <w:w w:val="105"/>
        </w:rPr>
        <w:t>does</w:t>
      </w:r>
      <w:r>
        <w:rPr>
          <w:spacing w:val="-7"/>
          <w:w w:val="105"/>
        </w:rPr>
        <w:t> </w:t>
      </w:r>
      <w:r>
        <w:rPr>
          <w:spacing w:val="-2"/>
          <w:w w:val="105"/>
        </w:rPr>
        <w:t>not</w:t>
      </w:r>
      <w:r>
        <w:rPr>
          <w:spacing w:val="-6"/>
          <w:w w:val="105"/>
        </w:rPr>
        <w:t> </w:t>
      </w:r>
      <w:r>
        <w:rPr>
          <w:spacing w:val="-2"/>
          <w:w w:val="105"/>
        </w:rPr>
        <w:t>provide</w:t>
      </w:r>
      <w:r>
        <w:rPr>
          <w:spacing w:val="-6"/>
          <w:w w:val="105"/>
        </w:rPr>
        <w:t> </w:t>
      </w:r>
      <w:r>
        <w:rPr>
          <w:spacing w:val="-2"/>
          <w:w w:val="105"/>
        </w:rPr>
        <w:t>a</w:t>
      </w:r>
      <w:r>
        <w:rPr>
          <w:spacing w:val="-7"/>
          <w:w w:val="105"/>
        </w:rPr>
        <w:t> </w:t>
      </w:r>
      <w:r>
        <w:rPr>
          <w:spacing w:val="-2"/>
          <w:w w:val="105"/>
        </w:rPr>
        <w:t>space</w:t>
      </w:r>
      <w:r>
        <w:rPr>
          <w:spacing w:val="-6"/>
          <w:w w:val="105"/>
        </w:rPr>
        <w:t> </w:t>
      </w:r>
      <w:r>
        <w:rPr>
          <w:spacing w:val="-5"/>
          <w:w w:val="105"/>
        </w:rPr>
        <w:t>for</w:t>
      </w:r>
    </w:p>
    <w:p>
      <w:pPr>
        <w:pStyle w:val="Heading6"/>
        <w:spacing w:before="28"/>
        <w:ind w:left="2680" w:hanging="640"/>
      </w:pPr>
      <w:r>
        <w:rPr/>
        <w:br w:type="column"/>
      </w:r>
      <w:r>
        <w:rPr/>
        <w:t>Overall </w:t>
      </w:r>
      <w:r>
        <w:rPr/>
        <w:t>Average </w:t>
      </w:r>
      <w:r>
        <w:rPr>
          <w:spacing w:val="-4"/>
        </w:rPr>
        <w:t>17%</w:t>
      </w:r>
    </w:p>
    <w:p>
      <w:pPr>
        <w:pStyle w:val="BodyText"/>
        <w:spacing w:line="268" w:lineRule="auto" w:before="6"/>
        <w:ind w:left="626" w:right="2040"/>
        <w:jc w:val="both"/>
      </w:pPr>
      <w:r>
        <w:rPr/>
        <w:br w:type="column"/>
      </w:r>
      <w:r>
        <w:rPr/>
        <w:t>scored in the 30-40 percentage band. Two companies, Coca- Cola HBC and Moy Park/Pilgrim’s Pride were placed in the 40- 50 percentage band, and only Danske Bank reached the 50-60 percentage band.</w:t>
      </w:r>
    </w:p>
    <w:p>
      <w:pPr>
        <w:spacing w:after="0" w:line="268" w:lineRule="auto"/>
        <w:jc w:val="both"/>
        <w:sectPr>
          <w:type w:val="continuous"/>
          <w:pgSz w:w="23820" w:h="16840" w:orient="landscape"/>
          <w:pgMar w:header="890" w:footer="912" w:top="1820" w:bottom="280" w:left="0" w:right="0"/>
          <w:cols w:num="3" w:equalWidth="0">
            <w:col w:w="10699" w:space="909"/>
            <w:col w:w="3695" w:space="39"/>
            <w:col w:w="8478"/>
          </w:cols>
        </w:sectPr>
      </w:pPr>
    </w:p>
    <w:p>
      <w:pPr>
        <w:pStyle w:val="BodyText"/>
        <w:spacing w:before="54"/>
        <w:ind w:left="2040"/>
        <w:jc w:val="both"/>
      </w:pPr>
      <w:r>
        <w:rPr/>
        <mc:AlternateContent>
          <mc:Choice Requires="wps">
            <w:drawing>
              <wp:anchor distT="0" distB="0" distL="0" distR="0" allowOverlap="1" layoutInCell="1" locked="0" behindDoc="0" simplePos="0" relativeHeight="15736320">
                <wp:simplePos x="0" y="0"/>
                <wp:positionH relativeFrom="page">
                  <wp:posOffset>0</wp:posOffset>
                </wp:positionH>
                <wp:positionV relativeFrom="page">
                  <wp:posOffset>0</wp:posOffset>
                </wp:positionV>
                <wp:extent cx="648335" cy="10692130"/>
                <wp:effectExtent l="0" t="0" r="0" b="0"/>
                <wp:wrapNone/>
                <wp:docPr id="95" name="Group 95"/>
                <wp:cNvGraphicFramePr>
                  <a:graphicFrameLocks/>
                </wp:cNvGraphicFramePr>
                <a:graphic>
                  <a:graphicData uri="http://schemas.microsoft.com/office/word/2010/wordprocessingGroup">
                    <wpg:wgp>
                      <wpg:cNvPr id="95" name="Group 95"/>
                      <wpg:cNvGrpSpPr/>
                      <wpg:grpSpPr>
                        <a:xfrm>
                          <a:off x="0" y="0"/>
                          <a:ext cx="648335" cy="10692130"/>
                          <a:chExt cx="648335" cy="10692130"/>
                        </a:xfrm>
                      </wpg:grpSpPr>
                      <wps:wsp>
                        <wps:cNvPr id="96" name="Graphic 96"/>
                        <wps:cNvSpPr/>
                        <wps:spPr>
                          <a:xfrm>
                            <a:off x="0" y="0"/>
                            <a:ext cx="648335" cy="10692130"/>
                          </a:xfrm>
                          <a:custGeom>
                            <a:avLst/>
                            <a:gdLst/>
                            <a:ahLst/>
                            <a:cxnLst/>
                            <a:rect l="l" t="t" r="r" b="b"/>
                            <a:pathLst>
                              <a:path w="648335" h="10692130">
                                <a:moveTo>
                                  <a:pt x="647992" y="1295996"/>
                                </a:moveTo>
                                <a:lnTo>
                                  <a:pt x="324002" y="1295996"/>
                                </a:lnTo>
                                <a:lnTo>
                                  <a:pt x="324002" y="0"/>
                                </a:lnTo>
                                <a:lnTo>
                                  <a:pt x="0" y="0"/>
                                </a:lnTo>
                                <a:lnTo>
                                  <a:pt x="0" y="1295996"/>
                                </a:lnTo>
                                <a:lnTo>
                                  <a:pt x="0" y="1944001"/>
                                </a:lnTo>
                                <a:lnTo>
                                  <a:pt x="0" y="10692003"/>
                                </a:lnTo>
                                <a:lnTo>
                                  <a:pt x="324002" y="10692003"/>
                                </a:lnTo>
                                <a:lnTo>
                                  <a:pt x="324002" y="1944001"/>
                                </a:lnTo>
                                <a:lnTo>
                                  <a:pt x="647992" y="1944001"/>
                                </a:lnTo>
                                <a:lnTo>
                                  <a:pt x="647992" y="1295996"/>
                                </a:lnTo>
                                <a:close/>
                              </a:path>
                            </a:pathLst>
                          </a:custGeom>
                          <a:solidFill>
                            <a:srgbClr val="27ADE4"/>
                          </a:solidFill>
                        </wps:spPr>
                        <wps:bodyPr wrap="square" lIns="0" tIns="0" rIns="0" bIns="0" rtlCol="0">
                          <a:prstTxWarp prst="textNoShape">
                            <a:avLst/>
                          </a:prstTxWarp>
                          <a:noAutofit/>
                        </wps:bodyPr>
                      </wps:wsp>
                      <wps:wsp>
                        <wps:cNvPr id="97" name="Textbox 97"/>
                        <wps:cNvSpPr txBox="1"/>
                        <wps:spPr>
                          <a:xfrm>
                            <a:off x="182904" y="1495210"/>
                            <a:ext cx="295275"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5"/>
                                  <w:w w:val="90"/>
                                  <w:sz w:val="40"/>
                                </w:rPr>
                                <w:t>14</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36320" id="docshapegroup95" coordorigin="0,0" coordsize="1021,16838">
                <v:shape style="position:absolute;left:0;top:0;width:1021;height:16838" id="docshape96" coordorigin="0,0" coordsize="1021,16838" path="m1020,2041l510,2041,510,0,0,0,0,2041,0,3061,0,16838,510,16838,510,3061,1020,3061,1020,2041xe" filled="true" fillcolor="#27ade4" stroked="false">
                  <v:path arrowok="t"/>
                  <v:fill type="solid"/>
                </v:shape>
                <v:shape style="position:absolute;left:288;top:2354;width:465;height:400" type="#_x0000_t202" id="docshape97" filled="false" stroked="false">
                  <v:textbox inset="0,0,0,0">
                    <w:txbxContent>
                      <w:p>
                        <w:pPr>
                          <w:spacing w:line="400" w:lineRule="exact" w:before="0"/>
                          <w:ind w:left="0" w:right="0" w:firstLine="0"/>
                          <w:jc w:val="left"/>
                          <w:rPr>
                            <w:rFonts w:ascii="Tahoma"/>
                            <w:b/>
                            <w:sz w:val="40"/>
                          </w:rPr>
                        </w:pPr>
                        <w:r>
                          <w:rPr>
                            <w:rFonts w:ascii="Tahoma"/>
                            <w:b/>
                            <w:color w:val="FFFFFF"/>
                            <w:spacing w:val="-5"/>
                            <w:w w:val="90"/>
                            <w:sz w:val="40"/>
                          </w:rPr>
                          <w:t>14</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6832">
                <wp:simplePos x="0" y="0"/>
                <wp:positionH relativeFrom="page">
                  <wp:posOffset>14472005</wp:posOffset>
                </wp:positionH>
                <wp:positionV relativeFrom="page">
                  <wp:posOffset>0</wp:posOffset>
                </wp:positionV>
                <wp:extent cx="648335" cy="10692130"/>
                <wp:effectExtent l="0" t="0" r="0" b="0"/>
                <wp:wrapNone/>
                <wp:docPr id="98" name="Group 98"/>
                <wp:cNvGraphicFramePr>
                  <a:graphicFrameLocks/>
                </wp:cNvGraphicFramePr>
                <a:graphic>
                  <a:graphicData uri="http://schemas.microsoft.com/office/word/2010/wordprocessingGroup">
                    <wpg:wgp>
                      <wpg:cNvPr id="98" name="Group 98"/>
                      <wpg:cNvGrpSpPr/>
                      <wpg:grpSpPr>
                        <a:xfrm>
                          <a:off x="0" y="0"/>
                          <a:ext cx="648335" cy="10692130"/>
                          <a:chExt cx="648335" cy="10692130"/>
                        </a:xfrm>
                      </wpg:grpSpPr>
                      <wps:wsp>
                        <wps:cNvPr id="99" name="Graphic 99"/>
                        <wps:cNvSpPr/>
                        <wps:spPr>
                          <a:xfrm>
                            <a:off x="0" y="0"/>
                            <a:ext cx="648335" cy="10692130"/>
                          </a:xfrm>
                          <a:custGeom>
                            <a:avLst/>
                            <a:gdLst/>
                            <a:ahLst/>
                            <a:cxnLst/>
                            <a:rect l="l" t="t" r="r" b="b"/>
                            <a:pathLst>
                              <a:path w="648335" h="10692130">
                                <a:moveTo>
                                  <a:pt x="647979" y="0"/>
                                </a:moveTo>
                                <a:lnTo>
                                  <a:pt x="323989" y="0"/>
                                </a:lnTo>
                                <a:lnTo>
                                  <a:pt x="323989" y="1295996"/>
                                </a:lnTo>
                                <a:lnTo>
                                  <a:pt x="0" y="1295996"/>
                                </a:lnTo>
                                <a:lnTo>
                                  <a:pt x="0" y="1944001"/>
                                </a:lnTo>
                                <a:lnTo>
                                  <a:pt x="323989" y="1944001"/>
                                </a:lnTo>
                                <a:lnTo>
                                  <a:pt x="323989" y="10692003"/>
                                </a:lnTo>
                                <a:lnTo>
                                  <a:pt x="647979" y="10692003"/>
                                </a:lnTo>
                                <a:lnTo>
                                  <a:pt x="647979" y="1944001"/>
                                </a:lnTo>
                                <a:lnTo>
                                  <a:pt x="647979" y="1295996"/>
                                </a:lnTo>
                                <a:lnTo>
                                  <a:pt x="647979" y="0"/>
                                </a:lnTo>
                                <a:close/>
                              </a:path>
                            </a:pathLst>
                          </a:custGeom>
                          <a:solidFill>
                            <a:srgbClr val="27ADE4"/>
                          </a:solidFill>
                        </wps:spPr>
                        <wps:bodyPr wrap="square" lIns="0" tIns="0" rIns="0" bIns="0" rtlCol="0">
                          <a:prstTxWarp prst="textNoShape">
                            <a:avLst/>
                          </a:prstTxWarp>
                          <a:noAutofit/>
                        </wps:bodyPr>
                      </wps:wsp>
                      <wps:wsp>
                        <wps:cNvPr id="100" name="Textbox 100"/>
                        <wps:cNvSpPr txBox="1"/>
                        <wps:spPr>
                          <a:xfrm>
                            <a:off x="190392" y="1495210"/>
                            <a:ext cx="280035"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5"/>
                                  <w:w w:val="85"/>
                                  <w:sz w:val="40"/>
                                </w:rPr>
                                <w:t>15</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36832" id="docshapegroup98" coordorigin="22791,0" coordsize="1021,16838">
                <v:shape style="position:absolute;left:22790;top:0;width:1021;height:16838" id="docshape99" coordorigin="22791,0" coordsize="1021,16838" path="m23811,0l23301,0,23301,2041,22791,2041,22791,3061,23301,3061,23301,16838,23811,16838,23811,3061,23811,2041,23811,0xe" filled="true" fillcolor="#27ade4" stroked="false">
                  <v:path arrowok="t"/>
                  <v:fill type="solid"/>
                </v:shape>
                <v:shape style="position:absolute;left:23090;top:2354;width:441;height:400" type="#_x0000_t202" id="docshape100" filled="false" stroked="false">
                  <v:textbox inset="0,0,0,0">
                    <w:txbxContent>
                      <w:p>
                        <w:pPr>
                          <w:spacing w:line="400" w:lineRule="exact" w:before="0"/>
                          <w:ind w:left="0" w:right="0" w:firstLine="0"/>
                          <w:jc w:val="left"/>
                          <w:rPr>
                            <w:rFonts w:ascii="Tahoma"/>
                            <w:b/>
                            <w:sz w:val="40"/>
                          </w:rPr>
                        </w:pPr>
                        <w:r>
                          <w:rPr>
                            <w:rFonts w:ascii="Tahoma"/>
                            <w:b/>
                            <w:color w:val="FFFFFF"/>
                            <w:spacing w:val="-5"/>
                            <w:w w:val="85"/>
                            <w:sz w:val="40"/>
                          </w:rPr>
                          <w:t>15</w:t>
                        </w:r>
                      </w:p>
                    </w:txbxContent>
                  </v:textbox>
                  <w10:wrap type="none"/>
                </v:shape>
                <w10:wrap type="none"/>
              </v:group>
            </w:pict>
          </mc:Fallback>
        </mc:AlternateContent>
      </w:r>
      <w:r>
        <w:rPr>
          <w:spacing w:val="-2"/>
        </w:rPr>
        <w:t>assessing</w:t>
      </w:r>
      <w:r>
        <w:rPr>
          <w:spacing w:val="-13"/>
        </w:rPr>
        <w:t> </w:t>
      </w:r>
      <w:r>
        <w:rPr>
          <w:spacing w:val="-2"/>
        </w:rPr>
        <w:t>corporate</w:t>
      </w:r>
      <w:r>
        <w:rPr>
          <w:spacing w:val="-13"/>
        </w:rPr>
        <w:t> </w:t>
      </w:r>
      <w:r>
        <w:rPr>
          <w:spacing w:val="-2"/>
        </w:rPr>
        <w:t>responses</w:t>
      </w:r>
      <w:r>
        <w:rPr>
          <w:spacing w:val="-13"/>
        </w:rPr>
        <w:t> </w:t>
      </w:r>
      <w:r>
        <w:rPr>
          <w:spacing w:val="-2"/>
        </w:rPr>
        <w:t>to</w:t>
      </w:r>
      <w:r>
        <w:rPr>
          <w:spacing w:val="-13"/>
        </w:rPr>
        <w:t> </w:t>
      </w:r>
      <w:r>
        <w:rPr>
          <w:spacing w:val="-2"/>
        </w:rPr>
        <w:t>allegations</w:t>
      </w:r>
      <w:r>
        <w:rPr>
          <w:spacing w:val="-12"/>
        </w:rPr>
        <w:t> </w:t>
      </w:r>
      <w:r>
        <w:rPr>
          <w:spacing w:val="-2"/>
        </w:rPr>
        <w:t>of</w:t>
      </w:r>
      <w:r>
        <w:rPr>
          <w:spacing w:val="-13"/>
        </w:rPr>
        <w:t> </w:t>
      </w:r>
      <w:r>
        <w:rPr>
          <w:spacing w:val="-2"/>
        </w:rPr>
        <w:t>human</w:t>
      </w:r>
      <w:r>
        <w:rPr>
          <w:spacing w:val="-13"/>
        </w:rPr>
        <w:t> </w:t>
      </w:r>
      <w:r>
        <w:rPr>
          <w:spacing w:val="-2"/>
        </w:rPr>
        <w:t>rights</w:t>
      </w:r>
      <w:r>
        <w:rPr>
          <w:spacing w:val="-13"/>
        </w:rPr>
        <w:t> </w:t>
      </w:r>
      <w:r>
        <w:rPr>
          <w:spacing w:val="-2"/>
        </w:rPr>
        <w:t>abuses.</w:t>
      </w:r>
    </w:p>
    <w:p>
      <w:pPr>
        <w:pStyle w:val="BodyText"/>
        <w:spacing w:line="268" w:lineRule="auto" w:before="197"/>
        <w:ind w:left="2040" w:right="38"/>
        <w:jc w:val="both"/>
      </w:pPr>
      <w:r>
        <w:rPr/>
        <w:t>This</w:t>
      </w:r>
      <w:r>
        <w:rPr>
          <w:spacing w:val="-1"/>
        </w:rPr>
        <w:t> </w:t>
      </w:r>
      <w:r>
        <w:rPr/>
        <w:t>snapshot</w:t>
      </w:r>
      <w:r>
        <w:rPr>
          <w:spacing w:val="-1"/>
        </w:rPr>
        <w:t> </w:t>
      </w:r>
      <w:r>
        <w:rPr/>
        <w:t>is</w:t>
      </w:r>
      <w:r>
        <w:rPr>
          <w:spacing w:val="-1"/>
        </w:rPr>
        <w:t> </w:t>
      </w:r>
      <w:r>
        <w:rPr/>
        <w:t>also</w:t>
      </w:r>
      <w:r>
        <w:rPr>
          <w:spacing w:val="-1"/>
        </w:rPr>
        <w:t> </w:t>
      </w:r>
      <w:r>
        <w:rPr/>
        <w:t>time-limited,</w:t>
      </w:r>
      <w:r>
        <w:rPr>
          <w:spacing w:val="-1"/>
        </w:rPr>
        <w:t> </w:t>
      </w:r>
      <w:r>
        <w:rPr/>
        <w:t>as</w:t>
      </w:r>
      <w:r>
        <w:rPr>
          <w:spacing w:val="-1"/>
        </w:rPr>
        <w:t> </w:t>
      </w:r>
      <w:r>
        <w:rPr/>
        <w:t>well</w:t>
      </w:r>
      <w:r>
        <w:rPr>
          <w:spacing w:val="-1"/>
        </w:rPr>
        <w:t> </w:t>
      </w:r>
      <w:r>
        <w:rPr/>
        <w:t>as</w:t>
      </w:r>
      <w:r>
        <w:rPr>
          <w:spacing w:val="-1"/>
        </w:rPr>
        <w:t> </w:t>
      </w:r>
      <w:r>
        <w:rPr/>
        <w:t>materially</w:t>
      </w:r>
      <w:r>
        <w:rPr>
          <w:spacing w:val="-1"/>
        </w:rPr>
        <w:t> </w:t>
      </w:r>
      <w:r>
        <w:rPr/>
        <w:t>limited.</w:t>
      </w:r>
      <w:r>
        <w:rPr>
          <w:spacing w:val="-1"/>
        </w:rPr>
        <w:t> </w:t>
      </w:r>
      <w:r>
        <w:rPr/>
        <w:t>The</w:t>
      </w:r>
      <w:r>
        <w:rPr>
          <w:spacing w:val="-1"/>
        </w:rPr>
        <w:t> </w:t>
      </w:r>
      <w:r>
        <w:rPr/>
        <w:t>company</w:t>
      </w:r>
      <w:r>
        <w:rPr>
          <w:spacing w:val="-1"/>
        </w:rPr>
        <w:t> </w:t>
      </w:r>
      <w:r>
        <w:rPr/>
        <w:t>documentation used</w:t>
      </w:r>
      <w:r>
        <w:rPr>
          <w:spacing w:val="-14"/>
        </w:rPr>
        <w:t> </w:t>
      </w:r>
      <w:r>
        <w:rPr/>
        <w:t>in</w:t>
      </w:r>
      <w:r>
        <w:rPr>
          <w:spacing w:val="-14"/>
        </w:rPr>
        <w:t> </w:t>
      </w:r>
      <w:r>
        <w:rPr/>
        <w:t>this</w:t>
      </w:r>
      <w:r>
        <w:rPr>
          <w:spacing w:val="-14"/>
        </w:rPr>
        <w:t> </w:t>
      </w:r>
      <w:r>
        <w:rPr/>
        <w:t>assessment</w:t>
      </w:r>
      <w:r>
        <w:rPr>
          <w:spacing w:val="-14"/>
        </w:rPr>
        <w:t> </w:t>
      </w:r>
      <w:r>
        <w:rPr/>
        <w:t>only</w:t>
      </w:r>
      <w:r>
        <w:rPr>
          <w:spacing w:val="-14"/>
        </w:rPr>
        <w:t> </w:t>
      </w:r>
      <w:r>
        <w:rPr/>
        <w:t>includes</w:t>
      </w:r>
      <w:r>
        <w:rPr>
          <w:spacing w:val="-14"/>
        </w:rPr>
        <w:t> </w:t>
      </w:r>
      <w:r>
        <w:rPr/>
        <w:t>public</w:t>
      </w:r>
      <w:r>
        <w:rPr>
          <w:spacing w:val="-14"/>
        </w:rPr>
        <w:t> </w:t>
      </w:r>
      <w:r>
        <w:rPr/>
        <w:t>information</w:t>
      </w:r>
      <w:r>
        <w:rPr>
          <w:spacing w:val="-14"/>
        </w:rPr>
        <w:t> </w:t>
      </w:r>
      <w:r>
        <w:rPr/>
        <w:t>available</w:t>
      </w:r>
      <w:r>
        <w:rPr>
          <w:spacing w:val="-14"/>
        </w:rPr>
        <w:t> </w:t>
      </w:r>
      <w:r>
        <w:rPr/>
        <w:t>until</w:t>
      </w:r>
      <w:r>
        <w:rPr>
          <w:spacing w:val="-14"/>
        </w:rPr>
        <w:t> </w:t>
      </w:r>
      <w:r>
        <w:rPr/>
        <w:t>November</w:t>
      </w:r>
      <w:r>
        <w:rPr>
          <w:spacing w:val="-14"/>
        </w:rPr>
        <w:t> </w:t>
      </w:r>
      <w:r>
        <w:rPr/>
        <w:t>2023,</w:t>
      </w:r>
      <w:r>
        <w:rPr>
          <w:spacing w:val="-14"/>
        </w:rPr>
        <w:t> </w:t>
      </w:r>
      <w:r>
        <w:rPr/>
        <w:t>when </w:t>
      </w:r>
      <w:r>
        <w:rPr>
          <w:spacing w:val="-2"/>
        </w:rPr>
        <w:t>the</w:t>
      </w:r>
      <w:r>
        <w:rPr>
          <w:spacing w:val="-9"/>
        </w:rPr>
        <w:t> </w:t>
      </w:r>
      <w:r>
        <w:rPr>
          <w:spacing w:val="-2"/>
        </w:rPr>
        <w:t>assessment</w:t>
      </w:r>
      <w:r>
        <w:rPr>
          <w:spacing w:val="-9"/>
        </w:rPr>
        <w:t> </w:t>
      </w:r>
      <w:r>
        <w:rPr>
          <w:spacing w:val="-2"/>
        </w:rPr>
        <w:t>phase</w:t>
      </w:r>
      <w:r>
        <w:rPr>
          <w:spacing w:val="-9"/>
        </w:rPr>
        <w:t> </w:t>
      </w:r>
      <w:r>
        <w:rPr>
          <w:spacing w:val="-2"/>
        </w:rPr>
        <w:t>of</w:t>
      </w:r>
      <w:r>
        <w:rPr>
          <w:spacing w:val="-9"/>
        </w:rPr>
        <w:t> </w:t>
      </w:r>
      <w:r>
        <w:rPr>
          <w:spacing w:val="-2"/>
        </w:rPr>
        <w:t>the</w:t>
      </w:r>
      <w:r>
        <w:rPr>
          <w:spacing w:val="-9"/>
        </w:rPr>
        <w:t> </w:t>
      </w:r>
      <w:r>
        <w:rPr>
          <w:spacing w:val="-2"/>
        </w:rPr>
        <w:t>project</w:t>
      </w:r>
      <w:r>
        <w:rPr>
          <w:spacing w:val="-9"/>
        </w:rPr>
        <w:t> </w:t>
      </w:r>
      <w:r>
        <w:rPr>
          <w:spacing w:val="-2"/>
        </w:rPr>
        <w:t>began.</w:t>
      </w:r>
      <w:r>
        <w:rPr>
          <w:spacing w:val="-9"/>
        </w:rPr>
        <w:t> </w:t>
      </w:r>
      <w:r>
        <w:rPr>
          <w:spacing w:val="-2"/>
        </w:rPr>
        <w:t>Any</w:t>
      </w:r>
      <w:r>
        <w:rPr>
          <w:spacing w:val="-9"/>
        </w:rPr>
        <w:t> </w:t>
      </w:r>
      <w:r>
        <w:rPr>
          <w:spacing w:val="-2"/>
        </w:rPr>
        <w:t>information</w:t>
      </w:r>
      <w:r>
        <w:rPr>
          <w:spacing w:val="-9"/>
        </w:rPr>
        <w:t> </w:t>
      </w:r>
      <w:r>
        <w:rPr>
          <w:spacing w:val="-2"/>
        </w:rPr>
        <w:t>published</w:t>
      </w:r>
      <w:r>
        <w:rPr>
          <w:spacing w:val="-9"/>
        </w:rPr>
        <w:t> </w:t>
      </w:r>
      <w:r>
        <w:rPr>
          <w:spacing w:val="-2"/>
        </w:rPr>
        <w:t>after</w:t>
      </w:r>
      <w:r>
        <w:rPr>
          <w:spacing w:val="-9"/>
        </w:rPr>
        <w:t> </w:t>
      </w:r>
      <w:r>
        <w:rPr>
          <w:spacing w:val="-2"/>
        </w:rPr>
        <w:t>this</w:t>
      </w:r>
      <w:r>
        <w:rPr>
          <w:spacing w:val="-9"/>
        </w:rPr>
        <w:t> </w:t>
      </w:r>
      <w:r>
        <w:rPr>
          <w:spacing w:val="-2"/>
        </w:rPr>
        <w:t>period</w:t>
      </w:r>
      <w:r>
        <w:rPr>
          <w:spacing w:val="-9"/>
        </w:rPr>
        <w:t> </w:t>
      </w:r>
      <w:r>
        <w:rPr>
          <w:spacing w:val="-2"/>
        </w:rPr>
        <w:t>was</w:t>
      </w:r>
      <w:r>
        <w:rPr>
          <w:spacing w:val="-9"/>
        </w:rPr>
        <w:t> </w:t>
      </w:r>
      <w:r>
        <w:rPr>
          <w:spacing w:val="-2"/>
        </w:rPr>
        <w:t>not included.</w:t>
      </w:r>
    </w:p>
    <w:p>
      <w:pPr>
        <w:pStyle w:val="BodyText"/>
        <w:spacing w:before="132"/>
      </w:pPr>
    </w:p>
    <w:p>
      <w:pPr>
        <w:pStyle w:val="ListParagraph"/>
        <w:numPr>
          <w:ilvl w:val="0"/>
          <w:numId w:val="1"/>
        </w:numPr>
        <w:tabs>
          <w:tab w:pos="2379" w:val="left" w:leader="none"/>
          <w:tab w:pos="2381" w:val="left" w:leader="none"/>
        </w:tabs>
        <w:spacing w:line="244" w:lineRule="auto" w:before="1" w:after="0"/>
        <w:ind w:left="2381" w:right="189" w:hanging="341"/>
        <w:jc w:val="left"/>
        <w:rPr>
          <w:sz w:val="14"/>
        </w:rPr>
      </w:pPr>
      <w:r>
        <w:rPr>
          <w:sz w:val="14"/>
        </w:rPr>
        <w:t>Danish Institute for Human Rights, ‘Documenting Respect for Human Rights in the Financial Sector: A 2023 Snapshot</w:t>
      </w:r>
      <w:r>
        <w:rPr>
          <w:spacing w:val="40"/>
          <w:w w:val="105"/>
          <w:sz w:val="14"/>
        </w:rPr>
        <w:t> </w:t>
      </w:r>
      <w:r>
        <w:rPr>
          <w:spacing w:val="-2"/>
          <w:w w:val="105"/>
          <w:sz w:val="14"/>
        </w:rPr>
        <w:t>of Danish Financial Institutions’ (2023) &lt;</w:t>
      </w:r>
      <w:hyperlink r:id="rId80">
        <w:r>
          <w:rPr>
            <w:spacing w:val="-2"/>
            <w:w w:val="105"/>
            <w:sz w:val="14"/>
          </w:rPr>
          <w:t>https://www.humanrights.dk/files/media/document/Documenting%20</w:t>
        </w:r>
      </w:hyperlink>
      <w:r>
        <w:rPr>
          <w:spacing w:val="-2"/>
          <w:w w:val="105"/>
          <w:sz w:val="14"/>
        </w:rPr>
        <w:t> </w:t>
      </w:r>
      <w:hyperlink r:id="rId80">
        <w:r>
          <w:rPr>
            <w:spacing w:val="-2"/>
            <w:w w:val="105"/>
            <w:sz w:val="14"/>
          </w:rPr>
          <w:t>Respect%20for%20Human%20Rights%20in%20the%20Financial%20Sector%20–%20A%202023%20Snapshot%20</w:t>
        </w:r>
      </w:hyperlink>
      <w:r>
        <w:rPr>
          <w:spacing w:val="80"/>
          <w:w w:val="105"/>
          <w:sz w:val="14"/>
        </w:rPr>
        <w:t>  </w:t>
      </w:r>
      <w:hyperlink r:id="rId80">
        <w:r>
          <w:rPr>
            <w:w w:val="105"/>
            <w:sz w:val="14"/>
          </w:rPr>
          <w:t>of%20Danish%20Financial%20Institutions_accessible.pdf</w:t>
        </w:r>
      </w:hyperlink>
      <w:r>
        <w:rPr>
          <w:w w:val="105"/>
          <w:sz w:val="14"/>
        </w:rPr>
        <w:t>&gt;</w:t>
      </w:r>
      <w:r>
        <w:rPr>
          <w:spacing w:val="-5"/>
          <w:w w:val="105"/>
          <w:sz w:val="14"/>
        </w:rPr>
        <w:t> </w:t>
      </w:r>
      <w:r>
        <w:rPr>
          <w:w w:val="105"/>
          <w:sz w:val="14"/>
        </w:rPr>
        <w:t>accessed</w:t>
      </w:r>
    </w:p>
    <w:p>
      <w:pPr>
        <w:pStyle w:val="ListParagraph"/>
        <w:numPr>
          <w:ilvl w:val="0"/>
          <w:numId w:val="1"/>
        </w:numPr>
        <w:tabs>
          <w:tab w:pos="2379" w:val="left" w:leader="none"/>
        </w:tabs>
        <w:spacing w:line="151" w:lineRule="exact" w:before="0" w:after="0"/>
        <w:ind w:left="2379" w:right="0" w:hanging="339"/>
        <w:jc w:val="left"/>
        <w:rPr>
          <w:sz w:val="14"/>
        </w:rPr>
      </w:pPr>
      <w:r>
        <w:rPr>
          <w:sz w:val="14"/>
        </w:rPr>
        <w:t>See</w:t>
      </w:r>
      <w:r>
        <w:rPr>
          <w:spacing w:val="6"/>
          <w:sz w:val="14"/>
        </w:rPr>
        <w:t> </w:t>
      </w:r>
      <w:r>
        <w:rPr>
          <w:sz w:val="14"/>
        </w:rPr>
        <w:t>for</w:t>
      </w:r>
      <w:r>
        <w:rPr>
          <w:spacing w:val="6"/>
          <w:sz w:val="14"/>
        </w:rPr>
        <w:t> </w:t>
      </w:r>
      <w:r>
        <w:rPr>
          <w:sz w:val="14"/>
        </w:rPr>
        <w:t>example:</w:t>
      </w:r>
      <w:r>
        <w:rPr>
          <w:spacing w:val="7"/>
          <w:sz w:val="14"/>
        </w:rPr>
        <w:t> </w:t>
      </w:r>
      <w:r>
        <w:rPr>
          <w:sz w:val="14"/>
        </w:rPr>
        <w:t>André</w:t>
      </w:r>
      <w:r>
        <w:rPr>
          <w:spacing w:val="6"/>
          <w:sz w:val="14"/>
        </w:rPr>
        <w:t> </w:t>
      </w:r>
      <w:r>
        <w:rPr>
          <w:sz w:val="14"/>
        </w:rPr>
        <w:t>Broome</w:t>
      </w:r>
      <w:r>
        <w:rPr>
          <w:spacing w:val="6"/>
          <w:sz w:val="14"/>
        </w:rPr>
        <w:t> </w:t>
      </w:r>
      <w:r>
        <w:rPr>
          <w:sz w:val="14"/>
        </w:rPr>
        <w:t>and</w:t>
      </w:r>
      <w:r>
        <w:rPr>
          <w:spacing w:val="7"/>
          <w:sz w:val="14"/>
        </w:rPr>
        <w:t> </w:t>
      </w:r>
      <w:r>
        <w:rPr>
          <w:sz w:val="14"/>
        </w:rPr>
        <w:t>Joel</w:t>
      </w:r>
      <w:r>
        <w:rPr>
          <w:spacing w:val="6"/>
          <w:sz w:val="14"/>
        </w:rPr>
        <w:t> </w:t>
      </w:r>
      <w:r>
        <w:rPr>
          <w:sz w:val="14"/>
        </w:rPr>
        <w:t>Quirke,</w:t>
      </w:r>
      <w:r>
        <w:rPr>
          <w:spacing w:val="6"/>
          <w:sz w:val="14"/>
        </w:rPr>
        <w:t> </w:t>
      </w:r>
      <w:r>
        <w:rPr>
          <w:sz w:val="14"/>
        </w:rPr>
        <w:t>‘Governing</w:t>
      </w:r>
      <w:r>
        <w:rPr>
          <w:spacing w:val="7"/>
          <w:sz w:val="14"/>
        </w:rPr>
        <w:t> </w:t>
      </w:r>
      <w:r>
        <w:rPr>
          <w:sz w:val="14"/>
        </w:rPr>
        <w:t>the</w:t>
      </w:r>
      <w:r>
        <w:rPr>
          <w:spacing w:val="6"/>
          <w:sz w:val="14"/>
        </w:rPr>
        <w:t> </w:t>
      </w:r>
      <w:r>
        <w:rPr>
          <w:sz w:val="14"/>
        </w:rPr>
        <w:t>world</w:t>
      </w:r>
      <w:r>
        <w:rPr>
          <w:spacing w:val="6"/>
          <w:sz w:val="14"/>
        </w:rPr>
        <w:t> </w:t>
      </w:r>
      <w:r>
        <w:rPr>
          <w:sz w:val="14"/>
        </w:rPr>
        <w:t>at</w:t>
      </w:r>
      <w:r>
        <w:rPr>
          <w:spacing w:val="7"/>
          <w:sz w:val="14"/>
        </w:rPr>
        <w:t> </w:t>
      </w:r>
      <w:r>
        <w:rPr>
          <w:sz w:val="14"/>
        </w:rPr>
        <w:t>a</w:t>
      </w:r>
      <w:r>
        <w:rPr>
          <w:spacing w:val="6"/>
          <w:sz w:val="14"/>
        </w:rPr>
        <w:t> </w:t>
      </w:r>
      <w:r>
        <w:rPr>
          <w:sz w:val="14"/>
        </w:rPr>
        <w:t>distance:</w:t>
      </w:r>
      <w:r>
        <w:rPr>
          <w:spacing w:val="6"/>
          <w:sz w:val="14"/>
        </w:rPr>
        <w:t> </w:t>
      </w:r>
      <w:r>
        <w:rPr>
          <w:sz w:val="14"/>
        </w:rPr>
        <w:t>The</w:t>
      </w:r>
      <w:r>
        <w:rPr>
          <w:spacing w:val="7"/>
          <w:sz w:val="14"/>
        </w:rPr>
        <w:t> </w:t>
      </w:r>
      <w:r>
        <w:rPr>
          <w:sz w:val="14"/>
        </w:rPr>
        <w:t>practice</w:t>
      </w:r>
      <w:r>
        <w:rPr>
          <w:spacing w:val="6"/>
          <w:sz w:val="14"/>
        </w:rPr>
        <w:t> </w:t>
      </w:r>
      <w:r>
        <w:rPr>
          <w:sz w:val="14"/>
        </w:rPr>
        <w:t>of</w:t>
      </w:r>
      <w:r>
        <w:rPr>
          <w:spacing w:val="6"/>
          <w:sz w:val="14"/>
        </w:rPr>
        <w:t> </w:t>
      </w:r>
      <w:r>
        <w:rPr>
          <w:spacing w:val="-2"/>
          <w:sz w:val="14"/>
        </w:rPr>
        <w:t>global</w:t>
      </w:r>
    </w:p>
    <w:p>
      <w:pPr>
        <w:spacing w:line="244" w:lineRule="auto" w:before="3"/>
        <w:ind w:left="2381" w:right="67" w:firstLine="0"/>
        <w:jc w:val="left"/>
        <w:rPr>
          <w:sz w:val="14"/>
        </w:rPr>
      </w:pPr>
      <w:r>
        <w:rPr>
          <w:sz w:val="14"/>
        </w:rPr>
        <w:t>benchmarking’ (2015) 41(5) </w:t>
      </w:r>
      <w:r>
        <w:rPr>
          <w:i/>
          <w:sz w:val="14"/>
        </w:rPr>
        <w:t>Review of International Studies </w:t>
      </w:r>
      <w:r>
        <w:rPr>
          <w:sz w:val="14"/>
        </w:rPr>
        <w:t>819; Rajiv Maher, ‘De-contextualised Corporate Human Rights Benchmarks: Whose Perspective Counts? See Disclaimer’ (2020) 5(1) </w:t>
      </w:r>
      <w:r>
        <w:rPr>
          <w:i/>
          <w:sz w:val="14"/>
        </w:rPr>
        <w:t>Business and Human Rights Journal </w:t>
      </w:r>
      <w:r>
        <w:rPr>
          <w:sz w:val="14"/>
        </w:rPr>
        <w:t>156;</w:t>
      </w:r>
      <w:r>
        <w:rPr>
          <w:spacing w:val="40"/>
          <w:sz w:val="14"/>
        </w:rPr>
        <w:t> </w:t>
      </w:r>
      <w:r>
        <w:rPr>
          <w:sz w:val="14"/>
        </w:rPr>
        <w:t>Magdalena Bexell, ‘Ranking for human rights? The formative power of indicators for business responsibility’ (2022) 5 </w:t>
      </w:r>
      <w:r>
        <w:rPr>
          <w:i/>
          <w:sz w:val="14"/>
        </w:rPr>
        <w:t>Journal of Human Rights </w:t>
      </w:r>
      <w:r>
        <w:rPr>
          <w:sz w:val="14"/>
        </w:rPr>
        <w:t>604.</w:t>
      </w:r>
    </w:p>
    <w:p>
      <w:pPr>
        <w:pStyle w:val="ListParagraph"/>
        <w:numPr>
          <w:ilvl w:val="0"/>
          <w:numId w:val="1"/>
        </w:numPr>
        <w:tabs>
          <w:tab w:pos="2379" w:val="left" w:leader="none"/>
        </w:tabs>
        <w:spacing w:line="151" w:lineRule="exact" w:before="0" w:after="0"/>
        <w:ind w:left="2379" w:right="0" w:hanging="339"/>
        <w:jc w:val="left"/>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4"/>
          <w:sz w:val="14"/>
        </w:rPr>
        <w:t>p.4.</w:t>
      </w:r>
    </w:p>
    <w:p>
      <w:pPr>
        <w:pStyle w:val="BodyText"/>
        <w:spacing w:line="209" w:lineRule="exact"/>
        <w:ind w:left="2040"/>
        <w:jc w:val="both"/>
      </w:pPr>
      <w:r>
        <w:rPr/>
        <w:br w:type="column"/>
      </w:r>
      <w:r>
        <w:rPr/>
        <w:t>Another</w:t>
      </w:r>
      <w:r>
        <w:rPr>
          <w:spacing w:val="32"/>
        </w:rPr>
        <w:t> </w:t>
      </w:r>
      <w:r>
        <w:rPr/>
        <w:t>important</w:t>
      </w:r>
      <w:r>
        <w:rPr>
          <w:spacing w:val="33"/>
        </w:rPr>
        <w:t> </w:t>
      </w:r>
      <w:r>
        <w:rPr/>
        <w:t>data</w:t>
      </w:r>
      <w:r>
        <w:rPr>
          <w:spacing w:val="33"/>
        </w:rPr>
        <w:t> </w:t>
      </w:r>
      <w:r>
        <w:rPr/>
        <w:t>point</w:t>
      </w:r>
      <w:r>
        <w:rPr>
          <w:spacing w:val="33"/>
        </w:rPr>
        <w:t> </w:t>
      </w:r>
      <w:r>
        <w:rPr/>
        <w:t>is</w:t>
      </w:r>
      <w:r>
        <w:rPr>
          <w:spacing w:val="33"/>
        </w:rPr>
        <w:t> </w:t>
      </w:r>
      <w:r>
        <w:rPr/>
        <w:t>the</w:t>
      </w:r>
      <w:r>
        <w:rPr>
          <w:spacing w:val="33"/>
        </w:rPr>
        <w:t> </w:t>
      </w:r>
      <w:r>
        <w:rPr/>
        <w:t>divergence</w:t>
      </w:r>
      <w:r>
        <w:rPr>
          <w:spacing w:val="33"/>
        </w:rPr>
        <w:t> </w:t>
      </w:r>
      <w:r>
        <w:rPr/>
        <w:t>in</w:t>
      </w:r>
      <w:r>
        <w:rPr>
          <w:spacing w:val="32"/>
        </w:rPr>
        <w:t> </w:t>
      </w:r>
      <w:r>
        <w:rPr/>
        <w:t>scores</w:t>
      </w:r>
      <w:r>
        <w:rPr>
          <w:spacing w:val="33"/>
        </w:rPr>
        <w:t> </w:t>
      </w:r>
      <w:r>
        <w:rPr/>
        <w:t>between</w:t>
      </w:r>
      <w:r>
        <w:rPr>
          <w:spacing w:val="33"/>
        </w:rPr>
        <w:t> </w:t>
      </w:r>
      <w:r>
        <w:rPr/>
        <w:t>larger</w:t>
      </w:r>
      <w:r>
        <w:rPr>
          <w:spacing w:val="33"/>
        </w:rPr>
        <w:t> </w:t>
      </w:r>
      <w:r>
        <w:rPr/>
        <w:t>companies</w:t>
      </w:r>
      <w:r>
        <w:rPr>
          <w:spacing w:val="33"/>
        </w:rPr>
        <w:t> </w:t>
      </w:r>
      <w:r>
        <w:rPr>
          <w:spacing w:val="-4"/>
        </w:rPr>
        <w:t>with</w:t>
      </w:r>
    </w:p>
    <w:p>
      <w:pPr>
        <w:pStyle w:val="BodyText"/>
        <w:spacing w:line="268" w:lineRule="auto" w:before="26"/>
        <w:ind w:left="2040" w:right="2039"/>
        <w:jc w:val="both"/>
      </w:pPr>
      <w:r>
        <w:rPr/>
        <w:t>subsidiary branches located in NI, when compared to local, non-subsidiary companies in the region.</w:t>
      </w:r>
      <w:r>
        <w:rPr>
          <w:vertAlign w:val="superscript"/>
        </w:rPr>
        <w:t>72</w:t>
      </w:r>
      <w:r>
        <w:rPr>
          <w:vertAlign w:val="baseline"/>
        </w:rPr>
        <w:t> Over half (11) of the companies assessed are subsidiaries of larger companies. Of these</w:t>
      </w:r>
      <w:r>
        <w:rPr>
          <w:spacing w:val="-11"/>
          <w:vertAlign w:val="baseline"/>
        </w:rPr>
        <w:t> </w:t>
      </w:r>
      <w:r>
        <w:rPr>
          <w:w w:val="95"/>
          <w:vertAlign w:val="baseline"/>
        </w:rPr>
        <w:t>11</w:t>
      </w:r>
      <w:r>
        <w:rPr>
          <w:spacing w:val="-8"/>
          <w:w w:val="95"/>
          <w:vertAlign w:val="baseline"/>
        </w:rPr>
        <w:t> </w:t>
      </w:r>
      <w:r>
        <w:rPr>
          <w:vertAlign w:val="baseline"/>
        </w:rPr>
        <w:t>companies,</w:t>
      </w:r>
      <w:r>
        <w:rPr>
          <w:spacing w:val="-11"/>
          <w:vertAlign w:val="baseline"/>
        </w:rPr>
        <w:t> </w:t>
      </w:r>
      <w:r>
        <w:rPr>
          <w:vertAlign w:val="baseline"/>
        </w:rPr>
        <w:t>half</w:t>
      </w:r>
      <w:r>
        <w:rPr>
          <w:spacing w:val="-11"/>
          <w:vertAlign w:val="baseline"/>
        </w:rPr>
        <w:t> </w:t>
      </w:r>
      <w:r>
        <w:rPr>
          <w:vertAlign w:val="baseline"/>
        </w:rPr>
        <w:t>had</w:t>
      </w:r>
      <w:r>
        <w:rPr>
          <w:spacing w:val="-11"/>
          <w:vertAlign w:val="baseline"/>
        </w:rPr>
        <w:t> </w:t>
      </w:r>
      <w:r>
        <w:rPr>
          <w:vertAlign w:val="baseline"/>
        </w:rPr>
        <w:t>parent</w:t>
      </w:r>
      <w:r>
        <w:rPr>
          <w:spacing w:val="-11"/>
          <w:vertAlign w:val="baseline"/>
        </w:rPr>
        <w:t> </w:t>
      </w:r>
      <w:r>
        <w:rPr>
          <w:vertAlign w:val="baseline"/>
        </w:rPr>
        <w:t>company</w:t>
      </w:r>
      <w:r>
        <w:rPr>
          <w:spacing w:val="-11"/>
          <w:vertAlign w:val="baseline"/>
        </w:rPr>
        <w:t> </w:t>
      </w:r>
      <w:r>
        <w:rPr>
          <w:vertAlign w:val="baseline"/>
        </w:rPr>
        <w:t>headquartered</w:t>
      </w:r>
      <w:r>
        <w:rPr>
          <w:spacing w:val="-11"/>
          <w:vertAlign w:val="baseline"/>
        </w:rPr>
        <w:t> </w:t>
      </w:r>
      <w:r>
        <w:rPr>
          <w:vertAlign w:val="baseline"/>
        </w:rPr>
        <w:t>in</w:t>
      </w:r>
      <w:r>
        <w:rPr>
          <w:spacing w:val="-11"/>
          <w:vertAlign w:val="baseline"/>
        </w:rPr>
        <w:t> </w:t>
      </w:r>
      <w:r>
        <w:rPr>
          <w:vertAlign w:val="baseline"/>
        </w:rPr>
        <w:t>jurisdictions</w:t>
      </w:r>
      <w:r>
        <w:rPr>
          <w:spacing w:val="-11"/>
          <w:vertAlign w:val="baseline"/>
        </w:rPr>
        <w:t> </w:t>
      </w:r>
      <w:r>
        <w:rPr>
          <w:vertAlign w:val="baseline"/>
        </w:rPr>
        <w:t>other</w:t>
      </w:r>
      <w:r>
        <w:rPr>
          <w:spacing w:val="-11"/>
          <w:vertAlign w:val="baseline"/>
        </w:rPr>
        <w:t> </w:t>
      </w:r>
      <w:r>
        <w:rPr>
          <w:vertAlign w:val="baseline"/>
        </w:rPr>
        <w:t>than</w:t>
      </w:r>
      <w:r>
        <w:rPr>
          <w:spacing w:val="-11"/>
          <w:vertAlign w:val="baseline"/>
        </w:rPr>
        <w:t> </w:t>
      </w:r>
      <w:r>
        <w:rPr>
          <w:vertAlign w:val="baseline"/>
        </w:rPr>
        <w:t>either UK or Ireland. Across all three themes, subsidiary companies performed better than the local companies. The highest scoring companies assessed (Danske Bank, Coca-Cola HBC and Moy Park/Pilgrim’s Pride) are all subsidiaries of much larger, multinational companies.</w:t>
      </w:r>
    </w:p>
    <w:p>
      <w:pPr>
        <w:pStyle w:val="BodyText"/>
        <w:spacing w:line="264" w:lineRule="auto" w:before="166"/>
        <w:ind w:left="2040" w:right="2040"/>
        <w:jc w:val="both"/>
      </w:pPr>
      <w:r>
        <w:rPr>
          <w:w w:val="105"/>
        </w:rPr>
        <w:t>The</w:t>
      </w:r>
      <w:r>
        <w:rPr>
          <w:spacing w:val="-16"/>
          <w:w w:val="105"/>
        </w:rPr>
        <w:t> </w:t>
      </w:r>
      <w:r>
        <w:rPr>
          <w:w w:val="105"/>
        </w:rPr>
        <w:t>scores</w:t>
      </w:r>
      <w:r>
        <w:rPr>
          <w:spacing w:val="-15"/>
          <w:w w:val="105"/>
        </w:rPr>
        <w:t> </w:t>
      </w:r>
      <w:r>
        <w:rPr>
          <w:w w:val="105"/>
        </w:rPr>
        <w:t>achieved</w:t>
      </w:r>
      <w:r>
        <w:rPr>
          <w:spacing w:val="-16"/>
          <w:w w:val="105"/>
        </w:rPr>
        <w:t> </w:t>
      </w:r>
      <w:r>
        <w:rPr>
          <w:w w:val="105"/>
        </w:rPr>
        <w:t>by</w:t>
      </w:r>
      <w:r>
        <w:rPr>
          <w:spacing w:val="-15"/>
          <w:w w:val="105"/>
        </w:rPr>
        <w:t> </w:t>
      </w:r>
      <w:r>
        <w:rPr>
          <w:w w:val="105"/>
        </w:rPr>
        <w:t>each</w:t>
      </w:r>
      <w:r>
        <w:rPr>
          <w:spacing w:val="-16"/>
          <w:w w:val="105"/>
        </w:rPr>
        <w:t> </w:t>
      </w:r>
      <w:r>
        <w:rPr>
          <w:w w:val="105"/>
        </w:rPr>
        <w:t>individual</w:t>
      </w:r>
      <w:r>
        <w:rPr>
          <w:spacing w:val="-15"/>
          <w:w w:val="105"/>
        </w:rPr>
        <w:t> </w:t>
      </w:r>
      <w:r>
        <w:rPr>
          <w:w w:val="105"/>
        </w:rPr>
        <w:t>company,</w:t>
      </w:r>
      <w:r>
        <w:rPr>
          <w:spacing w:val="-16"/>
          <w:w w:val="105"/>
        </w:rPr>
        <w:t> </w:t>
      </w:r>
      <w:r>
        <w:rPr>
          <w:w w:val="105"/>
        </w:rPr>
        <w:t>broken</w:t>
      </w:r>
      <w:r>
        <w:rPr>
          <w:spacing w:val="-15"/>
          <w:w w:val="105"/>
        </w:rPr>
        <w:t> </w:t>
      </w:r>
      <w:r>
        <w:rPr>
          <w:w w:val="105"/>
        </w:rPr>
        <w:t>down</w:t>
      </w:r>
      <w:r>
        <w:rPr>
          <w:spacing w:val="-16"/>
          <w:w w:val="105"/>
        </w:rPr>
        <w:t> </w:t>
      </w:r>
      <w:r>
        <w:rPr>
          <w:w w:val="105"/>
        </w:rPr>
        <w:t>by</w:t>
      </w:r>
      <w:r>
        <w:rPr>
          <w:spacing w:val="-15"/>
          <w:w w:val="105"/>
        </w:rPr>
        <w:t> </w:t>
      </w:r>
      <w:r>
        <w:rPr>
          <w:w w:val="105"/>
        </w:rPr>
        <w:t>themes,</w:t>
      </w:r>
      <w:r>
        <w:rPr>
          <w:spacing w:val="-16"/>
          <w:w w:val="105"/>
        </w:rPr>
        <w:t> </w:t>
      </w:r>
      <w:r>
        <w:rPr>
          <w:w w:val="105"/>
        </w:rPr>
        <w:t>can</w:t>
      </w:r>
      <w:r>
        <w:rPr>
          <w:spacing w:val="-15"/>
          <w:w w:val="105"/>
        </w:rPr>
        <w:t> </w:t>
      </w:r>
      <w:r>
        <w:rPr>
          <w:w w:val="105"/>
        </w:rPr>
        <w:t>be</w:t>
      </w:r>
      <w:r>
        <w:rPr>
          <w:spacing w:val="-16"/>
          <w:w w:val="105"/>
        </w:rPr>
        <w:t> </w:t>
      </w:r>
      <w:r>
        <w:rPr>
          <w:w w:val="105"/>
        </w:rPr>
        <w:t>found</w:t>
      </w:r>
      <w:r>
        <w:rPr>
          <w:spacing w:val="-15"/>
          <w:w w:val="105"/>
        </w:rPr>
        <w:t> </w:t>
      </w:r>
      <w:r>
        <w:rPr>
          <w:w w:val="105"/>
        </w:rPr>
        <w:t>in </w:t>
      </w:r>
      <w:r>
        <w:rPr>
          <w:rFonts w:ascii="Verdana"/>
          <w:w w:val="105"/>
        </w:rPr>
        <w:t>Table</w:t>
      </w:r>
      <w:r>
        <w:rPr>
          <w:rFonts w:ascii="Verdana"/>
          <w:spacing w:val="-15"/>
          <w:w w:val="105"/>
        </w:rPr>
        <w:t> </w:t>
      </w:r>
      <w:r>
        <w:rPr>
          <w:rFonts w:ascii="Verdana"/>
          <w:w w:val="105"/>
        </w:rPr>
        <w:t>2</w:t>
      </w:r>
      <w:r>
        <w:rPr>
          <w:rFonts w:ascii="Verdana"/>
          <w:spacing w:val="-15"/>
          <w:w w:val="105"/>
        </w:rPr>
        <w:t> </w:t>
      </w:r>
      <w:r>
        <w:rPr>
          <w:w w:val="105"/>
        </w:rPr>
        <w:t>and</w:t>
      </w:r>
      <w:r>
        <w:rPr>
          <w:spacing w:val="-7"/>
          <w:w w:val="105"/>
        </w:rPr>
        <w:t> </w:t>
      </w:r>
      <w:r>
        <w:rPr>
          <w:rFonts w:ascii="Verdana"/>
          <w:w w:val="105"/>
        </w:rPr>
        <w:t>Figure</w:t>
      </w:r>
      <w:r>
        <w:rPr>
          <w:rFonts w:ascii="Verdana"/>
          <w:spacing w:val="-15"/>
          <w:w w:val="105"/>
        </w:rPr>
        <w:t> </w:t>
      </w:r>
      <w:r>
        <w:rPr>
          <w:rFonts w:ascii="Verdana"/>
          <w:w w:val="105"/>
        </w:rPr>
        <w:t>2</w:t>
      </w:r>
      <w:r>
        <w:rPr>
          <w:w w:val="105"/>
        </w:rPr>
        <w:t>.</w:t>
      </w:r>
      <w:r>
        <w:rPr>
          <w:spacing w:val="-7"/>
          <w:w w:val="105"/>
        </w:rPr>
        <w:t> </w:t>
      </w:r>
      <w:r>
        <w:rPr>
          <w:rFonts w:ascii="Verdana"/>
          <w:w w:val="105"/>
        </w:rPr>
        <w:t>Figure</w:t>
      </w:r>
      <w:r>
        <w:rPr>
          <w:rFonts w:ascii="Verdana"/>
          <w:spacing w:val="-15"/>
          <w:w w:val="105"/>
        </w:rPr>
        <w:t> </w:t>
      </w:r>
      <w:r>
        <w:rPr>
          <w:rFonts w:ascii="Verdana"/>
          <w:w w:val="105"/>
        </w:rPr>
        <w:t>3</w:t>
      </w:r>
      <w:r>
        <w:rPr>
          <w:rFonts w:ascii="Verdana"/>
          <w:spacing w:val="-15"/>
          <w:w w:val="105"/>
        </w:rPr>
        <w:t> </w:t>
      </w:r>
      <w:r>
        <w:rPr>
          <w:w w:val="105"/>
        </w:rPr>
        <w:t>demonstrates</w:t>
      </w:r>
      <w:r>
        <w:rPr>
          <w:spacing w:val="-7"/>
          <w:w w:val="105"/>
        </w:rPr>
        <w:t> </w:t>
      </w:r>
      <w:r>
        <w:rPr>
          <w:w w:val="105"/>
        </w:rPr>
        <w:t>the</w:t>
      </w:r>
      <w:r>
        <w:rPr>
          <w:spacing w:val="-7"/>
          <w:w w:val="105"/>
        </w:rPr>
        <w:t> </w:t>
      </w:r>
      <w:r>
        <w:rPr>
          <w:w w:val="105"/>
        </w:rPr>
        <w:t>average</w:t>
      </w:r>
      <w:r>
        <w:rPr>
          <w:spacing w:val="-7"/>
          <w:w w:val="105"/>
        </w:rPr>
        <w:t> </w:t>
      </w:r>
      <w:r>
        <w:rPr>
          <w:w w:val="105"/>
        </w:rPr>
        <w:t>scores</w:t>
      </w:r>
      <w:r>
        <w:rPr>
          <w:spacing w:val="-7"/>
          <w:w w:val="105"/>
        </w:rPr>
        <w:t> </w:t>
      </w:r>
      <w:r>
        <w:rPr>
          <w:w w:val="105"/>
        </w:rPr>
        <w:t>across</w:t>
      </w:r>
      <w:r>
        <w:rPr>
          <w:spacing w:val="-7"/>
          <w:w w:val="105"/>
        </w:rPr>
        <w:t> </w:t>
      </w:r>
      <w:r>
        <w:rPr>
          <w:w w:val="105"/>
        </w:rPr>
        <w:t>the</w:t>
      </w:r>
      <w:r>
        <w:rPr>
          <w:spacing w:val="-7"/>
          <w:w w:val="105"/>
        </w:rPr>
        <w:t> </w:t>
      </w:r>
      <w:r>
        <w:rPr>
          <w:w w:val="105"/>
        </w:rPr>
        <w:t>three</w:t>
      </w:r>
      <w:r>
        <w:rPr>
          <w:spacing w:val="-7"/>
          <w:w w:val="105"/>
        </w:rPr>
        <w:t> </w:t>
      </w:r>
      <w:r>
        <w:rPr>
          <w:w w:val="105"/>
        </w:rPr>
        <w:t>themes, </w:t>
      </w:r>
      <w:r>
        <w:rPr>
          <w:spacing w:val="-2"/>
          <w:w w:val="105"/>
        </w:rPr>
        <w:t>comparing</w:t>
      </w:r>
      <w:r>
        <w:rPr>
          <w:spacing w:val="-8"/>
          <w:w w:val="105"/>
        </w:rPr>
        <w:t> </w:t>
      </w:r>
      <w:r>
        <w:rPr>
          <w:spacing w:val="-2"/>
          <w:w w:val="105"/>
        </w:rPr>
        <w:t>subsidiary</w:t>
      </w:r>
      <w:r>
        <w:rPr>
          <w:spacing w:val="-8"/>
          <w:w w:val="105"/>
        </w:rPr>
        <w:t> </w:t>
      </w:r>
      <w:r>
        <w:rPr>
          <w:spacing w:val="-2"/>
          <w:w w:val="105"/>
        </w:rPr>
        <w:t>companies</w:t>
      </w:r>
      <w:r>
        <w:rPr>
          <w:spacing w:val="-8"/>
          <w:w w:val="105"/>
        </w:rPr>
        <w:t> </w:t>
      </w:r>
      <w:r>
        <w:rPr>
          <w:spacing w:val="-2"/>
          <w:w w:val="105"/>
        </w:rPr>
        <w:t>to</w:t>
      </w:r>
      <w:r>
        <w:rPr>
          <w:spacing w:val="-8"/>
          <w:w w:val="105"/>
        </w:rPr>
        <w:t> </w:t>
      </w:r>
      <w:r>
        <w:rPr>
          <w:spacing w:val="-2"/>
          <w:w w:val="105"/>
        </w:rPr>
        <w:t>non-subsidiary</w:t>
      </w:r>
      <w:r>
        <w:rPr>
          <w:spacing w:val="-8"/>
          <w:w w:val="105"/>
        </w:rPr>
        <w:t> </w:t>
      </w:r>
      <w:r>
        <w:rPr>
          <w:spacing w:val="-2"/>
          <w:w w:val="105"/>
        </w:rPr>
        <w:t>companies</w:t>
      </w:r>
      <w:r>
        <w:rPr>
          <w:spacing w:val="-8"/>
          <w:w w:val="105"/>
        </w:rPr>
        <w:t> </w:t>
      </w:r>
      <w:r>
        <w:rPr>
          <w:spacing w:val="-2"/>
          <w:w w:val="105"/>
        </w:rPr>
        <w:t>in</w:t>
      </w:r>
      <w:r>
        <w:rPr>
          <w:spacing w:val="-8"/>
          <w:w w:val="105"/>
        </w:rPr>
        <w:t> </w:t>
      </w:r>
      <w:r>
        <w:rPr>
          <w:spacing w:val="-2"/>
          <w:w w:val="105"/>
        </w:rPr>
        <w:t>NI.</w:t>
      </w:r>
    </w:p>
    <w:p>
      <w:pPr>
        <w:pStyle w:val="BodyText"/>
      </w:pPr>
    </w:p>
    <w:p>
      <w:pPr>
        <w:pStyle w:val="BodyText"/>
        <w:spacing w:before="66"/>
      </w:pPr>
    </w:p>
    <w:p>
      <w:pPr>
        <w:pStyle w:val="ListParagraph"/>
        <w:numPr>
          <w:ilvl w:val="0"/>
          <w:numId w:val="1"/>
        </w:numPr>
        <w:tabs>
          <w:tab w:pos="2381" w:val="left" w:leader="none"/>
        </w:tabs>
        <w:spacing w:line="160" w:lineRule="exact" w:before="0" w:after="0"/>
        <w:ind w:left="2381" w:right="0" w:hanging="341"/>
        <w:jc w:val="left"/>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4"/>
          <w:sz w:val="14"/>
        </w:rPr>
        <w:t>p.5.</w:t>
      </w:r>
    </w:p>
    <w:p>
      <w:pPr>
        <w:pStyle w:val="ListParagraph"/>
        <w:numPr>
          <w:ilvl w:val="0"/>
          <w:numId w:val="1"/>
        </w:numPr>
        <w:tabs>
          <w:tab w:pos="2378" w:val="left" w:leader="none"/>
        </w:tabs>
        <w:spacing w:line="160" w:lineRule="exact" w:before="0" w:after="0"/>
        <w:ind w:left="2378" w:right="0" w:hanging="338"/>
        <w:jc w:val="left"/>
        <w:rPr>
          <w:sz w:val="14"/>
        </w:rPr>
      </w:pPr>
      <w:r>
        <w:rPr>
          <w:spacing w:val="-2"/>
          <w:w w:val="105"/>
          <w:sz w:val="14"/>
        </w:rPr>
        <w:t>Local</w:t>
      </w:r>
      <w:r>
        <w:rPr>
          <w:spacing w:val="-5"/>
          <w:w w:val="105"/>
          <w:sz w:val="14"/>
        </w:rPr>
        <w:t> </w:t>
      </w:r>
      <w:r>
        <w:rPr>
          <w:spacing w:val="-2"/>
          <w:w w:val="105"/>
          <w:sz w:val="14"/>
        </w:rPr>
        <w:t>firms</w:t>
      </w:r>
      <w:r>
        <w:rPr>
          <w:spacing w:val="-4"/>
          <w:w w:val="105"/>
          <w:sz w:val="14"/>
        </w:rPr>
        <w:t> </w:t>
      </w:r>
      <w:r>
        <w:rPr>
          <w:spacing w:val="-2"/>
          <w:w w:val="105"/>
          <w:sz w:val="14"/>
        </w:rPr>
        <w:t>may</w:t>
      </w:r>
      <w:r>
        <w:rPr>
          <w:spacing w:val="-4"/>
          <w:w w:val="105"/>
          <w:sz w:val="14"/>
        </w:rPr>
        <w:t> </w:t>
      </w:r>
      <w:r>
        <w:rPr>
          <w:spacing w:val="-2"/>
          <w:w w:val="105"/>
          <w:sz w:val="14"/>
        </w:rPr>
        <w:t>also</w:t>
      </w:r>
      <w:r>
        <w:rPr>
          <w:spacing w:val="-5"/>
          <w:w w:val="105"/>
          <w:sz w:val="14"/>
        </w:rPr>
        <w:t> </w:t>
      </w:r>
      <w:r>
        <w:rPr>
          <w:spacing w:val="-2"/>
          <w:w w:val="105"/>
          <w:sz w:val="14"/>
        </w:rPr>
        <w:t>be</w:t>
      </w:r>
      <w:r>
        <w:rPr>
          <w:spacing w:val="-4"/>
          <w:w w:val="105"/>
          <w:sz w:val="14"/>
        </w:rPr>
        <w:t> </w:t>
      </w:r>
      <w:r>
        <w:rPr>
          <w:spacing w:val="-2"/>
          <w:w w:val="105"/>
          <w:sz w:val="14"/>
        </w:rPr>
        <w:t>parent</w:t>
      </w:r>
      <w:r>
        <w:rPr>
          <w:spacing w:val="-4"/>
          <w:w w:val="105"/>
          <w:sz w:val="14"/>
        </w:rPr>
        <w:t> </w:t>
      </w:r>
      <w:r>
        <w:rPr>
          <w:spacing w:val="-2"/>
          <w:w w:val="105"/>
          <w:sz w:val="14"/>
        </w:rPr>
        <w:t>companies</w:t>
      </w:r>
      <w:r>
        <w:rPr>
          <w:spacing w:val="-5"/>
          <w:w w:val="105"/>
          <w:sz w:val="14"/>
        </w:rPr>
        <w:t> </w:t>
      </w:r>
      <w:r>
        <w:rPr>
          <w:spacing w:val="-2"/>
          <w:w w:val="105"/>
          <w:sz w:val="14"/>
        </w:rPr>
        <w:t>of</w:t>
      </w:r>
      <w:r>
        <w:rPr>
          <w:spacing w:val="-4"/>
          <w:w w:val="105"/>
          <w:sz w:val="14"/>
        </w:rPr>
        <w:t> </w:t>
      </w:r>
      <w:r>
        <w:rPr>
          <w:spacing w:val="-2"/>
          <w:w w:val="105"/>
          <w:sz w:val="14"/>
        </w:rPr>
        <w:t>a</w:t>
      </w:r>
      <w:r>
        <w:rPr>
          <w:spacing w:val="-4"/>
          <w:w w:val="105"/>
          <w:sz w:val="14"/>
        </w:rPr>
        <w:t> </w:t>
      </w:r>
      <w:r>
        <w:rPr>
          <w:spacing w:val="-2"/>
          <w:w w:val="105"/>
          <w:sz w:val="14"/>
        </w:rPr>
        <w:t>corporate</w:t>
      </w:r>
      <w:r>
        <w:rPr>
          <w:spacing w:val="-5"/>
          <w:w w:val="105"/>
          <w:sz w:val="14"/>
        </w:rPr>
        <w:t> </w:t>
      </w:r>
      <w:r>
        <w:rPr>
          <w:spacing w:val="-2"/>
          <w:w w:val="105"/>
          <w:sz w:val="14"/>
        </w:rPr>
        <w:t>group.</w:t>
      </w:r>
    </w:p>
    <w:p>
      <w:pPr>
        <w:spacing w:after="0" w:line="160" w:lineRule="exact"/>
        <w:jc w:val="left"/>
        <w:rPr>
          <w:sz w:val="14"/>
        </w:rPr>
        <w:sectPr>
          <w:type w:val="continuous"/>
          <w:pgSz w:w="23820" w:h="16840" w:orient="landscape"/>
          <w:pgMar w:header="890" w:footer="912" w:top="1820" w:bottom="280" w:left="0" w:right="0"/>
          <w:cols w:num="2" w:equalWidth="0">
            <w:col w:w="10696" w:space="416"/>
            <w:col w:w="12708"/>
          </w:cols>
        </w:sectPr>
      </w:pPr>
    </w:p>
    <w:p>
      <w:pPr>
        <w:pStyle w:val="BodyText"/>
        <w:rPr>
          <w:sz w:val="20"/>
        </w:rPr>
      </w:pPr>
    </w:p>
    <w:p>
      <w:pPr>
        <w:pStyle w:val="BodyText"/>
        <w:rPr>
          <w:sz w:val="20"/>
        </w:rPr>
      </w:pPr>
    </w:p>
    <w:p>
      <w:pPr>
        <w:pStyle w:val="BodyText"/>
        <w:spacing w:before="65"/>
        <w:rPr>
          <w:sz w:val="20"/>
        </w:rPr>
      </w:pPr>
    </w:p>
    <w:p>
      <w:pPr>
        <w:spacing w:after="0"/>
        <w:rPr>
          <w:sz w:val="20"/>
        </w:rPr>
        <w:sectPr>
          <w:pgSz w:w="23820" w:h="16840" w:orient="landscape"/>
          <w:pgMar w:header="890" w:footer="912" w:top="1140" w:bottom="1100" w:left="0" w:right="0"/>
        </w:sectPr>
      </w:pPr>
    </w:p>
    <w:p>
      <w:pPr>
        <w:spacing w:before="55"/>
        <w:ind w:left="2040" w:right="0" w:firstLine="0"/>
        <w:jc w:val="left"/>
        <w:rPr>
          <w:rFonts w:ascii="Verdana"/>
          <w:sz w:val="24"/>
        </w:rPr>
      </w:pPr>
      <w:r>
        <w:rPr>
          <w:rFonts w:ascii="Verdana"/>
          <w:color w:val="27ADE4"/>
          <w:sz w:val="24"/>
        </w:rPr>
        <w:t>Figure</w:t>
      </w:r>
      <w:r>
        <w:rPr>
          <w:rFonts w:ascii="Verdana"/>
          <w:color w:val="27ADE4"/>
          <w:spacing w:val="-14"/>
          <w:sz w:val="24"/>
        </w:rPr>
        <w:t> </w:t>
      </w:r>
      <w:r>
        <w:rPr>
          <w:rFonts w:ascii="Verdana"/>
          <w:color w:val="27ADE4"/>
          <w:sz w:val="24"/>
        </w:rPr>
        <w:t>1.</w:t>
      </w:r>
      <w:r>
        <w:rPr>
          <w:rFonts w:ascii="Verdana"/>
          <w:color w:val="27ADE4"/>
          <w:spacing w:val="-13"/>
          <w:sz w:val="24"/>
        </w:rPr>
        <w:t> </w:t>
      </w:r>
      <w:r>
        <w:rPr>
          <w:rFonts w:ascii="Verdana"/>
          <w:color w:val="27ADE4"/>
          <w:sz w:val="24"/>
        </w:rPr>
        <w:t>Company</w:t>
      </w:r>
      <w:r>
        <w:rPr>
          <w:rFonts w:ascii="Verdana"/>
          <w:color w:val="27ADE4"/>
          <w:spacing w:val="-13"/>
          <w:sz w:val="24"/>
        </w:rPr>
        <w:t> </w:t>
      </w:r>
      <w:r>
        <w:rPr>
          <w:rFonts w:ascii="Verdana"/>
          <w:color w:val="27ADE4"/>
          <w:sz w:val="24"/>
        </w:rPr>
        <w:t>scores</w:t>
      </w:r>
      <w:r>
        <w:rPr>
          <w:rFonts w:ascii="Verdana"/>
          <w:color w:val="27ADE4"/>
          <w:spacing w:val="-13"/>
          <w:sz w:val="24"/>
        </w:rPr>
        <w:t> </w:t>
      </w:r>
      <w:r>
        <w:rPr>
          <w:rFonts w:ascii="Verdana"/>
          <w:color w:val="27ADE4"/>
          <w:sz w:val="24"/>
        </w:rPr>
        <w:t>by</w:t>
      </w:r>
      <w:r>
        <w:rPr>
          <w:rFonts w:ascii="Verdana"/>
          <w:color w:val="27ADE4"/>
          <w:spacing w:val="-14"/>
          <w:sz w:val="24"/>
        </w:rPr>
        <w:t> </w:t>
      </w:r>
      <w:r>
        <w:rPr>
          <w:rFonts w:ascii="Verdana"/>
          <w:color w:val="27ADE4"/>
          <w:sz w:val="24"/>
        </w:rPr>
        <w:t>percentage</w:t>
      </w:r>
      <w:r>
        <w:rPr>
          <w:rFonts w:ascii="Verdana"/>
          <w:color w:val="27ADE4"/>
          <w:spacing w:val="-13"/>
          <w:sz w:val="24"/>
        </w:rPr>
        <w:t> </w:t>
      </w:r>
      <w:r>
        <w:rPr>
          <w:rFonts w:ascii="Verdana"/>
          <w:color w:val="27ADE4"/>
          <w:spacing w:val="-4"/>
          <w:sz w:val="24"/>
        </w:rPr>
        <w:t>band</w:t>
      </w:r>
    </w:p>
    <w:p>
      <w:pPr>
        <w:spacing w:before="145"/>
        <w:ind w:left="2107" w:right="0" w:firstLine="0"/>
        <w:jc w:val="left"/>
        <w:rPr>
          <w:rFonts w:ascii="Verdana"/>
          <w:sz w:val="18"/>
        </w:rPr>
      </w:pPr>
      <w:r>
        <w:rPr>
          <w:rFonts w:ascii="Verdana"/>
          <w:spacing w:val="-5"/>
          <w:w w:val="90"/>
          <w:sz w:val="18"/>
        </w:rPr>
        <w:t>12</w:t>
      </w:r>
    </w:p>
    <w:p>
      <w:pPr>
        <w:spacing w:before="55"/>
        <w:ind w:left="2040" w:right="0" w:firstLine="0"/>
        <w:jc w:val="left"/>
        <w:rPr>
          <w:rFonts w:ascii="Verdana"/>
          <w:sz w:val="24"/>
        </w:rPr>
      </w:pPr>
      <w:r>
        <w:rPr/>
        <w:br w:type="column"/>
      </w:r>
      <w:r>
        <w:rPr>
          <w:rFonts w:ascii="Verdana"/>
          <w:color w:val="27ADE4"/>
          <w:sz w:val="24"/>
        </w:rPr>
        <w:t>Figure</w:t>
      </w:r>
      <w:r>
        <w:rPr>
          <w:rFonts w:ascii="Verdana"/>
          <w:color w:val="27ADE4"/>
          <w:spacing w:val="-11"/>
          <w:sz w:val="24"/>
        </w:rPr>
        <w:t> </w:t>
      </w:r>
      <w:r>
        <w:rPr>
          <w:rFonts w:ascii="Verdana"/>
          <w:color w:val="27ADE4"/>
          <w:sz w:val="24"/>
        </w:rPr>
        <w:t>2.</w:t>
      </w:r>
      <w:r>
        <w:rPr>
          <w:rFonts w:ascii="Verdana"/>
          <w:color w:val="27ADE4"/>
          <w:spacing w:val="-10"/>
          <w:sz w:val="24"/>
        </w:rPr>
        <w:t> </w:t>
      </w:r>
      <w:r>
        <w:rPr>
          <w:rFonts w:ascii="Verdana"/>
          <w:color w:val="27ADE4"/>
          <w:sz w:val="24"/>
        </w:rPr>
        <w:t>Company</w:t>
      </w:r>
      <w:r>
        <w:rPr>
          <w:rFonts w:ascii="Verdana"/>
          <w:color w:val="27ADE4"/>
          <w:spacing w:val="-10"/>
          <w:sz w:val="24"/>
        </w:rPr>
        <w:t> </w:t>
      </w:r>
      <w:r>
        <w:rPr>
          <w:rFonts w:ascii="Verdana"/>
          <w:color w:val="27ADE4"/>
          <w:sz w:val="24"/>
        </w:rPr>
        <w:t>Scores,</w:t>
      </w:r>
      <w:r>
        <w:rPr>
          <w:rFonts w:ascii="Verdana"/>
          <w:color w:val="27ADE4"/>
          <w:spacing w:val="-10"/>
          <w:sz w:val="24"/>
        </w:rPr>
        <w:t> </w:t>
      </w:r>
      <w:r>
        <w:rPr>
          <w:rFonts w:ascii="Verdana"/>
          <w:color w:val="27ADE4"/>
          <w:sz w:val="24"/>
        </w:rPr>
        <w:t>Top</w:t>
      </w:r>
      <w:r>
        <w:rPr>
          <w:rFonts w:ascii="Verdana"/>
          <w:color w:val="27ADE4"/>
          <w:spacing w:val="-11"/>
          <w:sz w:val="24"/>
        </w:rPr>
        <w:t> </w:t>
      </w:r>
      <w:r>
        <w:rPr>
          <w:rFonts w:ascii="Verdana"/>
          <w:color w:val="27ADE4"/>
          <w:spacing w:val="-5"/>
          <w:sz w:val="24"/>
        </w:rPr>
        <w:t>20</w:t>
      </w:r>
    </w:p>
    <w:p>
      <w:pPr>
        <w:tabs>
          <w:tab w:pos="6458" w:val="left" w:leader="none"/>
          <w:tab w:pos="7599" w:val="left" w:leader="none"/>
          <w:tab w:pos="8821" w:val="left" w:leader="none"/>
          <w:tab w:pos="10027" w:val="left" w:leader="none"/>
        </w:tabs>
        <w:spacing w:before="194"/>
        <w:ind w:left="5301" w:right="0" w:firstLine="0"/>
        <w:jc w:val="left"/>
        <w:rPr>
          <w:rFonts w:ascii="Verdana"/>
          <w:sz w:val="24"/>
        </w:rPr>
      </w:pPr>
      <w:r>
        <w:rPr>
          <w:rFonts w:ascii="Verdana"/>
          <w:spacing w:val="-10"/>
          <w:w w:val="75"/>
          <w:sz w:val="24"/>
        </w:rPr>
        <w:t>0</w:t>
      </w:r>
      <w:r>
        <w:rPr>
          <w:rFonts w:ascii="Verdana"/>
          <w:sz w:val="24"/>
        </w:rPr>
        <w:tab/>
      </w:r>
      <w:r>
        <w:rPr>
          <w:rFonts w:ascii="Verdana"/>
          <w:spacing w:val="-10"/>
          <w:w w:val="75"/>
          <w:sz w:val="24"/>
        </w:rPr>
        <w:t>5</w:t>
      </w:r>
      <w:r>
        <w:rPr>
          <w:rFonts w:ascii="Verdana"/>
          <w:sz w:val="24"/>
        </w:rPr>
        <w:tab/>
      </w:r>
      <w:r>
        <w:rPr>
          <w:rFonts w:ascii="Verdana"/>
          <w:spacing w:val="-5"/>
          <w:w w:val="75"/>
          <w:sz w:val="24"/>
        </w:rPr>
        <w:t>10</w:t>
      </w:r>
      <w:r>
        <w:rPr>
          <w:rFonts w:ascii="Verdana"/>
          <w:sz w:val="24"/>
        </w:rPr>
        <w:tab/>
      </w:r>
      <w:r>
        <w:rPr>
          <w:rFonts w:ascii="Verdana"/>
          <w:spacing w:val="-5"/>
          <w:w w:val="75"/>
          <w:sz w:val="24"/>
        </w:rPr>
        <w:t>15</w:t>
      </w:r>
      <w:r>
        <w:rPr>
          <w:rFonts w:ascii="Verdana"/>
          <w:sz w:val="24"/>
        </w:rPr>
        <w:tab/>
      </w:r>
      <w:r>
        <w:rPr>
          <w:rFonts w:ascii="Verdana"/>
          <w:spacing w:val="-5"/>
          <w:w w:val="75"/>
          <w:sz w:val="24"/>
        </w:rPr>
        <w:t>20</w:t>
      </w:r>
    </w:p>
    <w:p>
      <w:pPr>
        <w:spacing w:after="0"/>
        <w:jc w:val="left"/>
        <w:rPr>
          <w:rFonts w:ascii="Verdana"/>
          <w:sz w:val="24"/>
        </w:rPr>
        <w:sectPr>
          <w:type w:val="continuous"/>
          <w:pgSz w:w="23820" w:h="16840" w:orient="landscape"/>
          <w:pgMar w:header="890" w:footer="912" w:top="1820" w:bottom="280" w:left="0" w:right="0"/>
          <w:cols w:num="2" w:equalWidth="0">
            <w:col w:w="7684" w:space="3428"/>
            <w:col w:w="12708"/>
          </w:cols>
        </w:sectPr>
      </w:pPr>
    </w:p>
    <w:p>
      <w:pPr>
        <w:tabs>
          <w:tab w:pos="2624" w:val="left" w:leader="none"/>
        </w:tabs>
        <w:spacing w:line="225" w:lineRule="auto" w:before="0"/>
        <w:ind w:left="2087" w:right="0" w:firstLine="0"/>
        <w:jc w:val="left"/>
        <w:rPr>
          <w:rFonts w:ascii="Verdana"/>
          <w:sz w:val="18"/>
        </w:rPr>
      </w:pPr>
      <w:r>
        <w:rPr/>
        <mc:AlternateContent>
          <mc:Choice Requires="wps">
            <w:drawing>
              <wp:anchor distT="0" distB="0" distL="0" distR="0" allowOverlap="1" layoutInCell="1" locked="0" behindDoc="1" simplePos="0" relativeHeight="482903040">
                <wp:simplePos x="0" y="0"/>
                <wp:positionH relativeFrom="page">
                  <wp:posOffset>1598307</wp:posOffset>
                </wp:positionH>
                <wp:positionV relativeFrom="paragraph">
                  <wp:posOffset>154485</wp:posOffset>
                </wp:positionV>
                <wp:extent cx="3798570" cy="1351915"/>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3798570" cy="1351915"/>
                          <a:chExt cx="3798570" cy="1351915"/>
                        </a:xfrm>
                      </wpg:grpSpPr>
                      <wps:wsp>
                        <wps:cNvPr id="102" name="Graphic 102"/>
                        <wps:cNvSpPr/>
                        <wps:spPr>
                          <a:xfrm>
                            <a:off x="0" y="0"/>
                            <a:ext cx="2225675" cy="1347470"/>
                          </a:xfrm>
                          <a:custGeom>
                            <a:avLst/>
                            <a:gdLst/>
                            <a:ahLst/>
                            <a:cxnLst/>
                            <a:rect l="l" t="t" r="r" b="b"/>
                            <a:pathLst>
                              <a:path w="2225675" h="1347470">
                                <a:moveTo>
                                  <a:pt x="264261" y="0"/>
                                </a:moveTo>
                                <a:lnTo>
                                  <a:pt x="0" y="0"/>
                                </a:lnTo>
                                <a:lnTo>
                                  <a:pt x="0" y="1347063"/>
                                </a:lnTo>
                                <a:lnTo>
                                  <a:pt x="264261" y="1347063"/>
                                </a:lnTo>
                                <a:lnTo>
                                  <a:pt x="264261" y="0"/>
                                </a:lnTo>
                                <a:close/>
                              </a:path>
                              <a:path w="2225675" h="1347470">
                                <a:moveTo>
                                  <a:pt x="657021" y="903211"/>
                                </a:moveTo>
                                <a:lnTo>
                                  <a:pt x="392760" y="903211"/>
                                </a:lnTo>
                                <a:lnTo>
                                  <a:pt x="392760" y="1347063"/>
                                </a:lnTo>
                                <a:lnTo>
                                  <a:pt x="657021" y="1347063"/>
                                </a:lnTo>
                                <a:lnTo>
                                  <a:pt x="657021" y="903211"/>
                                </a:lnTo>
                                <a:close/>
                              </a:path>
                              <a:path w="2225675" h="1347470">
                                <a:moveTo>
                                  <a:pt x="1049147" y="1199108"/>
                                </a:moveTo>
                                <a:lnTo>
                                  <a:pt x="784885" y="1199108"/>
                                </a:lnTo>
                                <a:lnTo>
                                  <a:pt x="784885" y="1347063"/>
                                </a:lnTo>
                                <a:lnTo>
                                  <a:pt x="1049147" y="1347063"/>
                                </a:lnTo>
                                <a:lnTo>
                                  <a:pt x="1049147" y="1199108"/>
                                </a:lnTo>
                                <a:close/>
                              </a:path>
                              <a:path w="2225675" h="1347470">
                                <a:moveTo>
                                  <a:pt x="1832864" y="1051140"/>
                                </a:moveTo>
                                <a:lnTo>
                                  <a:pt x="1568602" y="1051140"/>
                                </a:lnTo>
                                <a:lnTo>
                                  <a:pt x="1568602" y="1347063"/>
                                </a:lnTo>
                                <a:lnTo>
                                  <a:pt x="1832864" y="1347063"/>
                                </a:lnTo>
                                <a:lnTo>
                                  <a:pt x="1832864" y="1051140"/>
                                </a:lnTo>
                                <a:close/>
                              </a:path>
                              <a:path w="2225675" h="1347470">
                                <a:moveTo>
                                  <a:pt x="2225637" y="1199108"/>
                                </a:moveTo>
                                <a:lnTo>
                                  <a:pt x="1961375" y="1199108"/>
                                </a:lnTo>
                                <a:lnTo>
                                  <a:pt x="1961375" y="1347063"/>
                                </a:lnTo>
                                <a:lnTo>
                                  <a:pt x="2225637" y="1347063"/>
                                </a:lnTo>
                                <a:lnTo>
                                  <a:pt x="2225637" y="1199108"/>
                                </a:lnTo>
                                <a:close/>
                              </a:path>
                            </a:pathLst>
                          </a:custGeom>
                          <a:solidFill>
                            <a:srgbClr val="27ADE4"/>
                          </a:solidFill>
                        </wps:spPr>
                        <wps:bodyPr wrap="square" lIns="0" tIns="0" rIns="0" bIns="0" rtlCol="0">
                          <a:prstTxWarp prst="textNoShape">
                            <a:avLst/>
                          </a:prstTxWarp>
                          <a:noAutofit/>
                        </wps:bodyPr>
                      </wps:wsp>
                      <wps:wsp>
                        <wps:cNvPr id="103" name="Graphic 103"/>
                        <wps:cNvSpPr/>
                        <wps:spPr>
                          <a:xfrm>
                            <a:off x="11" y="1347057"/>
                            <a:ext cx="3798570" cy="1270"/>
                          </a:xfrm>
                          <a:custGeom>
                            <a:avLst/>
                            <a:gdLst/>
                            <a:ahLst/>
                            <a:cxnLst/>
                            <a:rect l="l" t="t" r="r" b="b"/>
                            <a:pathLst>
                              <a:path w="3798570" h="0">
                                <a:moveTo>
                                  <a:pt x="0" y="0"/>
                                </a:moveTo>
                                <a:lnTo>
                                  <a:pt x="3798442" y="0"/>
                                </a:lnTo>
                              </a:path>
                            </a:pathLst>
                          </a:custGeom>
                          <a:ln w="9537">
                            <a:solidFill>
                              <a:srgbClr val="27ADE4"/>
                            </a:solidFill>
                            <a:prstDash val="solid"/>
                          </a:ln>
                        </wps:spPr>
                        <wps:bodyPr wrap="square" lIns="0" tIns="0" rIns="0" bIns="0" rtlCol="0">
                          <a:prstTxWarp prst="textNoShape">
                            <a:avLst/>
                          </a:prstTxWarp>
                          <a:noAutofit/>
                        </wps:bodyPr>
                      </wps:wsp>
                      <wps:wsp>
                        <wps:cNvPr id="104" name="Graphic 104"/>
                        <wps:cNvSpPr/>
                        <wps:spPr>
                          <a:xfrm>
                            <a:off x="1177645" y="903211"/>
                            <a:ext cx="264795" cy="443865"/>
                          </a:xfrm>
                          <a:custGeom>
                            <a:avLst/>
                            <a:gdLst/>
                            <a:ahLst/>
                            <a:cxnLst/>
                            <a:rect l="l" t="t" r="r" b="b"/>
                            <a:pathLst>
                              <a:path w="264795" h="443865">
                                <a:moveTo>
                                  <a:pt x="264261" y="0"/>
                                </a:moveTo>
                                <a:lnTo>
                                  <a:pt x="0" y="0"/>
                                </a:lnTo>
                                <a:lnTo>
                                  <a:pt x="0" y="443852"/>
                                </a:lnTo>
                                <a:lnTo>
                                  <a:pt x="264261" y="443852"/>
                                </a:lnTo>
                                <a:lnTo>
                                  <a:pt x="264261" y="0"/>
                                </a:lnTo>
                                <a:close/>
                              </a:path>
                            </a:pathLst>
                          </a:custGeom>
                          <a:solidFill>
                            <a:srgbClr val="27ADE4"/>
                          </a:solidFill>
                        </wps:spPr>
                        <wps:bodyPr wrap="square" lIns="0" tIns="0" rIns="0" bIns="0" rtlCol="0">
                          <a:prstTxWarp prst="textNoShape">
                            <a:avLst/>
                          </a:prstTxWarp>
                          <a:noAutofit/>
                        </wps:bodyPr>
                      </wps:wsp>
                      <wps:wsp>
                        <wps:cNvPr id="105" name="Textbox 105"/>
                        <wps:cNvSpPr txBox="1"/>
                        <wps:spPr>
                          <a:xfrm>
                            <a:off x="484628" y="767880"/>
                            <a:ext cx="83820" cy="114935"/>
                          </a:xfrm>
                          <a:prstGeom prst="rect">
                            <a:avLst/>
                          </a:prstGeom>
                        </wps:spPr>
                        <wps:txbx>
                          <w:txbxContent>
                            <w:p>
                              <w:pPr>
                                <w:spacing w:line="180" w:lineRule="exact" w:before="0"/>
                                <w:ind w:left="0" w:right="0" w:firstLine="0"/>
                                <w:jc w:val="left"/>
                                <w:rPr>
                                  <w:rFonts w:ascii="Verdana"/>
                                  <w:sz w:val="18"/>
                                </w:rPr>
                              </w:pPr>
                              <w:r>
                                <w:rPr>
                                  <w:rFonts w:ascii="Verdana"/>
                                  <w:spacing w:val="-10"/>
                                  <w:sz w:val="18"/>
                                </w:rPr>
                                <w:t>3</w:t>
                              </w:r>
                            </w:p>
                          </w:txbxContent>
                        </wps:txbx>
                        <wps:bodyPr wrap="square" lIns="0" tIns="0" rIns="0" bIns="0" rtlCol="0">
                          <a:noAutofit/>
                        </wps:bodyPr>
                      </wps:wsp>
                      <wps:wsp>
                        <wps:cNvPr id="106" name="Textbox 106"/>
                        <wps:cNvSpPr txBox="1"/>
                        <wps:spPr>
                          <a:xfrm>
                            <a:off x="1269508" y="767880"/>
                            <a:ext cx="83820" cy="114935"/>
                          </a:xfrm>
                          <a:prstGeom prst="rect">
                            <a:avLst/>
                          </a:prstGeom>
                        </wps:spPr>
                        <wps:txbx>
                          <w:txbxContent>
                            <w:p>
                              <w:pPr>
                                <w:spacing w:line="180" w:lineRule="exact" w:before="0"/>
                                <w:ind w:left="0" w:right="0" w:firstLine="0"/>
                                <w:jc w:val="left"/>
                                <w:rPr>
                                  <w:rFonts w:ascii="Verdana"/>
                                  <w:sz w:val="18"/>
                                </w:rPr>
                              </w:pPr>
                              <w:r>
                                <w:rPr>
                                  <w:rFonts w:ascii="Verdana"/>
                                  <w:spacing w:val="-10"/>
                                  <w:sz w:val="18"/>
                                </w:rPr>
                                <w:t>3</w:t>
                              </w:r>
                            </w:p>
                          </w:txbxContent>
                        </wps:txbx>
                        <wps:bodyPr wrap="square" lIns="0" tIns="0" rIns="0" bIns="0" rtlCol="0">
                          <a:noAutofit/>
                        </wps:bodyPr>
                      </wps:wsp>
                      <wps:wsp>
                        <wps:cNvPr id="107" name="Textbox 107"/>
                        <wps:cNvSpPr txBox="1"/>
                        <wps:spPr>
                          <a:xfrm>
                            <a:off x="1663200" y="909822"/>
                            <a:ext cx="83185" cy="114935"/>
                          </a:xfrm>
                          <a:prstGeom prst="rect">
                            <a:avLst/>
                          </a:prstGeom>
                        </wps:spPr>
                        <wps:txbx>
                          <w:txbxContent>
                            <w:p>
                              <w:pPr>
                                <w:spacing w:line="180" w:lineRule="exact" w:before="0"/>
                                <w:ind w:left="0" w:right="0" w:firstLine="0"/>
                                <w:jc w:val="left"/>
                                <w:rPr>
                                  <w:rFonts w:ascii="Verdana"/>
                                  <w:sz w:val="18"/>
                                </w:rPr>
                              </w:pPr>
                              <w:r>
                                <w:rPr>
                                  <w:rFonts w:ascii="Verdana"/>
                                  <w:spacing w:val="-10"/>
                                  <w:sz w:val="18"/>
                                </w:rPr>
                                <w:t>2</w:t>
                              </w:r>
                            </w:p>
                          </w:txbxContent>
                        </wps:txbx>
                        <wps:bodyPr wrap="square" lIns="0" tIns="0" rIns="0" bIns="0" rtlCol="0">
                          <a:noAutofit/>
                        </wps:bodyPr>
                      </wps:wsp>
                      <wps:wsp>
                        <wps:cNvPr id="108" name="Textbox 108"/>
                        <wps:cNvSpPr txBox="1"/>
                        <wps:spPr>
                          <a:xfrm>
                            <a:off x="891882" y="1059017"/>
                            <a:ext cx="58419" cy="114935"/>
                          </a:xfrm>
                          <a:prstGeom prst="rect">
                            <a:avLst/>
                          </a:prstGeom>
                        </wps:spPr>
                        <wps:txbx>
                          <w:txbxContent>
                            <w:p>
                              <w:pPr>
                                <w:spacing w:line="180" w:lineRule="exact" w:before="0"/>
                                <w:ind w:left="0" w:right="0" w:firstLine="0"/>
                                <w:jc w:val="left"/>
                                <w:rPr>
                                  <w:rFonts w:ascii="Verdana"/>
                                  <w:sz w:val="18"/>
                                </w:rPr>
                              </w:pPr>
                              <w:r>
                                <w:rPr>
                                  <w:rFonts w:ascii="Verdana"/>
                                  <w:spacing w:val="-10"/>
                                  <w:w w:val="70"/>
                                  <w:sz w:val="18"/>
                                </w:rPr>
                                <w:t>1</w:t>
                              </w:r>
                            </w:p>
                          </w:txbxContent>
                        </wps:txbx>
                        <wps:bodyPr wrap="square" lIns="0" tIns="0" rIns="0" bIns="0" rtlCol="0">
                          <a:noAutofit/>
                        </wps:bodyPr>
                      </wps:wsp>
                      <wps:wsp>
                        <wps:cNvPr id="109" name="Textbox 109"/>
                        <wps:cNvSpPr txBox="1"/>
                        <wps:spPr>
                          <a:xfrm>
                            <a:off x="2068394" y="1059017"/>
                            <a:ext cx="58419" cy="114935"/>
                          </a:xfrm>
                          <a:prstGeom prst="rect">
                            <a:avLst/>
                          </a:prstGeom>
                        </wps:spPr>
                        <wps:txbx>
                          <w:txbxContent>
                            <w:p>
                              <w:pPr>
                                <w:spacing w:line="180" w:lineRule="exact" w:before="0"/>
                                <w:ind w:left="0" w:right="0" w:firstLine="0"/>
                                <w:jc w:val="left"/>
                                <w:rPr>
                                  <w:rFonts w:ascii="Verdana"/>
                                  <w:sz w:val="18"/>
                                </w:rPr>
                              </w:pPr>
                              <w:r>
                                <w:rPr>
                                  <w:rFonts w:ascii="Verdana"/>
                                  <w:spacing w:val="-10"/>
                                  <w:w w:val="70"/>
                                  <w:sz w:val="18"/>
                                </w:rPr>
                                <w:t>1</w:t>
                              </w:r>
                            </w:p>
                          </w:txbxContent>
                        </wps:txbx>
                        <wps:bodyPr wrap="square" lIns="0" tIns="0" rIns="0" bIns="0" rtlCol="0">
                          <a:noAutofit/>
                        </wps:bodyPr>
                      </wps:wsp>
                    </wpg:wgp>
                  </a:graphicData>
                </a:graphic>
              </wp:anchor>
            </w:drawing>
          </mc:Choice>
          <mc:Fallback>
            <w:pict>
              <v:group style="position:absolute;margin-left:125.850998pt;margin-top:12.16420pt;width:299.1pt;height:106.45pt;mso-position-horizontal-relative:page;mso-position-vertical-relative:paragraph;z-index:-20413440" id="docshapegroup101" coordorigin="2517,243" coordsize="5982,2129">
                <v:shape style="position:absolute;left:2517;top:243;width:3505;height:2122" id="docshape102" coordorigin="2517,243" coordsize="3505,2122" path="m2933,243l2517,243,2517,2365,2933,2365,2933,243xm3552,1666l3136,1666,3136,2365,3552,2365,3552,1666xm4169,2132l3753,2132,3753,2365,4169,2365,4169,2132xm5403,1899l4987,1899,4987,2365,5403,2365,5403,1899xm6022,2132l5606,2132,5606,2365,6022,2365,6022,2132xe" filled="true" fillcolor="#27ade4" stroked="false">
                  <v:path arrowok="t"/>
                  <v:fill type="solid"/>
                </v:shape>
                <v:line style="position:absolute" from="2517,2365" to="8499,2365" stroked="true" strokeweight=".751pt" strokecolor="#27ade4">
                  <v:stroke dashstyle="solid"/>
                </v:line>
                <v:rect style="position:absolute;left:4371;top:1665;width:417;height:699" id="docshape103" filled="true" fillcolor="#27ade4" stroked="false">
                  <v:fill type="solid"/>
                </v:rect>
                <v:shape style="position:absolute;left:3280;top:1452;width:132;height:181" type="#_x0000_t202" id="docshape104" filled="false" stroked="false">
                  <v:textbox inset="0,0,0,0">
                    <w:txbxContent>
                      <w:p>
                        <w:pPr>
                          <w:spacing w:line="180" w:lineRule="exact" w:before="0"/>
                          <w:ind w:left="0" w:right="0" w:firstLine="0"/>
                          <w:jc w:val="left"/>
                          <w:rPr>
                            <w:rFonts w:ascii="Verdana"/>
                            <w:sz w:val="18"/>
                          </w:rPr>
                        </w:pPr>
                        <w:r>
                          <w:rPr>
                            <w:rFonts w:ascii="Verdana"/>
                            <w:spacing w:val="-10"/>
                            <w:sz w:val="18"/>
                          </w:rPr>
                          <w:t>3</w:t>
                        </w:r>
                      </w:p>
                    </w:txbxContent>
                  </v:textbox>
                  <w10:wrap type="none"/>
                </v:shape>
                <v:shape style="position:absolute;left:4516;top:1452;width:132;height:181" type="#_x0000_t202" id="docshape105" filled="false" stroked="false">
                  <v:textbox inset="0,0,0,0">
                    <w:txbxContent>
                      <w:p>
                        <w:pPr>
                          <w:spacing w:line="180" w:lineRule="exact" w:before="0"/>
                          <w:ind w:left="0" w:right="0" w:firstLine="0"/>
                          <w:jc w:val="left"/>
                          <w:rPr>
                            <w:rFonts w:ascii="Verdana"/>
                            <w:sz w:val="18"/>
                          </w:rPr>
                        </w:pPr>
                        <w:r>
                          <w:rPr>
                            <w:rFonts w:ascii="Verdana"/>
                            <w:spacing w:val="-10"/>
                            <w:sz w:val="18"/>
                          </w:rPr>
                          <w:t>3</w:t>
                        </w:r>
                      </w:p>
                    </w:txbxContent>
                  </v:textbox>
                  <w10:wrap type="none"/>
                </v:shape>
                <v:shape style="position:absolute;left:5136;top:1676;width:131;height:181" type="#_x0000_t202" id="docshape106" filled="false" stroked="false">
                  <v:textbox inset="0,0,0,0">
                    <w:txbxContent>
                      <w:p>
                        <w:pPr>
                          <w:spacing w:line="180" w:lineRule="exact" w:before="0"/>
                          <w:ind w:left="0" w:right="0" w:firstLine="0"/>
                          <w:jc w:val="left"/>
                          <w:rPr>
                            <w:rFonts w:ascii="Verdana"/>
                            <w:sz w:val="18"/>
                          </w:rPr>
                        </w:pPr>
                        <w:r>
                          <w:rPr>
                            <w:rFonts w:ascii="Verdana"/>
                            <w:spacing w:val="-10"/>
                            <w:sz w:val="18"/>
                          </w:rPr>
                          <w:t>2</w:t>
                        </w:r>
                      </w:p>
                    </w:txbxContent>
                  </v:textbox>
                  <w10:wrap type="none"/>
                </v:shape>
                <v:shape style="position:absolute;left:3921;top:1911;width:92;height:181" type="#_x0000_t202" id="docshape107" filled="false" stroked="false">
                  <v:textbox inset="0,0,0,0">
                    <w:txbxContent>
                      <w:p>
                        <w:pPr>
                          <w:spacing w:line="180" w:lineRule="exact" w:before="0"/>
                          <w:ind w:left="0" w:right="0" w:firstLine="0"/>
                          <w:jc w:val="left"/>
                          <w:rPr>
                            <w:rFonts w:ascii="Verdana"/>
                            <w:sz w:val="18"/>
                          </w:rPr>
                        </w:pPr>
                        <w:r>
                          <w:rPr>
                            <w:rFonts w:ascii="Verdana"/>
                            <w:spacing w:val="-10"/>
                            <w:w w:val="70"/>
                            <w:sz w:val="18"/>
                          </w:rPr>
                          <w:t>1</w:t>
                        </w:r>
                      </w:p>
                    </w:txbxContent>
                  </v:textbox>
                  <w10:wrap type="none"/>
                </v:shape>
                <v:shape style="position:absolute;left:5774;top:1911;width:92;height:181" type="#_x0000_t202" id="docshape108" filled="false" stroked="false">
                  <v:textbox inset="0,0,0,0">
                    <w:txbxContent>
                      <w:p>
                        <w:pPr>
                          <w:spacing w:line="180" w:lineRule="exact" w:before="0"/>
                          <w:ind w:left="0" w:right="0" w:firstLine="0"/>
                          <w:jc w:val="left"/>
                          <w:rPr>
                            <w:rFonts w:ascii="Verdana"/>
                            <w:sz w:val="18"/>
                          </w:rPr>
                        </w:pPr>
                        <w:r>
                          <w:rPr>
                            <w:rFonts w:ascii="Verdana"/>
                            <w:spacing w:val="-10"/>
                            <w:w w:val="70"/>
                            <w:sz w:val="18"/>
                          </w:rPr>
                          <w:t>1</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8368">
                <wp:simplePos x="0" y="0"/>
                <wp:positionH relativeFrom="page">
                  <wp:posOffset>0</wp:posOffset>
                </wp:positionH>
                <wp:positionV relativeFrom="page">
                  <wp:posOffset>0</wp:posOffset>
                </wp:positionV>
                <wp:extent cx="648335" cy="10692130"/>
                <wp:effectExtent l="0" t="0" r="0" b="0"/>
                <wp:wrapNone/>
                <wp:docPr id="110" name="Group 110"/>
                <wp:cNvGraphicFramePr>
                  <a:graphicFrameLocks/>
                </wp:cNvGraphicFramePr>
                <a:graphic>
                  <a:graphicData uri="http://schemas.microsoft.com/office/word/2010/wordprocessingGroup">
                    <wpg:wgp>
                      <wpg:cNvPr id="110" name="Group 110"/>
                      <wpg:cNvGrpSpPr/>
                      <wpg:grpSpPr>
                        <a:xfrm>
                          <a:off x="0" y="0"/>
                          <a:ext cx="648335" cy="10692130"/>
                          <a:chExt cx="648335" cy="10692130"/>
                        </a:xfrm>
                      </wpg:grpSpPr>
                      <wps:wsp>
                        <wps:cNvPr id="111" name="Graphic 111"/>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112" name="Textbox 112"/>
                        <wps:cNvSpPr txBox="1"/>
                        <wps:spPr>
                          <a:xfrm>
                            <a:off x="0" y="1295997"/>
                            <a:ext cx="648335" cy="648335"/>
                          </a:xfrm>
                          <a:prstGeom prst="rect">
                            <a:avLst/>
                          </a:prstGeom>
                          <a:solidFill>
                            <a:srgbClr val="27ADE4"/>
                          </a:solidFill>
                        </wps:spPr>
                        <wps:txbx>
                          <w:txbxContent>
                            <w:p>
                              <w:pPr>
                                <w:spacing w:before="241"/>
                                <w:ind w:left="293" w:right="0" w:firstLine="0"/>
                                <w:jc w:val="left"/>
                                <w:rPr>
                                  <w:rFonts w:ascii="Tahoma"/>
                                  <w:b/>
                                  <w:color w:val="000000"/>
                                  <w:sz w:val="40"/>
                                </w:rPr>
                              </w:pPr>
                              <w:r>
                                <w:rPr>
                                  <w:rFonts w:ascii="Tahoma"/>
                                  <w:b/>
                                  <w:color w:val="FFFFFF"/>
                                  <w:spacing w:val="-5"/>
                                  <w:w w:val="95"/>
                                  <w:sz w:val="40"/>
                                </w:rPr>
                                <w:t>16</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38368" id="docshapegroup109" coordorigin="0,0" coordsize="1021,16838">
                <v:rect style="position:absolute;left:0;top:0;width:511;height:16838" id="docshape110" filled="true" fillcolor="#27ade4" stroked="false">
                  <v:fill type="solid"/>
                </v:rect>
                <v:shape style="position:absolute;left:0;top:2040;width:1021;height:1021" type="#_x0000_t202" id="docshape111" filled="true" fillcolor="#27ade4" stroked="false">
                  <v:textbox inset="0,0,0,0">
                    <w:txbxContent>
                      <w:p>
                        <w:pPr>
                          <w:spacing w:before="241"/>
                          <w:ind w:left="293" w:right="0" w:firstLine="0"/>
                          <w:jc w:val="left"/>
                          <w:rPr>
                            <w:rFonts w:ascii="Tahoma"/>
                            <w:b/>
                            <w:color w:val="000000"/>
                            <w:sz w:val="40"/>
                          </w:rPr>
                        </w:pPr>
                        <w:r>
                          <w:rPr>
                            <w:rFonts w:ascii="Tahoma"/>
                            <w:b/>
                            <w:color w:val="FFFFFF"/>
                            <w:spacing w:val="-5"/>
                            <w:w w:val="95"/>
                            <w:sz w:val="40"/>
                          </w:rPr>
                          <w:t>16</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38880">
                <wp:simplePos x="0" y="0"/>
                <wp:positionH relativeFrom="page">
                  <wp:posOffset>14472005</wp:posOffset>
                </wp:positionH>
                <wp:positionV relativeFrom="page">
                  <wp:posOffset>0</wp:posOffset>
                </wp:positionV>
                <wp:extent cx="648335" cy="1069213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648335" cy="10692130"/>
                          <a:chExt cx="648335" cy="10692130"/>
                        </a:xfrm>
                      </wpg:grpSpPr>
                      <wps:wsp>
                        <wps:cNvPr id="114" name="Graphic 114"/>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115" name="Textbox 115"/>
                        <wps:cNvSpPr txBox="1"/>
                        <wps:spPr>
                          <a:xfrm>
                            <a:off x="0" y="1295997"/>
                            <a:ext cx="648335" cy="648335"/>
                          </a:xfrm>
                          <a:prstGeom prst="rect">
                            <a:avLst/>
                          </a:prstGeom>
                          <a:solidFill>
                            <a:srgbClr val="27ADE4"/>
                          </a:solidFill>
                        </wps:spPr>
                        <wps:txbx>
                          <w:txbxContent>
                            <w:p>
                              <w:pPr>
                                <w:spacing w:before="241"/>
                                <w:ind w:left="302" w:right="0" w:firstLine="0"/>
                                <w:jc w:val="left"/>
                                <w:rPr>
                                  <w:rFonts w:ascii="Tahoma"/>
                                  <w:b/>
                                  <w:color w:val="000000"/>
                                  <w:sz w:val="40"/>
                                </w:rPr>
                              </w:pPr>
                              <w:r>
                                <w:rPr>
                                  <w:rFonts w:ascii="Tahoma"/>
                                  <w:b/>
                                  <w:color w:val="FFFFFF"/>
                                  <w:spacing w:val="-5"/>
                                  <w:w w:val="90"/>
                                  <w:sz w:val="40"/>
                                </w:rPr>
                                <w:t>17</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38880" id="docshapegroup112" coordorigin="22791,0" coordsize="1021,16838">
                <v:rect style="position:absolute;left:23300;top:0;width:511;height:16838" id="docshape113" filled="true" fillcolor="#27ade4" stroked="false">
                  <v:fill type="solid"/>
                </v:rect>
                <v:shape style="position:absolute;left:22790;top:2040;width:1021;height:1021" type="#_x0000_t202" id="docshape114" filled="true" fillcolor="#27ade4" stroked="false">
                  <v:textbox inset="0,0,0,0">
                    <w:txbxContent>
                      <w:p>
                        <w:pPr>
                          <w:spacing w:before="241"/>
                          <w:ind w:left="302" w:right="0" w:firstLine="0"/>
                          <w:jc w:val="left"/>
                          <w:rPr>
                            <w:rFonts w:ascii="Tahoma"/>
                            <w:b/>
                            <w:color w:val="000000"/>
                            <w:sz w:val="40"/>
                          </w:rPr>
                        </w:pPr>
                        <w:r>
                          <w:rPr>
                            <w:rFonts w:ascii="Tahoma"/>
                            <w:b/>
                            <w:color w:val="FFFFFF"/>
                            <w:spacing w:val="-5"/>
                            <w:w w:val="90"/>
                            <w:sz w:val="40"/>
                          </w:rPr>
                          <w:t>17</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43488">
                <wp:simplePos x="0" y="0"/>
                <wp:positionH relativeFrom="page">
                  <wp:posOffset>4218826</wp:posOffset>
                </wp:positionH>
                <wp:positionV relativeFrom="page">
                  <wp:posOffset>3430970</wp:posOffset>
                </wp:positionV>
                <wp:extent cx="354330" cy="114935"/>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rot="18900000">
                          <a:off x="0" y="0"/>
                          <a:ext cx="354330" cy="114935"/>
                        </a:xfrm>
                        <a:prstGeom prst="rect">
                          <a:avLst/>
                        </a:prstGeom>
                      </wps:spPr>
                      <wps:txbx>
                        <w:txbxContent>
                          <w:p>
                            <w:pPr>
                              <w:spacing w:line="180" w:lineRule="exact" w:before="0"/>
                              <w:ind w:left="0" w:right="0" w:firstLine="0"/>
                              <w:jc w:val="left"/>
                              <w:rPr>
                                <w:rFonts w:ascii="Verdana"/>
                                <w:sz w:val="18"/>
                              </w:rPr>
                            </w:pPr>
                            <w:r>
                              <w:rPr>
                                <w:rFonts w:ascii="Verdana"/>
                                <w:sz w:val="18"/>
                              </w:rPr>
                              <w:t>70-</w:t>
                            </w:r>
                            <w:r>
                              <w:rPr>
                                <w:rFonts w:ascii="Verdana"/>
                                <w:spacing w:val="-5"/>
                                <w:sz w:val="18"/>
                              </w:rPr>
                              <w:t>80</w:t>
                            </w:r>
                          </w:p>
                        </w:txbxContent>
                      </wps:txbx>
                      <wps:bodyPr wrap="square" lIns="0" tIns="0" rIns="0" bIns="0" rtlCol="0">
                        <a:noAutofit/>
                      </wps:bodyPr>
                    </wps:wsp>
                  </a:graphicData>
                </a:graphic>
              </wp:anchor>
            </w:drawing>
          </mc:Choice>
          <mc:Fallback>
            <w:pict>
              <v:shape style="position:absolute;margin-left:332.191101pt;margin-top:270.155121pt;width:27.9pt;height:9.050pt;mso-position-horizontal-relative:page;mso-position-vertical-relative:page;z-index:15743488;rotation:315" type="#_x0000_t136" fillcolor="#000000" stroked="f">
                <o:extrusion v:ext="view" autorotationcenter="t"/>
                <v:textpath style="font-family:&quot;Verdana&quot;;font-size:9pt;v-text-kern:t;mso-text-shadow:auto" string="70-80"/>
                <w10:wrap type="none"/>
              </v:shape>
            </w:pict>
          </mc:Fallback>
        </mc:AlternateContent>
      </w:r>
      <w:r>
        <w:rPr/>
        <mc:AlternateContent>
          <mc:Choice Requires="wps">
            <w:drawing>
              <wp:anchor distT="0" distB="0" distL="0" distR="0" allowOverlap="1" layoutInCell="1" locked="0" behindDoc="0" simplePos="0" relativeHeight="15744000">
                <wp:simplePos x="0" y="0"/>
                <wp:positionH relativeFrom="page">
                  <wp:posOffset>4606318</wp:posOffset>
                </wp:positionH>
                <wp:positionV relativeFrom="page">
                  <wp:posOffset>3432872</wp:posOffset>
                </wp:positionV>
                <wp:extent cx="360045" cy="11493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rot="18900000">
                          <a:off x="0" y="0"/>
                          <a:ext cx="360045" cy="114935"/>
                        </a:xfrm>
                        <a:prstGeom prst="rect">
                          <a:avLst/>
                        </a:prstGeom>
                      </wps:spPr>
                      <wps:txbx>
                        <w:txbxContent>
                          <w:p>
                            <w:pPr>
                              <w:spacing w:line="180" w:lineRule="exact" w:before="0"/>
                              <w:ind w:left="0" w:right="0" w:firstLine="0"/>
                              <w:jc w:val="left"/>
                              <w:rPr>
                                <w:rFonts w:ascii="Verdana"/>
                                <w:sz w:val="18"/>
                              </w:rPr>
                            </w:pPr>
                            <w:r>
                              <w:rPr>
                                <w:rFonts w:ascii="Verdana"/>
                                <w:sz w:val="18"/>
                              </w:rPr>
                              <w:t>80-</w:t>
                            </w:r>
                            <w:r>
                              <w:rPr>
                                <w:rFonts w:ascii="Verdana"/>
                                <w:spacing w:val="-5"/>
                                <w:sz w:val="18"/>
                              </w:rPr>
                              <w:t>90</w:t>
                            </w:r>
                          </w:p>
                        </w:txbxContent>
                      </wps:txbx>
                      <wps:bodyPr wrap="square" lIns="0" tIns="0" rIns="0" bIns="0" rtlCol="0">
                        <a:noAutofit/>
                      </wps:bodyPr>
                    </wps:wsp>
                  </a:graphicData>
                </a:graphic>
              </wp:anchor>
            </w:drawing>
          </mc:Choice>
          <mc:Fallback>
            <w:pict>
              <v:shape style="position:absolute;margin-left:362.702271pt;margin-top:270.304901pt;width:28.35pt;height:9.050pt;mso-position-horizontal-relative:page;mso-position-vertical-relative:page;z-index:15744000;rotation:315" type="#_x0000_t136" fillcolor="#000000" stroked="f">
                <o:extrusion v:ext="view" autorotationcenter="t"/>
                <v:textpath style="font-family:&quot;Verdana&quot;;font-size:9pt;v-text-kern:t;mso-text-shadow:auto" string="80-90"/>
                <w10:wrap type="none"/>
              </v:shape>
            </w:pict>
          </mc:Fallback>
        </mc:AlternateContent>
      </w:r>
      <w:r>
        <w:rPr/>
        <mc:AlternateContent>
          <mc:Choice Requires="wps">
            <w:drawing>
              <wp:anchor distT="0" distB="0" distL="0" distR="0" allowOverlap="1" layoutInCell="1" locked="0" behindDoc="0" simplePos="0" relativeHeight="15744512">
                <wp:simplePos x="0" y="0"/>
                <wp:positionH relativeFrom="page">
                  <wp:posOffset>4951174</wp:posOffset>
                </wp:positionH>
                <wp:positionV relativeFrom="page">
                  <wp:posOffset>3452702</wp:posOffset>
                </wp:positionV>
                <wp:extent cx="415925" cy="114935"/>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rot="18900000">
                          <a:off x="0" y="0"/>
                          <a:ext cx="415925" cy="114935"/>
                        </a:xfrm>
                        <a:prstGeom prst="rect">
                          <a:avLst/>
                        </a:prstGeom>
                      </wps:spPr>
                      <wps:txbx>
                        <w:txbxContent>
                          <w:p>
                            <w:pPr>
                              <w:spacing w:line="180" w:lineRule="exact" w:before="0"/>
                              <w:ind w:left="0" w:right="0" w:firstLine="0"/>
                              <w:jc w:val="left"/>
                              <w:rPr>
                                <w:rFonts w:ascii="Verdana"/>
                                <w:sz w:val="18"/>
                              </w:rPr>
                            </w:pPr>
                            <w:r>
                              <w:rPr>
                                <w:rFonts w:ascii="Verdana"/>
                                <w:sz w:val="18"/>
                              </w:rPr>
                              <w:t>90-</w:t>
                            </w:r>
                            <w:r>
                              <w:rPr>
                                <w:rFonts w:ascii="Verdana"/>
                                <w:spacing w:val="-5"/>
                                <w:sz w:val="18"/>
                              </w:rPr>
                              <w:t>100</w:t>
                            </w:r>
                          </w:p>
                        </w:txbxContent>
                      </wps:txbx>
                      <wps:bodyPr wrap="square" lIns="0" tIns="0" rIns="0" bIns="0" rtlCol="0">
                        <a:noAutofit/>
                      </wps:bodyPr>
                    </wps:wsp>
                  </a:graphicData>
                </a:graphic>
              </wp:anchor>
            </w:drawing>
          </mc:Choice>
          <mc:Fallback>
            <w:pict>
              <v:shape style="position:absolute;margin-left:389.856262pt;margin-top:271.866364pt;width:32.75pt;height:9.050pt;mso-position-horizontal-relative:page;mso-position-vertical-relative:page;z-index:15744512;rotation:315" type="#_x0000_t136" fillcolor="#000000" stroked="f">
                <o:extrusion v:ext="view" autorotationcenter="t"/>
                <v:textpath style="font-family:&quot;Verdana&quot;;font-size:9pt;v-text-kern:t;mso-text-shadow:auto" string="90-100"/>
                <w10:wrap type="none"/>
              </v:shape>
            </w:pict>
          </mc:Fallback>
        </mc:AlternateContent>
      </w:r>
      <w:r>
        <w:rPr>
          <w:rFonts w:ascii="Verdana"/>
          <w:spacing w:val="-5"/>
          <w:position w:val="-8"/>
          <w:sz w:val="18"/>
        </w:rPr>
        <w:t>10</w:t>
      </w:r>
      <w:r>
        <w:rPr>
          <w:rFonts w:ascii="Verdana"/>
          <w:position w:val="-8"/>
          <w:sz w:val="18"/>
        </w:rPr>
        <w:tab/>
      </w:r>
      <w:r>
        <w:rPr>
          <w:rFonts w:ascii="Verdana"/>
          <w:spacing w:val="-5"/>
          <w:sz w:val="18"/>
        </w:rPr>
        <w:t>10</w:t>
      </w:r>
    </w:p>
    <w:p>
      <w:pPr>
        <w:spacing w:before="202"/>
        <w:ind w:left="17" w:right="1701" w:firstLine="0"/>
        <w:jc w:val="center"/>
        <w:rPr>
          <w:rFonts w:ascii="Verdana"/>
          <w:sz w:val="18"/>
        </w:rPr>
      </w:pPr>
      <w:r>
        <w:rPr>
          <w:rFonts w:ascii="Verdana"/>
          <w:spacing w:val="-10"/>
          <w:sz w:val="18"/>
        </w:rPr>
        <w:t>8</w:t>
      </w:r>
    </w:p>
    <w:p>
      <w:pPr>
        <w:spacing w:before="202"/>
        <w:ind w:left="12" w:right="1701" w:firstLine="0"/>
        <w:jc w:val="center"/>
        <w:rPr>
          <w:rFonts w:ascii="Verdana"/>
          <w:sz w:val="18"/>
        </w:rPr>
      </w:pPr>
      <w:r>
        <w:rPr>
          <w:rFonts w:ascii="Verdana"/>
          <w:spacing w:val="-10"/>
          <w:w w:val="105"/>
          <w:sz w:val="18"/>
        </w:rPr>
        <w:t>6</w:t>
      </w:r>
    </w:p>
    <w:p>
      <w:pPr>
        <w:spacing w:before="202"/>
        <w:ind w:left="8" w:right="1701" w:firstLine="0"/>
        <w:jc w:val="center"/>
        <w:rPr>
          <w:rFonts w:ascii="Verdana"/>
          <w:sz w:val="18"/>
        </w:rPr>
      </w:pPr>
      <w:r>
        <w:rPr>
          <w:rFonts w:ascii="Verdana"/>
          <w:spacing w:val="-10"/>
          <w:w w:val="105"/>
          <w:sz w:val="18"/>
        </w:rPr>
        <w:t>4</w:t>
      </w:r>
    </w:p>
    <w:p>
      <w:pPr>
        <w:spacing w:before="202"/>
        <w:ind w:left="20" w:right="1701" w:firstLine="0"/>
        <w:jc w:val="center"/>
        <w:rPr>
          <w:rFonts w:ascii="Verdana"/>
          <w:sz w:val="18"/>
        </w:rPr>
      </w:pPr>
      <w:r>
        <w:rPr>
          <w:rFonts w:ascii="Verdana"/>
          <w:spacing w:val="-10"/>
          <w:sz w:val="18"/>
        </w:rPr>
        <w:t>2</w:t>
      </w:r>
    </w:p>
    <w:p>
      <w:pPr>
        <w:spacing w:before="201"/>
        <w:ind w:left="0" w:right="1701" w:firstLine="0"/>
        <w:jc w:val="center"/>
        <w:rPr>
          <w:rFonts w:ascii="Verdana"/>
          <w:sz w:val="18"/>
        </w:rPr>
      </w:pPr>
      <w:r>
        <w:rPr/>
        <mc:AlternateContent>
          <mc:Choice Requires="wps">
            <w:drawing>
              <wp:anchor distT="0" distB="0" distL="0" distR="0" allowOverlap="1" layoutInCell="1" locked="0" behindDoc="0" simplePos="0" relativeHeight="15739904">
                <wp:simplePos x="0" y="0"/>
                <wp:positionH relativeFrom="page">
                  <wp:posOffset>1552047</wp:posOffset>
                </wp:positionH>
                <wp:positionV relativeFrom="paragraph">
                  <wp:posOffset>391841</wp:posOffset>
                </wp:positionV>
                <wp:extent cx="257810" cy="11493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rot="18900000">
                          <a:off x="0" y="0"/>
                          <a:ext cx="257810" cy="114935"/>
                        </a:xfrm>
                        <a:prstGeom prst="rect">
                          <a:avLst/>
                        </a:prstGeom>
                      </wps:spPr>
                      <wps:txbx>
                        <w:txbxContent>
                          <w:p>
                            <w:pPr>
                              <w:spacing w:line="180" w:lineRule="exact" w:before="0"/>
                              <w:ind w:left="0" w:right="0" w:firstLine="0"/>
                              <w:jc w:val="left"/>
                              <w:rPr>
                                <w:rFonts w:ascii="Verdana"/>
                                <w:sz w:val="18"/>
                              </w:rPr>
                            </w:pPr>
                            <w:r>
                              <w:rPr>
                                <w:rFonts w:ascii="Verdana"/>
                                <w:spacing w:val="-6"/>
                                <w:sz w:val="18"/>
                              </w:rPr>
                              <w:t>0-</w:t>
                            </w:r>
                            <w:r>
                              <w:rPr>
                                <w:rFonts w:ascii="Verdana"/>
                                <w:spacing w:val="-11"/>
                                <w:sz w:val="18"/>
                              </w:rPr>
                              <w:t>10</w:t>
                            </w:r>
                          </w:p>
                        </w:txbxContent>
                      </wps:txbx>
                      <wps:bodyPr wrap="square" lIns="0" tIns="0" rIns="0" bIns="0" rtlCol="0">
                        <a:noAutofit/>
                      </wps:bodyPr>
                    </wps:wsp>
                  </a:graphicData>
                </a:graphic>
              </wp:anchor>
            </w:drawing>
          </mc:Choice>
          <mc:Fallback>
            <w:pict>
              <v:shape style="position:absolute;margin-left:122.208496pt;margin-top:30.853666pt;width:20.3pt;height:9.050pt;mso-position-horizontal-relative:page;mso-position-vertical-relative:paragraph;z-index:15739904;rotation:315" type="#_x0000_t136" fillcolor="#000000" stroked="f">
                <o:extrusion v:ext="view" autorotationcenter="t"/>
                <v:textpath style="font-family:&quot;Verdana&quot;;font-size:9pt;v-text-kern:t;mso-text-shadow:auto" string="0-10"/>
                <w10:wrap type="none"/>
              </v:shape>
            </w:pict>
          </mc:Fallback>
        </mc:AlternateContent>
      </w:r>
      <w:r>
        <w:rPr/>
        <mc:AlternateContent>
          <mc:Choice Requires="wps">
            <w:drawing>
              <wp:anchor distT="0" distB="0" distL="0" distR="0" allowOverlap="1" layoutInCell="1" locked="0" behindDoc="0" simplePos="0" relativeHeight="15740416">
                <wp:simplePos x="0" y="0"/>
                <wp:positionH relativeFrom="page">
                  <wp:posOffset>1884910</wp:posOffset>
                </wp:positionH>
                <wp:positionV relativeFrom="paragraph">
                  <wp:posOffset>416652</wp:posOffset>
                </wp:positionV>
                <wp:extent cx="328295" cy="11493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rot="18900000">
                          <a:off x="0" y="0"/>
                          <a:ext cx="328295" cy="114935"/>
                        </a:xfrm>
                        <a:prstGeom prst="rect">
                          <a:avLst/>
                        </a:prstGeom>
                      </wps:spPr>
                      <wps:txbx>
                        <w:txbxContent>
                          <w:p>
                            <w:pPr>
                              <w:spacing w:line="180" w:lineRule="exact" w:before="0"/>
                              <w:ind w:left="0" w:right="0" w:firstLine="0"/>
                              <w:jc w:val="left"/>
                              <w:rPr>
                                <w:rFonts w:ascii="Verdana"/>
                                <w:sz w:val="18"/>
                              </w:rPr>
                            </w:pPr>
                            <w:r>
                              <w:rPr>
                                <w:rFonts w:ascii="Verdana"/>
                                <w:spacing w:val="-7"/>
                                <w:sz w:val="18"/>
                              </w:rPr>
                              <w:t>10-</w:t>
                            </w:r>
                            <w:r>
                              <w:rPr>
                                <w:rFonts w:ascii="Verdana"/>
                                <w:spacing w:val="-10"/>
                                <w:sz w:val="18"/>
                              </w:rPr>
                              <w:t>20</w:t>
                            </w:r>
                          </w:p>
                        </w:txbxContent>
                      </wps:txbx>
                      <wps:bodyPr wrap="square" lIns="0" tIns="0" rIns="0" bIns="0" rtlCol="0">
                        <a:noAutofit/>
                      </wps:bodyPr>
                    </wps:wsp>
                  </a:graphicData>
                </a:graphic>
              </wp:anchor>
            </w:drawing>
          </mc:Choice>
          <mc:Fallback>
            <w:pict>
              <v:shape style="position:absolute;margin-left:148.418152pt;margin-top:32.807320pt;width:25.85pt;height:9.050pt;mso-position-horizontal-relative:page;mso-position-vertical-relative:paragraph;z-index:15740416;rotation:315" type="#_x0000_t136" fillcolor="#000000" stroked="f">
                <o:extrusion v:ext="view" autorotationcenter="t"/>
                <v:textpath style="font-family:&quot;Verdana&quot;;font-size:9pt;v-text-kern:t;mso-text-shadow:auto" string="10-20"/>
                <w10:wrap type="none"/>
              </v:shape>
            </w:pict>
          </mc:Fallback>
        </mc:AlternateContent>
      </w:r>
      <w:r>
        <w:rPr/>
        <mc:AlternateContent>
          <mc:Choice Requires="wps">
            <w:drawing>
              <wp:anchor distT="0" distB="0" distL="0" distR="0" allowOverlap="1" layoutInCell="1" locked="0" behindDoc="0" simplePos="0" relativeHeight="15740928">
                <wp:simplePos x="0" y="0"/>
                <wp:positionH relativeFrom="page">
                  <wp:posOffset>2255951</wp:posOffset>
                </wp:positionH>
                <wp:positionV relativeFrom="paragraph">
                  <wp:posOffset>425637</wp:posOffset>
                </wp:positionV>
                <wp:extent cx="353695" cy="11493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rot="18900000">
                          <a:off x="0" y="0"/>
                          <a:ext cx="353695" cy="114935"/>
                        </a:xfrm>
                        <a:prstGeom prst="rect">
                          <a:avLst/>
                        </a:prstGeom>
                      </wps:spPr>
                      <wps:txbx>
                        <w:txbxContent>
                          <w:p>
                            <w:pPr>
                              <w:spacing w:line="180" w:lineRule="exact" w:before="0"/>
                              <w:ind w:left="0" w:right="0" w:firstLine="0"/>
                              <w:jc w:val="left"/>
                              <w:rPr>
                                <w:rFonts w:ascii="Verdana"/>
                                <w:sz w:val="18"/>
                              </w:rPr>
                            </w:pPr>
                            <w:r>
                              <w:rPr>
                                <w:rFonts w:ascii="Verdana"/>
                                <w:sz w:val="18"/>
                              </w:rPr>
                              <w:t>20-</w:t>
                            </w:r>
                            <w:r>
                              <w:rPr>
                                <w:rFonts w:ascii="Verdana"/>
                                <w:spacing w:val="-5"/>
                                <w:sz w:val="18"/>
                              </w:rPr>
                              <w:t>30</w:t>
                            </w:r>
                          </w:p>
                        </w:txbxContent>
                      </wps:txbx>
                      <wps:bodyPr wrap="square" lIns="0" tIns="0" rIns="0" bIns="0" rtlCol="0">
                        <a:noAutofit/>
                      </wps:bodyPr>
                    </wps:wsp>
                  </a:graphicData>
                </a:graphic>
              </wp:anchor>
            </w:drawing>
          </mc:Choice>
          <mc:Fallback>
            <w:pict>
              <v:shape style="position:absolute;margin-left:177.633957pt;margin-top:33.514767pt;width:27.85pt;height:9.050pt;mso-position-horizontal-relative:page;mso-position-vertical-relative:paragraph;z-index:15740928;rotation:315" type="#_x0000_t136" fillcolor="#000000" stroked="f">
                <o:extrusion v:ext="view" autorotationcenter="t"/>
                <v:textpath style="font-family:&quot;Verdana&quot;;font-size:9pt;v-text-kern:t;mso-text-shadow:auto" string="20-30"/>
                <w10:wrap type="none"/>
              </v:shape>
            </w:pict>
          </mc:Fallback>
        </mc:AlternateContent>
      </w:r>
      <w:r>
        <w:rPr/>
        <mc:AlternateContent>
          <mc:Choice Requires="wps">
            <w:drawing>
              <wp:anchor distT="0" distB="0" distL="0" distR="0" allowOverlap="1" layoutInCell="1" locked="0" behindDoc="0" simplePos="0" relativeHeight="15741440">
                <wp:simplePos x="0" y="0"/>
                <wp:positionH relativeFrom="page">
                  <wp:posOffset>2642038</wp:posOffset>
                </wp:positionH>
                <wp:positionV relativeFrom="paragraph">
                  <wp:posOffset>428389</wp:posOffset>
                </wp:positionV>
                <wp:extent cx="361315" cy="11493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rot="18900000">
                          <a:off x="0" y="0"/>
                          <a:ext cx="361315" cy="114935"/>
                        </a:xfrm>
                        <a:prstGeom prst="rect">
                          <a:avLst/>
                        </a:prstGeom>
                      </wps:spPr>
                      <wps:txbx>
                        <w:txbxContent>
                          <w:p>
                            <w:pPr>
                              <w:spacing w:line="180" w:lineRule="exact" w:before="0"/>
                              <w:ind w:left="0" w:right="0" w:firstLine="0"/>
                              <w:jc w:val="left"/>
                              <w:rPr>
                                <w:rFonts w:ascii="Verdana"/>
                                <w:sz w:val="18"/>
                              </w:rPr>
                            </w:pPr>
                            <w:r>
                              <w:rPr>
                                <w:rFonts w:ascii="Verdana"/>
                                <w:w w:val="105"/>
                                <w:sz w:val="18"/>
                              </w:rPr>
                              <w:t>30-</w:t>
                            </w:r>
                            <w:r>
                              <w:rPr>
                                <w:rFonts w:ascii="Verdana"/>
                                <w:spacing w:val="-5"/>
                                <w:w w:val="105"/>
                                <w:sz w:val="18"/>
                              </w:rPr>
                              <w:t>40</w:t>
                            </w:r>
                          </w:p>
                        </w:txbxContent>
                      </wps:txbx>
                      <wps:bodyPr wrap="square" lIns="0" tIns="0" rIns="0" bIns="0" rtlCol="0">
                        <a:noAutofit/>
                      </wps:bodyPr>
                    </wps:wsp>
                  </a:graphicData>
                </a:graphic>
              </wp:anchor>
            </w:drawing>
          </mc:Choice>
          <mc:Fallback>
            <w:pict>
              <v:shape style="position:absolute;margin-left:208.034546pt;margin-top:33.731461pt;width:28.45pt;height:9.050pt;mso-position-horizontal-relative:page;mso-position-vertical-relative:paragraph;z-index:15741440;rotation:315" type="#_x0000_t136" fillcolor="#000000" stroked="f">
                <o:extrusion v:ext="view" autorotationcenter="t"/>
                <v:textpath style="font-family:&quot;Verdana&quot;;font-size:9pt;v-text-kern:t;mso-text-shadow:auto" string="30-40"/>
                <w10:wrap type="none"/>
              </v:shape>
            </w:pict>
          </mc:Fallback>
        </mc:AlternateContent>
      </w:r>
      <w:r>
        <w:rPr/>
        <mc:AlternateContent>
          <mc:Choice Requires="wps">
            <w:drawing>
              <wp:anchor distT="0" distB="0" distL="0" distR="0" allowOverlap="1" layoutInCell="1" locked="0" behindDoc="0" simplePos="0" relativeHeight="15741952">
                <wp:simplePos x="0" y="0"/>
                <wp:positionH relativeFrom="page">
                  <wp:posOffset>3034379</wp:posOffset>
                </wp:positionH>
                <wp:positionV relativeFrom="paragraph">
                  <wp:posOffset>428551</wp:posOffset>
                </wp:positionV>
                <wp:extent cx="361950" cy="11493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rot="18900000">
                          <a:off x="0" y="0"/>
                          <a:ext cx="361950" cy="114935"/>
                        </a:xfrm>
                        <a:prstGeom prst="rect">
                          <a:avLst/>
                        </a:prstGeom>
                      </wps:spPr>
                      <wps:txbx>
                        <w:txbxContent>
                          <w:p>
                            <w:pPr>
                              <w:spacing w:line="180" w:lineRule="exact" w:before="0"/>
                              <w:ind w:left="0" w:right="0" w:firstLine="0"/>
                              <w:jc w:val="left"/>
                              <w:rPr>
                                <w:rFonts w:ascii="Verdana"/>
                                <w:sz w:val="18"/>
                              </w:rPr>
                            </w:pPr>
                            <w:r>
                              <w:rPr>
                                <w:rFonts w:ascii="Verdana"/>
                                <w:w w:val="105"/>
                                <w:sz w:val="18"/>
                              </w:rPr>
                              <w:t>40-</w:t>
                            </w:r>
                            <w:r>
                              <w:rPr>
                                <w:rFonts w:ascii="Verdana"/>
                                <w:spacing w:val="-5"/>
                                <w:w w:val="105"/>
                                <w:sz w:val="18"/>
                              </w:rPr>
                              <w:t>50</w:t>
                            </w:r>
                          </w:p>
                        </w:txbxContent>
                      </wps:txbx>
                      <wps:bodyPr wrap="square" lIns="0" tIns="0" rIns="0" bIns="0" rtlCol="0">
                        <a:noAutofit/>
                      </wps:bodyPr>
                    </wps:wsp>
                  </a:graphicData>
                </a:graphic>
              </wp:anchor>
            </w:drawing>
          </mc:Choice>
          <mc:Fallback>
            <w:pict>
              <v:shape style="position:absolute;margin-left:238.927521pt;margin-top:33.744209pt;width:28.5pt;height:9.050pt;mso-position-horizontal-relative:page;mso-position-vertical-relative:paragraph;z-index:15741952;rotation:315" type="#_x0000_t136" fillcolor="#000000" stroked="f">
                <o:extrusion v:ext="view" autorotationcenter="t"/>
                <v:textpath style="font-family:&quot;Verdana&quot;;font-size:9pt;v-text-kern:t;mso-text-shadow:auto" string="40-50"/>
                <w10:wrap type="none"/>
              </v:shape>
            </w:pict>
          </mc:Fallback>
        </mc:AlternateContent>
      </w:r>
      <w:r>
        <w:rPr/>
        <mc:AlternateContent>
          <mc:Choice Requires="wps">
            <w:drawing>
              <wp:anchor distT="0" distB="0" distL="0" distR="0" allowOverlap="1" layoutInCell="1" locked="0" behindDoc="0" simplePos="0" relativeHeight="15742464">
                <wp:simplePos x="0" y="0"/>
                <wp:positionH relativeFrom="page">
                  <wp:posOffset>3429553</wp:posOffset>
                </wp:positionH>
                <wp:positionV relativeFrom="paragraph">
                  <wp:posOffset>427539</wp:posOffset>
                </wp:positionV>
                <wp:extent cx="358775" cy="114935"/>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rot="18900000">
                          <a:off x="0" y="0"/>
                          <a:ext cx="358775" cy="114935"/>
                        </a:xfrm>
                        <a:prstGeom prst="rect">
                          <a:avLst/>
                        </a:prstGeom>
                      </wps:spPr>
                      <wps:txbx>
                        <w:txbxContent>
                          <w:p>
                            <w:pPr>
                              <w:spacing w:line="180" w:lineRule="exact" w:before="0"/>
                              <w:ind w:left="0" w:right="0" w:firstLine="0"/>
                              <w:jc w:val="left"/>
                              <w:rPr>
                                <w:rFonts w:ascii="Verdana"/>
                                <w:sz w:val="18"/>
                              </w:rPr>
                            </w:pPr>
                            <w:r>
                              <w:rPr>
                                <w:rFonts w:ascii="Verdana"/>
                                <w:sz w:val="18"/>
                              </w:rPr>
                              <w:t>50-</w:t>
                            </w:r>
                            <w:r>
                              <w:rPr>
                                <w:rFonts w:ascii="Verdana"/>
                                <w:spacing w:val="-5"/>
                                <w:sz w:val="18"/>
                              </w:rPr>
                              <w:t>60</w:t>
                            </w:r>
                          </w:p>
                        </w:txbxContent>
                      </wps:txbx>
                      <wps:bodyPr wrap="square" lIns="0" tIns="0" rIns="0" bIns="0" rtlCol="0">
                        <a:noAutofit/>
                      </wps:bodyPr>
                    </wps:wsp>
                  </a:graphicData>
                </a:graphic>
              </wp:anchor>
            </w:drawing>
          </mc:Choice>
          <mc:Fallback>
            <w:pict>
              <v:shape style="position:absolute;margin-left:270.043579pt;margin-top:33.664539pt;width:28.25pt;height:9.050pt;mso-position-horizontal-relative:page;mso-position-vertical-relative:paragraph;z-index:15742464;rotation:315" type="#_x0000_t136" fillcolor="#000000" stroked="f">
                <o:extrusion v:ext="view" autorotationcenter="t"/>
                <v:textpath style="font-family:&quot;Verdana&quot;;font-size:9pt;v-text-kern:t;mso-text-shadow:auto" string="50-60"/>
                <w10:wrap type="none"/>
              </v:shape>
            </w:pict>
          </mc:Fallback>
        </mc:AlternateContent>
      </w:r>
      <w:r>
        <w:rPr/>
        <mc:AlternateContent>
          <mc:Choice Requires="wps">
            <w:drawing>
              <wp:anchor distT="0" distB="0" distL="0" distR="0" allowOverlap="1" layoutInCell="1" locked="0" behindDoc="0" simplePos="0" relativeHeight="15742976">
                <wp:simplePos x="0" y="0"/>
                <wp:positionH relativeFrom="page">
                  <wp:posOffset>3823555</wp:posOffset>
                </wp:positionH>
                <wp:positionV relativeFrom="paragraph">
                  <wp:posOffset>427013</wp:posOffset>
                </wp:positionV>
                <wp:extent cx="357505" cy="114935"/>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rot="18900000">
                          <a:off x="0" y="0"/>
                          <a:ext cx="357505" cy="114935"/>
                        </a:xfrm>
                        <a:prstGeom prst="rect">
                          <a:avLst/>
                        </a:prstGeom>
                      </wps:spPr>
                      <wps:txbx>
                        <w:txbxContent>
                          <w:p>
                            <w:pPr>
                              <w:spacing w:line="180" w:lineRule="exact" w:before="0"/>
                              <w:ind w:left="0" w:right="0" w:firstLine="0"/>
                              <w:jc w:val="left"/>
                              <w:rPr>
                                <w:rFonts w:ascii="Verdana"/>
                                <w:sz w:val="18"/>
                              </w:rPr>
                            </w:pPr>
                            <w:r>
                              <w:rPr>
                                <w:rFonts w:ascii="Verdana"/>
                                <w:sz w:val="18"/>
                              </w:rPr>
                              <w:t>60-</w:t>
                            </w:r>
                            <w:r>
                              <w:rPr>
                                <w:rFonts w:ascii="Verdana"/>
                                <w:spacing w:val="-5"/>
                                <w:sz w:val="18"/>
                              </w:rPr>
                              <w:t>70</w:t>
                            </w:r>
                          </w:p>
                        </w:txbxContent>
                      </wps:txbx>
                      <wps:bodyPr wrap="square" lIns="0" tIns="0" rIns="0" bIns="0" rtlCol="0">
                        <a:noAutofit/>
                      </wps:bodyPr>
                    </wps:wsp>
                  </a:graphicData>
                </a:graphic>
              </wp:anchor>
            </w:drawing>
          </mc:Choice>
          <mc:Fallback>
            <w:pict>
              <v:shape style="position:absolute;margin-left:301.067352pt;margin-top:33.623116pt;width:28.15pt;height:9.050pt;mso-position-horizontal-relative:page;mso-position-vertical-relative:paragraph;z-index:15742976;rotation:315" type="#_x0000_t136" fillcolor="#000000" stroked="f">
                <o:extrusion v:ext="view" autorotationcenter="t"/>
                <v:textpath style="font-family:&quot;Verdana&quot;;font-size:9pt;v-text-kern:t;mso-text-shadow:auto" string="60-70"/>
                <w10:wrap type="none"/>
              </v:shape>
            </w:pict>
          </mc:Fallback>
        </mc:AlternateContent>
      </w:r>
      <w:r>
        <w:rPr>
          <w:rFonts w:ascii="Verdana"/>
          <w:spacing w:val="-10"/>
          <w:w w:val="115"/>
          <w:sz w:val="18"/>
        </w:rPr>
        <w:t>0</w:t>
      </w:r>
    </w:p>
    <w:p>
      <w:pPr>
        <w:pStyle w:val="BodyText"/>
        <w:rPr>
          <w:rFonts w:ascii="Verdana"/>
          <w:sz w:val="18"/>
        </w:rPr>
      </w:pPr>
    </w:p>
    <w:p>
      <w:pPr>
        <w:pStyle w:val="BodyText"/>
        <w:rPr>
          <w:rFonts w:ascii="Verdana"/>
          <w:sz w:val="18"/>
        </w:rPr>
      </w:pPr>
    </w:p>
    <w:p>
      <w:pPr>
        <w:pStyle w:val="BodyText"/>
        <w:rPr>
          <w:rFonts w:ascii="Verdana"/>
          <w:sz w:val="18"/>
        </w:rPr>
      </w:pPr>
    </w:p>
    <w:p>
      <w:pPr>
        <w:pStyle w:val="BodyText"/>
        <w:rPr>
          <w:rFonts w:ascii="Verdana"/>
          <w:sz w:val="18"/>
        </w:rPr>
      </w:pPr>
    </w:p>
    <w:p>
      <w:pPr>
        <w:pStyle w:val="BodyText"/>
        <w:spacing w:before="95"/>
        <w:rPr>
          <w:rFonts w:ascii="Verdana"/>
          <w:sz w:val="18"/>
        </w:rPr>
      </w:pPr>
    </w:p>
    <w:p>
      <w:pPr>
        <w:spacing w:before="0"/>
        <w:ind w:left="2040" w:right="0" w:firstLine="0"/>
        <w:jc w:val="left"/>
        <w:rPr>
          <w:rFonts w:ascii="Verdana"/>
          <w:sz w:val="24"/>
        </w:rPr>
      </w:pPr>
      <w:r>
        <w:rPr/>
        <mc:AlternateContent>
          <mc:Choice Requires="wps">
            <w:drawing>
              <wp:anchor distT="0" distB="0" distL="0" distR="0" allowOverlap="1" layoutInCell="1" locked="0" behindDoc="0" simplePos="0" relativeHeight="15745024">
                <wp:simplePos x="0" y="0"/>
                <wp:positionH relativeFrom="page">
                  <wp:posOffset>1257899</wp:posOffset>
                </wp:positionH>
                <wp:positionV relativeFrom="paragraph">
                  <wp:posOffset>294063</wp:posOffset>
                </wp:positionV>
                <wp:extent cx="5545455" cy="3159125"/>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5545455" cy="3159125"/>
                        </a:xfrm>
                        <a:prstGeom prst="rect">
                          <a:avLst/>
                        </a:prstGeom>
                      </wps:spPr>
                      <wps:txbx>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983"/>
                              <w:gridCol w:w="1406"/>
                              <w:gridCol w:w="1406"/>
                              <w:gridCol w:w="1406"/>
                              <w:gridCol w:w="1406"/>
                            </w:tblGrid>
                            <w:tr>
                              <w:trPr>
                                <w:trHeight w:val="225" w:hRule="atLeast"/>
                              </w:trPr>
                              <w:tc>
                                <w:tcPr>
                                  <w:tcW w:w="2983" w:type="dxa"/>
                                  <w:shd w:val="clear" w:color="auto" w:fill="27ADE4"/>
                                </w:tcPr>
                                <w:p>
                                  <w:pPr>
                                    <w:pStyle w:val="TableParagraph"/>
                                    <w:spacing w:before="10"/>
                                    <w:rPr>
                                      <w:rFonts w:ascii="Verdana"/>
                                      <w:sz w:val="16"/>
                                    </w:rPr>
                                  </w:pPr>
                                  <w:r>
                                    <w:rPr>
                                      <w:rFonts w:ascii="Verdana"/>
                                      <w:color w:val="FFFFFF"/>
                                      <w:w w:val="105"/>
                                      <w:sz w:val="16"/>
                                    </w:rPr>
                                    <w:t>Top</w:t>
                                  </w:r>
                                  <w:r>
                                    <w:rPr>
                                      <w:rFonts w:ascii="Verdana"/>
                                      <w:color w:val="FFFFFF"/>
                                      <w:spacing w:val="-11"/>
                                      <w:w w:val="105"/>
                                      <w:sz w:val="16"/>
                                    </w:rPr>
                                    <w:t> </w:t>
                                  </w:r>
                                  <w:r>
                                    <w:rPr>
                                      <w:rFonts w:ascii="Verdana"/>
                                      <w:color w:val="FFFFFF"/>
                                      <w:w w:val="105"/>
                                      <w:sz w:val="16"/>
                                    </w:rPr>
                                    <w:t>20</w:t>
                                  </w:r>
                                  <w:r>
                                    <w:rPr>
                                      <w:rFonts w:ascii="Verdana"/>
                                      <w:color w:val="FFFFFF"/>
                                      <w:spacing w:val="-10"/>
                                      <w:w w:val="105"/>
                                      <w:sz w:val="16"/>
                                    </w:rPr>
                                    <w:t> </w:t>
                                  </w:r>
                                  <w:r>
                                    <w:rPr>
                                      <w:rFonts w:ascii="Verdana"/>
                                      <w:color w:val="FFFFFF"/>
                                      <w:spacing w:val="-2"/>
                                      <w:w w:val="105"/>
                                      <w:sz w:val="16"/>
                                    </w:rPr>
                                    <w:t>Company</w:t>
                                  </w:r>
                                </w:p>
                              </w:tc>
                              <w:tc>
                                <w:tcPr>
                                  <w:tcW w:w="1406" w:type="dxa"/>
                                  <w:shd w:val="clear" w:color="auto" w:fill="27ADE4"/>
                                </w:tcPr>
                                <w:p>
                                  <w:pPr>
                                    <w:pStyle w:val="TableParagraph"/>
                                    <w:spacing w:before="10"/>
                                    <w:ind w:left="71"/>
                                    <w:rPr>
                                      <w:rFonts w:ascii="Verdana"/>
                                      <w:sz w:val="16"/>
                                    </w:rPr>
                                  </w:pPr>
                                  <w:r>
                                    <w:rPr>
                                      <w:rFonts w:ascii="Verdana"/>
                                      <w:color w:val="FFFFFF"/>
                                      <w:sz w:val="16"/>
                                    </w:rPr>
                                    <w:t>Total</w:t>
                                  </w:r>
                                  <w:r>
                                    <w:rPr>
                                      <w:rFonts w:ascii="Verdana"/>
                                      <w:color w:val="FFFFFF"/>
                                      <w:spacing w:val="2"/>
                                      <w:sz w:val="16"/>
                                    </w:rPr>
                                    <w:t> </w:t>
                                  </w:r>
                                  <w:r>
                                    <w:rPr>
                                      <w:rFonts w:ascii="Verdana"/>
                                      <w:color w:val="FFFFFF"/>
                                      <w:spacing w:val="-2"/>
                                      <w:sz w:val="16"/>
                                    </w:rPr>
                                    <w:t>Score</w:t>
                                  </w:r>
                                </w:p>
                              </w:tc>
                              <w:tc>
                                <w:tcPr>
                                  <w:tcW w:w="1406" w:type="dxa"/>
                                  <w:shd w:val="clear" w:color="auto" w:fill="27ADE4"/>
                                </w:tcPr>
                                <w:p>
                                  <w:pPr>
                                    <w:pStyle w:val="TableParagraph"/>
                                    <w:spacing w:before="10"/>
                                    <w:ind w:left="71"/>
                                    <w:rPr>
                                      <w:rFonts w:ascii="Verdana"/>
                                      <w:sz w:val="16"/>
                                    </w:rPr>
                                  </w:pPr>
                                  <w:r>
                                    <w:rPr>
                                      <w:rFonts w:ascii="Verdana"/>
                                      <w:color w:val="FFFFFF"/>
                                      <w:sz w:val="16"/>
                                    </w:rPr>
                                    <w:t>Theme</w:t>
                                  </w:r>
                                  <w:r>
                                    <w:rPr>
                                      <w:rFonts w:ascii="Verdana"/>
                                      <w:color w:val="FFFFFF"/>
                                      <w:spacing w:val="-1"/>
                                      <w:sz w:val="16"/>
                                    </w:rPr>
                                    <w:t> </w:t>
                                  </w:r>
                                  <w:r>
                                    <w:rPr>
                                      <w:rFonts w:ascii="Verdana"/>
                                      <w:color w:val="FFFFFF"/>
                                      <w:sz w:val="16"/>
                                    </w:rPr>
                                    <w:t>A</w:t>
                                  </w:r>
                                  <w:r>
                                    <w:rPr>
                                      <w:rFonts w:ascii="Verdana"/>
                                      <w:color w:val="FFFFFF"/>
                                      <w:spacing w:val="-1"/>
                                      <w:sz w:val="16"/>
                                    </w:rPr>
                                    <w:t> </w:t>
                                  </w:r>
                                  <w:r>
                                    <w:rPr>
                                      <w:rFonts w:ascii="Verdana"/>
                                      <w:color w:val="FFFFFF"/>
                                      <w:spacing w:val="-5"/>
                                      <w:sz w:val="16"/>
                                    </w:rPr>
                                    <w:t>(6)</w:t>
                                  </w:r>
                                </w:p>
                              </w:tc>
                              <w:tc>
                                <w:tcPr>
                                  <w:tcW w:w="1406" w:type="dxa"/>
                                  <w:shd w:val="clear" w:color="auto" w:fill="27ADE4"/>
                                </w:tcPr>
                                <w:p>
                                  <w:pPr>
                                    <w:pStyle w:val="TableParagraph"/>
                                    <w:spacing w:before="10"/>
                                    <w:ind w:left="71"/>
                                    <w:rPr>
                                      <w:rFonts w:ascii="Verdana"/>
                                      <w:sz w:val="16"/>
                                    </w:rPr>
                                  </w:pPr>
                                  <w:r>
                                    <w:rPr>
                                      <w:rFonts w:ascii="Verdana"/>
                                      <w:color w:val="FFFFFF"/>
                                      <w:sz w:val="16"/>
                                    </w:rPr>
                                    <w:t>Theme</w:t>
                                  </w:r>
                                  <w:r>
                                    <w:rPr>
                                      <w:rFonts w:ascii="Verdana"/>
                                      <w:color w:val="FFFFFF"/>
                                      <w:spacing w:val="-7"/>
                                      <w:sz w:val="16"/>
                                    </w:rPr>
                                    <w:t> </w:t>
                                  </w:r>
                                  <w:r>
                                    <w:rPr>
                                      <w:rFonts w:ascii="Verdana"/>
                                      <w:color w:val="FFFFFF"/>
                                      <w:sz w:val="16"/>
                                    </w:rPr>
                                    <w:t>B</w:t>
                                  </w:r>
                                  <w:r>
                                    <w:rPr>
                                      <w:rFonts w:ascii="Verdana"/>
                                      <w:color w:val="FFFFFF"/>
                                      <w:spacing w:val="-6"/>
                                      <w:sz w:val="16"/>
                                    </w:rPr>
                                    <w:t> </w:t>
                                  </w:r>
                                  <w:r>
                                    <w:rPr>
                                      <w:rFonts w:ascii="Verdana"/>
                                      <w:color w:val="FFFFFF"/>
                                      <w:spacing w:val="-4"/>
                                      <w:sz w:val="16"/>
                                    </w:rPr>
                                    <w:t>(12)</w:t>
                                  </w:r>
                                </w:p>
                              </w:tc>
                              <w:tc>
                                <w:tcPr>
                                  <w:tcW w:w="1406" w:type="dxa"/>
                                  <w:tcBorders>
                                    <w:right w:val="dashed" w:sz="2" w:space="0" w:color="000000"/>
                                  </w:tcBorders>
                                  <w:shd w:val="clear" w:color="auto" w:fill="27ADE4"/>
                                </w:tcPr>
                                <w:p>
                                  <w:pPr>
                                    <w:pStyle w:val="TableParagraph"/>
                                    <w:spacing w:before="10"/>
                                    <w:rPr>
                                      <w:rFonts w:ascii="Verdana"/>
                                      <w:sz w:val="16"/>
                                    </w:rPr>
                                  </w:pPr>
                                  <w:r>
                                    <w:rPr>
                                      <w:rFonts w:ascii="Verdana"/>
                                      <w:color w:val="FFFFFF"/>
                                      <w:sz w:val="16"/>
                                    </w:rPr>
                                    <w:t>Theme</w:t>
                                  </w:r>
                                  <w:r>
                                    <w:rPr>
                                      <w:rFonts w:ascii="Verdana"/>
                                      <w:color w:val="FFFFFF"/>
                                      <w:spacing w:val="-7"/>
                                      <w:sz w:val="16"/>
                                    </w:rPr>
                                    <w:t> </w:t>
                                  </w:r>
                                  <w:r>
                                    <w:rPr>
                                      <w:rFonts w:ascii="Verdana"/>
                                      <w:color w:val="FFFFFF"/>
                                      <w:sz w:val="16"/>
                                    </w:rPr>
                                    <w:t>C</w:t>
                                  </w:r>
                                  <w:r>
                                    <w:rPr>
                                      <w:rFonts w:ascii="Verdana"/>
                                      <w:color w:val="FFFFFF"/>
                                      <w:spacing w:val="-6"/>
                                      <w:sz w:val="16"/>
                                    </w:rPr>
                                    <w:t> </w:t>
                                  </w:r>
                                  <w:r>
                                    <w:rPr>
                                      <w:rFonts w:ascii="Verdana"/>
                                      <w:color w:val="FFFFFF"/>
                                      <w:spacing w:val="-5"/>
                                      <w:sz w:val="16"/>
                                    </w:rPr>
                                    <w:t>(6)</w:t>
                                  </w:r>
                                </w:p>
                              </w:tc>
                            </w:tr>
                            <w:tr>
                              <w:trPr>
                                <w:trHeight w:val="238" w:hRule="atLeast"/>
                              </w:trPr>
                              <w:tc>
                                <w:tcPr>
                                  <w:tcW w:w="2983" w:type="dxa"/>
                                  <w:tcBorders>
                                    <w:left w:val="dashed" w:sz="2" w:space="0" w:color="000000"/>
                                  </w:tcBorders>
                                  <w:shd w:val="clear" w:color="auto" w:fill="F6F6F6"/>
                                </w:tcPr>
                                <w:p>
                                  <w:pPr>
                                    <w:pStyle w:val="TableParagraph"/>
                                    <w:spacing w:before="16"/>
                                    <w:rPr>
                                      <w:sz w:val="16"/>
                                    </w:rPr>
                                  </w:pPr>
                                  <w:r>
                                    <w:rPr>
                                      <w:sz w:val="16"/>
                                    </w:rPr>
                                    <w:t>Randox</w:t>
                                  </w:r>
                                  <w:r>
                                    <w:rPr>
                                      <w:spacing w:val="8"/>
                                      <w:sz w:val="16"/>
                                    </w:rPr>
                                    <w:t> </w:t>
                                  </w:r>
                                  <w:r>
                                    <w:rPr>
                                      <w:spacing w:val="-2"/>
                                      <w:sz w:val="16"/>
                                    </w:rPr>
                                    <w:t>Holdings</w:t>
                                  </w:r>
                                </w:p>
                              </w:tc>
                              <w:tc>
                                <w:tcPr>
                                  <w:tcW w:w="1406" w:type="dxa"/>
                                  <w:shd w:val="clear" w:color="auto" w:fill="F6F6F6"/>
                                </w:tcPr>
                                <w:p>
                                  <w:pPr>
                                    <w:pStyle w:val="TableParagraph"/>
                                    <w:spacing w:before="16"/>
                                    <w:ind w:left="71"/>
                                    <w:rPr>
                                      <w:sz w:val="16"/>
                                    </w:rPr>
                                  </w:pPr>
                                  <w:r>
                                    <w:rPr>
                                      <w:spacing w:val="-10"/>
                                      <w:w w:val="115"/>
                                      <w:sz w:val="16"/>
                                    </w:rPr>
                                    <w:t>0</w:t>
                                  </w:r>
                                </w:p>
                              </w:tc>
                              <w:tc>
                                <w:tcPr>
                                  <w:tcW w:w="1406" w:type="dxa"/>
                                  <w:shd w:val="clear" w:color="auto" w:fill="F6F6F6"/>
                                </w:tcPr>
                                <w:p>
                                  <w:pPr>
                                    <w:pStyle w:val="TableParagraph"/>
                                    <w:spacing w:before="16"/>
                                    <w:rPr>
                                      <w:sz w:val="16"/>
                                    </w:rPr>
                                  </w:pPr>
                                  <w:r>
                                    <w:rPr>
                                      <w:spacing w:val="-10"/>
                                      <w:w w:val="115"/>
                                      <w:sz w:val="16"/>
                                    </w:rPr>
                                    <w:t>0</w:t>
                                  </w:r>
                                </w:p>
                              </w:tc>
                              <w:tc>
                                <w:tcPr>
                                  <w:tcW w:w="1406" w:type="dxa"/>
                                  <w:shd w:val="clear" w:color="auto" w:fill="F6F6F6"/>
                                </w:tcPr>
                                <w:p>
                                  <w:pPr>
                                    <w:pStyle w:val="TableParagraph"/>
                                    <w:spacing w:before="16"/>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rPr>
                                      <w:sz w:val="16"/>
                                    </w:rPr>
                                  </w:pPr>
                                  <w:r>
                                    <w:rPr>
                                      <w:spacing w:val="-10"/>
                                      <w:w w:val="115"/>
                                      <w:sz w:val="16"/>
                                    </w:rPr>
                                    <w:t>0</w:t>
                                  </w:r>
                                </w:p>
                              </w:tc>
                            </w:tr>
                            <w:tr>
                              <w:trPr>
                                <w:trHeight w:val="227" w:hRule="atLeast"/>
                              </w:trPr>
                              <w:tc>
                                <w:tcPr>
                                  <w:tcW w:w="2983" w:type="dxa"/>
                                  <w:tcBorders>
                                    <w:left w:val="dashed" w:sz="2" w:space="0" w:color="000000"/>
                                  </w:tcBorders>
                                  <w:shd w:val="clear" w:color="auto" w:fill="F6F6F6"/>
                                </w:tcPr>
                                <w:p>
                                  <w:pPr>
                                    <w:pStyle w:val="TableParagraph"/>
                                    <w:spacing w:before="16"/>
                                    <w:rPr>
                                      <w:sz w:val="16"/>
                                    </w:rPr>
                                  </w:pPr>
                                  <w:r>
                                    <w:rPr>
                                      <w:w w:val="115"/>
                                      <w:sz w:val="16"/>
                                    </w:rPr>
                                    <w:t>SSE </w:t>
                                  </w:r>
                                  <w:r>
                                    <w:rPr>
                                      <w:spacing w:val="-2"/>
                                      <w:w w:val="115"/>
                                      <w:sz w:val="16"/>
                                    </w:rPr>
                                    <w:t>Airtricity/SSE</w:t>
                                  </w:r>
                                </w:p>
                              </w:tc>
                              <w:tc>
                                <w:tcPr>
                                  <w:tcW w:w="1406" w:type="dxa"/>
                                  <w:shd w:val="clear" w:color="auto" w:fill="F6F6F6"/>
                                </w:tcPr>
                                <w:p>
                                  <w:pPr>
                                    <w:pStyle w:val="TableParagraph"/>
                                    <w:spacing w:before="16"/>
                                    <w:rPr>
                                      <w:sz w:val="16"/>
                                    </w:rPr>
                                  </w:pPr>
                                  <w:r>
                                    <w:rPr>
                                      <w:spacing w:val="-10"/>
                                      <w:sz w:val="16"/>
                                    </w:rPr>
                                    <w:t>8</w:t>
                                  </w:r>
                                </w:p>
                              </w:tc>
                              <w:tc>
                                <w:tcPr>
                                  <w:tcW w:w="1406" w:type="dxa"/>
                                  <w:shd w:val="clear" w:color="auto" w:fill="F6F6F6"/>
                                </w:tcPr>
                                <w:p>
                                  <w:pPr>
                                    <w:pStyle w:val="TableParagraph"/>
                                    <w:spacing w:before="16"/>
                                    <w:rPr>
                                      <w:sz w:val="16"/>
                                    </w:rPr>
                                  </w:pPr>
                                  <w:r>
                                    <w:rPr>
                                      <w:spacing w:val="-10"/>
                                      <w:w w:val="105"/>
                                      <w:sz w:val="16"/>
                                    </w:rPr>
                                    <w:t>4</w:t>
                                  </w:r>
                                </w:p>
                              </w:tc>
                              <w:tc>
                                <w:tcPr>
                                  <w:tcW w:w="1406" w:type="dxa"/>
                                  <w:shd w:val="clear" w:color="auto" w:fill="F6F6F6"/>
                                </w:tcPr>
                                <w:p>
                                  <w:pPr>
                                    <w:pStyle w:val="TableParagraph"/>
                                    <w:spacing w:before="16"/>
                                    <w:rPr>
                                      <w:sz w:val="16"/>
                                    </w:rPr>
                                  </w:pPr>
                                  <w:r>
                                    <w:rPr>
                                      <w:spacing w:val="-5"/>
                                      <w:sz w:val="16"/>
                                    </w:rPr>
                                    <w:t>2.5</w:t>
                                  </w:r>
                                </w:p>
                              </w:tc>
                              <w:tc>
                                <w:tcPr>
                                  <w:tcW w:w="1406" w:type="dxa"/>
                                  <w:tcBorders>
                                    <w:right w:val="dashed" w:sz="2" w:space="0" w:color="000000"/>
                                  </w:tcBorders>
                                  <w:shd w:val="clear" w:color="auto" w:fill="F6F6F6"/>
                                </w:tcPr>
                                <w:p>
                                  <w:pPr>
                                    <w:pStyle w:val="TableParagraph"/>
                                    <w:spacing w:before="16"/>
                                    <w:rPr>
                                      <w:sz w:val="16"/>
                                    </w:rPr>
                                  </w:pPr>
                                  <w:r>
                                    <w:rPr>
                                      <w:spacing w:val="-5"/>
                                      <w:w w:val="85"/>
                                      <w:sz w:val="16"/>
                                    </w:rPr>
                                    <w:t>1.5</w:t>
                                  </w:r>
                                </w:p>
                              </w:tc>
                            </w:tr>
                            <w:tr>
                              <w:trPr>
                                <w:trHeight w:val="238" w:hRule="atLeast"/>
                              </w:trPr>
                              <w:tc>
                                <w:tcPr>
                                  <w:tcW w:w="2983" w:type="dxa"/>
                                  <w:tcBorders>
                                    <w:left w:val="dashed" w:sz="2" w:space="0" w:color="000000"/>
                                  </w:tcBorders>
                                  <w:shd w:val="clear" w:color="auto" w:fill="F6F6F6"/>
                                </w:tcPr>
                                <w:p>
                                  <w:pPr>
                                    <w:pStyle w:val="TableParagraph"/>
                                    <w:spacing w:before="16"/>
                                    <w:rPr>
                                      <w:sz w:val="16"/>
                                    </w:rPr>
                                  </w:pPr>
                                  <w:r>
                                    <w:rPr>
                                      <w:sz w:val="16"/>
                                    </w:rPr>
                                    <w:t>Danske</w:t>
                                  </w:r>
                                  <w:r>
                                    <w:rPr>
                                      <w:spacing w:val="-2"/>
                                      <w:sz w:val="16"/>
                                    </w:rPr>
                                    <w:t> </w:t>
                                  </w:r>
                                  <w:r>
                                    <w:rPr>
                                      <w:spacing w:val="-4"/>
                                      <w:sz w:val="16"/>
                                    </w:rPr>
                                    <w:t>Bank</w:t>
                                  </w:r>
                                </w:p>
                              </w:tc>
                              <w:tc>
                                <w:tcPr>
                                  <w:tcW w:w="1406" w:type="dxa"/>
                                  <w:shd w:val="clear" w:color="auto" w:fill="F6F6F6"/>
                                </w:tcPr>
                                <w:p>
                                  <w:pPr>
                                    <w:pStyle w:val="TableParagraph"/>
                                    <w:spacing w:before="16"/>
                                    <w:rPr>
                                      <w:sz w:val="16"/>
                                    </w:rPr>
                                  </w:pPr>
                                  <w:r>
                                    <w:rPr>
                                      <w:spacing w:val="-5"/>
                                      <w:w w:val="85"/>
                                      <w:sz w:val="16"/>
                                    </w:rPr>
                                    <w:t>13</w:t>
                                  </w:r>
                                </w:p>
                              </w:tc>
                              <w:tc>
                                <w:tcPr>
                                  <w:tcW w:w="1406" w:type="dxa"/>
                                  <w:shd w:val="clear" w:color="auto" w:fill="F6F6F6"/>
                                </w:tcPr>
                                <w:p>
                                  <w:pPr>
                                    <w:pStyle w:val="TableParagraph"/>
                                    <w:spacing w:before="16"/>
                                    <w:rPr>
                                      <w:sz w:val="16"/>
                                    </w:rPr>
                                  </w:pPr>
                                  <w:r>
                                    <w:rPr>
                                      <w:spacing w:val="-10"/>
                                      <w:sz w:val="16"/>
                                    </w:rPr>
                                    <w:t>3</w:t>
                                  </w:r>
                                </w:p>
                              </w:tc>
                              <w:tc>
                                <w:tcPr>
                                  <w:tcW w:w="1406" w:type="dxa"/>
                                  <w:shd w:val="clear" w:color="auto" w:fill="F6F6F6"/>
                                </w:tcPr>
                                <w:p>
                                  <w:pPr>
                                    <w:pStyle w:val="TableParagraph"/>
                                    <w:spacing w:before="16"/>
                                    <w:rPr>
                                      <w:sz w:val="16"/>
                                    </w:rPr>
                                  </w:pPr>
                                  <w:r>
                                    <w:rPr>
                                      <w:spacing w:val="-10"/>
                                      <w:sz w:val="16"/>
                                    </w:rPr>
                                    <w:t>7</w:t>
                                  </w:r>
                                </w:p>
                              </w:tc>
                              <w:tc>
                                <w:tcPr>
                                  <w:tcW w:w="1406" w:type="dxa"/>
                                  <w:tcBorders>
                                    <w:right w:val="dashed" w:sz="2" w:space="0" w:color="000000"/>
                                  </w:tcBorders>
                                  <w:shd w:val="clear" w:color="auto" w:fill="F6F6F6"/>
                                </w:tcPr>
                                <w:p>
                                  <w:pPr>
                                    <w:pStyle w:val="TableParagraph"/>
                                    <w:spacing w:before="16"/>
                                    <w:rPr>
                                      <w:sz w:val="16"/>
                                    </w:rPr>
                                  </w:pPr>
                                  <w:r>
                                    <w:rPr>
                                      <w:spacing w:val="-10"/>
                                      <w:sz w:val="16"/>
                                    </w:rPr>
                                    <w:t>3</w:t>
                                  </w:r>
                                </w:p>
                              </w:tc>
                            </w:tr>
                            <w:tr>
                              <w:trPr>
                                <w:trHeight w:val="238" w:hRule="atLeast"/>
                              </w:trPr>
                              <w:tc>
                                <w:tcPr>
                                  <w:tcW w:w="2983" w:type="dxa"/>
                                  <w:tcBorders>
                                    <w:left w:val="dashed" w:sz="2" w:space="0" w:color="000000"/>
                                  </w:tcBorders>
                                  <w:shd w:val="clear" w:color="auto" w:fill="F6F6F6"/>
                                </w:tcPr>
                                <w:p>
                                  <w:pPr>
                                    <w:pStyle w:val="TableParagraph"/>
                                    <w:spacing w:before="16"/>
                                    <w:rPr>
                                      <w:sz w:val="16"/>
                                    </w:rPr>
                                  </w:pPr>
                                  <w:r>
                                    <w:rPr>
                                      <w:w w:val="105"/>
                                      <w:sz w:val="16"/>
                                    </w:rPr>
                                    <w:t>Almac</w:t>
                                  </w:r>
                                  <w:r>
                                    <w:rPr>
                                      <w:spacing w:val="-6"/>
                                      <w:w w:val="105"/>
                                      <w:sz w:val="16"/>
                                    </w:rPr>
                                    <w:t> </w:t>
                                  </w:r>
                                  <w:r>
                                    <w:rPr>
                                      <w:spacing w:val="-2"/>
                                      <w:w w:val="105"/>
                                      <w:sz w:val="16"/>
                                    </w:rPr>
                                    <w:t>Group</w:t>
                                  </w:r>
                                </w:p>
                              </w:tc>
                              <w:tc>
                                <w:tcPr>
                                  <w:tcW w:w="1406" w:type="dxa"/>
                                  <w:shd w:val="clear" w:color="auto" w:fill="F6F6F6"/>
                                </w:tcPr>
                                <w:p>
                                  <w:pPr>
                                    <w:pStyle w:val="TableParagraph"/>
                                    <w:spacing w:before="16"/>
                                    <w:rPr>
                                      <w:sz w:val="16"/>
                                    </w:rPr>
                                  </w:pPr>
                                  <w:r>
                                    <w:rPr>
                                      <w:spacing w:val="-5"/>
                                      <w:sz w:val="16"/>
                                    </w:rPr>
                                    <w:t>2.5</w:t>
                                  </w:r>
                                </w:p>
                              </w:tc>
                              <w:tc>
                                <w:tcPr>
                                  <w:tcW w:w="1406" w:type="dxa"/>
                                  <w:shd w:val="clear" w:color="auto" w:fill="F6F6F6"/>
                                </w:tcPr>
                                <w:p>
                                  <w:pPr>
                                    <w:pStyle w:val="TableParagraph"/>
                                    <w:spacing w:before="16"/>
                                    <w:rPr>
                                      <w:sz w:val="16"/>
                                    </w:rPr>
                                  </w:pPr>
                                  <w:r>
                                    <w:rPr>
                                      <w:spacing w:val="-5"/>
                                      <w:sz w:val="16"/>
                                    </w:rPr>
                                    <w:t>0.5</w:t>
                                  </w:r>
                                </w:p>
                              </w:tc>
                              <w:tc>
                                <w:tcPr>
                                  <w:tcW w:w="1406" w:type="dxa"/>
                                  <w:shd w:val="clear" w:color="auto" w:fill="F6F6F6"/>
                                </w:tcPr>
                                <w:p>
                                  <w:pPr>
                                    <w:pStyle w:val="TableParagraph"/>
                                    <w:spacing w:before="16"/>
                                    <w:rPr>
                                      <w:sz w:val="16"/>
                                    </w:rPr>
                                  </w:pPr>
                                  <w:r>
                                    <w:rPr>
                                      <w:spacing w:val="-10"/>
                                      <w:w w:val="65"/>
                                      <w:sz w:val="16"/>
                                    </w:rPr>
                                    <w:t>1</w:t>
                                  </w:r>
                                </w:p>
                              </w:tc>
                              <w:tc>
                                <w:tcPr>
                                  <w:tcW w:w="1406" w:type="dxa"/>
                                  <w:tcBorders>
                                    <w:right w:val="dashed" w:sz="2" w:space="0" w:color="000000"/>
                                  </w:tcBorders>
                                  <w:shd w:val="clear" w:color="auto" w:fill="F6F6F6"/>
                                </w:tcPr>
                                <w:p>
                                  <w:pPr>
                                    <w:pStyle w:val="TableParagraph"/>
                                    <w:spacing w:before="16"/>
                                    <w:rPr>
                                      <w:sz w:val="16"/>
                                    </w:rPr>
                                  </w:pPr>
                                  <w:r>
                                    <w:rPr>
                                      <w:spacing w:val="-10"/>
                                      <w:w w:val="65"/>
                                      <w:sz w:val="16"/>
                                    </w:rPr>
                                    <w:t>1</w:t>
                                  </w:r>
                                </w:p>
                              </w:tc>
                            </w:tr>
                            <w:tr>
                              <w:trPr>
                                <w:trHeight w:val="227" w:hRule="atLeast"/>
                              </w:trPr>
                              <w:tc>
                                <w:tcPr>
                                  <w:tcW w:w="2983" w:type="dxa"/>
                                  <w:tcBorders>
                                    <w:left w:val="dashed" w:sz="2" w:space="0" w:color="000000"/>
                                  </w:tcBorders>
                                  <w:shd w:val="clear" w:color="auto" w:fill="F6F6F6"/>
                                </w:tcPr>
                                <w:p>
                                  <w:pPr>
                                    <w:pStyle w:val="TableParagraph"/>
                                    <w:spacing w:before="16"/>
                                    <w:rPr>
                                      <w:sz w:val="16"/>
                                    </w:rPr>
                                  </w:pPr>
                                  <w:r>
                                    <w:rPr>
                                      <w:w w:val="110"/>
                                      <w:sz w:val="16"/>
                                    </w:rPr>
                                    <w:t>NIE</w:t>
                                  </w:r>
                                  <w:r>
                                    <w:rPr>
                                      <w:spacing w:val="-6"/>
                                      <w:w w:val="110"/>
                                      <w:sz w:val="16"/>
                                    </w:rPr>
                                    <w:t> </w:t>
                                  </w:r>
                                  <w:r>
                                    <w:rPr>
                                      <w:spacing w:val="-2"/>
                                      <w:w w:val="110"/>
                                      <w:sz w:val="16"/>
                                    </w:rPr>
                                    <w:t>Networks/ESB</w:t>
                                  </w:r>
                                </w:p>
                              </w:tc>
                              <w:tc>
                                <w:tcPr>
                                  <w:tcW w:w="1406" w:type="dxa"/>
                                  <w:shd w:val="clear" w:color="auto" w:fill="F6F6F6"/>
                                </w:tcPr>
                                <w:p>
                                  <w:pPr>
                                    <w:pStyle w:val="TableParagraph"/>
                                    <w:spacing w:before="16"/>
                                    <w:rPr>
                                      <w:sz w:val="16"/>
                                    </w:rPr>
                                  </w:pPr>
                                  <w:r>
                                    <w:rPr>
                                      <w:spacing w:val="-5"/>
                                      <w:sz w:val="16"/>
                                    </w:rPr>
                                    <w:t>7.5</w:t>
                                  </w:r>
                                </w:p>
                              </w:tc>
                              <w:tc>
                                <w:tcPr>
                                  <w:tcW w:w="1406" w:type="dxa"/>
                                  <w:shd w:val="clear" w:color="auto" w:fill="F6F6F6"/>
                                </w:tcPr>
                                <w:p>
                                  <w:pPr>
                                    <w:pStyle w:val="TableParagraph"/>
                                    <w:spacing w:before="16"/>
                                    <w:rPr>
                                      <w:sz w:val="16"/>
                                    </w:rPr>
                                  </w:pPr>
                                  <w:r>
                                    <w:rPr>
                                      <w:spacing w:val="-5"/>
                                      <w:sz w:val="16"/>
                                    </w:rPr>
                                    <w:t>2.5</w:t>
                                  </w:r>
                                </w:p>
                              </w:tc>
                              <w:tc>
                                <w:tcPr>
                                  <w:tcW w:w="1406" w:type="dxa"/>
                                  <w:shd w:val="clear" w:color="auto" w:fill="F6F6F6"/>
                                </w:tcPr>
                                <w:p>
                                  <w:pPr>
                                    <w:pStyle w:val="TableParagraph"/>
                                    <w:spacing w:before="16"/>
                                    <w:rPr>
                                      <w:sz w:val="16"/>
                                    </w:rPr>
                                  </w:pPr>
                                  <w:r>
                                    <w:rPr>
                                      <w:spacing w:val="-5"/>
                                      <w:sz w:val="16"/>
                                    </w:rPr>
                                    <w:t>3.5</w:t>
                                  </w:r>
                                </w:p>
                              </w:tc>
                              <w:tc>
                                <w:tcPr>
                                  <w:tcW w:w="1406" w:type="dxa"/>
                                  <w:tcBorders>
                                    <w:right w:val="dashed" w:sz="2" w:space="0" w:color="000000"/>
                                  </w:tcBorders>
                                  <w:shd w:val="clear" w:color="auto" w:fill="F6F6F6"/>
                                </w:tcPr>
                                <w:p>
                                  <w:pPr>
                                    <w:pStyle w:val="TableParagraph"/>
                                    <w:spacing w:before="16"/>
                                    <w:rPr>
                                      <w:sz w:val="16"/>
                                    </w:rPr>
                                  </w:pPr>
                                  <w:r>
                                    <w:rPr>
                                      <w:spacing w:val="-5"/>
                                      <w:w w:val="85"/>
                                      <w:sz w:val="16"/>
                                    </w:rPr>
                                    <w:t>1.5</w:t>
                                  </w:r>
                                </w:p>
                              </w:tc>
                            </w:tr>
                            <w:tr>
                              <w:trPr>
                                <w:trHeight w:val="225" w:hRule="atLeast"/>
                              </w:trPr>
                              <w:tc>
                                <w:tcPr>
                                  <w:tcW w:w="2983" w:type="dxa"/>
                                  <w:tcBorders>
                                    <w:left w:val="dashed" w:sz="2" w:space="0" w:color="000000"/>
                                  </w:tcBorders>
                                  <w:shd w:val="clear" w:color="auto" w:fill="F6F6F6"/>
                                </w:tcPr>
                                <w:p>
                                  <w:pPr>
                                    <w:pStyle w:val="TableParagraph"/>
                                    <w:spacing w:before="16"/>
                                    <w:ind w:left="69"/>
                                    <w:rPr>
                                      <w:sz w:val="16"/>
                                    </w:rPr>
                                  </w:pPr>
                                  <w:r>
                                    <w:rPr>
                                      <w:sz w:val="16"/>
                                    </w:rPr>
                                    <w:t>EP</w:t>
                                  </w:r>
                                  <w:r>
                                    <w:rPr>
                                      <w:spacing w:val="12"/>
                                      <w:sz w:val="16"/>
                                    </w:rPr>
                                    <w:t> </w:t>
                                  </w:r>
                                  <w:r>
                                    <w:rPr>
                                      <w:sz w:val="16"/>
                                    </w:rPr>
                                    <w:t>Kilroot</w:t>
                                  </w:r>
                                  <w:r>
                                    <w:rPr>
                                      <w:spacing w:val="12"/>
                                      <w:sz w:val="16"/>
                                    </w:rPr>
                                    <w:t> </w:t>
                                  </w:r>
                                  <w:r>
                                    <w:rPr>
                                      <w:sz w:val="16"/>
                                    </w:rPr>
                                    <w:t>&amp;</w:t>
                                  </w:r>
                                  <w:r>
                                    <w:rPr>
                                      <w:spacing w:val="13"/>
                                      <w:sz w:val="16"/>
                                    </w:rPr>
                                    <w:t> </w:t>
                                  </w:r>
                                  <w:r>
                                    <w:rPr>
                                      <w:spacing w:val="-2"/>
                                      <w:sz w:val="16"/>
                                    </w:rPr>
                                    <w:t>Ballylumford/EPH</w:t>
                                  </w:r>
                                </w:p>
                              </w:tc>
                              <w:tc>
                                <w:tcPr>
                                  <w:tcW w:w="1406" w:type="dxa"/>
                                  <w:shd w:val="clear" w:color="auto" w:fill="F6F6F6"/>
                                </w:tcPr>
                                <w:p>
                                  <w:pPr>
                                    <w:pStyle w:val="TableParagraph"/>
                                    <w:spacing w:before="16"/>
                                    <w:rPr>
                                      <w:sz w:val="16"/>
                                    </w:rPr>
                                  </w:pPr>
                                  <w:r>
                                    <w:rPr>
                                      <w:spacing w:val="-10"/>
                                      <w:sz w:val="16"/>
                                    </w:rPr>
                                    <w:t>2</w:t>
                                  </w:r>
                                </w:p>
                              </w:tc>
                              <w:tc>
                                <w:tcPr>
                                  <w:tcW w:w="1406" w:type="dxa"/>
                                  <w:shd w:val="clear" w:color="auto" w:fill="F6F6F6"/>
                                </w:tcPr>
                                <w:p>
                                  <w:pPr>
                                    <w:pStyle w:val="TableParagraph"/>
                                    <w:spacing w:before="16"/>
                                    <w:rPr>
                                      <w:sz w:val="16"/>
                                    </w:rPr>
                                  </w:pPr>
                                  <w:r>
                                    <w:rPr>
                                      <w:spacing w:val="-10"/>
                                      <w:w w:val="65"/>
                                      <w:sz w:val="16"/>
                                    </w:rPr>
                                    <w:t>1</w:t>
                                  </w:r>
                                </w:p>
                              </w:tc>
                              <w:tc>
                                <w:tcPr>
                                  <w:tcW w:w="1406" w:type="dxa"/>
                                  <w:shd w:val="clear" w:color="auto" w:fill="F6F6F6"/>
                                </w:tcPr>
                                <w:p>
                                  <w:pPr>
                                    <w:pStyle w:val="TableParagraph"/>
                                    <w:spacing w:before="16"/>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rPr>
                                      <w:sz w:val="16"/>
                                    </w:rPr>
                                  </w:pPr>
                                  <w:r>
                                    <w:rPr>
                                      <w:spacing w:val="-10"/>
                                      <w:w w:val="65"/>
                                      <w:sz w:val="16"/>
                                    </w:rPr>
                                    <w:t>1</w:t>
                                  </w:r>
                                </w:p>
                              </w:tc>
                            </w:tr>
                            <w:tr>
                              <w:trPr>
                                <w:trHeight w:val="227" w:hRule="atLeast"/>
                              </w:trPr>
                              <w:tc>
                                <w:tcPr>
                                  <w:tcW w:w="2983" w:type="dxa"/>
                                  <w:tcBorders>
                                    <w:left w:val="dashed" w:sz="2" w:space="0" w:color="000000"/>
                                  </w:tcBorders>
                                  <w:shd w:val="clear" w:color="auto" w:fill="F6F6F6"/>
                                </w:tcPr>
                                <w:p>
                                  <w:pPr>
                                    <w:pStyle w:val="TableParagraph"/>
                                    <w:spacing w:before="16"/>
                                    <w:ind w:left="69"/>
                                    <w:rPr>
                                      <w:sz w:val="16"/>
                                    </w:rPr>
                                  </w:pPr>
                                  <w:r>
                                    <w:rPr>
                                      <w:w w:val="105"/>
                                      <w:sz w:val="16"/>
                                    </w:rPr>
                                    <w:t>W&amp;R</w:t>
                                  </w:r>
                                  <w:r>
                                    <w:rPr>
                                      <w:spacing w:val="12"/>
                                      <w:w w:val="105"/>
                                      <w:sz w:val="16"/>
                                    </w:rPr>
                                    <w:t> </w:t>
                                  </w:r>
                                  <w:r>
                                    <w:rPr>
                                      <w:w w:val="105"/>
                                      <w:sz w:val="16"/>
                                    </w:rPr>
                                    <w:t>Barnett</w:t>
                                  </w:r>
                                  <w:r>
                                    <w:rPr>
                                      <w:spacing w:val="14"/>
                                      <w:w w:val="105"/>
                                      <w:sz w:val="16"/>
                                    </w:rPr>
                                    <w:t> </w:t>
                                  </w:r>
                                  <w:r>
                                    <w:rPr>
                                      <w:spacing w:val="-2"/>
                                      <w:w w:val="105"/>
                                      <w:sz w:val="16"/>
                                    </w:rPr>
                                    <w:t>Holdings</w:t>
                                  </w:r>
                                </w:p>
                              </w:tc>
                              <w:tc>
                                <w:tcPr>
                                  <w:tcW w:w="1406" w:type="dxa"/>
                                  <w:shd w:val="clear" w:color="auto" w:fill="F6F6F6"/>
                                </w:tcPr>
                                <w:p>
                                  <w:pPr>
                                    <w:pStyle w:val="TableParagraph"/>
                                    <w:spacing w:before="16"/>
                                    <w:rPr>
                                      <w:sz w:val="16"/>
                                    </w:rPr>
                                  </w:pPr>
                                  <w:r>
                                    <w:rPr>
                                      <w:spacing w:val="-10"/>
                                      <w:w w:val="115"/>
                                      <w:sz w:val="16"/>
                                    </w:rPr>
                                    <w:t>0</w:t>
                                  </w:r>
                                </w:p>
                              </w:tc>
                              <w:tc>
                                <w:tcPr>
                                  <w:tcW w:w="1406" w:type="dxa"/>
                                  <w:shd w:val="clear" w:color="auto" w:fill="F6F6F6"/>
                                </w:tcPr>
                                <w:p>
                                  <w:pPr>
                                    <w:pStyle w:val="TableParagraph"/>
                                    <w:spacing w:before="16"/>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9"/>
                                    <w:rPr>
                                      <w:sz w:val="16"/>
                                    </w:rPr>
                                  </w:pPr>
                                  <w:r>
                                    <w:rPr>
                                      <w:spacing w:val="-10"/>
                                      <w:w w:val="115"/>
                                      <w:sz w:val="16"/>
                                    </w:rPr>
                                    <w:t>0</w:t>
                                  </w:r>
                                </w:p>
                              </w:tc>
                            </w:tr>
                            <w:tr>
                              <w:trPr>
                                <w:trHeight w:val="238" w:hRule="atLeast"/>
                              </w:trPr>
                              <w:tc>
                                <w:tcPr>
                                  <w:tcW w:w="2983" w:type="dxa"/>
                                  <w:tcBorders>
                                    <w:left w:val="dashed" w:sz="2" w:space="0" w:color="000000"/>
                                  </w:tcBorders>
                                  <w:shd w:val="clear" w:color="auto" w:fill="F6F6F6"/>
                                </w:tcPr>
                                <w:p>
                                  <w:pPr>
                                    <w:pStyle w:val="TableParagraph"/>
                                    <w:spacing w:before="16"/>
                                    <w:ind w:left="69"/>
                                    <w:rPr>
                                      <w:sz w:val="16"/>
                                    </w:rPr>
                                  </w:pPr>
                                  <w:r>
                                    <w:rPr>
                                      <w:spacing w:val="-5"/>
                                      <w:sz w:val="16"/>
                                    </w:rPr>
                                    <w:t>Terex</w:t>
                                  </w:r>
                                  <w:r>
                                    <w:rPr>
                                      <w:spacing w:val="-3"/>
                                      <w:sz w:val="16"/>
                                    </w:rPr>
                                    <w:t> </w:t>
                                  </w:r>
                                  <w:r>
                                    <w:rPr>
                                      <w:spacing w:val="-2"/>
                                      <w:sz w:val="16"/>
                                    </w:rPr>
                                    <w:t>GB/Terex</w:t>
                                  </w:r>
                                </w:p>
                              </w:tc>
                              <w:tc>
                                <w:tcPr>
                                  <w:tcW w:w="1406" w:type="dxa"/>
                                  <w:shd w:val="clear" w:color="auto" w:fill="F6F6F6"/>
                                </w:tcPr>
                                <w:p>
                                  <w:pPr>
                                    <w:pStyle w:val="TableParagraph"/>
                                    <w:spacing w:before="16"/>
                                    <w:ind w:left="69"/>
                                    <w:rPr>
                                      <w:sz w:val="16"/>
                                    </w:rPr>
                                  </w:pPr>
                                  <w:r>
                                    <w:rPr>
                                      <w:spacing w:val="-10"/>
                                      <w:sz w:val="16"/>
                                    </w:rPr>
                                    <w:t>5</w:t>
                                  </w:r>
                                </w:p>
                              </w:tc>
                              <w:tc>
                                <w:tcPr>
                                  <w:tcW w:w="1406" w:type="dxa"/>
                                  <w:shd w:val="clear" w:color="auto" w:fill="F6F6F6"/>
                                </w:tcPr>
                                <w:p>
                                  <w:pPr>
                                    <w:pStyle w:val="TableParagraph"/>
                                    <w:spacing w:before="16"/>
                                    <w:ind w:left="69"/>
                                    <w:rPr>
                                      <w:sz w:val="16"/>
                                    </w:rPr>
                                  </w:pPr>
                                  <w:r>
                                    <w:rPr>
                                      <w:spacing w:val="-10"/>
                                      <w:w w:val="65"/>
                                      <w:sz w:val="16"/>
                                    </w:rPr>
                                    <w:t>1</w:t>
                                  </w:r>
                                </w:p>
                              </w:tc>
                              <w:tc>
                                <w:tcPr>
                                  <w:tcW w:w="1406" w:type="dxa"/>
                                  <w:shd w:val="clear" w:color="auto" w:fill="F6F6F6"/>
                                </w:tcPr>
                                <w:p>
                                  <w:pPr>
                                    <w:pStyle w:val="TableParagraph"/>
                                    <w:spacing w:before="16"/>
                                    <w:ind w:left="69"/>
                                    <w:rPr>
                                      <w:sz w:val="16"/>
                                    </w:rPr>
                                  </w:pPr>
                                  <w:r>
                                    <w:rPr>
                                      <w:spacing w:val="-10"/>
                                      <w:w w:val="65"/>
                                      <w:sz w:val="16"/>
                                    </w:rPr>
                                    <w:t>1</w:t>
                                  </w:r>
                                </w:p>
                              </w:tc>
                              <w:tc>
                                <w:tcPr>
                                  <w:tcW w:w="1406" w:type="dxa"/>
                                  <w:tcBorders>
                                    <w:right w:val="dashed" w:sz="2" w:space="0" w:color="000000"/>
                                  </w:tcBorders>
                                  <w:shd w:val="clear" w:color="auto" w:fill="F6F6F6"/>
                                </w:tcPr>
                                <w:p>
                                  <w:pPr>
                                    <w:pStyle w:val="TableParagraph"/>
                                    <w:spacing w:before="16"/>
                                    <w:ind w:left="69"/>
                                    <w:rPr>
                                      <w:sz w:val="16"/>
                                    </w:rPr>
                                  </w:pPr>
                                  <w:r>
                                    <w:rPr>
                                      <w:spacing w:val="-10"/>
                                      <w:sz w:val="16"/>
                                    </w:rPr>
                                    <w:t>3</w:t>
                                  </w:r>
                                </w:p>
                              </w:tc>
                            </w:tr>
                            <w:tr>
                              <w:trPr>
                                <w:trHeight w:val="238" w:hRule="atLeast"/>
                              </w:trPr>
                              <w:tc>
                                <w:tcPr>
                                  <w:tcW w:w="2983" w:type="dxa"/>
                                  <w:tcBorders>
                                    <w:left w:val="dashed" w:sz="2" w:space="0" w:color="000000"/>
                                  </w:tcBorders>
                                  <w:shd w:val="clear" w:color="auto" w:fill="F6F6F6"/>
                                </w:tcPr>
                                <w:p>
                                  <w:pPr>
                                    <w:pStyle w:val="TableParagraph"/>
                                    <w:spacing w:before="16"/>
                                    <w:ind w:left="69"/>
                                    <w:rPr>
                                      <w:sz w:val="16"/>
                                    </w:rPr>
                                  </w:pPr>
                                  <w:r>
                                    <w:rPr>
                                      <w:spacing w:val="-2"/>
                                      <w:w w:val="105"/>
                                      <w:sz w:val="16"/>
                                    </w:rPr>
                                    <w:t>Encirc/Vidrala</w:t>
                                  </w:r>
                                </w:p>
                              </w:tc>
                              <w:tc>
                                <w:tcPr>
                                  <w:tcW w:w="1406" w:type="dxa"/>
                                  <w:shd w:val="clear" w:color="auto" w:fill="F6F6F6"/>
                                </w:tcPr>
                                <w:p>
                                  <w:pPr>
                                    <w:pStyle w:val="TableParagraph"/>
                                    <w:spacing w:before="16"/>
                                    <w:ind w:left="69"/>
                                    <w:rPr>
                                      <w:sz w:val="16"/>
                                    </w:rPr>
                                  </w:pPr>
                                  <w:r>
                                    <w:rPr>
                                      <w:spacing w:val="-10"/>
                                      <w:w w:val="105"/>
                                      <w:sz w:val="16"/>
                                    </w:rPr>
                                    <w:t>4</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5"/>
                                      <w:sz w:val="16"/>
                                    </w:rPr>
                                    <w:t>2.5</w:t>
                                  </w:r>
                                </w:p>
                              </w:tc>
                              <w:tc>
                                <w:tcPr>
                                  <w:tcW w:w="1406" w:type="dxa"/>
                                  <w:tcBorders>
                                    <w:right w:val="dashed" w:sz="2" w:space="0" w:color="000000"/>
                                  </w:tcBorders>
                                  <w:shd w:val="clear" w:color="auto" w:fill="F6F6F6"/>
                                </w:tcPr>
                                <w:p>
                                  <w:pPr>
                                    <w:pStyle w:val="TableParagraph"/>
                                    <w:spacing w:before="16"/>
                                    <w:ind w:left="69"/>
                                    <w:rPr>
                                      <w:sz w:val="16"/>
                                    </w:rPr>
                                  </w:pPr>
                                  <w:r>
                                    <w:rPr>
                                      <w:spacing w:val="-5"/>
                                      <w:w w:val="85"/>
                                      <w:sz w:val="16"/>
                                    </w:rPr>
                                    <w:t>1.5</w:t>
                                  </w:r>
                                </w:p>
                              </w:tc>
                            </w:tr>
                            <w:tr>
                              <w:trPr>
                                <w:trHeight w:val="227" w:hRule="atLeast"/>
                              </w:trPr>
                              <w:tc>
                                <w:tcPr>
                                  <w:tcW w:w="2983" w:type="dxa"/>
                                  <w:tcBorders>
                                    <w:left w:val="dashed" w:sz="2" w:space="0" w:color="000000"/>
                                  </w:tcBorders>
                                  <w:shd w:val="clear" w:color="auto" w:fill="F6F6F6"/>
                                </w:tcPr>
                                <w:p>
                                  <w:pPr>
                                    <w:pStyle w:val="TableParagraph"/>
                                    <w:spacing w:before="16"/>
                                    <w:ind w:left="69"/>
                                    <w:rPr>
                                      <w:sz w:val="16"/>
                                    </w:rPr>
                                  </w:pPr>
                                  <w:r>
                                    <w:rPr>
                                      <w:w w:val="105"/>
                                      <w:sz w:val="16"/>
                                    </w:rPr>
                                    <w:t>LCC</w:t>
                                  </w:r>
                                  <w:r>
                                    <w:rPr>
                                      <w:spacing w:val="-5"/>
                                      <w:w w:val="105"/>
                                      <w:sz w:val="16"/>
                                    </w:rPr>
                                    <w:t> </w:t>
                                  </w:r>
                                  <w:r>
                                    <w:rPr>
                                      <w:spacing w:val="-2"/>
                                      <w:w w:val="105"/>
                                      <w:sz w:val="16"/>
                                    </w:rPr>
                                    <w:t>Group</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9"/>
                                    <w:rPr>
                                      <w:sz w:val="16"/>
                                    </w:rPr>
                                  </w:pPr>
                                  <w:r>
                                    <w:rPr>
                                      <w:spacing w:val="-10"/>
                                      <w:w w:val="115"/>
                                      <w:sz w:val="16"/>
                                    </w:rPr>
                                    <w:t>0</w:t>
                                  </w:r>
                                </w:p>
                              </w:tc>
                            </w:tr>
                            <w:tr>
                              <w:trPr>
                                <w:trHeight w:val="225" w:hRule="atLeast"/>
                              </w:trPr>
                              <w:tc>
                                <w:tcPr>
                                  <w:tcW w:w="2983" w:type="dxa"/>
                                  <w:tcBorders>
                                    <w:left w:val="dashed" w:sz="2" w:space="0" w:color="000000"/>
                                  </w:tcBorders>
                                  <w:shd w:val="clear" w:color="auto" w:fill="F6F6F6"/>
                                </w:tcPr>
                                <w:p>
                                  <w:pPr>
                                    <w:pStyle w:val="TableParagraph"/>
                                    <w:spacing w:before="16"/>
                                    <w:ind w:left="69"/>
                                    <w:rPr>
                                      <w:sz w:val="16"/>
                                    </w:rPr>
                                  </w:pPr>
                                  <w:r>
                                    <w:rPr>
                                      <w:w w:val="105"/>
                                      <w:sz w:val="16"/>
                                    </w:rPr>
                                    <w:t>John</w:t>
                                  </w:r>
                                  <w:r>
                                    <w:rPr>
                                      <w:spacing w:val="-6"/>
                                      <w:w w:val="105"/>
                                      <w:sz w:val="16"/>
                                    </w:rPr>
                                    <w:t> </w:t>
                                  </w:r>
                                  <w:r>
                                    <w:rPr>
                                      <w:w w:val="105"/>
                                      <w:sz w:val="16"/>
                                    </w:rPr>
                                    <w:t>Henderson</w:t>
                                  </w:r>
                                  <w:r>
                                    <w:rPr>
                                      <w:spacing w:val="-7"/>
                                      <w:w w:val="105"/>
                                      <w:sz w:val="16"/>
                                    </w:rPr>
                                    <w:t> </w:t>
                                  </w:r>
                                  <w:r>
                                    <w:rPr>
                                      <w:spacing w:val="-2"/>
                                      <w:w w:val="105"/>
                                      <w:sz w:val="16"/>
                                    </w:rPr>
                                    <w:t>Holdings</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9"/>
                                    <w:rPr>
                                      <w:sz w:val="16"/>
                                    </w:rPr>
                                  </w:pPr>
                                  <w:r>
                                    <w:rPr>
                                      <w:spacing w:val="-10"/>
                                      <w:w w:val="115"/>
                                      <w:sz w:val="16"/>
                                    </w:rPr>
                                    <w:t>0</w:t>
                                  </w:r>
                                </w:p>
                              </w:tc>
                            </w:tr>
                            <w:tr>
                              <w:trPr>
                                <w:trHeight w:val="225" w:hRule="atLeast"/>
                              </w:trPr>
                              <w:tc>
                                <w:tcPr>
                                  <w:tcW w:w="2983" w:type="dxa"/>
                                  <w:tcBorders>
                                    <w:left w:val="dashed" w:sz="2" w:space="0" w:color="000000"/>
                                  </w:tcBorders>
                                  <w:shd w:val="clear" w:color="auto" w:fill="F6F6F6"/>
                                </w:tcPr>
                                <w:p>
                                  <w:pPr>
                                    <w:pStyle w:val="TableParagraph"/>
                                    <w:spacing w:before="16"/>
                                    <w:ind w:left="68"/>
                                    <w:rPr>
                                      <w:sz w:val="16"/>
                                    </w:rPr>
                                  </w:pPr>
                                  <w:r>
                                    <w:rPr>
                                      <w:w w:val="105"/>
                                      <w:sz w:val="16"/>
                                    </w:rPr>
                                    <w:t>NIIB</w:t>
                                  </w:r>
                                  <w:r>
                                    <w:rPr>
                                      <w:spacing w:val="-6"/>
                                      <w:w w:val="105"/>
                                      <w:sz w:val="16"/>
                                    </w:rPr>
                                    <w:t> </w:t>
                                  </w:r>
                                  <w:r>
                                    <w:rPr>
                                      <w:w w:val="105"/>
                                      <w:sz w:val="16"/>
                                    </w:rPr>
                                    <w:t>Group/Bank</w:t>
                                  </w:r>
                                  <w:r>
                                    <w:rPr>
                                      <w:spacing w:val="-5"/>
                                      <w:w w:val="105"/>
                                      <w:sz w:val="16"/>
                                    </w:rPr>
                                    <w:t> </w:t>
                                  </w:r>
                                  <w:r>
                                    <w:rPr>
                                      <w:w w:val="105"/>
                                      <w:sz w:val="16"/>
                                    </w:rPr>
                                    <w:t>of</w:t>
                                  </w:r>
                                  <w:r>
                                    <w:rPr>
                                      <w:spacing w:val="-6"/>
                                      <w:w w:val="105"/>
                                      <w:sz w:val="16"/>
                                    </w:rPr>
                                    <w:t> </w:t>
                                  </w:r>
                                  <w:r>
                                    <w:rPr>
                                      <w:spacing w:val="-2"/>
                                      <w:w w:val="105"/>
                                      <w:sz w:val="16"/>
                                    </w:rPr>
                                    <w:t>Ireland</w:t>
                                  </w:r>
                                </w:p>
                              </w:tc>
                              <w:tc>
                                <w:tcPr>
                                  <w:tcW w:w="1406" w:type="dxa"/>
                                  <w:shd w:val="clear" w:color="auto" w:fill="F6F6F6"/>
                                </w:tcPr>
                                <w:p>
                                  <w:pPr>
                                    <w:pStyle w:val="TableParagraph"/>
                                    <w:spacing w:before="16"/>
                                    <w:ind w:left="69"/>
                                    <w:rPr>
                                      <w:sz w:val="16"/>
                                    </w:rPr>
                                  </w:pPr>
                                  <w:r>
                                    <w:rPr>
                                      <w:spacing w:val="-5"/>
                                      <w:sz w:val="16"/>
                                    </w:rPr>
                                    <w:t>4.5</w:t>
                                  </w:r>
                                </w:p>
                              </w:tc>
                              <w:tc>
                                <w:tcPr>
                                  <w:tcW w:w="1406" w:type="dxa"/>
                                  <w:shd w:val="clear" w:color="auto" w:fill="F6F6F6"/>
                                </w:tcPr>
                                <w:p>
                                  <w:pPr>
                                    <w:pStyle w:val="TableParagraph"/>
                                    <w:spacing w:before="16"/>
                                    <w:ind w:left="69"/>
                                    <w:rPr>
                                      <w:sz w:val="16"/>
                                    </w:rPr>
                                  </w:pPr>
                                  <w:r>
                                    <w:rPr>
                                      <w:spacing w:val="-10"/>
                                      <w:w w:val="65"/>
                                      <w:sz w:val="16"/>
                                    </w:rPr>
                                    <w:t>1</w:t>
                                  </w:r>
                                </w:p>
                              </w:tc>
                              <w:tc>
                                <w:tcPr>
                                  <w:tcW w:w="1406" w:type="dxa"/>
                                  <w:shd w:val="clear" w:color="auto" w:fill="F6F6F6"/>
                                </w:tcPr>
                                <w:p>
                                  <w:pPr>
                                    <w:pStyle w:val="TableParagraph"/>
                                    <w:spacing w:before="16"/>
                                    <w:ind w:left="69"/>
                                    <w:rPr>
                                      <w:sz w:val="16"/>
                                    </w:rPr>
                                  </w:pPr>
                                  <w:r>
                                    <w:rPr>
                                      <w:spacing w:val="-10"/>
                                      <w:sz w:val="16"/>
                                    </w:rPr>
                                    <w:t>2</w:t>
                                  </w:r>
                                </w:p>
                              </w:tc>
                              <w:tc>
                                <w:tcPr>
                                  <w:tcW w:w="1406" w:type="dxa"/>
                                  <w:tcBorders>
                                    <w:right w:val="dashed" w:sz="2" w:space="0" w:color="000000"/>
                                  </w:tcBorders>
                                  <w:shd w:val="clear" w:color="auto" w:fill="F6F6F6"/>
                                </w:tcPr>
                                <w:p>
                                  <w:pPr>
                                    <w:pStyle w:val="TableParagraph"/>
                                    <w:spacing w:before="16"/>
                                    <w:ind w:left="69"/>
                                    <w:rPr>
                                      <w:sz w:val="16"/>
                                    </w:rPr>
                                  </w:pPr>
                                  <w:r>
                                    <w:rPr>
                                      <w:spacing w:val="-5"/>
                                      <w:w w:val="85"/>
                                      <w:sz w:val="16"/>
                                    </w:rPr>
                                    <w:t>1.5</w:t>
                                  </w:r>
                                </w:p>
                              </w:tc>
                            </w:tr>
                            <w:tr>
                              <w:trPr>
                                <w:trHeight w:val="238" w:hRule="atLeast"/>
                              </w:trPr>
                              <w:tc>
                                <w:tcPr>
                                  <w:tcW w:w="2983" w:type="dxa"/>
                                  <w:tcBorders>
                                    <w:left w:val="dashed" w:sz="2" w:space="0" w:color="000000"/>
                                  </w:tcBorders>
                                  <w:shd w:val="clear" w:color="auto" w:fill="F6F6F6"/>
                                </w:tcPr>
                                <w:p>
                                  <w:pPr>
                                    <w:pStyle w:val="TableParagraph"/>
                                    <w:spacing w:before="16"/>
                                    <w:ind w:left="68"/>
                                    <w:rPr>
                                      <w:sz w:val="16"/>
                                    </w:rPr>
                                  </w:pPr>
                                  <w:r>
                                    <w:rPr>
                                      <w:sz w:val="16"/>
                                    </w:rPr>
                                    <w:t>CJ</w:t>
                                  </w:r>
                                  <w:r>
                                    <w:rPr>
                                      <w:spacing w:val="41"/>
                                      <w:sz w:val="16"/>
                                    </w:rPr>
                                    <w:t> </w:t>
                                  </w:r>
                                  <w:r>
                                    <w:rPr>
                                      <w:sz w:val="16"/>
                                    </w:rPr>
                                    <w:t>Upton/Upton</w:t>
                                  </w:r>
                                  <w:r>
                                    <w:rPr>
                                      <w:spacing w:val="42"/>
                                      <w:sz w:val="16"/>
                                    </w:rPr>
                                    <w:t> </w:t>
                                  </w:r>
                                  <w:r>
                                    <w:rPr>
                                      <w:spacing w:val="-4"/>
                                      <w:sz w:val="16"/>
                                    </w:rPr>
                                    <w:t>Steel</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8"/>
                                    <w:rPr>
                                      <w:sz w:val="16"/>
                                    </w:rPr>
                                  </w:pPr>
                                  <w:r>
                                    <w:rPr>
                                      <w:spacing w:val="-10"/>
                                      <w:w w:val="115"/>
                                      <w:sz w:val="16"/>
                                    </w:rPr>
                                    <w:t>0</w:t>
                                  </w:r>
                                </w:p>
                              </w:tc>
                            </w:tr>
                            <w:tr>
                              <w:trPr>
                                <w:trHeight w:val="239" w:hRule="atLeast"/>
                              </w:trPr>
                              <w:tc>
                                <w:tcPr>
                                  <w:tcW w:w="2983" w:type="dxa"/>
                                  <w:tcBorders>
                                    <w:left w:val="dashed" w:sz="2" w:space="0" w:color="000000"/>
                                  </w:tcBorders>
                                  <w:shd w:val="clear" w:color="auto" w:fill="F6F6F6"/>
                                </w:tcPr>
                                <w:p>
                                  <w:pPr>
                                    <w:pStyle w:val="TableParagraph"/>
                                    <w:spacing w:before="16"/>
                                    <w:ind w:left="68"/>
                                    <w:rPr>
                                      <w:sz w:val="16"/>
                                    </w:rPr>
                                  </w:pPr>
                                  <w:r>
                                    <w:rPr>
                                      <w:w w:val="105"/>
                                      <w:sz w:val="16"/>
                                    </w:rPr>
                                    <w:t>NI</w:t>
                                  </w:r>
                                  <w:r>
                                    <w:rPr>
                                      <w:spacing w:val="-6"/>
                                      <w:w w:val="105"/>
                                      <w:sz w:val="16"/>
                                    </w:rPr>
                                    <w:t> </w:t>
                                  </w:r>
                                  <w:r>
                                    <w:rPr>
                                      <w:spacing w:val="-2"/>
                                      <w:w w:val="105"/>
                                      <w:sz w:val="16"/>
                                    </w:rPr>
                                    <w:t>Water</w:t>
                                  </w:r>
                                </w:p>
                              </w:tc>
                              <w:tc>
                                <w:tcPr>
                                  <w:tcW w:w="1406" w:type="dxa"/>
                                  <w:shd w:val="clear" w:color="auto" w:fill="F6F6F6"/>
                                </w:tcPr>
                                <w:p>
                                  <w:pPr>
                                    <w:pStyle w:val="TableParagraph"/>
                                    <w:spacing w:before="16"/>
                                    <w:ind w:left="68"/>
                                    <w:rPr>
                                      <w:sz w:val="16"/>
                                    </w:rPr>
                                  </w:pPr>
                                  <w:r>
                                    <w:rPr>
                                      <w:spacing w:val="-10"/>
                                      <w:sz w:val="16"/>
                                    </w:rPr>
                                    <w:t>8</w:t>
                                  </w:r>
                                </w:p>
                              </w:tc>
                              <w:tc>
                                <w:tcPr>
                                  <w:tcW w:w="1406" w:type="dxa"/>
                                  <w:shd w:val="clear" w:color="auto" w:fill="F6F6F6"/>
                                </w:tcPr>
                                <w:p>
                                  <w:pPr>
                                    <w:pStyle w:val="TableParagraph"/>
                                    <w:spacing w:before="16"/>
                                    <w:ind w:left="68"/>
                                    <w:rPr>
                                      <w:sz w:val="16"/>
                                    </w:rPr>
                                  </w:pPr>
                                  <w:r>
                                    <w:rPr>
                                      <w:spacing w:val="-10"/>
                                      <w:w w:val="65"/>
                                      <w:sz w:val="16"/>
                                    </w:rPr>
                                    <w:t>1</w:t>
                                  </w:r>
                                </w:p>
                              </w:tc>
                              <w:tc>
                                <w:tcPr>
                                  <w:tcW w:w="1406" w:type="dxa"/>
                                  <w:shd w:val="clear" w:color="auto" w:fill="F6F6F6"/>
                                </w:tcPr>
                                <w:p>
                                  <w:pPr>
                                    <w:pStyle w:val="TableParagraph"/>
                                    <w:spacing w:before="16"/>
                                    <w:ind w:left="68"/>
                                    <w:rPr>
                                      <w:sz w:val="16"/>
                                    </w:rPr>
                                  </w:pPr>
                                  <w:r>
                                    <w:rPr>
                                      <w:spacing w:val="-10"/>
                                      <w:sz w:val="16"/>
                                    </w:rPr>
                                    <w:t>3</w:t>
                                  </w:r>
                                </w:p>
                              </w:tc>
                              <w:tc>
                                <w:tcPr>
                                  <w:tcW w:w="1406" w:type="dxa"/>
                                  <w:tcBorders>
                                    <w:right w:val="dashed" w:sz="2" w:space="0" w:color="000000"/>
                                  </w:tcBorders>
                                  <w:shd w:val="clear" w:color="auto" w:fill="F6F6F6"/>
                                </w:tcPr>
                                <w:p>
                                  <w:pPr>
                                    <w:pStyle w:val="TableParagraph"/>
                                    <w:spacing w:before="16"/>
                                    <w:ind w:left="68"/>
                                    <w:rPr>
                                      <w:sz w:val="16"/>
                                    </w:rPr>
                                  </w:pPr>
                                  <w:r>
                                    <w:rPr>
                                      <w:spacing w:val="-10"/>
                                      <w:w w:val="105"/>
                                      <w:sz w:val="16"/>
                                    </w:rPr>
                                    <w:t>4</w:t>
                                  </w:r>
                                </w:p>
                              </w:tc>
                            </w:tr>
                            <w:tr>
                              <w:trPr>
                                <w:trHeight w:val="225" w:hRule="atLeast"/>
                              </w:trPr>
                              <w:tc>
                                <w:tcPr>
                                  <w:tcW w:w="2983" w:type="dxa"/>
                                  <w:tcBorders>
                                    <w:left w:val="dashed" w:sz="2" w:space="0" w:color="000000"/>
                                  </w:tcBorders>
                                  <w:shd w:val="clear" w:color="auto" w:fill="F6F6F6"/>
                                </w:tcPr>
                                <w:p>
                                  <w:pPr>
                                    <w:pStyle w:val="TableParagraph"/>
                                    <w:spacing w:before="16"/>
                                    <w:ind w:left="68"/>
                                    <w:rPr>
                                      <w:sz w:val="16"/>
                                    </w:rPr>
                                  </w:pPr>
                                  <w:r>
                                    <w:rPr>
                                      <w:sz w:val="16"/>
                                    </w:rPr>
                                    <w:t>Kainos</w:t>
                                  </w:r>
                                  <w:r>
                                    <w:rPr>
                                      <w:spacing w:val="5"/>
                                      <w:sz w:val="16"/>
                                    </w:rPr>
                                    <w:t> </w:t>
                                  </w:r>
                                  <w:r>
                                    <w:rPr>
                                      <w:spacing w:val="-5"/>
                                      <w:sz w:val="16"/>
                                    </w:rPr>
                                    <w:t>plc</w:t>
                                  </w:r>
                                </w:p>
                              </w:tc>
                              <w:tc>
                                <w:tcPr>
                                  <w:tcW w:w="1406" w:type="dxa"/>
                                  <w:shd w:val="clear" w:color="auto" w:fill="F6F6F6"/>
                                </w:tcPr>
                                <w:p>
                                  <w:pPr>
                                    <w:pStyle w:val="TableParagraph"/>
                                    <w:spacing w:before="16"/>
                                    <w:ind w:left="68"/>
                                    <w:rPr>
                                      <w:sz w:val="16"/>
                                    </w:rPr>
                                  </w:pPr>
                                  <w:r>
                                    <w:rPr>
                                      <w:spacing w:val="-10"/>
                                      <w:w w:val="65"/>
                                      <w:sz w:val="16"/>
                                    </w:rPr>
                                    <w:t>1</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8"/>
                                    <w:rPr>
                                      <w:sz w:val="16"/>
                                    </w:rPr>
                                  </w:pPr>
                                  <w:r>
                                    <w:rPr>
                                      <w:spacing w:val="-10"/>
                                      <w:w w:val="65"/>
                                      <w:sz w:val="16"/>
                                    </w:rPr>
                                    <w:t>1</w:t>
                                  </w:r>
                                </w:p>
                              </w:tc>
                            </w:tr>
                            <w:tr>
                              <w:trPr>
                                <w:trHeight w:val="238" w:hRule="atLeast"/>
                              </w:trPr>
                              <w:tc>
                                <w:tcPr>
                                  <w:tcW w:w="2983" w:type="dxa"/>
                                  <w:tcBorders>
                                    <w:left w:val="dashed" w:sz="2" w:space="0" w:color="000000"/>
                                  </w:tcBorders>
                                  <w:shd w:val="clear" w:color="auto" w:fill="F6F6F6"/>
                                </w:tcPr>
                                <w:p>
                                  <w:pPr>
                                    <w:pStyle w:val="TableParagraph"/>
                                    <w:spacing w:before="16"/>
                                    <w:ind w:left="68"/>
                                    <w:rPr>
                                      <w:sz w:val="16"/>
                                    </w:rPr>
                                  </w:pPr>
                                  <w:r>
                                    <w:rPr>
                                      <w:sz w:val="16"/>
                                    </w:rPr>
                                    <w:t>Coca-Cola</w:t>
                                  </w:r>
                                  <w:r>
                                    <w:rPr>
                                      <w:spacing w:val="27"/>
                                      <w:sz w:val="16"/>
                                    </w:rPr>
                                    <w:t> </w:t>
                                  </w:r>
                                  <w:r>
                                    <w:rPr>
                                      <w:sz w:val="16"/>
                                    </w:rPr>
                                    <w:t>HBC</w:t>
                                  </w:r>
                                  <w:r>
                                    <w:rPr>
                                      <w:spacing w:val="28"/>
                                      <w:sz w:val="16"/>
                                    </w:rPr>
                                    <w:t> </w:t>
                                  </w:r>
                                  <w:r>
                                    <w:rPr>
                                      <w:sz w:val="16"/>
                                    </w:rPr>
                                    <w:t>NI/CC</w:t>
                                  </w:r>
                                  <w:r>
                                    <w:rPr>
                                      <w:spacing w:val="27"/>
                                      <w:sz w:val="16"/>
                                    </w:rPr>
                                    <w:t> </w:t>
                                  </w:r>
                                  <w:r>
                                    <w:rPr>
                                      <w:sz w:val="16"/>
                                    </w:rPr>
                                    <w:t>HBC</w:t>
                                  </w:r>
                                  <w:r>
                                    <w:rPr>
                                      <w:spacing w:val="28"/>
                                      <w:sz w:val="16"/>
                                    </w:rPr>
                                    <w:t> </w:t>
                                  </w:r>
                                  <w:r>
                                    <w:rPr>
                                      <w:spacing w:val="-5"/>
                                      <w:sz w:val="16"/>
                                    </w:rPr>
                                    <w:t>AG</w:t>
                                  </w:r>
                                </w:p>
                              </w:tc>
                              <w:tc>
                                <w:tcPr>
                                  <w:tcW w:w="1406" w:type="dxa"/>
                                  <w:shd w:val="clear" w:color="auto" w:fill="F6F6F6"/>
                                </w:tcPr>
                                <w:p>
                                  <w:pPr>
                                    <w:pStyle w:val="TableParagraph"/>
                                    <w:spacing w:before="16"/>
                                    <w:ind w:left="68"/>
                                    <w:rPr>
                                      <w:sz w:val="16"/>
                                    </w:rPr>
                                  </w:pPr>
                                  <w:r>
                                    <w:rPr>
                                      <w:spacing w:val="-5"/>
                                      <w:w w:val="65"/>
                                      <w:sz w:val="16"/>
                                    </w:rPr>
                                    <w:t>11</w:t>
                                  </w:r>
                                </w:p>
                              </w:tc>
                              <w:tc>
                                <w:tcPr>
                                  <w:tcW w:w="1406" w:type="dxa"/>
                                  <w:shd w:val="clear" w:color="auto" w:fill="F6F6F6"/>
                                </w:tcPr>
                                <w:p>
                                  <w:pPr>
                                    <w:pStyle w:val="TableParagraph"/>
                                    <w:spacing w:before="16"/>
                                    <w:ind w:left="68"/>
                                    <w:rPr>
                                      <w:sz w:val="16"/>
                                    </w:rPr>
                                  </w:pPr>
                                  <w:r>
                                    <w:rPr>
                                      <w:spacing w:val="-5"/>
                                      <w:sz w:val="16"/>
                                    </w:rPr>
                                    <w:t>3.5</w:t>
                                  </w:r>
                                </w:p>
                              </w:tc>
                              <w:tc>
                                <w:tcPr>
                                  <w:tcW w:w="1406" w:type="dxa"/>
                                  <w:shd w:val="clear" w:color="auto" w:fill="F6F6F6"/>
                                </w:tcPr>
                                <w:p>
                                  <w:pPr>
                                    <w:pStyle w:val="TableParagraph"/>
                                    <w:spacing w:before="16"/>
                                    <w:ind w:left="68"/>
                                    <w:rPr>
                                      <w:sz w:val="16"/>
                                    </w:rPr>
                                  </w:pPr>
                                  <w:r>
                                    <w:rPr>
                                      <w:spacing w:val="-10"/>
                                      <w:sz w:val="16"/>
                                    </w:rPr>
                                    <w:t>6</w:t>
                                  </w:r>
                                </w:p>
                              </w:tc>
                              <w:tc>
                                <w:tcPr>
                                  <w:tcW w:w="1406" w:type="dxa"/>
                                  <w:tcBorders>
                                    <w:right w:val="dashed" w:sz="2" w:space="0" w:color="000000"/>
                                  </w:tcBorders>
                                  <w:shd w:val="clear" w:color="auto" w:fill="F6F6F6"/>
                                </w:tcPr>
                                <w:p>
                                  <w:pPr>
                                    <w:pStyle w:val="TableParagraph"/>
                                    <w:spacing w:before="16"/>
                                    <w:ind w:left="68"/>
                                    <w:rPr>
                                      <w:sz w:val="16"/>
                                    </w:rPr>
                                  </w:pPr>
                                  <w:r>
                                    <w:rPr>
                                      <w:spacing w:val="-5"/>
                                      <w:w w:val="85"/>
                                      <w:sz w:val="16"/>
                                    </w:rPr>
                                    <w:t>1.5</w:t>
                                  </w:r>
                                </w:p>
                              </w:tc>
                            </w:tr>
                            <w:tr>
                              <w:trPr>
                                <w:trHeight w:val="239" w:hRule="atLeast"/>
                              </w:trPr>
                              <w:tc>
                                <w:tcPr>
                                  <w:tcW w:w="2983" w:type="dxa"/>
                                  <w:tcBorders>
                                    <w:left w:val="dashed" w:sz="2" w:space="0" w:color="000000"/>
                                  </w:tcBorders>
                                  <w:shd w:val="clear" w:color="auto" w:fill="F6F6F6"/>
                                </w:tcPr>
                                <w:p>
                                  <w:pPr>
                                    <w:pStyle w:val="TableParagraph"/>
                                    <w:spacing w:before="16"/>
                                    <w:ind w:left="68"/>
                                    <w:rPr>
                                      <w:sz w:val="16"/>
                                    </w:rPr>
                                  </w:pPr>
                                  <w:r>
                                    <w:rPr>
                                      <w:w w:val="110"/>
                                      <w:sz w:val="16"/>
                                    </w:rPr>
                                    <w:t>FP</w:t>
                                  </w:r>
                                  <w:r>
                                    <w:rPr>
                                      <w:spacing w:val="11"/>
                                      <w:w w:val="110"/>
                                      <w:sz w:val="16"/>
                                    </w:rPr>
                                    <w:t> </w:t>
                                  </w:r>
                                  <w:r>
                                    <w:rPr>
                                      <w:spacing w:val="-2"/>
                                      <w:w w:val="110"/>
                                      <w:sz w:val="16"/>
                                    </w:rPr>
                                    <w:t>McCann</w:t>
                                  </w:r>
                                </w:p>
                              </w:tc>
                              <w:tc>
                                <w:tcPr>
                                  <w:tcW w:w="1406" w:type="dxa"/>
                                  <w:shd w:val="clear" w:color="auto" w:fill="F6F6F6"/>
                                </w:tcPr>
                                <w:p>
                                  <w:pPr>
                                    <w:pStyle w:val="TableParagraph"/>
                                    <w:spacing w:before="16"/>
                                    <w:ind w:left="68"/>
                                    <w:rPr>
                                      <w:sz w:val="16"/>
                                    </w:rPr>
                                  </w:pPr>
                                  <w:r>
                                    <w:rPr>
                                      <w:spacing w:val="-10"/>
                                      <w:sz w:val="16"/>
                                    </w:rPr>
                                    <w:t>2</w:t>
                                  </w:r>
                                </w:p>
                              </w:tc>
                              <w:tc>
                                <w:tcPr>
                                  <w:tcW w:w="1406" w:type="dxa"/>
                                  <w:shd w:val="clear" w:color="auto" w:fill="F6F6F6"/>
                                </w:tcPr>
                                <w:p>
                                  <w:pPr>
                                    <w:pStyle w:val="TableParagraph"/>
                                    <w:spacing w:before="16"/>
                                    <w:ind w:left="68"/>
                                    <w:rPr>
                                      <w:sz w:val="16"/>
                                    </w:rPr>
                                  </w:pPr>
                                  <w:r>
                                    <w:rPr>
                                      <w:spacing w:val="-10"/>
                                      <w:w w:val="65"/>
                                      <w:sz w:val="16"/>
                                    </w:rPr>
                                    <w:t>1</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8"/>
                                    <w:rPr>
                                      <w:sz w:val="16"/>
                                    </w:rPr>
                                  </w:pPr>
                                  <w:r>
                                    <w:rPr>
                                      <w:spacing w:val="-10"/>
                                      <w:w w:val="65"/>
                                      <w:sz w:val="16"/>
                                    </w:rPr>
                                    <w:t>1</w:t>
                                  </w:r>
                                </w:p>
                              </w:tc>
                            </w:tr>
                            <w:tr>
                              <w:trPr>
                                <w:trHeight w:val="225" w:hRule="atLeast"/>
                              </w:trPr>
                              <w:tc>
                                <w:tcPr>
                                  <w:tcW w:w="2983" w:type="dxa"/>
                                  <w:tcBorders>
                                    <w:left w:val="dashed" w:sz="2" w:space="0" w:color="000000"/>
                                  </w:tcBorders>
                                  <w:shd w:val="clear" w:color="auto" w:fill="F6F6F6"/>
                                </w:tcPr>
                                <w:p>
                                  <w:pPr>
                                    <w:pStyle w:val="TableParagraph"/>
                                    <w:spacing w:before="16"/>
                                    <w:ind w:left="67"/>
                                    <w:rPr>
                                      <w:sz w:val="16"/>
                                    </w:rPr>
                                  </w:pPr>
                                  <w:r>
                                    <w:rPr>
                                      <w:sz w:val="16"/>
                                    </w:rPr>
                                    <w:t>Energia</w:t>
                                  </w:r>
                                  <w:r>
                                    <w:rPr>
                                      <w:spacing w:val="12"/>
                                      <w:sz w:val="16"/>
                                    </w:rPr>
                                    <w:t> </w:t>
                                  </w:r>
                                  <w:r>
                                    <w:rPr>
                                      <w:sz w:val="16"/>
                                    </w:rPr>
                                    <w:t>Group</w:t>
                                  </w:r>
                                  <w:r>
                                    <w:rPr>
                                      <w:spacing w:val="12"/>
                                      <w:sz w:val="16"/>
                                    </w:rPr>
                                    <w:t> </w:t>
                                  </w:r>
                                  <w:r>
                                    <w:rPr>
                                      <w:sz w:val="16"/>
                                    </w:rPr>
                                    <w:t>Holdings</w:t>
                                  </w:r>
                                  <w:r>
                                    <w:rPr>
                                      <w:spacing w:val="12"/>
                                      <w:sz w:val="16"/>
                                    </w:rPr>
                                    <w:t> </w:t>
                                  </w:r>
                                  <w:r>
                                    <w:rPr>
                                      <w:spacing w:val="-2"/>
                                      <w:sz w:val="16"/>
                                    </w:rPr>
                                    <w:t>NI/Energia</w:t>
                                  </w:r>
                                </w:p>
                              </w:tc>
                              <w:tc>
                                <w:tcPr>
                                  <w:tcW w:w="1406" w:type="dxa"/>
                                  <w:shd w:val="clear" w:color="auto" w:fill="F6F6F6"/>
                                </w:tcPr>
                                <w:p>
                                  <w:pPr>
                                    <w:pStyle w:val="TableParagraph"/>
                                    <w:spacing w:before="16"/>
                                    <w:ind w:left="68"/>
                                    <w:rPr>
                                      <w:sz w:val="16"/>
                                    </w:rPr>
                                  </w:pPr>
                                  <w:r>
                                    <w:rPr>
                                      <w:spacing w:val="-10"/>
                                      <w:sz w:val="16"/>
                                    </w:rPr>
                                    <w:t>2</w:t>
                                  </w:r>
                                </w:p>
                              </w:tc>
                              <w:tc>
                                <w:tcPr>
                                  <w:tcW w:w="1406" w:type="dxa"/>
                                  <w:shd w:val="clear" w:color="auto" w:fill="F6F6F6"/>
                                </w:tcPr>
                                <w:p>
                                  <w:pPr>
                                    <w:pStyle w:val="TableParagraph"/>
                                    <w:spacing w:before="16"/>
                                    <w:ind w:left="68"/>
                                    <w:rPr>
                                      <w:sz w:val="16"/>
                                    </w:rPr>
                                  </w:pPr>
                                  <w:r>
                                    <w:rPr>
                                      <w:spacing w:val="-10"/>
                                      <w:w w:val="65"/>
                                      <w:sz w:val="16"/>
                                    </w:rPr>
                                    <w:t>1</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8"/>
                                    <w:rPr>
                                      <w:sz w:val="16"/>
                                    </w:rPr>
                                  </w:pPr>
                                  <w:r>
                                    <w:rPr>
                                      <w:spacing w:val="-10"/>
                                      <w:w w:val="65"/>
                                      <w:sz w:val="16"/>
                                    </w:rPr>
                                    <w:t>1</w:t>
                                  </w:r>
                                </w:p>
                              </w:tc>
                            </w:tr>
                            <w:tr>
                              <w:trPr>
                                <w:trHeight w:val="238" w:hRule="atLeast"/>
                              </w:trPr>
                              <w:tc>
                                <w:tcPr>
                                  <w:tcW w:w="2983" w:type="dxa"/>
                                  <w:tcBorders>
                                    <w:left w:val="dashed" w:sz="2" w:space="0" w:color="000000"/>
                                  </w:tcBorders>
                                  <w:shd w:val="clear" w:color="auto" w:fill="F6F6F6"/>
                                </w:tcPr>
                                <w:p>
                                  <w:pPr>
                                    <w:pStyle w:val="TableParagraph"/>
                                    <w:spacing w:before="16"/>
                                    <w:ind w:left="67"/>
                                    <w:rPr>
                                      <w:sz w:val="16"/>
                                    </w:rPr>
                                  </w:pPr>
                                  <w:r>
                                    <w:rPr>
                                      <w:sz w:val="16"/>
                                    </w:rPr>
                                    <w:t>Gardrum</w:t>
                                  </w:r>
                                  <w:r>
                                    <w:rPr>
                                      <w:spacing w:val="10"/>
                                      <w:sz w:val="16"/>
                                    </w:rPr>
                                    <w:t> </w:t>
                                  </w:r>
                                  <w:r>
                                    <w:rPr>
                                      <w:spacing w:val="-2"/>
                                      <w:sz w:val="16"/>
                                    </w:rPr>
                                    <w:t>Holdings</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7"/>
                                    <w:rPr>
                                      <w:sz w:val="16"/>
                                    </w:rPr>
                                  </w:pPr>
                                  <w:r>
                                    <w:rPr>
                                      <w:spacing w:val="-10"/>
                                      <w:w w:val="115"/>
                                      <w:sz w:val="16"/>
                                    </w:rPr>
                                    <w:t>0</w:t>
                                  </w:r>
                                </w:p>
                              </w:tc>
                            </w:tr>
                            <w:tr>
                              <w:trPr>
                                <w:trHeight w:val="225" w:hRule="atLeast"/>
                              </w:trPr>
                              <w:tc>
                                <w:tcPr>
                                  <w:tcW w:w="2983" w:type="dxa"/>
                                  <w:tcBorders>
                                    <w:left w:val="dashed" w:sz="2" w:space="0" w:color="000000"/>
                                  </w:tcBorders>
                                  <w:shd w:val="clear" w:color="auto" w:fill="F6F6F6"/>
                                </w:tcPr>
                                <w:p>
                                  <w:pPr>
                                    <w:pStyle w:val="TableParagraph"/>
                                    <w:spacing w:before="16"/>
                                    <w:ind w:left="67"/>
                                    <w:rPr>
                                      <w:sz w:val="16"/>
                                    </w:rPr>
                                  </w:pPr>
                                  <w:r>
                                    <w:rPr>
                                      <w:sz w:val="16"/>
                                    </w:rPr>
                                    <w:t>Moy</w:t>
                                  </w:r>
                                  <w:r>
                                    <w:rPr>
                                      <w:spacing w:val="6"/>
                                      <w:sz w:val="16"/>
                                    </w:rPr>
                                    <w:t> </w:t>
                                  </w:r>
                                  <w:r>
                                    <w:rPr>
                                      <w:sz w:val="16"/>
                                    </w:rPr>
                                    <w:t>Park/Pilgrim’s</w:t>
                                  </w:r>
                                  <w:r>
                                    <w:rPr>
                                      <w:spacing w:val="6"/>
                                      <w:sz w:val="16"/>
                                    </w:rPr>
                                    <w:t> </w:t>
                                  </w:r>
                                  <w:r>
                                    <w:rPr>
                                      <w:spacing w:val="-2"/>
                                      <w:sz w:val="16"/>
                                    </w:rPr>
                                    <w:t>Pride</w:t>
                                  </w:r>
                                </w:p>
                              </w:tc>
                              <w:tc>
                                <w:tcPr>
                                  <w:tcW w:w="1406" w:type="dxa"/>
                                  <w:shd w:val="clear" w:color="auto" w:fill="F6F6F6"/>
                                </w:tcPr>
                                <w:p>
                                  <w:pPr>
                                    <w:pStyle w:val="TableParagraph"/>
                                    <w:spacing w:before="16"/>
                                    <w:ind w:left="68"/>
                                    <w:rPr>
                                      <w:sz w:val="16"/>
                                    </w:rPr>
                                  </w:pPr>
                                  <w:r>
                                    <w:rPr>
                                      <w:spacing w:val="-4"/>
                                      <w:w w:val="95"/>
                                      <w:sz w:val="16"/>
                                    </w:rPr>
                                    <w:t>10.5</w:t>
                                  </w:r>
                                </w:p>
                              </w:tc>
                              <w:tc>
                                <w:tcPr>
                                  <w:tcW w:w="1406" w:type="dxa"/>
                                  <w:shd w:val="clear" w:color="auto" w:fill="F6F6F6"/>
                                </w:tcPr>
                                <w:p>
                                  <w:pPr>
                                    <w:pStyle w:val="TableParagraph"/>
                                    <w:spacing w:before="16"/>
                                    <w:ind w:left="67"/>
                                    <w:rPr>
                                      <w:sz w:val="16"/>
                                    </w:rPr>
                                  </w:pPr>
                                  <w:r>
                                    <w:rPr>
                                      <w:spacing w:val="-10"/>
                                      <w:w w:val="105"/>
                                      <w:sz w:val="16"/>
                                    </w:rPr>
                                    <w:t>4</w:t>
                                  </w:r>
                                </w:p>
                              </w:tc>
                              <w:tc>
                                <w:tcPr>
                                  <w:tcW w:w="1406" w:type="dxa"/>
                                  <w:shd w:val="clear" w:color="auto" w:fill="F6F6F6"/>
                                </w:tcPr>
                                <w:p>
                                  <w:pPr>
                                    <w:pStyle w:val="TableParagraph"/>
                                    <w:spacing w:before="16"/>
                                    <w:ind w:left="67"/>
                                    <w:rPr>
                                      <w:sz w:val="16"/>
                                    </w:rPr>
                                  </w:pPr>
                                  <w:r>
                                    <w:rPr>
                                      <w:spacing w:val="-5"/>
                                      <w:sz w:val="16"/>
                                    </w:rPr>
                                    <w:t>3.5</w:t>
                                  </w:r>
                                </w:p>
                              </w:tc>
                              <w:tc>
                                <w:tcPr>
                                  <w:tcW w:w="1406" w:type="dxa"/>
                                  <w:tcBorders>
                                    <w:right w:val="dashed" w:sz="2" w:space="0" w:color="000000"/>
                                  </w:tcBorders>
                                  <w:shd w:val="clear" w:color="auto" w:fill="F6F6F6"/>
                                </w:tcPr>
                                <w:p>
                                  <w:pPr>
                                    <w:pStyle w:val="TableParagraph"/>
                                    <w:spacing w:before="16"/>
                                    <w:ind w:left="67"/>
                                    <w:rPr>
                                      <w:sz w:val="16"/>
                                    </w:rPr>
                                  </w:pPr>
                                  <w:r>
                                    <w:rPr>
                                      <w:spacing w:val="-10"/>
                                      <w:sz w:val="16"/>
                                    </w:rPr>
                                    <w:t>3</w:t>
                                  </w:r>
                                </w:p>
                              </w:tc>
                            </w:tr>
                          </w:tbl>
                          <w:p>
                            <w:pPr>
                              <w:pStyle w:val="BodyText"/>
                            </w:pPr>
                          </w:p>
                        </w:txbxContent>
                      </wps:txbx>
                      <wps:bodyPr wrap="square" lIns="0" tIns="0" rIns="0" bIns="0" rtlCol="0">
                        <a:noAutofit/>
                      </wps:bodyPr>
                    </wps:wsp>
                  </a:graphicData>
                </a:graphic>
              </wp:anchor>
            </w:drawing>
          </mc:Choice>
          <mc:Fallback>
            <w:pict>
              <v:shape style="position:absolute;margin-left:99.047203pt;margin-top:23.154629pt;width:436.65pt;height:248.75pt;mso-position-horizontal-relative:page;mso-position-vertical-relative:paragraph;z-index:15745024" type="#_x0000_t202" id="docshape115" filled="false" stroked="false">
                <v:textbox inset="0,0,0,0">
                  <w:txbxContent>
                    <w:tbl>
                      <w:tblPr>
                        <w:tblW w:w="0" w:type="auto"/>
                        <w:jc w:val="left"/>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983"/>
                        <w:gridCol w:w="1406"/>
                        <w:gridCol w:w="1406"/>
                        <w:gridCol w:w="1406"/>
                        <w:gridCol w:w="1406"/>
                      </w:tblGrid>
                      <w:tr>
                        <w:trPr>
                          <w:trHeight w:val="225" w:hRule="atLeast"/>
                        </w:trPr>
                        <w:tc>
                          <w:tcPr>
                            <w:tcW w:w="2983" w:type="dxa"/>
                            <w:shd w:val="clear" w:color="auto" w:fill="27ADE4"/>
                          </w:tcPr>
                          <w:p>
                            <w:pPr>
                              <w:pStyle w:val="TableParagraph"/>
                              <w:spacing w:before="10"/>
                              <w:rPr>
                                <w:rFonts w:ascii="Verdana"/>
                                <w:sz w:val="16"/>
                              </w:rPr>
                            </w:pPr>
                            <w:r>
                              <w:rPr>
                                <w:rFonts w:ascii="Verdana"/>
                                <w:color w:val="FFFFFF"/>
                                <w:w w:val="105"/>
                                <w:sz w:val="16"/>
                              </w:rPr>
                              <w:t>Top</w:t>
                            </w:r>
                            <w:r>
                              <w:rPr>
                                <w:rFonts w:ascii="Verdana"/>
                                <w:color w:val="FFFFFF"/>
                                <w:spacing w:val="-11"/>
                                <w:w w:val="105"/>
                                <w:sz w:val="16"/>
                              </w:rPr>
                              <w:t> </w:t>
                            </w:r>
                            <w:r>
                              <w:rPr>
                                <w:rFonts w:ascii="Verdana"/>
                                <w:color w:val="FFFFFF"/>
                                <w:w w:val="105"/>
                                <w:sz w:val="16"/>
                              </w:rPr>
                              <w:t>20</w:t>
                            </w:r>
                            <w:r>
                              <w:rPr>
                                <w:rFonts w:ascii="Verdana"/>
                                <w:color w:val="FFFFFF"/>
                                <w:spacing w:val="-10"/>
                                <w:w w:val="105"/>
                                <w:sz w:val="16"/>
                              </w:rPr>
                              <w:t> </w:t>
                            </w:r>
                            <w:r>
                              <w:rPr>
                                <w:rFonts w:ascii="Verdana"/>
                                <w:color w:val="FFFFFF"/>
                                <w:spacing w:val="-2"/>
                                <w:w w:val="105"/>
                                <w:sz w:val="16"/>
                              </w:rPr>
                              <w:t>Company</w:t>
                            </w:r>
                          </w:p>
                        </w:tc>
                        <w:tc>
                          <w:tcPr>
                            <w:tcW w:w="1406" w:type="dxa"/>
                            <w:shd w:val="clear" w:color="auto" w:fill="27ADE4"/>
                          </w:tcPr>
                          <w:p>
                            <w:pPr>
                              <w:pStyle w:val="TableParagraph"/>
                              <w:spacing w:before="10"/>
                              <w:ind w:left="71"/>
                              <w:rPr>
                                <w:rFonts w:ascii="Verdana"/>
                                <w:sz w:val="16"/>
                              </w:rPr>
                            </w:pPr>
                            <w:r>
                              <w:rPr>
                                <w:rFonts w:ascii="Verdana"/>
                                <w:color w:val="FFFFFF"/>
                                <w:sz w:val="16"/>
                              </w:rPr>
                              <w:t>Total</w:t>
                            </w:r>
                            <w:r>
                              <w:rPr>
                                <w:rFonts w:ascii="Verdana"/>
                                <w:color w:val="FFFFFF"/>
                                <w:spacing w:val="2"/>
                                <w:sz w:val="16"/>
                              </w:rPr>
                              <w:t> </w:t>
                            </w:r>
                            <w:r>
                              <w:rPr>
                                <w:rFonts w:ascii="Verdana"/>
                                <w:color w:val="FFFFFF"/>
                                <w:spacing w:val="-2"/>
                                <w:sz w:val="16"/>
                              </w:rPr>
                              <w:t>Score</w:t>
                            </w:r>
                          </w:p>
                        </w:tc>
                        <w:tc>
                          <w:tcPr>
                            <w:tcW w:w="1406" w:type="dxa"/>
                            <w:shd w:val="clear" w:color="auto" w:fill="27ADE4"/>
                          </w:tcPr>
                          <w:p>
                            <w:pPr>
                              <w:pStyle w:val="TableParagraph"/>
                              <w:spacing w:before="10"/>
                              <w:ind w:left="71"/>
                              <w:rPr>
                                <w:rFonts w:ascii="Verdana"/>
                                <w:sz w:val="16"/>
                              </w:rPr>
                            </w:pPr>
                            <w:r>
                              <w:rPr>
                                <w:rFonts w:ascii="Verdana"/>
                                <w:color w:val="FFFFFF"/>
                                <w:sz w:val="16"/>
                              </w:rPr>
                              <w:t>Theme</w:t>
                            </w:r>
                            <w:r>
                              <w:rPr>
                                <w:rFonts w:ascii="Verdana"/>
                                <w:color w:val="FFFFFF"/>
                                <w:spacing w:val="-1"/>
                                <w:sz w:val="16"/>
                              </w:rPr>
                              <w:t> </w:t>
                            </w:r>
                            <w:r>
                              <w:rPr>
                                <w:rFonts w:ascii="Verdana"/>
                                <w:color w:val="FFFFFF"/>
                                <w:sz w:val="16"/>
                              </w:rPr>
                              <w:t>A</w:t>
                            </w:r>
                            <w:r>
                              <w:rPr>
                                <w:rFonts w:ascii="Verdana"/>
                                <w:color w:val="FFFFFF"/>
                                <w:spacing w:val="-1"/>
                                <w:sz w:val="16"/>
                              </w:rPr>
                              <w:t> </w:t>
                            </w:r>
                            <w:r>
                              <w:rPr>
                                <w:rFonts w:ascii="Verdana"/>
                                <w:color w:val="FFFFFF"/>
                                <w:spacing w:val="-5"/>
                                <w:sz w:val="16"/>
                              </w:rPr>
                              <w:t>(6)</w:t>
                            </w:r>
                          </w:p>
                        </w:tc>
                        <w:tc>
                          <w:tcPr>
                            <w:tcW w:w="1406" w:type="dxa"/>
                            <w:shd w:val="clear" w:color="auto" w:fill="27ADE4"/>
                          </w:tcPr>
                          <w:p>
                            <w:pPr>
                              <w:pStyle w:val="TableParagraph"/>
                              <w:spacing w:before="10"/>
                              <w:ind w:left="71"/>
                              <w:rPr>
                                <w:rFonts w:ascii="Verdana"/>
                                <w:sz w:val="16"/>
                              </w:rPr>
                            </w:pPr>
                            <w:r>
                              <w:rPr>
                                <w:rFonts w:ascii="Verdana"/>
                                <w:color w:val="FFFFFF"/>
                                <w:sz w:val="16"/>
                              </w:rPr>
                              <w:t>Theme</w:t>
                            </w:r>
                            <w:r>
                              <w:rPr>
                                <w:rFonts w:ascii="Verdana"/>
                                <w:color w:val="FFFFFF"/>
                                <w:spacing w:val="-7"/>
                                <w:sz w:val="16"/>
                              </w:rPr>
                              <w:t> </w:t>
                            </w:r>
                            <w:r>
                              <w:rPr>
                                <w:rFonts w:ascii="Verdana"/>
                                <w:color w:val="FFFFFF"/>
                                <w:sz w:val="16"/>
                              </w:rPr>
                              <w:t>B</w:t>
                            </w:r>
                            <w:r>
                              <w:rPr>
                                <w:rFonts w:ascii="Verdana"/>
                                <w:color w:val="FFFFFF"/>
                                <w:spacing w:val="-6"/>
                                <w:sz w:val="16"/>
                              </w:rPr>
                              <w:t> </w:t>
                            </w:r>
                            <w:r>
                              <w:rPr>
                                <w:rFonts w:ascii="Verdana"/>
                                <w:color w:val="FFFFFF"/>
                                <w:spacing w:val="-4"/>
                                <w:sz w:val="16"/>
                              </w:rPr>
                              <w:t>(12)</w:t>
                            </w:r>
                          </w:p>
                        </w:tc>
                        <w:tc>
                          <w:tcPr>
                            <w:tcW w:w="1406" w:type="dxa"/>
                            <w:tcBorders>
                              <w:right w:val="dashed" w:sz="2" w:space="0" w:color="000000"/>
                            </w:tcBorders>
                            <w:shd w:val="clear" w:color="auto" w:fill="27ADE4"/>
                          </w:tcPr>
                          <w:p>
                            <w:pPr>
                              <w:pStyle w:val="TableParagraph"/>
                              <w:spacing w:before="10"/>
                              <w:rPr>
                                <w:rFonts w:ascii="Verdana"/>
                                <w:sz w:val="16"/>
                              </w:rPr>
                            </w:pPr>
                            <w:r>
                              <w:rPr>
                                <w:rFonts w:ascii="Verdana"/>
                                <w:color w:val="FFFFFF"/>
                                <w:sz w:val="16"/>
                              </w:rPr>
                              <w:t>Theme</w:t>
                            </w:r>
                            <w:r>
                              <w:rPr>
                                <w:rFonts w:ascii="Verdana"/>
                                <w:color w:val="FFFFFF"/>
                                <w:spacing w:val="-7"/>
                                <w:sz w:val="16"/>
                              </w:rPr>
                              <w:t> </w:t>
                            </w:r>
                            <w:r>
                              <w:rPr>
                                <w:rFonts w:ascii="Verdana"/>
                                <w:color w:val="FFFFFF"/>
                                <w:sz w:val="16"/>
                              </w:rPr>
                              <w:t>C</w:t>
                            </w:r>
                            <w:r>
                              <w:rPr>
                                <w:rFonts w:ascii="Verdana"/>
                                <w:color w:val="FFFFFF"/>
                                <w:spacing w:val="-6"/>
                                <w:sz w:val="16"/>
                              </w:rPr>
                              <w:t> </w:t>
                            </w:r>
                            <w:r>
                              <w:rPr>
                                <w:rFonts w:ascii="Verdana"/>
                                <w:color w:val="FFFFFF"/>
                                <w:spacing w:val="-5"/>
                                <w:sz w:val="16"/>
                              </w:rPr>
                              <w:t>(6)</w:t>
                            </w:r>
                          </w:p>
                        </w:tc>
                      </w:tr>
                      <w:tr>
                        <w:trPr>
                          <w:trHeight w:val="238" w:hRule="atLeast"/>
                        </w:trPr>
                        <w:tc>
                          <w:tcPr>
                            <w:tcW w:w="2983" w:type="dxa"/>
                            <w:tcBorders>
                              <w:left w:val="dashed" w:sz="2" w:space="0" w:color="000000"/>
                            </w:tcBorders>
                            <w:shd w:val="clear" w:color="auto" w:fill="F6F6F6"/>
                          </w:tcPr>
                          <w:p>
                            <w:pPr>
                              <w:pStyle w:val="TableParagraph"/>
                              <w:spacing w:before="16"/>
                              <w:rPr>
                                <w:sz w:val="16"/>
                              </w:rPr>
                            </w:pPr>
                            <w:r>
                              <w:rPr>
                                <w:sz w:val="16"/>
                              </w:rPr>
                              <w:t>Randox</w:t>
                            </w:r>
                            <w:r>
                              <w:rPr>
                                <w:spacing w:val="8"/>
                                <w:sz w:val="16"/>
                              </w:rPr>
                              <w:t> </w:t>
                            </w:r>
                            <w:r>
                              <w:rPr>
                                <w:spacing w:val="-2"/>
                                <w:sz w:val="16"/>
                              </w:rPr>
                              <w:t>Holdings</w:t>
                            </w:r>
                          </w:p>
                        </w:tc>
                        <w:tc>
                          <w:tcPr>
                            <w:tcW w:w="1406" w:type="dxa"/>
                            <w:shd w:val="clear" w:color="auto" w:fill="F6F6F6"/>
                          </w:tcPr>
                          <w:p>
                            <w:pPr>
                              <w:pStyle w:val="TableParagraph"/>
                              <w:spacing w:before="16"/>
                              <w:ind w:left="71"/>
                              <w:rPr>
                                <w:sz w:val="16"/>
                              </w:rPr>
                            </w:pPr>
                            <w:r>
                              <w:rPr>
                                <w:spacing w:val="-10"/>
                                <w:w w:val="115"/>
                                <w:sz w:val="16"/>
                              </w:rPr>
                              <w:t>0</w:t>
                            </w:r>
                          </w:p>
                        </w:tc>
                        <w:tc>
                          <w:tcPr>
                            <w:tcW w:w="1406" w:type="dxa"/>
                            <w:shd w:val="clear" w:color="auto" w:fill="F6F6F6"/>
                          </w:tcPr>
                          <w:p>
                            <w:pPr>
                              <w:pStyle w:val="TableParagraph"/>
                              <w:spacing w:before="16"/>
                              <w:rPr>
                                <w:sz w:val="16"/>
                              </w:rPr>
                            </w:pPr>
                            <w:r>
                              <w:rPr>
                                <w:spacing w:val="-10"/>
                                <w:w w:val="115"/>
                                <w:sz w:val="16"/>
                              </w:rPr>
                              <w:t>0</w:t>
                            </w:r>
                          </w:p>
                        </w:tc>
                        <w:tc>
                          <w:tcPr>
                            <w:tcW w:w="1406" w:type="dxa"/>
                            <w:shd w:val="clear" w:color="auto" w:fill="F6F6F6"/>
                          </w:tcPr>
                          <w:p>
                            <w:pPr>
                              <w:pStyle w:val="TableParagraph"/>
                              <w:spacing w:before="16"/>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rPr>
                                <w:sz w:val="16"/>
                              </w:rPr>
                            </w:pPr>
                            <w:r>
                              <w:rPr>
                                <w:spacing w:val="-10"/>
                                <w:w w:val="115"/>
                                <w:sz w:val="16"/>
                              </w:rPr>
                              <w:t>0</w:t>
                            </w:r>
                          </w:p>
                        </w:tc>
                      </w:tr>
                      <w:tr>
                        <w:trPr>
                          <w:trHeight w:val="227" w:hRule="atLeast"/>
                        </w:trPr>
                        <w:tc>
                          <w:tcPr>
                            <w:tcW w:w="2983" w:type="dxa"/>
                            <w:tcBorders>
                              <w:left w:val="dashed" w:sz="2" w:space="0" w:color="000000"/>
                            </w:tcBorders>
                            <w:shd w:val="clear" w:color="auto" w:fill="F6F6F6"/>
                          </w:tcPr>
                          <w:p>
                            <w:pPr>
                              <w:pStyle w:val="TableParagraph"/>
                              <w:spacing w:before="16"/>
                              <w:rPr>
                                <w:sz w:val="16"/>
                              </w:rPr>
                            </w:pPr>
                            <w:r>
                              <w:rPr>
                                <w:w w:val="115"/>
                                <w:sz w:val="16"/>
                              </w:rPr>
                              <w:t>SSE </w:t>
                            </w:r>
                            <w:r>
                              <w:rPr>
                                <w:spacing w:val="-2"/>
                                <w:w w:val="115"/>
                                <w:sz w:val="16"/>
                              </w:rPr>
                              <w:t>Airtricity/SSE</w:t>
                            </w:r>
                          </w:p>
                        </w:tc>
                        <w:tc>
                          <w:tcPr>
                            <w:tcW w:w="1406" w:type="dxa"/>
                            <w:shd w:val="clear" w:color="auto" w:fill="F6F6F6"/>
                          </w:tcPr>
                          <w:p>
                            <w:pPr>
                              <w:pStyle w:val="TableParagraph"/>
                              <w:spacing w:before="16"/>
                              <w:rPr>
                                <w:sz w:val="16"/>
                              </w:rPr>
                            </w:pPr>
                            <w:r>
                              <w:rPr>
                                <w:spacing w:val="-10"/>
                                <w:sz w:val="16"/>
                              </w:rPr>
                              <w:t>8</w:t>
                            </w:r>
                          </w:p>
                        </w:tc>
                        <w:tc>
                          <w:tcPr>
                            <w:tcW w:w="1406" w:type="dxa"/>
                            <w:shd w:val="clear" w:color="auto" w:fill="F6F6F6"/>
                          </w:tcPr>
                          <w:p>
                            <w:pPr>
                              <w:pStyle w:val="TableParagraph"/>
                              <w:spacing w:before="16"/>
                              <w:rPr>
                                <w:sz w:val="16"/>
                              </w:rPr>
                            </w:pPr>
                            <w:r>
                              <w:rPr>
                                <w:spacing w:val="-10"/>
                                <w:w w:val="105"/>
                                <w:sz w:val="16"/>
                              </w:rPr>
                              <w:t>4</w:t>
                            </w:r>
                          </w:p>
                        </w:tc>
                        <w:tc>
                          <w:tcPr>
                            <w:tcW w:w="1406" w:type="dxa"/>
                            <w:shd w:val="clear" w:color="auto" w:fill="F6F6F6"/>
                          </w:tcPr>
                          <w:p>
                            <w:pPr>
                              <w:pStyle w:val="TableParagraph"/>
                              <w:spacing w:before="16"/>
                              <w:rPr>
                                <w:sz w:val="16"/>
                              </w:rPr>
                            </w:pPr>
                            <w:r>
                              <w:rPr>
                                <w:spacing w:val="-5"/>
                                <w:sz w:val="16"/>
                              </w:rPr>
                              <w:t>2.5</w:t>
                            </w:r>
                          </w:p>
                        </w:tc>
                        <w:tc>
                          <w:tcPr>
                            <w:tcW w:w="1406" w:type="dxa"/>
                            <w:tcBorders>
                              <w:right w:val="dashed" w:sz="2" w:space="0" w:color="000000"/>
                            </w:tcBorders>
                            <w:shd w:val="clear" w:color="auto" w:fill="F6F6F6"/>
                          </w:tcPr>
                          <w:p>
                            <w:pPr>
                              <w:pStyle w:val="TableParagraph"/>
                              <w:spacing w:before="16"/>
                              <w:rPr>
                                <w:sz w:val="16"/>
                              </w:rPr>
                            </w:pPr>
                            <w:r>
                              <w:rPr>
                                <w:spacing w:val="-5"/>
                                <w:w w:val="85"/>
                                <w:sz w:val="16"/>
                              </w:rPr>
                              <w:t>1.5</w:t>
                            </w:r>
                          </w:p>
                        </w:tc>
                      </w:tr>
                      <w:tr>
                        <w:trPr>
                          <w:trHeight w:val="238" w:hRule="atLeast"/>
                        </w:trPr>
                        <w:tc>
                          <w:tcPr>
                            <w:tcW w:w="2983" w:type="dxa"/>
                            <w:tcBorders>
                              <w:left w:val="dashed" w:sz="2" w:space="0" w:color="000000"/>
                            </w:tcBorders>
                            <w:shd w:val="clear" w:color="auto" w:fill="F6F6F6"/>
                          </w:tcPr>
                          <w:p>
                            <w:pPr>
                              <w:pStyle w:val="TableParagraph"/>
                              <w:spacing w:before="16"/>
                              <w:rPr>
                                <w:sz w:val="16"/>
                              </w:rPr>
                            </w:pPr>
                            <w:r>
                              <w:rPr>
                                <w:sz w:val="16"/>
                              </w:rPr>
                              <w:t>Danske</w:t>
                            </w:r>
                            <w:r>
                              <w:rPr>
                                <w:spacing w:val="-2"/>
                                <w:sz w:val="16"/>
                              </w:rPr>
                              <w:t> </w:t>
                            </w:r>
                            <w:r>
                              <w:rPr>
                                <w:spacing w:val="-4"/>
                                <w:sz w:val="16"/>
                              </w:rPr>
                              <w:t>Bank</w:t>
                            </w:r>
                          </w:p>
                        </w:tc>
                        <w:tc>
                          <w:tcPr>
                            <w:tcW w:w="1406" w:type="dxa"/>
                            <w:shd w:val="clear" w:color="auto" w:fill="F6F6F6"/>
                          </w:tcPr>
                          <w:p>
                            <w:pPr>
                              <w:pStyle w:val="TableParagraph"/>
                              <w:spacing w:before="16"/>
                              <w:rPr>
                                <w:sz w:val="16"/>
                              </w:rPr>
                            </w:pPr>
                            <w:r>
                              <w:rPr>
                                <w:spacing w:val="-5"/>
                                <w:w w:val="85"/>
                                <w:sz w:val="16"/>
                              </w:rPr>
                              <w:t>13</w:t>
                            </w:r>
                          </w:p>
                        </w:tc>
                        <w:tc>
                          <w:tcPr>
                            <w:tcW w:w="1406" w:type="dxa"/>
                            <w:shd w:val="clear" w:color="auto" w:fill="F6F6F6"/>
                          </w:tcPr>
                          <w:p>
                            <w:pPr>
                              <w:pStyle w:val="TableParagraph"/>
                              <w:spacing w:before="16"/>
                              <w:rPr>
                                <w:sz w:val="16"/>
                              </w:rPr>
                            </w:pPr>
                            <w:r>
                              <w:rPr>
                                <w:spacing w:val="-10"/>
                                <w:sz w:val="16"/>
                              </w:rPr>
                              <w:t>3</w:t>
                            </w:r>
                          </w:p>
                        </w:tc>
                        <w:tc>
                          <w:tcPr>
                            <w:tcW w:w="1406" w:type="dxa"/>
                            <w:shd w:val="clear" w:color="auto" w:fill="F6F6F6"/>
                          </w:tcPr>
                          <w:p>
                            <w:pPr>
                              <w:pStyle w:val="TableParagraph"/>
                              <w:spacing w:before="16"/>
                              <w:rPr>
                                <w:sz w:val="16"/>
                              </w:rPr>
                            </w:pPr>
                            <w:r>
                              <w:rPr>
                                <w:spacing w:val="-10"/>
                                <w:sz w:val="16"/>
                              </w:rPr>
                              <w:t>7</w:t>
                            </w:r>
                          </w:p>
                        </w:tc>
                        <w:tc>
                          <w:tcPr>
                            <w:tcW w:w="1406" w:type="dxa"/>
                            <w:tcBorders>
                              <w:right w:val="dashed" w:sz="2" w:space="0" w:color="000000"/>
                            </w:tcBorders>
                            <w:shd w:val="clear" w:color="auto" w:fill="F6F6F6"/>
                          </w:tcPr>
                          <w:p>
                            <w:pPr>
                              <w:pStyle w:val="TableParagraph"/>
                              <w:spacing w:before="16"/>
                              <w:rPr>
                                <w:sz w:val="16"/>
                              </w:rPr>
                            </w:pPr>
                            <w:r>
                              <w:rPr>
                                <w:spacing w:val="-10"/>
                                <w:sz w:val="16"/>
                              </w:rPr>
                              <w:t>3</w:t>
                            </w:r>
                          </w:p>
                        </w:tc>
                      </w:tr>
                      <w:tr>
                        <w:trPr>
                          <w:trHeight w:val="238" w:hRule="atLeast"/>
                        </w:trPr>
                        <w:tc>
                          <w:tcPr>
                            <w:tcW w:w="2983" w:type="dxa"/>
                            <w:tcBorders>
                              <w:left w:val="dashed" w:sz="2" w:space="0" w:color="000000"/>
                            </w:tcBorders>
                            <w:shd w:val="clear" w:color="auto" w:fill="F6F6F6"/>
                          </w:tcPr>
                          <w:p>
                            <w:pPr>
                              <w:pStyle w:val="TableParagraph"/>
                              <w:spacing w:before="16"/>
                              <w:rPr>
                                <w:sz w:val="16"/>
                              </w:rPr>
                            </w:pPr>
                            <w:r>
                              <w:rPr>
                                <w:w w:val="105"/>
                                <w:sz w:val="16"/>
                              </w:rPr>
                              <w:t>Almac</w:t>
                            </w:r>
                            <w:r>
                              <w:rPr>
                                <w:spacing w:val="-6"/>
                                <w:w w:val="105"/>
                                <w:sz w:val="16"/>
                              </w:rPr>
                              <w:t> </w:t>
                            </w:r>
                            <w:r>
                              <w:rPr>
                                <w:spacing w:val="-2"/>
                                <w:w w:val="105"/>
                                <w:sz w:val="16"/>
                              </w:rPr>
                              <w:t>Group</w:t>
                            </w:r>
                          </w:p>
                        </w:tc>
                        <w:tc>
                          <w:tcPr>
                            <w:tcW w:w="1406" w:type="dxa"/>
                            <w:shd w:val="clear" w:color="auto" w:fill="F6F6F6"/>
                          </w:tcPr>
                          <w:p>
                            <w:pPr>
                              <w:pStyle w:val="TableParagraph"/>
                              <w:spacing w:before="16"/>
                              <w:rPr>
                                <w:sz w:val="16"/>
                              </w:rPr>
                            </w:pPr>
                            <w:r>
                              <w:rPr>
                                <w:spacing w:val="-5"/>
                                <w:sz w:val="16"/>
                              </w:rPr>
                              <w:t>2.5</w:t>
                            </w:r>
                          </w:p>
                        </w:tc>
                        <w:tc>
                          <w:tcPr>
                            <w:tcW w:w="1406" w:type="dxa"/>
                            <w:shd w:val="clear" w:color="auto" w:fill="F6F6F6"/>
                          </w:tcPr>
                          <w:p>
                            <w:pPr>
                              <w:pStyle w:val="TableParagraph"/>
                              <w:spacing w:before="16"/>
                              <w:rPr>
                                <w:sz w:val="16"/>
                              </w:rPr>
                            </w:pPr>
                            <w:r>
                              <w:rPr>
                                <w:spacing w:val="-5"/>
                                <w:sz w:val="16"/>
                              </w:rPr>
                              <w:t>0.5</w:t>
                            </w:r>
                          </w:p>
                        </w:tc>
                        <w:tc>
                          <w:tcPr>
                            <w:tcW w:w="1406" w:type="dxa"/>
                            <w:shd w:val="clear" w:color="auto" w:fill="F6F6F6"/>
                          </w:tcPr>
                          <w:p>
                            <w:pPr>
                              <w:pStyle w:val="TableParagraph"/>
                              <w:spacing w:before="16"/>
                              <w:rPr>
                                <w:sz w:val="16"/>
                              </w:rPr>
                            </w:pPr>
                            <w:r>
                              <w:rPr>
                                <w:spacing w:val="-10"/>
                                <w:w w:val="65"/>
                                <w:sz w:val="16"/>
                              </w:rPr>
                              <w:t>1</w:t>
                            </w:r>
                          </w:p>
                        </w:tc>
                        <w:tc>
                          <w:tcPr>
                            <w:tcW w:w="1406" w:type="dxa"/>
                            <w:tcBorders>
                              <w:right w:val="dashed" w:sz="2" w:space="0" w:color="000000"/>
                            </w:tcBorders>
                            <w:shd w:val="clear" w:color="auto" w:fill="F6F6F6"/>
                          </w:tcPr>
                          <w:p>
                            <w:pPr>
                              <w:pStyle w:val="TableParagraph"/>
                              <w:spacing w:before="16"/>
                              <w:rPr>
                                <w:sz w:val="16"/>
                              </w:rPr>
                            </w:pPr>
                            <w:r>
                              <w:rPr>
                                <w:spacing w:val="-10"/>
                                <w:w w:val="65"/>
                                <w:sz w:val="16"/>
                              </w:rPr>
                              <w:t>1</w:t>
                            </w:r>
                          </w:p>
                        </w:tc>
                      </w:tr>
                      <w:tr>
                        <w:trPr>
                          <w:trHeight w:val="227" w:hRule="atLeast"/>
                        </w:trPr>
                        <w:tc>
                          <w:tcPr>
                            <w:tcW w:w="2983" w:type="dxa"/>
                            <w:tcBorders>
                              <w:left w:val="dashed" w:sz="2" w:space="0" w:color="000000"/>
                            </w:tcBorders>
                            <w:shd w:val="clear" w:color="auto" w:fill="F6F6F6"/>
                          </w:tcPr>
                          <w:p>
                            <w:pPr>
                              <w:pStyle w:val="TableParagraph"/>
                              <w:spacing w:before="16"/>
                              <w:rPr>
                                <w:sz w:val="16"/>
                              </w:rPr>
                            </w:pPr>
                            <w:r>
                              <w:rPr>
                                <w:w w:val="110"/>
                                <w:sz w:val="16"/>
                              </w:rPr>
                              <w:t>NIE</w:t>
                            </w:r>
                            <w:r>
                              <w:rPr>
                                <w:spacing w:val="-6"/>
                                <w:w w:val="110"/>
                                <w:sz w:val="16"/>
                              </w:rPr>
                              <w:t> </w:t>
                            </w:r>
                            <w:r>
                              <w:rPr>
                                <w:spacing w:val="-2"/>
                                <w:w w:val="110"/>
                                <w:sz w:val="16"/>
                              </w:rPr>
                              <w:t>Networks/ESB</w:t>
                            </w:r>
                          </w:p>
                        </w:tc>
                        <w:tc>
                          <w:tcPr>
                            <w:tcW w:w="1406" w:type="dxa"/>
                            <w:shd w:val="clear" w:color="auto" w:fill="F6F6F6"/>
                          </w:tcPr>
                          <w:p>
                            <w:pPr>
                              <w:pStyle w:val="TableParagraph"/>
                              <w:spacing w:before="16"/>
                              <w:rPr>
                                <w:sz w:val="16"/>
                              </w:rPr>
                            </w:pPr>
                            <w:r>
                              <w:rPr>
                                <w:spacing w:val="-5"/>
                                <w:sz w:val="16"/>
                              </w:rPr>
                              <w:t>7.5</w:t>
                            </w:r>
                          </w:p>
                        </w:tc>
                        <w:tc>
                          <w:tcPr>
                            <w:tcW w:w="1406" w:type="dxa"/>
                            <w:shd w:val="clear" w:color="auto" w:fill="F6F6F6"/>
                          </w:tcPr>
                          <w:p>
                            <w:pPr>
                              <w:pStyle w:val="TableParagraph"/>
                              <w:spacing w:before="16"/>
                              <w:rPr>
                                <w:sz w:val="16"/>
                              </w:rPr>
                            </w:pPr>
                            <w:r>
                              <w:rPr>
                                <w:spacing w:val="-5"/>
                                <w:sz w:val="16"/>
                              </w:rPr>
                              <w:t>2.5</w:t>
                            </w:r>
                          </w:p>
                        </w:tc>
                        <w:tc>
                          <w:tcPr>
                            <w:tcW w:w="1406" w:type="dxa"/>
                            <w:shd w:val="clear" w:color="auto" w:fill="F6F6F6"/>
                          </w:tcPr>
                          <w:p>
                            <w:pPr>
                              <w:pStyle w:val="TableParagraph"/>
                              <w:spacing w:before="16"/>
                              <w:rPr>
                                <w:sz w:val="16"/>
                              </w:rPr>
                            </w:pPr>
                            <w:r>
                              <w:rPr>
                                <w:spacing w:val="-5"/>
                                <w:sz w:val="16"/>
                              </w:rPr>
                              <w:t>3.5</w:t>
                            </w:r>
                          </w:p>
                        </w:tc>
                        <w:tc>
                          <w:tcPr>
                            <w:tcW w:w="1406" w:type="dxa"/>
                            <w:tcBorders>
                              <w:right w:val="dashed" w:sz="2" w:space="0" w:color="000000"/>
                            </w:tcBorders>
                            <w:shd w:val="clear" w:color="auto" w:fill="F6F6F6"/>
                          </w:tcPr>
                          <w:p>
                            <w:pPr>
                              <w:pStyle w:val="TableParagraph"/>
                              <w:spacing w:before="16"/>
                              <w:rPr>
                                <w:sz w:val="16"/>
                              </w:rPr>
                            </w:pPr>
                            <w:r>
                              <w:rPr>
                                <w:spacing w:val="-5"/>
                                <w:w w:val="85"/>
                                <w:sz w:val="16"/>
                              </w:rPr>
                              <w:t>1.5</w:t>
                            </w:r>
                          </w:p>
                        </w:tc>
                      </w:tr>
                      <w:tr>
                        <w:trPr>
                          <w:trHeight w:val="225" w:hRule="atLeast"/>
                        </w:trPr>
                        <w:tc>
                          <w:tcPr>
                            <w:tcW w:w="2983" w:type="dxa"/>
                            <w:tcBorders>
                              <w:left w:val="dashed" w:sz="2" w:space="0" w:color="000000"/>
                            </w:tcBorders>
                            <w:shd w:val="clear" w:color="auto" w:fill="F6F6F6"/>
                          </w:tcPr>
                          <w:p>
                            <w:pPr>
                              <w:pStyle w:val="TableParagraph"/>
                              <w:spacing w:before="16"/>
                              <w:ind w:left="69"/>
                              <w:rPr>
                                <w:sz w:val="16"/>
                              </w:rPr>
                            </w:pPr>
                            <w:r>
                              <w:rPr>
                                <w:sz w:val="16"/>
                              </w:rPr>
                              <w:t>EP</w:t>
                            </w:r>
                            <w:r>
                              <w:rPr>
                                <w:spacing w:val="12"/>
                                <w:sz w:val="16"/>
                              </w:rPr>
                              <w:t> </w:t>
                            </w:r>
                            <w:r>
                              <w:rPr>
                                <w:sz w:val="16"/>
                              </w:rPr>
                              <w:t>Kilroot</w:t>
                            </w:r>
                            <w:r>
                              <w:rPr>
                                <w:spacing w:val="12"/>
                                <w:sz w:val="16"/>
                              </w:rPr>
                              <w:t> </w:t>
                            </w:r>
                            <w:r>
                              <w:rPr>
                                <w:sz w:val="16"/>
                              </w:rPr>
                              <w:t>&amp;</w:t>
                            </w:r>
                            <w:r>
                              <w:rPr>
                                <w:spacing w:val="13"/>
                                <w:sz w:val="16"/>
                              </w:rPr>
                              <w:t> </w:t>
                            </w:r>
                            <w:r>
                              <w:rPr>
                                <w:spacing w:val="-2"/>
                                <w:sz w:val="16"/>
                              </w:rPr>
                              <w:t>Ballylumford/EPH</w:t>
                            </w:r>
                          </w:p>
                        </w:tc>
                        <w:tc>
                          <w:tcPr>
                            <w:tcW w:w="1406" w:type="dxa"/>
                            <w:shd w:val="clear" w:color="auto" w:fill="F6F6F6"/>
                          </w:tcPr>
                          <w:p>
                            <w:pPr>
                              <w:pStyle w:val="TableParagraph"/>
                              <w:spacing w:before="16"/>
                              <w:rPr>
                                <w:sz w:val="16"/>
                              </w:rPr>
                            </w:pPr>
                            <w:r>
                              <w:rPr>
                                <w:spacing w:val="-10"/>
                                <w:sz w:val="16"/>
                              </w:rPr>
                              <w:t>2</w:t>
                            </w:r>
                          </w:p>
                        </w:tc>
                        <w:tc>
                          <w:tcPr>
                            <w:tcW w:w="1406" w:type="dxa"/>
                            <w:shd w:val="clear" w:color="auto" w:fill="F6F6F6"/>
                          </w:tcPr>
                          <w:p>
                            <w:pPr>
                              <w:pStyle w:val="TableParagraph"/>
                              <w:spacing w:before="16"/>
                              <w:rPr>
                                <w:sz w:val="16"/>
                              </w:rPr>
                            </w:pPr>
                            <w:r>
                              <w:rPr>
                                <w:spacing w:val="-10"/>
                                <w:w w:val="65"/>
                                <w:sz w:val="16"/>
                              </w:rPr>
                              <w:t>1</w:t>
                            </w:r>
                          </w:p>
                        </w:tc>
                        <w:tc>
                          <w:tcPr>
                            <w:tcW w:w="1406" w:type="dxa"/>
                            <w:shd w:val="clear" w:color="auto" w:fill="F6F6F6"/>
                          </w:tcPr>
                          <w:p>
                            <w:pPr>
                              <w:pStyle w:val="TableParagraph"/>
                              <w:spacing w:before="16"/>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rPr>
                                <w:sz w:val="16"/>
                              </w:rPr>
                            </w:pPr>
                            <w:r>
                              <w:rPr>
                                <w:spacing w:val="-10"/>
                                <w:w w:val="65"/>
                                <w:sz w:val="16"/>
                              </w:rPr>
                              <w:t>1</w:t>
                            </w:r>
                          </w:p>
                        </w:tc>
                      </w:tr>
                      <w:tr>
                        <w:trPr>
                          <w:trHeight w:val="227" w:hRule="atLeast"/>
                        </w:trPr>
                        <w:tc>
                          <w:tcPr>
                            <w:tcW w:w="2983" w:type="dxa"/>
                            <w:tcBorders>
                              <w:left w:val="dashed" w:sz="2" w:space="0" w:color="000000"/>
                            </w:tcBorders>
                            <w:shd w:val="clear" w:color="auto" w:fill="F6F6F6"/>
                          </w:tcPr>
                          <w:p>
                            <w:pPr>
                              <w:pStyle w:val="TableParagraph"/>
                              <w:spacing w:before="16"/>
                              <w:ind w:left="69"/>
                              <w:rPr>
                                <w:sz w:val="16"/>
                              </w:rPr>
                            </w:pPr>
                            <w:r>
                              <w:rPr>
                                <w:w w:val="105"/>
                                <w:sz w:val="16"/>
                              </w:rPr>
                              <w:t>W&amp;R</w:t>
                            </w:r>
                            <w:r>
                              <w:rPr>
                                <w:spacing w:val="12"/>
                                <w:w w:val="105"/>
                                <w:sz w:val="16"/>
                              </w:rPr>
                              <w:t> </w:t>
                            </w:r>
                            <w:r>
                              <w:rPr>
                                <w:w w:val="105"/>
                                <w:sz w:val="16"/>
                              </w:rPr>
                              <w:t>Barnett</w:t>
                            </w:r>
                            <w:r>
                              <w:rPr>
                                <w:spacing w:val="14"/>
                                <w:w w:val="105"/>
                                <w:sz w:val="16"/>
                              </w:rPr>
                              <w:t> </w:t>
                            </w:r>
                            <w:r>
                              <w:rPr>
                                <w:spacing w:val="-2"/>
                                <w:w w:val="105"/>
                                <w:sz w:val="16"/>
                              </w:rPr>
                              <w:t>Holdings</w:t>
                            </w:r>
                          </w:p>
                        </w:tc>
                        <w:tc>
                          <w:tcPr>
                            <w:tcW w:w="1406" w:type="dxa"/>
                            <w:shd w:val="clear" w:color="auto" w:fill="F6F6F6"/>
                          </w:tcPr>
                          <w:p>
                            <w:pPr>
                              <w:pStyle w:val="TableParagraph"/>
                              <w:spacing w:before="16"/>
                              <w:rPr>
                                <w:sz w:val="16"/>
                              </w:rPr>
                            </w:pPr>
                            <w:r>
                              <w:rPr>
                                <w:spacing w:val="-10"/>
                                <w:w w:val="115"/>
                                <w:sz w:val="16"/>
                              </w:rPr>
                              <w:t>0</w:t>
                            </w:r>
                          </w:p>
                        </w:tc>
                        <w:tc>
                          <w:tcPr>
                            <w:tcW w:w="1406" w:type="dxa"/>
                            <w:shd w:val="clear" w:color="auto" w:fill="F6F6F6"/>
                          </w:tcPr>
                          <w:p>
                            <w:pPr>
                              <w:pStyle w:val="TableParagraph"/>
                              <w:spacing w:before="16"/>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9"/>
                              <w:rPr>
                                <w:sz w:val="16"/>
                              </w:rPr>
                            </w:pPr>
                            <w:r>
                              <w:rPr>
                                <w:spacing w:val="-10"/>
                                <w:w w:val="115"/>
                                <w:sz w:val="16"/>
                              </w:rPr>
                              <w:t>0</w:t>
                            </w:r>
                          </w:p>
                        </w:tc>
                      </w:tr>
                      <w:tr>
                        <w:trPr>
                          <w:trHeight w:val="238" w:hRule="atLeast"/>
                        </w:trPr>
                        <w:tc>
                          <w:tcPr>
                            <w:tcW w:w="2983" w:type="dxa"/>
                            <w:tcBorders>
                              <w:left w:val="dashed" w:sz="2" w:space="0" w:color="000000"/>
                            </w:tcBorders>
                            <w:shd w:val="clear" w:color="auto" w:fill="F6F6F6"/>
                          </w:tcPr>
                          <w:p>
                            <w:pPr>
                              <w:pStyle w:val="TableParagraph"/>
                              <w:spacing w:before="16"/>
                              <w:ind w:left="69"/>
                              <w:rPr>
                                <w:sz w:val="16"/>
                              </w:rPr>
                            </w:pPr>
                            <w:r>
                              <w:rPr>
                                <w:spacing w:val="-5"/>
                                <w:sz w:val="16"/>
                              </w:rPr>
                              <w:t>Terex</w:t>
                            </w:r>
                            <w:r>
                              <w:rPr>
                                <w:spacing w:val="-3"/>
                                <w:sz w:val="16"/>
                              </w:rPr>
                              <w:t> </w:t>
                            </w:r>
                            <w:r>
                              <w:rPr>
                                <w:spacing w:val="-2"/>
                                <w:sz w:val="16"/>
                              </w:rPr>
                              <w:t>GB/Terex</w:t>
                            </w:r>
                          </w:p>
                        </w:tc>
                        <w:tc>
                          <w:tcPr>
                            <w:tcW w:w="1406" w:type="dxa"/>
                            <w:shd w:val="clear" w:color="auto" w:fill="F6F6F6"/>
                          </w:tcPr>
                          <w:p>
                            <w:pPr>
                              <w:pStyle w:val="TableParagraph"/>
                              <w:spacing w:before="16"/>
                              <w:ind w:left="69"/>
                              <w:rPr>
                                <w:sz w:val="16"/>
                              </w:rPr>
                            </w:pPr>
                            <w:r>
                              <w:rPr>
                                <w:spacing w:val="-10"/>
                                <w:sz w:val="16"/>
                              </w:rPr>
                              <w:t>5</w:t>
                            </w:r>
                          </w:p>
                        </w:tc>
                        <w:tc>
                          <w:tcPr>
                            <w:tcW w:w="1406" w:type="dxa"/>
                            <w:shd w:val="clear" w:color="auto" w:fill="F6F6F6"/>
                          </w:tcPr>
                          <w:p>
                            <w:pPr>
                              <w:pStyle w:val="TableParagraph"/>
                              <w:spacing w:before="16"/>
                              <w:ind w:left="69"/>
                              <w:rPr>
                                <w:sz w:val="16"/>
                              </w:rPr>
                            </w:pPr>
                            <w:r>
                              <w:rPr>
                                <w:spacing w:val="-10"/>
                                <w:w w:val="65"/>
                                <w:sz w:val="16"/>
                              </w:rPr>
                              <w:t>1</w:t>
                            </w:r>
                          </w:p>
                        </w:tc>
                        <w:tc>
                          <w:tcPr>
                            <w:tcW w:w="1406" w:type="dxa"/>
                            <w:shd w:val="clear" w:color="auto" w:fill="F6F6F6"/>
                          </w:tcPr>
                          <w:p>
                            <w:pPr>
                              <w:pStyle w:val="TableParagraph"/>
                              <w:spacing w:before="16"/>
                              <w:ind w:left="69"/>
                              <w:rPr>
                                <w:sz w:val="16"/>
                              </w:rPr>
                            </w:pPr>
                            <w:r>
                              <w:rPr>
                                <w:spacing w:val="-10"/>
                                <w:w w:val="65"/>
                                <w:sz w:val="16"/>
                              </w:rPr>
                              <w:t>1</w:t>
                            </w:r>
                          </w:p>
                        </w:tc>
                        <w:tc>
                          <w:tcPr>
                            <w:tcW w:w="1406" w:type="dxa"/>
                            <w:tcBorders>
                              <w:right w:val="dashed" w:sz="2" w:space="0" w:color="000000"/>
                            </w:tcBorders>
                            <w:shd w:val="clear" w:color="auto" w:fill="F6F6F6"/>
                          </w:tcPr>
                          <w:p>
                            <w:pPr>
                              <w:pStyle w:val="TableParagraph"/>
                              <w:spacing w:before="16"/>
                              <w:ind w:left="69"/>
                              <w:rPr>
                                <w:sz w:val="16"/>
                              </w:rPr>
                            </w:pPr>
                            <w:r>
                              <w:rPr>
                                <w:spacing w:val="-10"/>
                                <w:sz w:val="16"/>
                              </w:rPr>
                              <w:t>3</w:t>
                            </w:r>
                          </w:p>
                        </w:tc>
                      </w:tr>
                      <w:tr>
                        <w:trPr>
                          <w:trHeight w:val="238" w:hRule="atLeast"/>
                        </w:trPr>
                        <w:tc>
                          <w:tcPr>
                            <w:tcW w:w="2983" w:type="dxa"/>
                            <w:tcBorders>
                              <w:left w:val="dashed" w:sz="2" w:space="0" w:color="000000"/>
                            </w:tcBorders>
                            <w:shd w:val="clear" w:color="auto" w:fill="F6F6F6"/>
                          </w:tcPr>
                          <w:p>
                            <w:pPr>
                              <w:pStyle w:val="TableParagraph"/>
                              <w:spacing w:before="16"/>
                              <w:ind w:left="69"/>
                              <w:rPr>
                                <w:sz w:val="16"/>
                              </w:rPr>
                            </w:pPr>
                            <w:r>
                              <w:rPr>
                                <w:spacing w:val="-2"/>
                                <w:w w:val="105"/>
                                <w:sz w:val="16"/>
                              </w:rPr>
                              <w:t>Encirc/Vidrala</w:t>
                            </w:r>
                          </w:p>
                        </w:tc>
                        <w:tc>
                          <w:tcPr>
                            <w:tcW w:w="1406" w:type="dxa"/>
                            <w:shd w:val="clear" w:color="auto" w:fill="F6F6F6"/>
                          </w:tcPr>
                          <w:p>
                            <w:pPr>
                              <w:pStyle w:val="TableParagraph"/>
                              <w:spacing w:before="16"/>
                              <w:ind w:left="69"/>
                              <w:rPr>
                                <w:sz w:val="16"/>
                              </w:rPr>
                            </w:pPr>
                            <w:r>
                              <w:rPr>
                                <w:spacing w:val="-10"/>
                                <w:w w:val="105"/>
                                <w:sz w:val="16"/>
                              </w:rPr>
                              <w:t>4</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5"/>
                                <w:sz w:val="16"/>
                              </w:rPr>
                              <w:t>2.5</w:t>
                            </w:r>
                          </w:p>
                        </w:tc>
                        <w:tc>
                          <w:tcPr>
                            <w:tcW w:w="1406" w:type="dxa"/>
                            <w:tcBorders>
                              <w:right w:val="dashed" w:sz="2" w:space="0" w:color="000000"/>
                            </w:tcBorders>
                            <w:shd w:val="clear" w:color="auto" w:fill="F6F6F6"/>
                          </w:tcPr>
                          <w:p>
                            <w:pPr>
                              <w:pStyle w:val="TableParagraph"/>
                              <w:spacing w:before="16"/>
                              <w:ind w:left="69"/>
                              <w:rPr>
                                <w:sz w:val="16"/>
                              </w:rPr>
                            </w:pPr>
                            <w:r>
                              <w:rPr>
                                <w:spacing w:val="-5"/>
                                <w:w w:val="85"/>
                                <w:sz w:val="16"/>
                              </w:rPr>
                              <w:t>1.5</w:t>
                            </w:r>
                          </w:p>
                        </w:tc>
                      </w:tr>
                      <w:tr>
                        <w:trPr>
                          <w:trHeight w:val="227" w:hRule="atLeast"/>
                        </w:trPr>
                        <w:tc>
                          <w:tcPr>
                            <w:tcW w:w="2983" w:type="dxa"/>
                            <w:tcBorders>
                              <w:left w:val="dashed" w:sz="2" w:space="0" w:color="000000"/>
                            </w:tcBorders>
                            <w:shd w:val="clear" w:color="auto" w:fill="F6F6F6"/>
                          </w:tcPr>
                          <w:p>
                            <w:pPr>
                              <w:pStyle w:val="TableParagraph"/>
                              <w:spacing w:before="16"/>
                              <w:ind w:left="69"/>
                              <w:rPr>
                                <w:sz w:val="16"/>
                              </w:rPr>
                            </w:pPr>
                            <w:r>
                              <w:rPr>
                                <w:w w:val="105"/>
                                <w:sz w:val="16"/>
                              </w:rPr>
                              <w:t>LCC</w:t>
                            </w:r>
                            <w:r>
                              <w:rPr>
                                <w:spacing w:val="-5"/>
                                <w:w w:val="105"/>
                                <w:sz w:val="16"/>
                              </w:rPr>
                              <w:t> </w:t>
                            </w:r>
                            <w:r>
                              <w:rPr>
                                <w:spacing w:val="-2"/>
                                <w:w w:val="105"/>
                                <w:sz w:val="16"/>
                              </w:rPr>
                              <w:t>Group</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9"/>
                              <w:rPr>
                                <w:sz w:val="16"/>
                              </w:rPr>
                            </w:pPr>
                            <w:r>
                              <w:rPr>
                                <w:spacing w:val="-10"/>
                                <w:w w:val="115"/>
                                <w:sz w:val="16"/>
                              </w:rPr>
                              <w:t>0</w:t>
                            </w:r>
                          </w:p>
                        </w:tc>
                      </w:tr>
                      <w:tr>
                        <w:trPr>
                          <w:trHeight w:val="225" w:hRule="atLeast"/>
                        </w:trPr>
                        <w:tc>
                          <w:tcPr>
                            <w:tcW w:w="2983" w:type="dxa"/>
                            <w:tcBorders>
                              <w:left w:val="dashed" w:sz="2" w:space="0" w:color="000000"/>
                            </w:tcBorders>
                            <w:shd w:val="clear" w:color="auto" w:fill="F6F6F6"/>
                          </w:tcPr>
                          <w:p>
                            <w:pPr>
                              <w:pStyle w:val="TableParagraph"/>
                              <w:spacing w:before="16"/>
                              <w:ind w:left="69"/>
                              <w:rPr>
                                <w:sz w:val="16"/>
                              </w:rPr>
                            </w:pPr>
                            <w:r>
                              <w:rPr>
                                <w:w w:val="105"/>
                                <w:sz w:val="16"/>
                              </w:rPr>
                              <w:t>John</w:t>
                            </w:r>
                            <w:r>
                              <w:rPr>
                                <w:spacing w:val="-6"/>
                                <w:w w:val="105"/>
                                <w:sz w:val="16"/>
                              </w:rPr>
                              <w:t> </w:t>
                            </w:r>
                            <w:r>
                              <w:rPr>
                                <w:w w:val="105"/>
                                <w:sz w:val="16"/>
                              </w:rPr>
                              <w:t>Henderson</w:t>
                            </w:r>
                            <w:r>
                              <w:rPr>
                                <w:spacing w:val="-7"/>
                                <w:w w:val="105"/>
                                <w:sz w:val="16"/>
                              </w:rPr>
                              <w:t> </w:t>
                            </w:r>
                            <w:r>
                              <w:rPr>
                                <w:spacing w:val="-2"/>
                                <w:w w:val="105"/>
                                <w:sz w:val="16"/>
                              </w:rPr>
                              <w:t>Holdings</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9"/>
                              <w:rPr>
                                <w:sz w:val="16"/>
                              </w:rPr>
                            </w:pPr>
                            <w:r>
                              <w:rPr>
                                <w:spacing w:val="-10"/>
                                <w:w w:val="115"/>
                                <w:sz w:val="16"/>
                              </w:rPr>
                              <w:t>0</w:t>
                            </w:r>
                          </w:p>
                        </w:tc>
                      </w:tr>
                      <w:tr>
                        <w:trPr>
                          <w:trHeight w:val="225" w:hRule="atLeast"/>
                        </w:trPr>
                        <w:tc>
                          <w:tcPr>
                            <w:tcW w:w="2983" w:type="dxa"/>
                            <w:tcBorders>
                              <w:left w:val="dashed" w:sz="2" w:space="0" w:color="000000"/>
                            </w:tcBorders>
                            <w:shd w:val="clear" w:color="auto" w:fill="F6F6F6"/>
                          </w:tcPr>
                          <w:p>
                            <w:pPr>
                              <w:pStyle w:val="TableParagraph"/>
                              <w:spacing w:before="16"/>
                              <w:ind w:left="68"/>
                              <w:rPr>
                                <w:sz w:val="16"/>
                              </w:rPr>
                            </w:pPr>
                            <w:r>
                              <w:rPr>
                                <w:w w:val="105"/>
                                <w:sz w:val="16"/>
                              </w:rPr>
                              <w:t>NIIB</w:t>
                            </w:r>
                            <w:r>
                              <w:rPr>
                                <w:spacing w:val="-6"/>
                                <w:w w:val="105"/>
                                <w:sz w:val="16"/>
                              </w:rPr>
                              <w:t> </w:t>
                            </w:r>
                            <w:r>
                              <w:rPr>
                                <w:w w:val="105"/>
                                <w:sz w:val="16"/>
                              </w:rPr>
                              <w:t>Group/Bank</w:t>
                            </w:r>
                            <w:r>
                              <w:rPr>
                                <w:spacing w:val="-5"/>
                                <w:w w:val="105"/>
                                <w:sz w:val="16"/>
                              </w:rPr>
                              <w:t> </w:t>
                            </w:r>
                            <w:r>
                              <w:rPr>
                                <w:w w:val="105"/>
                                <w:sz w:val="16"/>
                              </w:rPr>
                              <w:t>of</w:t>
                            </w:r>
                            <w:r>
                              <w:rPr>
                                <w:spacing w:val="-6"/>
                                <w:w w:val="105"/>
                                <w:sz w:val="16"/>
                              </w:rPr>
                              <w:t> </w:t>
                            </w:r>
                            <w:r>
                              <w:rPr>
                                <w:spacing w:val="-2"/>
                                <w:w w:val="105"/>
                                <w:sz w:val="16"/>
                              </w:rPr>
                              <w:t>Ireland</w:t>
                            </w:r>
                          </w:p>
                        </w:tc>
                        <w:tc>
                          <w:tcPr>
                            <w:tcW w:w="1406" w:type="dxa"/>
                            <w:shd w:val="clear" w:color="auto" w:fill="F6F6F6"/>
                          </w:tcPr>
                          <w:p>
                            <w:pPr>
                              <w:pStyle w:val="TableParagraph"/>
                              <w:spacing w:before="16"/>
                              <w:ind w:left="69"/>
                              <w:rPr>
                                <w:sz w:val="16"/>
                              </w:rPr>
                            </w:pPr>
                            <w:r>
                              <w:rPr>
                                <w:spacing w:val="-5"/>
                                <w:sz w:val="16"/>
                              </w:rPr>
                              <w:t>4.5</w:t>
                            </w:r>
                          </w:p>
                        </w:tc>
                        <w:tc>
                          <w:tcPr>
                            <w:tcW w:w="1406" w:type="dxa"/>
                            <w:shd w:val="clear" w:color="auto" w:fill="F6F6F6"/>
                          </w:tcPr>
                          <w:p>
                            <w:pPr>
                              <w:pStyle w:val="TableParagraph"/>
                              <w:spacing w:before="16"/>
                              <w:ind w:left="69"/>
                              <w:rPr>
                                <w:sz w:val="16"/>
                              </w:rPr>
                            </w:pPr>
                            <w:r>
                              <w:rPr>
                                <w:spacing w:val="-10"/>
                                <w:w w:val="65"/>
                                <w:sz w:val="16"/>
                              </w:rPr>
                              <w:t>1</w:t>
                            </w:r>
                          </w:p>
                        </w:tc>
                        <w:tc>
                          <w:tcPr>
                            <w:tcW w:w="1406" w:type="dxa"/>
                            <w:shd w:val="clear" w:color="auto" w:fill="F6F6F6"/>
                          </w:tcPr>
                          <w:p>
                            <w:pPr>
                              <w:pStyle w:val="TableParagraph"/>
                              <w:spacing w:before="16"/>
                              <w:ind w:left="69"/>
                              <w:rPr>
                                <w:sz w:val="16"/>
                              </w:rPr>
                            </w:pPr>
                            <w:r>
                              <w:rPr>
                                <w:spacing w:val="-10"/>
                                <w:sz w:val="16"/>
                              </w:rPr>
                              <w:t>2</w:t>
                            </w:r>
                          </w:p>
                        </w:tc>
                        <w:tc>
                          <w:tcPr>
                            <w:tcW w:w="1406" w:type="dxa"/>
                            <w:tcBorders>
                              <w:right w:val="dashed" w:sz="2" w:space="0" w:color="000000"/>
                            </w:tcBorders>
                            <w:shd w:val="clear" w:color="auto" w:fill="F6F6F6"/>
                          </w:tcPr>
                          <w:p>
                            <w:pPr>
                              <w:pStyle w:val="TableParagraph"/>
                              <w:spacing w:before="16"/>
                              <w:ind w:left="69"/>
                              <w:rPr>
                                <w:sz w:val="16"/>
                              </w:rPr>
                            </w:pPr>
                            <w:r>
                              <w:rPr>
                                <w:spacing w:val="-5"/>
                                <w:w w:val="85"/>
                                <w:sz w:val="16"/>
                              </w:rPr>
                              <w:t>1.5</w:t>
                            </w:r>
                          </w:p>
                        </w:tc>
                      </w:tr>
                      <w:tr>
                        <w:trPr>
                          <w:trHeight w:val="238" w:hRule="atLeast"/>
                        </w:trPr>
                        <w:tc>
                          <w:tcPr>
                            <w:tcW w:w="2983" w:type="dxa"/>
                            <w:tcBorders>
                              <w:left w:val="dashed" w:sz="2" w:space="0" w:color="000000"/>
                            </w:tcBorders>
                            <w:shd w:val="clear" w:color="auto" w:fill="F6F6F6"/>
                          </w:tcPr>
                          <w:p>
                            <w:pPr>
                              <w:pStyle w:val="TableParagraph"/>
                              <w:spacing w:before="16"/>
                              <w:ind w:left="68"/>
                              <w:rPr>
                                <w:sz w:val="16"/>
                              </w:rPr>
                            </w:pPr>
                            <w:r>
                              <w:rPr>
                                <w:sz w:val="16"/>
                              </w:rPr>
                              <w:t>CJ</w:t>
                            </w:r>
                            <w:r>
                              <w:rPr>
                                <w:spacing w:val="41"/>
                                <w:sz w:val="16"/>
                              </w:rPr>
                              <w:t> </w:t>
                            </w:r>
                            <w:r>
                              <w:rPr>
                                <w:sz w:val="16"/>
                              </w:rPr>
                              <w:t>Upton/Upton</w:t>
                            </w:r>
                            <w:r>
                              <w:rPr>
                                <w:spacing w:val="42"/>
                                <w:sz w:val="16"/>
                              </w:rPr>
                              <w:t> </w:t>
                            </w:r>
                            <w:r>
                              <w:rPr>
                                <w:spacing w:val="-4"/>
                                <w:sz w:val="16"/>
                              </w:rPr>
                              <w:t>Steel</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9"/>
                              <w:rPr>
                                <w:sz w:val="16"/>
                              </w:rPr>
                            </w:pPr>
                            <w:r>
                              <w:rPr>
                                <w:spacing w:val="-10"/>
                                <w:w w:val="115"/>
                                <w:sz w:val="16"/>
                              </w:rPr>
                              <w:t>0</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8"/>
                              <w:rPr>
                                <w:sz w:val="16"/>
                              </w:rPr>
                            </w:pPr>
                            <w:r>
                              <w:rPr>
                                <w:spacing w:val="-10"/>
                                <w:w w:val="115"/>
                                <w:sz w:val="16"/>
                              </w:rPr>
                              <w:t>0</w:t>
                            </w:r>
                          </w:p>
                        </w:tc>
                      </w:tr>
                      <w:tr>
                        <w:trPr>
                          <w:trHeight w:val="239" w:hRule="atLeast"/>
                        </w:trPr>
                        <w:tc>
                          <w:tcPr>
                            <w:tcW w:w="2983" w:type="dxa"/>
                            <w:tcBorders>
                              <w:left w:val="dashed" w:sz="2" w:space="0" w:color="000000"/>
                            </w:tcBorders>
                            <w:shd w:val="clear" w:color="auto" w:fill="F6F6F6"/>
                          </w:tcPr>
                          <w:p>
                            <w:pPr>
                              <w:pStyle w:val="TableParagraph"/>
                              <w:spacing w:before="16"/>
                              <w:ind w:left="68"/>
                              <w:rPr>
                                <w:sz w:val="16"/>
                              </w:rPr>
                            </w:pPr>
                            <w:r>
                              <w:rPr>
                                <w:w w:val="105"/>
                                <w:sz w:val="16"/>
                              </w:rPr>
                              <w:t>NI</w:t>
                            </w:r>
                            <w:r>
                              <w:rPr>
                                <w:spacing w:val="-6"/>
                                <w:w w:val="105"/>
                                <w:sz w:val="16"/>
                              </w:rPr>
                              <w:t> </w:t>
                            </w:r>
                            <w:r>
                              <w:rPr>
                                <w:spacing w:val="-2"/>
                                <w:w w:val="105"/>
                                <w:sz w:val="16"/>
                              </w:rPr>
                              <w:t>Water</w:t>
                            </w:r>
                          </w:p>
                        </w:tc>
                        <w:tc>
                          <w:tcPr>
                            <w:tcW w:w="1406" w:type="dxa"/>
                            <w:shd w:val="clear" w:color="auto" w:fill="F6F6F6"/>
                          </w:tcPr>
                          <w:p>
                            <w:pPr>
                              <w:pStyle w:val="TableParagraph"/>
                              <w:spacing w:before="16"/>
                              <w:ind w:left="68"/>
                              <w:rPr>
                                <w:sz w:val="16"/>
                              </w:rPr>
                            </w:pPr>
                            <w:r>
                              <w:rPr>
                                <w:spacing w:val="-10"/>
                                <w:sz w:val="16"/>
                              </w:rPr>
                              <w:t>8</w:t>
                            </w:r>
                          </w:p>
                        </w:tc>
                        <w:tc>
                          <w:tcPr>
                            <w:tcW w:w="1406" w:type="dxa"/>
                            <w:shd w:val="clear" w:color="auto" w:fill="F6F6F6"/>
                          </w:tcPr>
                          <w:p>
                            <w:pPr>
                              <w:pStyle w:val="TableParagraph"/>
                              <w:spacing w:before="16"/>
                              <w:ind w:left="68"/>
                              <w:rPr>
                                <w:sz w:val="16"/>
                              </w:rPr>
                            </w:pPr>
                            <w:r>
                              <w:rPr>
                                <w:spacing w:val="-10"/>
                                <w:w w:val="65"/>
                                <w:sz w:val="16"/>
                              </w:rPr>
                              <w:t>1</w:t>
                            </w:r>
                          </w:p>
                        </w:tc>
                        <w:tc>
                          <w:tcPr>
                            <w:tcW w:w="1406" w:type="dxa"/>
                            <w:shd w:val="clear" w:color="auto" w:fill="F6F6F6"/>
                          </w:tcPr>
                          <w:p>
                            <w:pPr>
                              <w:pStyle w:val="TableParagraph"/>
                              <w:spacing w:before="16"/>
                              <w:ind w:left="68"/>
                              <w:rPr>
                                <w:sz w:val="16"/>
                              </w:rPr>
                            </w:pPr>
                            <w:r>
                              <w:rPr>
                                <w:spacing w:val="-10"/>
                                <w:sz w:val="16"/>
                              </w:rPr>
                              <w:t>3</w:t>
                            </w:r>
                          </w:p>
                        </w:tc>
                        <w:tc>
                          <w:tcPr>
                            <w:tcW w:w="1406" w:type="dxa"/>
                            <w:tcBorders>
                              <w:right w:val="dashed" w:sz="2" w:space="0" w:color="000000"/>
                            </w:tcBorders>
                            <w:shd w:val="clear" w:color="auto" w:fill="F6F6F6"/>
                          </w:tcPr>
                          <w:p>
                            <w:pPr>
                              <w:pStyle w:val="TableParagraph"/>
                              <w:spacing w:before="16"/>
                              <w:ind w:left="68"/>
                              <w:rPr>
                                <w:sz w:val="16"/>
                              </w:rPr>
                            </w:pPr>
                            <w:r>
                              <w:rPr>
                                <w:spacing w:val="-10"/>
                                <w:w w:val="105"/>
                                <w:sz w:val="16"/>
                              </w:rPr>
                              <w:t>4</w:t>
                            </w:r>
                          </w:p>
                        </w:tc>
                      </w:tr>
                      <w:tr>
                        <w:trPr>
                          <w:trHeight w:val="225" w:hRule="atLeast"/>
                        </w:trPr>
                        <w:tc>
                          <w:tcPr>
                            <w:tcW w:w="2983" w:type="dxa"/>
                            <w:tcBorders>
                              <w:left w:val="dashed" w:sz="2" w:space="0" w:color="000000"/>
                            </w:tcBorders>
                            <w:shd w:val="clear" w:color="auto" w:fill="F6F6F6"/>
                          </w:tcPr>
                          <w:p>
                            <w:pPr>
                              <w:pStyle w:val="TableParagraph"/>
                              <w:spacing w:before="16"/>
                              <w:ind w:left="68"/>
                              <w:rPr>
                                <w:sz w:val="16"/>
                              </w:rPr>
                            </w:pPr>
                            <w:r>
                              <w:rPr>
                                <w:sz w:val="16"/>
                              </w:rPr>
                              <w:t>Kainos</w:t>
                            </w:r>
                            <w:r>
                              <w:rPr>
                                <w:spacing w:val="5"/>
                                <w:sz w:val="16"/>
                              </w:rPr>
                              <w:t> </w:t>
                            </w:r>
                            <w:r>
                              <w:rPr>
                                <w:spacing w:val="-5"/>
                                <w:sz w:val="16"/>
                              </w:rPr>
                              <w:t>plc</w:t>
                            </w:r>
                          </w:p>
                        </w:tc>
                        <w:tc>
                          <w:tcPr>
                            <w:tcW w:w="1406" w:type="dxa"/>
                            <w:shd w:val="clear" w:color="auto" w:fill="F6F6F6"/>
                          </w:tcPr>
                          <w:p>
                            <w:pPr>
                              <w:pStyle w:val="TableParagraph"/>
                              <w:spacing w:before="16"/>
                              <w:ind w:left="68"/>
                              <w:rPr>
                                <w:sz w:val="16"/>
                              </w:rPr>
                            </w:pPr>
                            <w:r>
                              <w:rPr>
                                <w:spacing w:val="-10"/>
                                <w:w w:val="65"/>
                                <w:sz w:val="16"/>
                              </w:rPr>
                              <w:t>1</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8"/>
                              <w:rPr>
                                <w:sz w:val="16"/>
                              </w:rPr>
                            </w:pPr>
                            <w:r>
                              <w:rPr>
                                <w:spacing w:val="-10"/>
                                <w:w w:val="65"/>
                                <w:sz w:val="16"/>
                              </w:rPr>
                              <w:t>1</w:t>
                            </w:r>
                          </w:p>
                        </w:tc>
                      </w:tr>
                      <w:tr>
                        <w:trPr>
                          <w:trHeight w:val="238" w:hRule="atLeast"/>
                        </w:trPr>
                        <w:tc>
                          <w:tcPr>
                            <w:tcW w:w="2983" w:type="dxa"/>
                            <w:tcBorders>
                              <w:left w:val="dashed" w:sz="2" w:space="0" w:color="000000"/>
                            </w:tcBorders>
                            <w:shd w:val="clear" w:color="auto" w:fill="F6F6F6"/>
                          </w:tcPr>
                          <w:p>
                            <w:pPr>
                              <w:pStyle w:val="TableParagraph"/>
                              <w:spacing w:before="16"/>
                              <w:ind w:left="68"/>
                              <w:rPr>
                                <w:sz w:val="16"/>
                              </w:rPr>
                            </w:pPr>
                            <w:r>
                              <w:rPr>
                                <w:sz w:val="16"/>
                              </w:rPr>
                              <w:t>Coca-Cola</w:t>
                            </w:r>
                            <w:r>
                              <w:rPr>
                                <w:spacing w:val="27"/>
                                <w:sz w:val="16"/>
                              </w:rPr>
                              <w:t> </w:t>
                            </w:r>
                            <w:r>
                              <w:rPr>
                                <w:sz w:val="16"/>
                              </w:rPr>
                              <w:t>HBC</w:t>
                            </w:r>
                            <w:r>
                              <w:rPr>
                                <w:spacing w:val="28"/>
                                <w:sz w:val="16"/>
                              </w:rPr>
                              <w:t> </w:t>
                            </w:r>
                            <w:r>
                              <w:rPr>
                                <w:sz w:val="16"/>
                              </w:rPr>
                              <w:t>NI/CC</w:t>
                            </w:r>
                            <w:r>
                              <w:rPr>
                                <w:spacing w:val="27"/>
                                <w:sz w:val="16"/>
                              </w:rPr>
                              <w:t> </w:t>
                            </w:r>
                            <w:r>
                              <w:rPr>
                                <w:sz w:val="16"/>
                              </w:rPr>
                              <w:t>HBC</w:t>
                            </w:r>
                            <w:r>
                              <w:rPr>
                                <w:spacing w:val="28"/>
                                <w:sz w:val="16"/>
                              </w:rPr>
                              <w:t> </w:t>
                            </w:r>
                            <w:r>
                              <w:rPr>
                                <w:spacing w:val="-5"/>
                                <w:sz w:val="16"/>
                              </w:rPr>
                              <w:t>AG</w:t>
                            </w:r>
                          </w:p>
                        </w:tc>
                        <w:tc>
                          <w:tcPr>
                            <w:tcW w:w="1406" w:type="dxa"/>
                            <w:shd w:val="clear" w:color="auto" w:fill="F6F6F6"/>
                          </w:tcPr>
                          <w:p>
                            <w:pPr>
                              <w:pStyle w:val="TableParagraph"/>
                              <w:spacing w:before="16"/>
                              <w:ind w:left="68"/>
                              <w:rPr>
                                <w:sz w:val="16"/>
                              </w:rPr>
                            </w:pPr>
                            <w:r>
                              <w:rPr>
                                <w:spacing w:val="-5"/>
                                <w:w w:val="65"/>
                                <w:sz w:val="16"/>
                              </w:rPr>
                              <w:t>11</w:t>
                            </w:r>
                          </w:p>
                        </w:tc>
                        <w:tc>
                          <w:tcPr>
                            <w:tcW w:w="1406" w:type="dxa"/>
                            <w:shd w:val="clear" w:color="auto" w:fill="F6F6F6"/>
                          </w:tcPr>
                          <w:p>
                            <w:pPr>
                              <w:pStyle w:val="TableParagraph"/>
                              <w:spacing w:before="16"/>
                              <w:ind w:left="68"/>
                              <w:rPr>
                                <w:sz w:val="16"/>
                              </w:rPr>
                            </w:pPr>
                            <w:r>
                              <w:rPr>
                                <w:spacing w:val="-5"/>
                                <w:sz w:val="16"/>
                              </w:rPr>
                              <w:t>3.5</w:t>
                            </w:r>
                          </w:p>
                        </w:tc>
                        <w:tc>
                          <w:tcPr>
                            <w:tcW w:w="1406" w:type="dxa"/>
                            <w:shd w:val="clear" w:color="auto" w:fill="F6F6F6"/>
                          </w:tcPr>
                          <w:p>
                            <w:pPr>
                              <w:pStyle w:val="TableParagraph"/>
                              <w:spacing w:before="16"/>
                              <w:ind w:left="68"/>
                              <w:rPr>
                                <w:sz w:val="16"/>
                              </w:rPr>
                            </w:pPr>
                            <w:r>
                              <w:rPr>
                                <w:spacing w:val="-10"/>
                                <w:sz w:val="16"/>
                              </w:rPr>
                              <w:t>6</w:t>
                            </w:r>
                          </w:p>
                        </w:tc>
                        <w:tc>
                          <w:tcPr>
                            <w:tcW w:w="1406" w:type="dxa"/>
                            <w:tcBorders>
                              <w:right w:val="dashed" w:sz="2" w:space="0" w:color="000000"/>
                            </w:tcBorders>
                            <w:shd w:val="clear" w:color="auto" w:fill="F6F6F6"/>
                          </w:tcPr>
                          <w:p>
                            <w:pPr>
                              <w:pStyle w:val="TableParagraph"/>
                              <w:spacing w:before="16"/>
                              <w:ind w:left="68"/>
                              <w:rPr>
                                <w:sz w:val="16"/>
                              </w:rPr>
                            </w:pPr>
                            <w:r>
                              <w:rPr>
                                <w:spacing w:val="-5"/>
                                <w:w w:val="85"/>
                                <w:sz w:val="16"/>
                              </w:rPr>
                              <w:t>1.5</w:t>
                            </w:r>
                          </w:p>
                        </w:tc>
                      </w:tr>
                      <w:tr>
                        <w:trPr>
                          <w:trHeight w:val="239" w:hRule="atLeast"/>
                        </w:trPr>
                        <w:tc>
                          <w:tcPr>
                            <w:tcW w:w="2983" w:type="dxa"/>
                            <w:tcBorders>
                              <w:left w:val="dashed" w:sz="2" w:space="0" w:color="000000"/>
                            </w:tcBorders>
                            <w:shd w:val="clear" w:color="auto" w:fill="F6F6F6"/>
                          </w:tcPr>
                          <w:p>
                            <w:pPr>
                              <w:pStyle w:val="TableParagraph"/>
                              <w:spacing w:before="16"/>
                              <w:ind w:left="68"/>
                              <w:rPr>
                                <w:sz w:val="16"/>
                              </w:rPr>
                            </w:pPr>
                            <w:r>
                              <w:rPr>
                                <w:w w:val="110"/>
                                <w:sz w:val="16"/>
                              </w:rPr>
                              <w:t>FP</w:t>
                            </w:r>
                            <w:r>
                              <w:rPr>
                                <w:spacing w:val="11"/>
                                <w:w w:val="110"/>
                                <w:sz w:val="16"/>
                              </w:rPr>
                              <w:t> </w:t>
                            </w:r>
                            <w:r>
                              <w:rPr>
                                <w:spacing w:val="-2"/>
                                <w:w w:val="110"/>
                                <w:sz w:val="16"/>
                              </w:rPr>
                              <w:t>McCann</w:t>
                            </w:r>
                          </w:p>
                        </w:tc>
                        <w:tc>
                          <w:tcPr>
                            <w:tcW w:w="1406" w:type="dxa"/>
                            <w:shd w:val="clear" w:color="auto" w:fill="F6F6F6"/>
                          </w:tcPr>
                          <w:p>
                            <w:pPr>
                              <w:pStyle w:val="TableParagraph"/>
                              <w:spacing w:before="16"/>
                              <w:ind w:left="68"/>
                              <w:rPr>
                                <w:sz w:val="16"/>
                              </w:rPr>
                            </w:pPr>
                            <w:r>
                              <w:rPr>
                                <w:spacing w:val="-10"/>
                                <w:sz w:val="16"/>
                              </w:rPr>
                              <w:t>2</w:t>
                            </w:r>
                          </w:p>
                        </w:tc>
                        <w:tc>
                          <w:tcPr>
                            <w:tcW w:w="1406" w:type="dxa"/>
                            <w:shd w:val="clear" w:color="auto" w:fill="F6F6F6"/>
                          </w:tcPr>
                          <w:p>
                            <w:pPr>
                              <w:pStyle w:val="TableParagraph"/>
                              <w:spacing w:before="16"/>
                              <w:ind w:left="68"/>
                              <w:rPr>
                                <w:sz w:val="16"/>
                              </w:rPr>
                            </w:pPr>
                            <w:r>
                              <w:rPr>
                                <w:spacing w:val="-10"/>
                                <w:w w:val="65"/>
                                <w:sz w:val="16"/>
                              </w:rPr>
                              <w:t>1</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8"/>
                              <w:rPr>
                                <w:sz w:val="16"/>
                              </w:rPr>
                            </w:pPr>
                            <w:r>
                              <w:rPr>
                                <w:spacing w:val="-10"/>
                                <w:w w:val="65"/>
                                <w:sz w:val="16"/>
                              </w:rPr>
                              <w:t>1</w:t>
                            </w:r>
                          </w:p>
                        </w:tc>
                      </w:tr>
                      <w:tr>
                        <w:trPr>
                          <w:trHeight w:val="225" w:hRule="atLeast"/>
                        </w:trPr>
                        <w:tc>
                          <w:tcPr>
                            <w:tcW w:w="2983" w:type="dxa"/>
                            <w:tcBorders>
                              <w:left w:val="dashed" w:sz="2" w:space="0" w:color="000000"/>
                            </w:tcBorders>
                            <w:shd w:val="clear" w:color="auto" w:fill="F6F6F6"/>
                          </w:tcPr>
                          <w:p>
                            <w:pPr>
                              <w:pStyle w:val="TableParagraph"/>
                              <w:spacing w:before="16"/>
                              <w:ind w:left="67"/>
                              <w:rPr>
                                <w:sz w:val="16"/>
                              </w:rPr>
                            </w:pPr>
                            <w:r>
                              <w:rPr>
                                <w:sz w:val="16"/>
                              </w:rPr>
                              <w:t>Energia</w:t>
                            </w:r>
                            <w:r>
                              <w:rPr>
                                <w:spacing w:val="12"/>
                                <w:sz w:val="16"/>
                              </w:rPr>
                              <w:t> </w:t>
                            </w:r>
                            <w:r>
                              <w:rPr>
                                <w:sz w:val="16"/>
                              </w:rPr>
                              <w:t>Group</w:t>
                            </w:r>
                            <w:r>
                              <w:rPr>
                                <w:spacing w:val="12"/>
                                <w:sz w:val="16"/>
                              </w:rPr>
                              <w:t> </w:t>
                            </w:r>
                            <w:r>
                              <w:rPr>
                                <w:sz w:val="16"/>
                              </w:rPr>
                              <w:t>Holdings</w:t>
                            </w:r>
                            <w:r>
                              <w:rPr>
                                <w:spacing w:val="12"/>
                                <w:sz w:val="16"/>
                              </w:rPr>
                              <w:t> </w:t>
                            </w:r>
                            <w:r>
                              <w:rPr>
                                <w:spacing w:val="-2"/>
                                <w:sz w:val="16"/>
                              </w:rPr>
                              <w:t>NI/Energia</w:t>
                            </w:r>
                          </w:p>
                        </w:tc>
                        <w:tc>
                          <w:tcPr>
                            <w:tcW w:w="1406" w:type="dxa"/>
                            <w:shd w:val="clear" w:color="auto" w:fill="F6F6F6"/>
                          </w:tcPr>
                          <w:p>
                            <w:pPr>
                              <w:pStyle w:val="TableParagraph"/>
                              <w:spacing w:before="16"/>
                              <w:ind w:left="68"/>
                              <w:rPr>
                                <w:sz w:val="16"/>
                              </w:rPr>
                            </w:pPr>
                            <w:r>
                              <w:rPr>
                                <w:spacing w:val="-10"/>
                                <w:sz w:val="16"/>
                              </w:rPr>
                              <w:t>2</w:t>
                            </w:r>
                          </w:p>
                        </w:tc>
                        <w:tc>
                          <w:tcPr>
                            <w:tcW w:w="1406" w:type="dxa"/>
                            <w:shd w:val="clear" w:color="auto" w:fill="F6F6F6"/>
                          </w:tcPr>
                          <w:p>
                            <w:pPr>
                              <w:pStyle w:val="TableParagraph"/>
                              <w:spacing w:before="16"/>
                              <w:ind w:left="68"/>
                              <w:rPr>
                                <w:sz w:val="16"/>
                              </w:rPr>
                            </w:pPr>
                            <w:r>
                              <w:rPr>
                                <w:spacing w:val="-10"/>
                                <w:w w:val="65"/>
                                <w:sz w:val="16"/>
                              </w:rPr>
                              <w:t>1</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8"/>
                              <w:rPr>
                                <w:sz w:val="16"/>
                              </w:rPr>
                            </w:pPr>
                            <w:r>
                              <w:rPr>
                                <w:spacing w:val="-10"/>
                                <w:w w:val="65"/>
                                <w:sz w:val="16"/>
                              </w:rPr>
                              <w:t>1</w:t>
                            </w:r>
                          </w:p>
                        </w:tc>
                      </w:tr>
                      <w:tr>
                        <w:trPr>
                          <w:trHeight w:val="238" w:hRule="atLeast"/>
                        </w:trPr>
                        <w:tc>
                          <w:tcPr>
                            <w:tcW w:w="2983" w:type="dxa"/>
                            <w:tcBorders>
                              <w:left w:val="dashed" w:sz="2" w:space="0" w:color="000000"/>
                            </w:tcBorders>
                            <w:shd w:val="clear" w:color="auto" w:fill="F6F6F6"/>
                          </w:tcPr>
                          <w:p>
                            <w:pPr>
                              <w:pStyle w:val="TableParagraph"/>
                              <w:spacing w:before="16"/>
                              <w:ind w:left="67"/>
                              <w:rPr>
                                <w:sz w:val="16"/>
                              </w:rPr>
                            </w:pPr>
                            <w:r>
                              <w:rPr>
                                <w:sz w:val="16"/>
                              </w:rPr>
                              <w:t>Gardrum</w:t>
                            </w:r>
                            <w:r>
                              <w:rPr>
                                <w:spacing w:val="10"/>
                                <w:sz w:val="16"/>
                              </w:rPr>
                              <w:t> </w:t>
                            </w:r>
                            <w:r>
                              <w:rPr>
                                <w:spacing w:val="-2"/>
                                <w:sz w:val="16"/>
                              </w:rPr>
                              <w:t>Holdings</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shd w:val="clear" w:color="auto" w:fill="F6F6F6"/>
                          </w:tcPr>
                          <w:p>
                            <w:pPr>
                              <w:pStyle w:val="TableParagraph"/>
                              <w:spacing w:before="16"/>
                              <w:ind w:left="68"/>
                              <w:rPr>
                                <w:sz w:val="16"/>
                              </w:rPr>
                            </w:pPr>
                            <w:r>
                              <w:rPr>
                                <w:spacing w:val="-10"/>
                                <w:w w:val="115"/>
                                <w:sz w:val="16"/>
                              </w:rPr>
                              <w:t>0</w:t>
                            </w:r>
                          </w:p>
                        </w:tc>
                        <w:tc>
                          <w:tcPr>
                            <w:tcW w:w="1406" w:type="dxa"/>
                            <w:tcBorders>
                              <w:right w:val="dashed" w:sz="2" w:space="0" w:color="000000"/>
                            </w:tcBorders>
                            <w:shd w:val="clear" w:color="auto" w:fill="F6F6F6"/>
                          </w:tcPr>
                          <w:p>
                            <w:pPr>
                              <w:pStyle w:val="TableParagraph"/>
                              <w:spacing w:before="16"/>
                              <w:ind w:left="67"/>
                              <w:rPr>
                                <w:sz w:val="16"/>
                              </w:rPr>
                            </w:pPr>
                            <w:r>
                              <w:rPr>
                                <w:spacing w:val="-10"/>
                                <w:w w:val="115"/>
                                <w:sz w:val="16"/>
                              </w:rPr>
                              <w:t>0</w:t>
                            </w:r>
                          </w:p>
                        </w:tc>
                      </w:tr>
                      <w:tr>
                        <w:trPr>
                          <w:trHeight w:val="225" w:hRule="atLeast"/>
                        </w:trPr>
                        <w:tc>
                          <w:tcPr>
                            <w:tcW w:w="2983" w:type="dxa"/>
                            <w:tcBorders>
                              <w:left w:val="dashed" w:sz="2" w:space="0" w:color="000000"/>
                            </w:tcBorders>
                            <w:shd w:val="clear" w:color="auto" w:fill="F6F6F6"/>
                          </w:tcPr>
                          <w:p>
                            <w:pPr>
                              <w:pStyle w:val="TableParagraph"/>
                              <w:spacing w:before="16"/>
                              <w:ind w:left="67"/>
                              <w:rPr>
                                <w:sz w:val="16"/>
                              </w:rPr>
                            </w:pPr>
                            <w:r>
                              <w:rPr>
                                <w:sz w:val="16"/>
                              </w:rPr>
                              <w:t>Moy</w:t>
                            </w:r>
                            <w:r>
                              <w:rPr>
                                <w:spacing w:val="6"/>
                                <w:sz w:val="16"/>
                              </w:rPr>
                              <w:t> </w:t>
                            </w:r>
                            <w:r>
                              <w:rPr>
                                <w:sz w:val="16"/>
                              </w:rPr>
                              <w:t>Park/Pilgrim’s</w:t>
                            </w:r>
                            <w:r>
                              <w:rPr>
                                <w:spacing w:val="6"/>
                                <w:sz w:val="16"/>
                              </w:rPr>
                              <w:t> </w:t>
                            </w:r>
                            <w:r>
                              <w:rPr>
                                <w:spacing w:val="-2"/>
                                <w:sz w:val="16"/>
                              </w:rPr>
                              <w:t>Pride</w:t>
                            </w:r>
                          </w:p>
                        </w:tc>
                        <w:tc>
                          <w:tcPr>
                            <w:tcW w:w="1406" w:type="dxa"/>
                            <w:shd w:val="clear" w:color="auto" w:fill="F6F6F6"/>
                          </w:tcPr>
                          <w:p>
                            <w:pPr>
                              <w:pStyle w:val="TableParagraph"/>
                              <w:spacing w:before="16"/>
                              <w:ind w:left="68"/>
                              <w:rPr>
                                <w:sz w:val="16"/>
                              </w:rPr>
                            </w:pPr>
                            <w:r>
                              <w:rPr>
                                <w:spacing w:val="-4"/>
                                <w:w w:val="95"/>
                                <w:sz w:val="16"/>
                              </w:rPr>
                              <w:t>10.5</w:t>
                            </w:r>
                          </w:p>
                        </w:tc>
                        <w:tc>
                          <w:tcPr>
                            <w:tcW w:w="1406" w:type="dxa"/>
                            <w:shd w:val="clear" w:color="auto" w:fill="F6F6F6"/>
                          </w:tcPr>
                          <w:p>
                            <w:pPr>
                              <w:pStyle w:val="TableParagraph"/>
                              <w:spacing w:before="16"/>
                              <w:ind w:left="67"/>
                              <w:rPr>
                                <w:sz w:val="16"/>
                              </w:rPr>
                            </w:pPr>
                            <w:r>
                              <w:rPr>
                                <w:spacing w:val="-10"/>
                                <w:w w:val="105"/>
                                <w:sz w:val="16"/>
                              </w:rPr>
                              <w:t>4</w:t>
                            </w:r>
                          </w:p>
                        </w:tc>
                        <w:tc>
                          <w:tcPr>
                            <w:tcW w:w="1406" w:type="dxa"/>
                            <w:shd w:val="clear" w:color="auto" w:fill="F6F6F6"/>
                          </w:tcPr>
                          <w:p>
                            <w:pPr>
                              <w:pStyle w:val="TableParagraph"/>
                              <w:spacing w:before="16"/>
                              <w:ind w:left="67"/>
                              <w:rPr>
                                <w:sz w:val="16"/>
                              </w:rPr>
                            </w:pPr>
                            <w:r>
                              <w:rPr>
                                <w:spacing w:val="-5"/>
                                <w:sz w:val="16"/>
                              </w:rPr>
                              <w:t>3.5</w:t>
                            </w:r>
                          </w:p>
                        </w:tc>
                        <w:tc>
                          <w:tcPr>
                            <w:tcW w:w="1406" w:type="dxa"/>
                            <w:tcBorders>
                              <w:right w:val="dashed" w:sz="2" w:space="0" w:color="000000"/>
                            </w:tcBorders>
                            <w:shd w:val="clear" w:color="auto" w:fill="F6F6F6"/>
                          </w:tcPr>
                          <w:p>
                            <w:pPr>
                              <w:pStyle w:val="TableParagraph"/>
                              <w:spacing w:before="16"/>
                              <w:ind w:left="67"/>
                              <w:rPr>
                                <w:sz w:val="16"/>
                              </w:rPr>
                            </w:pPr>
                            <w:r>
                              <w:rPr>
                                <w:spacing w:val="-10"/>
                                <w:sz w:val="16"/>
                              </w:rPr>
                              <w:t>3</w:t>
                            </w:r>
                          </w:p>
                        </w:tc>
                      </w:tr>
                    </w:tbl>
                    <w:p>
                      <w:pPr>
                        <w:pStyle w:val="BodyText"/>
                      </w:pPr>
                    </w:p>
                  </w:txbxContent>
                </v:textbox>
                <w10:wrap type="none"/>
              </v:shape>
            </w:pict>
          </mc:Fallback>
        </mc:AlternateContent>
      </w:r>
      <w:r>
        <w:rPr>
          <w:rFonts w:ascii="Verdana"/>
          <w:color w:val="27ADE4"/>
          <w:sz w:val="24"/>
        </w:rPr>
        <w:t>Table</w:t>
      </w:r>
      <w:r>
        <w:rPr>
          <w:rFonts w:ascii="Verdana"/>
          <w:color w:val="27ADE4"/>
          <w:spacing w:val="-11"/>
          <w:sz w:val="24"/>
        </w:rPr>
        <w:t> </w:t>
      </w:r>
      <w:r>
        <w:rPr>
          <w:rFonts w:ascii="Verdana"/>
          <w:color w:val="27ADE4"/>
          <w:sz w:val="24"/>
        </w:rPr>
        <w:t>2.</w:t>
      </w:r>
      <w:r>
        <w:rPr>
          <w:rFonts w:ascii="Verdana"/>
          <w:color w:val="27ADE4"/>
          <w:spacing w:val="-11"/>
          <w:sz w:val="24"/>
        </w:rPr>
        <w:t> </w:t>
      </w:r>
      <w:r>
        <w:rPr>
          <w:rFonts w:ascii="Verdana"/>
          <w:color w:val="27ADE4"/>
          <w:sz w:val="24"/>
        </w:rPr>
        <w:t>Company</w:t>
      </w:r>
      <w:r>
        <w:rPr>
          <w:rFonts w:ascii="Verdana"/>
          <w:color w:val="27ADE4"/>
          <w:spacing w:val="-11"/>
          <w:sz w:val="24"/>
        </w:rPr>
        <w:t> </w:t>
      </w:r>
      <w:r>
        <w:rPr>
          <w:rFonts w:ascii="Verdana"/>
          <w:color w:val="27ADE4"/>
          <w:sz w:val="24"/>
        </w:rPr>
        <w:t>Scores,</w:t>
      </w:r>
      <w:r>
        <w:rPr>
          <w:rFonts w:ascii="Verdana"/>
          <w:color w:val="27ADE4"/>
          <w:spacing w:val="-11"/>
          <w:sz w:val="24"/>
        </w:rPr>
        <w:t> </w:t>
      </w:r>
      <w:r>
        <w:rPr>
          <w:rFonts w:ascii="Verdana"/>
          <w:color w:val="27ADE4"/>
          <w:sz w:val="24"/>
        </w:rPr>
        <w:t>Top</w:t>
      </w:r>
      <w:r>
        <w:rPr>
          <w:rFonts w:ascii="Verdana"/>
          <w:color w:val="27ADE4"/>
          <w:spacing w:val="-11"/>
          <w:sz w:val="24"/>
        </w:rPr>
        <w:t> </w:t>
      </w:r>
      <w:r>
        <w:rPr>
          <w:rFonts w:ascii="Verdana"/>
          <w:color w:val="27ADE4"/>
          <w:spacing w:val="-5"/>
          <w:sz w:val="24"/>
        </w:rPr>
        <w:t>20</w:t>
      </w:r>
    </w:p>
    <w:p>
      <w:pPr>
        <w:spacing w:line="240" w:lineRule="auto" w:before="28"/>
        <w:rPr>
          <w:rFonts w:ascii="Verdana"/>
          <w:sz w:val="16"/>
        </w:rPr>
      </w:pPr>
      <w:r>
        <w:rPr/>
        <w:br w:type="column"/>
      </w:r>
      <w:r>
        <w:rPr>
          <w:rFonts w:ascii="Verdana"/>
          <w:sz w:val="16"/>
        </w:rPr>
      </w:r>
    </w:p>
    <w:p>
      <w:pPr>
        <w:spacing w:line="715" w:lineRule="auto" w:before="0"/>
        <w:ind w:left="3654" w:right="7594" w:firstLine="143"/>
        <w:jc w:val="right"/>
        <w:rPr>
          <w:sz w:val="16"/>
        </w:rPr>
      </w:pPr>
      <w:r>
        <w:rPr>
          <w:spacing w:val="-4"/>
          <w:w w:val="105"/>
          <w:sz w:val="16"/>
        </w:rPr>
        <w:t>(Total</w:t>
      </w:r>
      <w:r>
        <w:rPr>
          <w:spacing w:val="-10"/>
          <w:w w:val="105"/>
          <w:sz w:val="16"/>
        </w:rPr>
        <w:t> </w:t>
      </w:r>
      <w:r>
        <w:rPr>
          <w:spacing w:val="-4"/>
          <w:w w:val="105"/>
          <w:sz w:val="16"/>
        </w:rPr>
        <w:t>Available) </w:t>
      </w:r>
      <w:r>
        <w:rPr>
          <w:w w:val="105"/>
          <w:sz w:val="16"/>
        </w:rPr>
        <w:t>Randox</w:t>
      </w:r>
      <w:r>
        <w:rPr>
          <w:spacing w:val="-14"/>
          <w:w w:val="105"/>
          <w:sz w:val="16"/>
        </w:rPr>
        <w:t> </w:t>
      </w:r>
      <w:r>
        <w:rPr>
          <w:w w:val="105"/>
          <w:sz w:val="16"/>
        </w:rPr>
        <w:t>Holdings SSE</w:t>
      </w:r>
      <w:r>
        <w:rPr>
          <w:spacing w:val="-5"/>
          <w:w w:val="105"/>
          <w:sz w:val="16"/>
        </w:rPr>
        <w:t> </w:t>
      </w:r>
      <w:r>
        <w:rPr>
          <w:w w:val="105"/>
          <w:sz w:val="16"/>
        </w:rPr>
        <w:t>Airtricity/SSE Danske</w:t>
      </w:r>
      <w:r>
        <w:rPr>
          <w:spacing w:val="-5"/>
          <w:w w:val="105"/>
          <w:sz w:val="16"/>
        </w:rPr>
        <w:t> </w:t>
      </w:r>
      <w:r>
        <w:rPr>
          <w:w w:val="105"/>
          <w:sz w:val="16"/>
        </w:rPr>
        <w:t>Bank Almac</w:t>
      </w:r>
      <w:r>
        <w:rPr>
          <w:spacing w:val="-5"/>
          <w:w w:val="105"/>
          <w:sz w:val="16"/>
        </w:rPr>
        <w:t> </w:t>
      </w:r>
      <w:r>
        <w:rPr>
          <w:w w:val="105"/>
          <w:sz w:val="16"/>
        </w:rPr>
        <w:t>Group</w:t>
      </w:r>
    </w:p>
    <w:p>
      <w:pPr>
        <w:spacing w:line="715" w:lineRule="auto" w:before="0"/>
        <w:ind w:left="2677" w:right="7596" w:firstLine="912"/>
        <w:jc w:val="right"/>
        <w:rPr>
          <w:sz w:val="16"/>
        </w:rPr>
      </w:pPr>
      <w:r>
        <w:rPr/>
        <mc:AlternateContent>
          <mc:Choice Requires="wps">
            <w:drawing>
              <wp:anchor distT="0" distB="0" distL="0" distR="0" allowOverlap="1" layoutInCell="1" locked="0" behindDoc="0" simplePos="0" relativeHeight="15737856">
                <wp:simplePos x="0" y="0"/>
                <wp:positionH relativeFrom="page">
                  <wp:posOffset>10418554</wp:posOffset>
                </wp:positionH>
                <wp:positionV relativeFrom="paragraph">
                  <wp:posOffset>-1901224</wp:posOffset>
                </wp:positionV>
                <wp:extent cx="2555240" cy="7626350"/>
                <wp:effectExtent l="0" t="0" r="0" b="0"/>
                <wp:wrapNone/>
                <wp:docPr id="127" name="Group 127"/>
                <wp:cNvGraphicFramePr>
                  <a:graphicFrameLocks/>
                </wp:cNvGraphicFramePr>
                <a:graphic>
                  <a:graphicData uri="http://schemas.microsoft.com/office/word/2010/wordprocessingGroup">
                    <wpg:wgp>
                      <wpg:cNvPr id="127" name="Group 127"/>
                      <wpg:cNvGrpSpPr/>
                      <wpg:grpSpPr>
                        <a:xfrm>
                          <a:off x="0" y="0"/>
                          <a:ext cx="2555240" cy="7626350"/>
                          <a:chExt cx="2555240" cy="7626350"/>
                        </a:xfrm>
                      </wpg:grpSpPr>
                      <wps:wsp>
                        <wps:cNvPr id="128" name="Graphic 128"/>
                        <wps:cNvSpPr/>
                        <wps:spPr>
                          <a:xfrm>
                            <a:off x="0" y="0"/>
                            <a:ext cx="8890" cy="7626350"/>
                          </a:xfrm>
                          <a:custGeom>
                            <a:avLst/>
                            <a:gdLst/>
                            <a:ahLst/>
                            <a:cxnLst/>
                            <a:rect l="l" t="t" r="r" b="b"/>
                            <a:pathLst>
                              <a:path w="8890" h="7626350">
                                <a:moveTo>
                                  <a:pt x="8718" y="7625909"/>
                                </a:moveTo>
                                <a:lnTo>
                                  <a:pt x="0" y="7625909"/>
                                </a:lnTo>
                                <a:lnTo>
                                  <a:pt x="0" y="0"/>
                                </a:lnTo>
                                <a:lnTo>
                                  <a:pt x="8718" y="0"/>
                                </a:lnTo>
                                <a:lnTo>
                                  <a:pt x="8718" y="7625909"/>
                                </a:lnTo>
                                <a:close/>
                              </a:path>
                            </a:pathLst>
                          </a:custGeom>
                          <a:solidFill>
                            <a:srgbClr val="27ADE4"/>
                          </a:solidFill>
                        </wps:spPr>
                        <wps:bodyPr wrap="square" lIns="0" tIns="0" rIns="0" bIns="0" rtlCol="0">
                          <a:prstTxWarp prst="textNoShape">
                            <a:avLst/>
                          </a:prstTxWarp>
                          <a:noAutofit/>
                        </wps:bodyPr>
                      </wps:wsp>
                      <wps:wsp>
                        <wps:cNvPr id="129" name="Graphic 129"/>
                        <wps:cNvSpPr/>
                        <wps:spPr>
                          <a:xfrm>
                            <a:off x="4352" y="819270"/>
                            <a:ext cx="571500" cy="142875"/>
                          </a:xfrm>
                          <a:custGeom>
                            <a:avLst/>
                            <a:gdLst/>
                            <a:ahLst/>
                            <a:cxnLst/>
                            <a:rect l="l" t="t" r="r" b="b"/>
                            <a:pathLst>
                              <a:path w="571500" h="142875">
                                <a:moveTo>
                                  <a:pt x="571400" y="142764"/>
                                </a:moveTo>
                                <a:lnTo>
                                  <a:pt x="0" y="142764"/>
                                </a:lnTo>
                                <a:lnTo>
                                  <a:pt x="0" y="0"/>
                                </a:lnTo>
                                <a:lnTo>
                                  <a:pt x="571400" y="0"/>
                                </a:lnTo>
                                <a:lnTo>
                                  <a:pt x="571400" y="142764"/>
                                </a:lnTo>
                                <a:close/>
                              </a:path>
                            </a:pathLst>
                          </a:custGeom>
                          <a:solidFill>
                            <a:srgbClr val="27ADE4"/>
                          </a:solidFill>
                        </wps:spPr>
                        <wps:bodyPr wrap="square" lIns="0" tIns="0" rIns="0" bIns="0" rtlCol="0">
                          <a:prstTxWarp prst="textNoShape">
                            <a:avLst/>
                          </a:prstTxWarp>
                          <a:noAutofit/>
                        </wps:bodyPr>
                      </wps:wsp>
                      <wps:wsp>
                        <wps:cNvPr id="130" name="Graphic 130"/>
                        <wps:cNvSpPr/>
                        <wps:spPr>
                          <a:xfrm>
                            <a:off x="575753" y="819270"/>
                            <a:ext cx="353695" cy="142875"/>
                          </a:xfrm>
                          <a:custGeom>
                            <a:avLst/>
                            <a:gdLst/>
                            <a:ahLst/>
                            <a:cxnLst/>
                            <a:rect l="l" t="t" r="r" b="b"/>
                            <a:pathLst>
                              <a:path w="353695" h="142875">
                                <a:moveTo>
                                  <a:pt x="353393" y="142764"/>
                                </a:moveTo>
                                <a:lnTo>
                                  <a:pt x="0" y="142764"/>
                                </a:lnTo>
                                <a:lnTo>
                                  <a:pt x="0" y="0"/>
                                </a:lnTo>
                                <a:lnTo>
                                  <a:pt x="353393" y="0"/>
                                </a:lnTo>
                                <a:lnTo>
                                  <a:pt x="353393" y="142764"/>
                                </a:lnTo>
                                <a:close/>
                              </a:path>
                            </a:pathLst>
                          </a:custGeom>
                          <a:solidFill>
                            <a:srgbClr val="A1438D"/>
                          </a:solidFill>
                        </wps:spPr>
                        <wps:bodyPr wrap="square" lIns="0" tIns="0" rIns="0" bIns="0" rtlCol="0">
                          <a:prstTxWarp prst="textNoShape">
                            <a:avLst/>
                          </a:prstTxWarp>
                          <a:noAutofit/>
                        </wps:bodyPr>
                      </wps:wsp>
                      <wps:wsp>
                        <wps:cNvPr id="131" name="Graphic 131"/>
                        <wps:cNvSpPr/>
                        <wps:spPr>
                          <a:xfrm>
                            <a:off x="929146" y="819270"/>
                            <a:ext cx="212090" cy="142875"/>
                          </a:xfrm>
                          <a:custGeom>
                            <a:avLst/>
                            <a:gdLst/>
                            <a:ahLst/>
                            <a:cxnLst/>
                            <a:rect l="l" t="t" r="r" b="b"/>
                            <a:pathLst>
                              <a:path w="212090" h="142875">
                                <a:moveTo>
                                  <a:pt x="212070" y="142764"/>
                                </a:moveTo>
                                <a:lnTo>
                                  <a:pt x="0" y="142764"/>
                                </a:lnTo>
                                <a:lnTo>
                                  <a:pt x="0" y="0"/>
                                </a:lnTo>
                                <a:lnTo>
                                  <a:pt x="212070" y="0"/>
                                </a:lnTo>
                                <a:lnTo>
                                  <a:pt x="212070" y="142764"/>
                                </a:lnTo>
                                <a:close/>
                              </a:path>
                            </a:pathLst>
                          </a:custGeom>
                          <a:solidFill>
                            <a:srgbClr val="00D9D8"/>
                          </a:solidFill>
                        </wps:spPr>
                        <wps:bodyPr wrap="square" lIns="0" tIns="0" rIns="0" bIns="0" rtlCol="0">
                          <a:prstTxWarp prst="textNoShape">
                            <a:avLst/>
                          </a:prstTxWarp>
                          <a:noAutofit/>
                        </wps:bodyPr>
                      </wps:wsp>
                      <wps:wsp>
                        <wps:cNvPr id="132" name="Graphic 132"/>
                        <wps:cNvSpPr/>
                        <wps:spPr>
                          <a:xfrm>
                            <a:off x="4361" y="1175089"/>
                            <a:ext cx="425450" cy="142875"/>
                          </a:xfrm>
                          <a:custGeom>
                            <a:avLst/>
                            <a:gdLst/>
                            <a:ahLst/>
                            <a:cxnLst/>
                            <a:rect l="l" t="t" r="r" b="b"/>
                            <a:pathLst>
                              <a:path w="425450" h="142875">
                                <a:moveTo>
                                  <a:pt x="425135" y="142764"/>
                                </a:moveTo>
                                <a:lnTo>
                                  <a:pt x="0" y="142764"/>
                                </a:lnTo>
                                <a:lnTo>
                                  <a:pt x="0" y="0"/>
                                </a:lnTo>
                                <a:lnTo>
                                  <a:pt x="425135" y="0"/>
                                </a:lnTo>
                                <a:lnTo>
                                  <a:pt x="425135" y="142764"/>
                                </a:lnTo>
                                <a:close/>
                              </a:path>
                            </a:pathLst>
                          </a:custGeom>
                          <a:solidFill>
                            <a:srgbClr val="27ADE4"/>
                          </a:solidFill>
                        </wps:spPr>
                        <wps:bodyPr wrap="square" lIns="0" tIns="0" rIns="0" bIns="0" rtlCol="0">
                          <a:prstTxWarp prst="textNoShape">
                            <a:avLst/>
                          </a:prstTxWarp>
                          <a:noAutofit/>
                        </wps:bodyPr>
                      </wps:wsp>
                      <wps:wsp>
                        <wps:cNvPr id="133" name="Graphic 133"/>
                        <wps:cNvSpPr/>
                        <wps:spPr>
                          <a:xfrm>
                            <a:off x="1426137" y="1175089"/>
                            <a:ext cx="425450" cy="142875"/>
                          </a:xfrm>
                          <a:custGeom>
                            <a:avLst/>
                            <a:gdLst/>
                            <a:ahLst/>
                            <a:cxnLst/>
                            <a:rect l="l" t="t" r="r" b="b"/>
                            <a:pathLst>
                              <a:path w="425450" h="142875">
                                <a:moveTo>
                                  <a:pt x="425135" y="142764"/>
                                </a:moveTo>
                                <a:lnTo>
                                  <a:pt x="0" y="142764"/>
                                </a:lnTo>
                                <a:lnTo>
                                  <a:pt x="0" y="0"/>
                                </a:lnTo>
                                <a:lnTo>
                                  <a:pt x="425135" y="0"/>
                                </a:lnTo>
                                <a:lnTo>
                                  <a:pt x="425135" y="142764"/>
                                </a:lnTo>
                                <a:close/>
                              </a:path>
                            </a:pathLst>
                          </a:custGeom>
                          <a:solidFill>
                            <a:srgbClr val="00D9D8"/>
                          </a:solidFill>
                        </wps:spPr>
                        <wps:bodyPr wrap="square" lIns="0" tIns="0" rIns="0" bIns="0" rtlCol="0">
                          <a:prstTxWarp prst="textNoShape">
                            <a:avLst/>
                          </a:prstTxWarp>
                          <a:noAutofit/>
                        </wps:bodyPr>
                      </wps:wsp>
                      <wps:wsp>
                        <wps:cNvPr id="134" name="Graphic 134"/>
                        <wps:cNvSpPr/>
                        <wps:spPr>
                          <a:xfrm>
                            <a:off x="429496" y="1175089"/>
                            <a:ext cx="996950" cy="142875"/>
                          </a:xfrm>
                          <a:custGeom>
                            <a:avLst/>
                            <a:gdLst/>
                            <a:ahLst/>
                            <a:cxnLst/>
                            <a:rect l="l" t="t" r="r" b="b"/>
                            <a:pathLst>
                              <a:path w="996950" h="142875">
                                <a:moveTo>
                                  <a:pt x="996649" y="142764"/>
                                </a:moveTo>
                                <a:lnTo>
                                  <a:pt x="0" y="142764"/>
                                </a:lnTo>
                                <a:lnTo>
                                  <a:pt x="0" y="0"/>
                                </a:lnTo>
                                <a:lnTo>
                                  <a:pt x="996649" y="0"/>
                                </a:lnTo>
                                <a:lnTo>
                                  <a:pt x="996649" y="142764"/>
                                </a:lnTo>
                                <a:close/>
                              </a:path>
                            </a:pathLst>
                          </a:custGeom>
                          <a:solidFill>
                            <a:srgbClr val="A1438D"/>
                          </a:solidFill>
                        </wps:spPr>
                        <wps:bodyPr wrap="square" lIns="0" tIns="0" rIns="0" bIns="0" rtlCol="0">
                          <a:prstTxWarp prst="textNoShape">
                            <a:avLst/>
                          </a:prstTxWarp>
                          <a:noAutofit/>
                        </wps:bodyPr>
                      </wps:wsp>
                      <wps:wsp>
                        <wps:cNvPr id="135" name="Graphic 135"/>
                        <wps:cNvSpPr/>
                        <wps:spPr>
                          <a:xfrm>
                            <a:off x="4361" y="1530908"/>
                            <a:ext cx="72390" cy="142875"/>
                          </a:xfrm>
                          <a:custGeom>
                            <a:avLst/>
                            <a:gdLst/>
                            <a:ahLst/>
                            <a:cxnLst/>
                            <a:rect l="l" t="t" r="r" b="b"/>
                            <a:pathLst>
                              <a:path w="72390" h="142875">
                                <a:moveTo>
                                  <a:pt x="71995" y="142776"/>
                                </a:moveTo>
                                <a:lnTo>
                                  <a:pt x="0" y="142776"/>
                                </a:lnTo>
                                <a:lnTo>
                                  <a:pt x="0" y="0"/>
                                </a:lnTo>
                                <a:lnTo>
                                  <a:pt x="71995" y="0"/>
                                </a:lnTo>
                                <a:lnTo>
                                  <a:pt x="71995" y="142776"/>
                                </a:lnTo>
                                <a:close/>
                              </a:path>
                            </a:pathLst>
                          </a:custGeom>
                          <a:solidFill>
                            <a:srgbClr val="27ADE4"/>
                          </a:solidFill>
                        </wps:spPr>
                        <wps:bodyPr wrap="square" lIns="0" tIns="0" rIns="0" bIns="0" rtlCol="0">
                          <a:prstTxWarp prst="textNoShape">
                            <a:avLst/>
                          </a:prstTxWarp>
                          <a:noAutofit/>
                        </wps:bodyPr>
                      </wps:wsp>
                      <wps:wsp>
                        <wps:cNvPr id="136" name="Graphic 136"/>
                        <wps:cNvSpPr/>
                        <wps:spPr>
                          <a:xfrm>
                            <a:off x="76373" y="1530908"/>
                            <a:ext cx="140970" cy="142875"/>
                          </a:xfrm>
                          <a:custGeom>
                            <a:avLst/>
                            <a:gdLst/>
                            <a:ahLst/>
                            <a:cxnLst/>
                            <a:rect l="l" t="t" r="r" b="b"/>
                            <a:pathLst>
                              <a:path w="140970" h="142875">
                                <a:moveTo>
                                  <a:pt x="140563" y="142776"/>
                                </a:moveTo>
                                <a:lnTo>
                                  <a:pt x="0" y="142776"/>
                                </a:lnTo>
                                <a:lnTo>
                                  <a:pt x="0" y="0"/>
                                </a:lnTo>
                                <a:lnTo>
                                  <a:pt x="140563" y="0"/>
                                </a:lnTo>
                                <a:lnTo>
                                  <a:pt x="140563" y="142776"/>
                                </a:lnTo>
                                <a:close/>
                              </a:path>
                            </a:pathLst>
                          </a:custGeom>
                          <a:solidFill>
                            <a:srgbClr val="A1438D"/>
                          </a:solidFill>
                        </wps:spPr>
                        <wps:bodyPr wrap="square" lIns="0" tIns="0" rIns="0" bIns="0" rtlCol="0">
                          <a:prstTxWarp prst="textNoShape">
                            <a:avLst/>
                          </a:prstTxWarp>
                          <a:noAutofit/>
                        </wps:bodyPr>
                      </wps:wsp>
                      <wps:wsp>
                        <wps:cNvPr id="137" name="Graphic 137"/>
                        <wps:cNvSpPr/>
                        <wps:spPr>
                          <a:xfrm>
                            <a:off x="216929" y="1530908"/>
                            <a:ext cx="140970" cy="142875"/>
                          </a:xfrm>
                          <a:custGeom>
                            <a:avLst/>
                            <a:gdLst/>
                            <a:ahLst/>
                            <a:cxnLst/>
                            <a:rect l="l" t="t" r="r" b="b"/>
                            <a:pathLst>
                              <a:path w="140970" h="142875">
                                <a:moveTo>
                                  <a:pt x="140555" y="142776"/>
                                </a:moveTo>
                                <a:lnTo>
                                  <a:pt x="0" y="142776"/>
                                </a:lnTo>
                                <a:lnTo>
                                  <a:pt x="0" y="0"/>
                                </a:lnTo>
                                <a:lnTo>
                                  <a:pt x="140555" y="0"/>
                                </a:lnTo>
                                <a:lnTo>
                                  <a:pt x="140555" y="142776"/>
                                </a:lnTo>
                                <a:close/>
                              </a:path>
                            </a:pathLst>
                          </a:custGeom>
                          <a:solidFill>
                            <a:srgbClr val="00D9D8"/>
                          </a:solidFill>
                        </wps:spPr>
                        <wps:bodyPr wrap="square" lIns="0" tIns="0" rIns="0" bIns="0" rtlCol="0">
                          <a:prstTxWarp prst="textNoShape">
                            <a:avLst/>
                          </a:prstTxWarp>
                          <a:noAutofit/>
                        </wps:bodyPr>
                      </wps:wsp>
                      <wps:wsp>
                        <wps:cNvPr id="138" name="Graphic 138"/>
                        <wps:cNvSpPr/>
                        <wps:spPr>
                          <a:xfrm>
                            <a:off x="4361" y="1886753"/>
                            <a:ext cx="353695" cy="142875"/>
                          </a:xfrm>
                          <a:custGeom>
                            <a:avLst/>
                            <a:gdLst/>
                            <a:ahLst/>
                            <a:cxnLst/>
                            <a:rect l="l" t="t" r="r" b="b"/>
                            <a:pathLst>
                              <a:path w="353695" h="142875">
                                <a:moveTo>
                                  <a:pt x="353122" y="142764"/>
                                </a:moveTo>
                                <a:lnTo>
                                  <a:pt x="0" y="142764"/>
                                </a:lnTo>
                                <a:lnTo>
                                  <a:pt x="0" y="0"/>
                                </a:lnTo>
                                <a:lnTo>
                                  <a:pt x="353122" y="0"/>
                                </a:lnTo>
                                <a:lnTo>
                                  <a:pt x="353122" y="142764"/>
                                </a:lnTo>
                                <a:close/>
                              </a:path>
                            </a:pathLst>
                          </a:custGeom>
                          <a:solidFill>
                            <a:srgbClr val="27ADE4"/>
                          </a:solidFill>
                        </wps:spPr>
                        <wps:bodyPr wrap="square" lIns="0" tIns="0" rIns="0" bIns="0" rtlCol="0">
                          <a:prstTxWarp prst="textNoShape">
                            <a:avLst/>
                          </a:prstTxWarp>
                          <a:noAutofit/>
                        </wps:bodyPr>
                      </wps:wsp>
                      <wps:wsp>
                        <wps:cNvPr id="139" name="Graphic 139"/>
                        <wps:cNvSpPr/>
                        <wps:spPr>
                          <a:xfrm>
                            <a:off x="357484" y="1886753"/>
                            <a:ext cx="496570" cy="142875"/>
                          </a:xfrm>
                          <a:custGeom>
                            <a:avLst/>
                            <a:gdLst/>
                            <a:ahLst/>
                            <a:cxnLst/>
                            <a:rect l="l" t="t" r="r" b="b"/>
                            <a:pathLst>
                              <a:path w="496570" h="142875">
                                <a:moveTo>
                                  <a:pt x="496214" y="142764"/>
                                </a:moveTo>
                                <a:lnTo>
                                  <a:pt x="0" y="142764"/>
                                </a:lnTo>
                                <a:lnTo>
                                  <a:pt x="0" y="0"/>
                                </a:lnTo>
                                <a:lnTo>
                                  <a:pt x="496214" y="0"/>
                                </a:lnTo>
                                <a:lnTo>
                                  <a:pt x="496214" y="142764"/>
                                </a:lnTo>
                                <a:close/>
                              </a:path>
                            </a:pathLst>
                          </a:custGeom>
                          <a:solidFill>
                            <a:srgbClr val="A1438D"/>
                          </a:solidFill>
                        </wps:spPr>
                        <wps:bodyPr wrap="square" lIns="0" tIns="0" rIns="0" bIns="0" rtlCol="0">
                          <a:prstTxWarp prst="textNoShape">
                            <a:avLst/>
                          </a:prstTxWarp>
                          <a:noAutofit/>
                        </wps:bodyPr>
                      </wps:wsp>
                      <wps:wsp>
                        <wps:cNvPr id="140" name="Graphic 140"/>
                        <wps:cNvSpPr/>
                        <wps:spPr>
                          <a:xfrm>
                            <a:off x="853690" y="1886753"/>
                            <a:ext cx="213995" cy="142875"/>
                          </a:xfrm>
                          <a:custGeom>
                            <a:avLst/>
                            <a:gdLst/>
                            <a:ahLst/>
                            <a:cxnLst/>
                            <a:rect l="l" t="t" r="r" b="b"/>
                            <a:pathLst>
                              <a:path w="213995" h="142875">
                                <a:moveTo>
                                  <a:pt x="213936" y="142764"/>
                                </a:moveTo>
                                <a:lnTo>
                                  <a:pt x="0" y="142764"/>
                                </a:lnTo>
                                <a:lnTo>
                                  <a:pt x="0" y="0"/>
                                </a:lnTo>
                                <a:lnTo>
                                  <a:pt x="213936" y="0"/>
                                </a:lnTo>
                                <a:lnTo>
                                  <a:pt x="213936" y="142764"/>
                                </a:lnTo>
                                <a:close/>
                              </a:path>
                            </a:pathLst>
                          </a:custGeom>
                          <a:solidFill>
                            <a:srgbClr val="00D9D8"/>
                          </a:solidFill>
                        </wps:spPr>
                        <wps:bodyPr wrap="square" lIns="0" tIns="0" rIns="0" bIns="0" rtlCol="0">
                          <a:prstTxWarp prst="textNoShape">
                            <a:avLst/>
                          </a:prstTxWarp>
                          <a:noAutofit/>
                        </wps:bodyPr>
                      </wps:wsp>
                      <wps:wsp>
                        <wps:cNvPr id="141" name="Graphic 141"/>
                        <wps:cNvSpPr/>
                        <wps:spPr>
                          <a:xfrm>
                            <a:off x="4352" y="2242559"/>
                            <a:ext cx="142875" cy="142875"/>
                          </a:xfrm>
                          <a:custGeom>
                            <a:avLst/>
                            <a:gdLst/>
                            <a:ahLst/>
                            <a:cxnLst/>
                            <a:rect l="l" t="t" r="r" b="b"/>
                            <a:pathLst>
                              <a:path w="142875" h="142875">
                                <a:moveTo>
                                  <a:pt x="142290" y="142776"/>
                                </a:moveTo>
                                <a:lnTo>
                                  <a:pt x="0" y="142776"/>
                                </a:lnTo>
                                <a:lnTo>
                                  <a:pt x="0" y="0"/>
                                </a:lnTo>
                                <a:lnTo>
                                  <a:pt x="142290" y="0"/>
                                </a:lnTo>
                                <a:lnTo>
                                  <a:pt x="142290" y="142776"/>
                                </a:lnTo>
                                <a:close/>
                              </a:path>
                            </a:pathLst>
                          </a:custGeom>
                          <a:solidFill>
                            <a:srgbClr val="27ADE4"/>
                          </a:solidFill>
                        </wps:spPr>
                        <wps:bodyPr wrap="square" lIns="0" tIns="0" rIns="0" bIns="0" rtlCol="0">
                          <a:prstTxWarp prst="textNoShape">
                            <a:avLst/>
                          </a:prstTxWarp>
                          <a:noAutofit/>
                        </wps:bodyPr>
                      </wps:wsp>
                      <wps:wsp>
                        <wps:cNvPr id="142" name="Graphic 142"/>
                        <wps:cNvSpPr/>
                        <wps:spPr>
                          <a:xfrm>
                            <a:off x="145779" y="2242559"/>
                            <a:ext cx="142875" cy="142875"/>
                          </a:xfrm>
                          <a:custGeom>
                            <a:avLst/>
                            <a:gdLst/>
                            <a:ahLst/>
                            <a:cxnLst/>
                            <a:rect l="l" t="t" r="r" b="b"/>
                            <a:pathLst>
                              <a:path w="142875" h="142875">
                                <a:moveTo>
                                  <a:pt x="142290" y="142776"/>
                                </a:moveTo>
                                <a:lnTo>
                                  <a:pt x="0" y="142776"/>
                                </a:lnTo>
                                <a:lnTo>
                                  <a:pt x="0" y="0"/>
                                </a:lnTo>
                                <a:lnTo>
                                  <a:pt x="142290" y="0"/>
                                </a:lnTo>
                                <a:lnTo>
                                  <a:pt x="142290" y="142776"/>
                                </a:lnTo>
                                <a:close/>
                              </a:path>
                            </a:pathLst>
                          </a:custGeom>
                          <a:solidFill>
                            <a:srgbClr val="00D9D8"/>
                          </a:solidFill>
                        </wps:spPr>
                        <wps:bodyPr wrap="square" lIns="0" tIns="0" rIns="0" bIns="0" rtlCol="0">
                          <a:prstTxWarp prst="textNoShape">
                            <a:avLst/>
                          </a:prstTxWarp>
                          <a:noAutofit/>
                        </wps:bodyPr>
                      </wps:wsp>
                      <wps:wsp>
                        <wps:cNvPr id="143" name="Graphic 143"/>
                        <wps:cNvSpPr/>
                        <wps:spPr>
                          <a:xfrm>
                            <a:off x="4352" y="2954222"/>
                            <a:ext cx="142875" cy="142875"/>
                          </a:xfrm>
                          <a:custGeom>
                            <a:avLst/>
                            <a:gdLst/>
                            <a:ahLst/>
                            <a:cxnLst/>
                            <a:rect l="l" t="t" r="r" b="b"/>
                            <a:pathLst>
                              <a:path w="142875" h="142875">
                                <a:moveTo>
                                  <a:pt x="142290" y="142764"/>
                                </a:moveTo>
                                <a:lnTo>
                                  <a:pt x="0" y="142764"/>
                                </a:lnTo>
                                <a:lnTo>
                                  <a:pt x="0" y="0"/>
                                </a:lnTo>
                                <a:lnTo>
                                  <a:pt x="142290" y="0"/>
                                </a:lnTo>
                                <a:lnTo>
                                  <a:pt x="142290" y="142764"/>
                                </a:lnTo>
                                <a:close/>
                              </a:path>
                            </a:pathLst>
                          </a:custGeom>
                          <a:solidFill>
                            <a:srgbClr val="27ADE4"/>
                          </a:solidFill>
                        </wps:spPr>
                        <wps:bodyPr wrap="square" lIns="0" tIns="0" rIns="0" bIns="0" rtlCol="0">
                          <a:prstTxWarp prst="textNoShape">
                            <a:avLst/>
                          </a:prstTxWarp>
                          <a:noAutofit/>
                        </wps:bodyPr>
                      </wps:wsp>
                      <wps:wsp>
                        <wps:cNvPr id="144" name="Graphic 144"/>
                        <wps:cNvSpPr/>
                        <wps:spPr>
                          <a:xfrm>
                            <a:off x="145779" y="2954222"/>
                            <a:ext cx="140970" cy="142875"/>
                          </a:xfrm>
                          <a:custGeom>
                            <a:avLst/>
                            <a:gdLst/>
                            <a:ahLst/>
                            <a:cxnLst/>
                            <a:rect l="l" t="t" r="r" b="b"/>
                            <a:pathLst>
                              <a:path w="140970" h="142875">
                                <a:moveTo>
                                  <a:pt x="0" y="142764"/>
                                </a:moveTo>
                                <a:lnTo>
                                  <a:pt x="140555" y="142764"/>
                                </a:lnTo>
                                <a:lnTo>
                                  <a:pt x="140555" y="0"/>
                                </a:lnTo>
                                <a:lnTo>
                                  <a:pt x="0" y="0"/>
                                </a:lnTo>
                                <a:lnTo>
                                  <a:pt x="0" y="142764"/>
                                </a:lnTo>
                                <a:close/>
                              </a:path>
                            </a:pathLst>
                          </a:custGeom>
                          <a:solidFill>
                            <a:srgbClr val="A1438D"/>
                          </a:solidFill>
                        </wps:spPr>
                        <wps:bodyPr wrap="square" lIns="0" tIns="0" rIns="0" bIns="0" rtlCol="0">
                          <a:prstTxWarp prst="textNoShape">
                            <a:avLst/>
                          </a:prstTxWarp>
                          <a:noAutofit/>
                        </wps:bodyPr>
                      </wps:wsp>
                      <wps:wsp>
                        <wps:cNvPr id="145" name="Graphic 145"/>
                        <wps:cNvSpPr/>
                        <wps:spPr>
                          <a:xfrm>
                            <a:off x="286334" y="2954222"/>
                            <a:ext cx="416559" cy="142875"/>
                          </a:xfrm>
                          <a:custGeom>
                            <a:avLst/>
                            <a:gdLst/>
                            <a:ahLst/>
                            <a:cxnLst/>
                            <a:rect l="l" t="t" r="r" b="b"/>
                            <a:pathLst>
                              <a:path w="416559" h="142875">
                                <a:moveTo>
                                  <a:pt x="416129" y="142764"/>
                                </a:moveTo>
                                <a:lnTo>
                                  <a:pt x="0" y="142764"/>
                                </a:lnTo>
                                <a:lnTo>
                                  <a:pt x="0" y="0"/>
                                </a:lnTo>
                                <a:lnTo>
                                  <a:pt x="416129" y="0"/>
                                </a:lnTo>
                                <a:lnTo>
                                  <a:pt x="416129" y="142764"/>
                                </a:lnTo>
                                <a:close/>
                              </a:path>
                            </a:pathLst>
                          </a:custGeom>
                          <a:solidFill>
                            <a:srgbClr val="00D9D8"/>
                          </a:solidFill>
                        </wps:spPr>
                        <wps:bodyPr wrap="square" lIns="0" tIns="0" rIns="0" bIns="0" rtlCol="0">
                          <a:prstTxWarp prst="textNoShape">
                            <a:avLst/>
                          </a:prstTxWarp>
                          <a:noAutofit/>
                        </wps:bodyPr>
                      </wps:wsp>
                      <wps:wsp>
                        <wps:cNvPr id="146" name="Graphic 146"/>
                        <wps:cNvSpPr/>
                        <wps:spPr>
                          <a:xfrm>
                            <a:off x="4361" y="3310040"/>
                            <a:ext cx="342900" cy="142875"/>
                          </a:xfrm>
                          <a:custGeom>
                            <a:avLst/>
                            <a:gdLst/>
                            <a:ahLst/>
                            <a:cxnLst/>
                            <a:rect l="l" t="t" r="r" b="b"/>
                            <a:pathLst>
                              <a:path w="342900" h="142875">
                                <a:moveTo>
                                  <a:pt x="342504" y="142776"/>
                                </a:moveTo>
                                <a:lnTo>
                                  <a:pt x="0" y="142776"/>
                                </a:lnTo>
                                <a:lnTo>
                                  <a:pt x="0" y="0"/>
                                </a:lnTo>
                                <a:lnTo>
                                  <a:pt x="342504" y="0"/>
                                </a:lnTo>
                                <a:lnTo>
                                  <a:pt x="342504" y="142776"/>
                                </a:lnTo>
                                <a:close/>
                              </a:path>
                            </a:pathLst>
                          </a:custGeom>
                          <a:solidFill>
                            <a:srgbClr val="A1438D"/>
                          </a:solidFill>
                        </wps:spPr>
                        <wps:bodyPr wrap="square" lIns="0" tIns="0" rIns="0" bIns="0" rtlCol="0">
                          <a:prstTxWarp prst="textNoShape">
                            <a:avLst/>
                          </a:prstTxWarp>
                          <a:noAutofit/>
                        </wps:bodyPr>
                      </wps:wsp>
                      <wps:wsp>
                        <wps:cNvPr id="147" name="Graphic 147"/>
                        <wps:cNvSpPr/>
                        <wps:spPr>
                          <a:xfrm>
                            <a:off x="4348" y="3310042"/>
                            <a:ext cx="555625" cy="2277745"/>
                          </a:xfrm>
                          <a:custGeom>
                            <a:avLst/>
                            <a:gdLst/>
                            <a:ahLst/>
                            <a:cxnLst/>
                            <a:rect l="l" t="t" r="r" b="b"/>
                            <a:pathLst>
                              <a:path w="555625" h="2277745">
                                <a:moveTo>
                                  <a:pt x="129667" y="2134984"/>
                                </a:moveTo>
                                <a:lnTo>
                                  <a:pt x="0" y="2134984"/>
                                </a:lnTo>
                                <a:lnTo>
                                  <a:pt x="0" y="2277745"/>
                                </a:lnTo>
                                <a:lnTo>
                                  <a:pt x="129667" y="2277745"/>
                                </a:lnTo>
                                <a:lnTo>
                                  <a:pt x="129667" y="2134984"/>
                                </a:lnTo>
                                <a:close/>
                              </a:path>
                              <a:path w="555625" h="2277745">
                                <a:moveTo>
                                  <a:pt x="555320" y="0"/>
                                </a:moveTo>
                                <a:lnTo>
                                  <a:pt x="342506" y="0"/>
                                </a:lnTo>
                                <a:lnTo>
                                  <a:pt x="342506" y="142786"/>
                                </a:lnTo>
                                <a:lnTo>
                                  <a:pt x="555320" y="142786"/>
                                </a:lnTo>
                                <a:lnTo>
                                  <a:pt x="555320" y="0"/>
                                </a:lnTo>
                                <a:close/>
                              </a:path>
                            </a:pathLst>
                          </a:custGeom>
                          <a:solidFill>
                            <a:srgbClr val="00D9D8"/>
                          </a:solidFill>
                        </wps:spPr>
                        <wps:bodyPr wrap="square" lIns="0" tIns="0" rIns="0" bIns="0" rtlCol="0">
                          <a:prstTxWarp prst="textNoShape">
                            <a:avLst/>
                          </a:prstTxWarp>
                          <a:noAutofit/>
                        </wps:bodyPr>
                      </wps:wsp>
                      <wps:wsp>
                        <wps:cNvPr id="148" name="Graphic 148"/>
                        <wps:cNvSpPr/>
                        <wps:spPr>
                          <a:xfrm>
                            <a:off x="4352" y="6156668"/>
                            <a:ext cx="130175" cy="142875"/>
                          </a:xfrm>
                          <a:custGeom>
                            <a:avLst/>
                            <a:gdLst/>
                            <a:ahLst/>
                            <a:cxnLst/>
                            <a:rect l="l" t="t" r="r" b="b"/>
                            <a:pathLst>
                              <a:path w="130175" h="142875">
                                <a:moveTo>
                                  <a:pt x="129666" y="142764"/>
                                </a:moveTo>
                                <a:lnTo>
                                  <a:pt x="0" y="142764"/>
                                </a:lnTo>
                                <a:lnTo>
                                  <a:pt x="0" y="0"/>
                                </a:lnTo>
                                <a:lnTo>
                                  <a:pt x="129666" y="0"/>
                                </a:lnTo>
                                <a:lnTo>
                                  <a:pt x="129666" y="142764"/>
                                </a:lnTo>
                                <a:close/>
                              </a:path>
                            </a:pathLst>
                          </a:custGeom>
                          <a:solidFill>
                            <a:srgbClr val="27ADE4"/>
                          </a:solidFill>
                        </wps:spPr>
                        <wps:bodyPr wrap="square" lIns="0" tIns="0" rIns="0" bIns="0" rtlCol="0">
                          <a:prstTxWarp prst="textNoShape">
                            <a:avLst/>
                          </a:prstTxWarp>
                          <a:noAutofit/>
                        </wps:bodyPr>
                      </wps:wsp>
                      <wps:wsp>
                        <wps:cNvPr id="149" name="Graphic 149"/>
                        <wps:cNvSpPr/>
                        <wps:spPr>
                          <a:xfrm>
                            <a:off x="134027" y="6156668"/>
                            <a:ext cx="142875" cy="142875"/>
                          </a:xfrm>
                          <a:custGeom>
                            <a:avLst/>
                            <a:gdLst/>
                            <a:ahLst/>
                            <a:cxnLst/>
                            <a:rect l="l" t="t" r="r" b="b"/>
                            <a:pathLst>
                              <a:path w="142875" h="142875">
                                <a:moveTo>
                                  <a:pt x="142298" y="142764"/>
                                </a:moveTo>
                                <a:lnTo>
                                  <a:pt x="0" y="142764"/>
                                </a:lnTo>
                                <a:lnTo>
                                  <a:pt x="0" y="0"/>
                                </a:lnTo>
                                <a:lnTo>
                                  <a:pt x="142298" y="0"/>
                                </a:lnTo>
                                <a:lnTo>
                                  <a:pt x="142298" y="142764"/>
                                </a:lnTo>
                                <a:close/>
                              </a:path>
                            </a:pathLst>
                          </a:custGeom>
                          <a:solidFill>
                            <a:srgbClr val="00D9D8"/>
                          </a:solidFill>
                        </wps:spPr>
                        <wps:bodyPr wrap="square" lIns="0" tIns="0" rIns="0" bIns="0" rtlCol="0">
                          <a:prstTxWarp prst="textNoShape">
                            <a:avLst/>
                          </a:prstTxWarp>
                          <a:noAutofit/>
                        </wps:bodyPr>
                      </wps:wsp>
                      <wps:wsp>
                        <wps:cNvPr id="150" name="Graphic 150"/>
                        <wps:cNvSpPr/>
                        <wps:spPr>
                          <a:xfrm>
                            <a:off x="4352" y="6512486"/>
                            <a:ext cx="130175" cy="142875"/>
                          </a:xfrm>
                          <a:custGeom>
                            <a:avLst/>
                            <a:gdLst/>
                            <a:ahLst/>
                            <a:cxnLst/>
                            <a:rect l="l" t="t" r="r" b="b"/>
                            <a:pathLst>
                              <a:path w="130175" h="142875">
                                <a:moveTo>
                                  <a:pt x="129666" y="142764"/>
                                </a:moveTo>
                                <a:lnTo>
                                  <a:pt x="0" y="142764"/>
                                </a:lnTo>
                                <a:lnTo>
                                  <a:pt x="0" y="0"/>
                                </a:lnTo>
                                <a:lnTo>
                                  <a:pt x="129666" y="0"/>
                                </a:lnTo>
                                <a:lnTo>
                                  <a:pt x="129666" y="142764"/>
                                </a:lnTo>
                                <a:close/>
                              </a:path>
                            </a:pathLst>
                          </a:custGeom>
                          <a:solidFill>
                            <a:srgbClr val="27ADE4"/>
                          </a:solidFill>
                        </wps:spPr>
                        <wps:bodyPr wrap="square" lIns="0" tIns="0" rIns="0" bIns="0" rtlCol="0">
                          <a:prstTxWarp prst="textNoShape">
                            <a:avLst/>
                          </a:prstTxWarp>
                          <a:noAutofit/>
                        </wps:bodyPr>
                      </wps:wsp>
                      <wps:wsp>
                        <wps:cNvPr id="151" name="Graphic 151"/>
                        <wps:cNvSpPr/>
                        <wps:spPr>
                          <a:xfrm>
                            <a:off x="134027" y="6512486"/>
                            <a:ext cx="142875" cy="142875"/>
                          </a:xfrm>
                          <a:custGeom>
                            <a:avLst/>
                            <a:gdLst/>
                            <a:ahLst/>
                            <a:cxnLst/>
                            <a:rect l="l" t="t" r="r" b="b"/>
                            <a:pathLst>
                              <a:path w="142875" h="142875">
                                <a:moveTo>
                                  <a:pt x="142298" y="142764"/>
                                </a:moveTo>
                                <a:lnTo>
                                  <a:pt x="0" y="142764"/>
                                </a:lnTo>
                                <a:lnTo>
                                  <a:pt x="0" y="0"/>
                                </a:lnTo>
                                <a:lnTo>
                                  <a:pt x="142298" y="0"/>
                                </a:lnTo>
                                <a:lnTo>
                                  <a:pt x="142298" y="142764"/>
                                </a:lnTo>
                                <a:close/>
                              </a:path>
                            </a:pathLst>
                          </a:custGeom>
                          <a:solidFill>
                            <a:srgbClr val="00D9D8"/>
                          </a:solidFill>
                        </wps:spPr>
                        <wps:bodyPr wrap="square" lIns="0" tIns="0" rIns="0" bIns="0" rtlCol="0">
                          <a:prstTxWarp prst="textNoShape">
                            <a:avLst/>
                          </a:prstTxWarp>
                          <a:noAutofit/>
                        </wps:bodyPr>
                      </wps:wsp>
                      <wps:wsp>
                        <wps:cNvPr id="152" name="Graphic 152"/>
                        <wps:cNvSpPr/>
                        <wps:spPr>
                          <a:xfrm>
                            <a:off x="4352" y="4377535"/>
                            <a:ext cx="142875" cy="142875"/>
                          </a:xfrm>
                          <a:custGeom>
                            <a:avLst/>
                            <a:gdLst/>
                            <a:ahLst/>
                            <a:cxnLst/>
                            <a:rect l="l" t="t" r="r" b="b"/>
                            <a:pathLst>
                              <a:path w="142875" h="142875">
                                <a:moveTo>
                                  <a:pt x="142290" y="142764"/>
                                </a:moveTo>
                                <a:lnTo>
                                  <a:pt x="0" y="142764"/>
                                </a:lnTo>
                                <a:lnTo>
                                  <a:pt x="0" y="0"/>
                                </a:lnTo>
                                <a:lnTo>
                                  <a:pt x="142290" y="0"/>
                                </a:lnTo>
                                <a:lnTo>
                                  <a:pt x="142290" y="142764"/>
                                </a:lnTo>
                                <a:close/>
                              </a:path>
                            </a:pathLst>
                          </a:custGeom>
                          <a:solidFill>
                            <a:srgbClr val="27ADE4"/>
                          </a:solidFill>
                        </wps:spPr>
                        <wps:bodyPr wrap="square" lIns="0" tIns="0" rIns="0" bIns="0" rtlCol="0">
                          <a:prstTxWarp prst="textNoShape">
                            <a:avLst/>
                          </a:prstTxWarp>
                          <a:noAutofit/>
                        </wps:bodyPr>
                      </wps:wsp>
                      <wps:wsp>
                        <wps:cNvPr id="153" name="Graphic 153"/>
                        <wps:cNvSpPr/>
                        <wps:spPr>
                          <a:xfrm>
                            <a:off x="420516" y="4377535"/>
                            <a:ext cx="212725" cy="142875"/>
                          </a:xfrm>
                          <a:custGeom>
                            <a:avLst/>
                            <a:gdLst/>
                            <a:ahLst/>
                            <a:cxnLst/>
                            <a:rect l="l" t="t" r="r" b="b"/>
                            <a:pathLst>
                              <a:path w="212725" h="142875">
                                <a:moveTo>
                                  <a:pt x="212576" y="142764"/>
                                </a:moveTo>
                                <a:lnTo>
                                  <a:pt x="0" y="142764"/>
                                </a:lnTo>
                                <a:lnTo>
                                  <a:pt x="0" y="0"/>
                                </a:lnTo>
                                <a:lnTo>
                                  <a:pt x="212576" y="0"/>
                                </a:lnTo>
                                <a:lnTo>
                                  <a:pt x="212576" y="142764"/>
                                </a:lnTo>
                                <a:close/>
                              </a:path>
                            </a:pathLst>
                          </a:custGeom>
                          <a:solidFill>
                            <a:srgbClr val="00D9D8"/>
                          </a:solidFill>
                        </wps:spPr>
                        <wps:bodyPr wrap="square" lIns="0" tIns="0" rIns="0" bIns="0" rtlCol="0">
                          <a:prstTxWarp prst="textNoShape">
                            <a:avLst/>
                          </a:prstTxWarp>
                          <a:noAutofit/>
                        </wps:bodyPr>
                      </wps:wsp>
                      <wps:wsp>
                        <wps:cNvPr id="154" name="Graphic 154"/>
                        <wps:cNvSpPr/>
                        <wps:spPr>
                          <a:xfrm>
                            <a:off x="146642" y="4377535"/>
                            <a:ext cx="274320" cy="142875"/>
                          </a:xfrm>
                          <a:custGeom>
                            <a:avLst/>
                            <a:gdLst/>
                            <a:ahLst/>
                            <a:cxnLst/>
                            <a:rect l="l" t="t" r="r" b="b"/>
                            <a:pathLst>
                              <a:path w="274320" h="142875">
                                <a:moveTo>
                                  <a:pt x="273874" y="142764"/>
                                </a:moveTo>
                                <a:lnTo>
                                  <a:pt x="0" y="142764"/>
                                </a:lnTo>
                                <a:lnTo>
                                  <a:pt x="0" y="0"/>
                                </a:lnTo>
                                <a:lnTo>
                                  <a:pt x="273874" y="0"/>
                                </a:lnTo>
                                <a:lnTo>
                                  <a:pt x="273874" y="142764"/>
                                </a:lnTo>
                                <a:close/>
                              </a:path>
                            </a:pathLst>
                          </a:custGeom>
                          <a:solidFill>
                            <a:srgbClr val="A1438D"/>
                          </a:solidFill>
                        </wps:spPr>
                        <wps:bodyPr wrap="square" lIns="0" tIns="0" rIns="0" bIns="0" rtlCol="0">
                          <a:prstTxWarp prst="textNoShape">
                            <a:avLst/>
                          </a:prstTxWarp>
                          <a:noAutofit/>
                        </wps:bodyPr>
                      </wps:wsp>
                      <wps:wsp>
                        <wps:cNvPr id="155" name="Graphic 155"/>
                        <wps:cNvSpPr/>
                        <wps:spPr>
                          <a:xfrm>
                            <a:off x="4352" y="5089173"/>
                            <a:ext cx="142875" cy="142875"/>
                          </a:xfrm>
                          <a:custGeom>
                            <a:avLst/>
                            <a:gdLst/>
                            <a:ahLst/>
                            <a:cxnLst/>
                            <a:rect l="l" t="t" r="r" b="b"/>
                            <a:pathLst>
                              <a:path w="142875" h="142875">
                                <a:moveTo>
                                  <a:pt x="142290" y="142776"/>
                                </a:moveTo>
                                <a:lnTo>
                                  <a:pt x="0" y="142776"/>
                                </a:lnTo>
                                <a:lnTo>
                                  <a:pt x="0" y="0"/>
                                </a:lnTo>
                                <a:lnTo>
                                  <a:pt x="142290" y="0"/>
                                </a:lnTo>
                                <a:lnTo>
                                  <a:pt x="142290" y="142776"/>
                                </a:lnTo>
                                <a:close/>
                              </a:path>
                            </a:pathLst>
                          </a:custGeom>
                          <a:solidFill>
                            <a:srgbClr val="27ADE4"/>
                          </a:solidFill>
                        </wps:spPr>
                        <wps:bodyPr wrap="square" lIns="0" tIns="0" rIns="0" bIns="0" rtlCol="0">
                          <a:prstTxWarp prst="textNoShape">
                            <a:avLst/>
                          </a:prstTxWarp>
                          <a:noAutofit/>
                        </wps:bodyPr>
                      </wps:wsp>
                      <wps:wsp>
                        <wps:cNvPr id="156" name="Graphic 156"/>
                        <wps:cNvSpPr/>
                        <wps:spPr>
                          <a:xfrm>
                            <a:off x="145788" y="5089173"/>
                            <a:ext cx="422909" cy="142875"/>
                          </a:xfrm>
                          <a:custGeom>
                            <a:avLst/>
                            <a:gdLst/>
                            <a:ahLst/>
                            <a:cxnLst/>
                            <a:rect l="l" t="t" r="r" b="b"/>
                            <a:pathLst>
                              <a:path w="422909" h="142875">
                                <a:moveTo>
                                  <a:pt x="422336" y="142776"/>
                                </a:moveTo>
                                <a:lnTo>
                                  <a:pt x="0" y="142776"/>
                                </a:lnTo>
                                <a:lnTo>
                                  <a:pt x="0" y="0"/>
                                </a:lnTo>
                                <a:lnTo>
                                  <a:pt x="422336" y="0"/>
                                </a:lnTo>
                                <a:lnTo>
                                  <a:pt x="422336" y="142776"/>
                                </a:lnTo>
                                <a:close/>
                              </a:path>
                            </a:pathLst>
                          </a:custGeom>
                          <a:solidFill>
                            <a:srgbClr val="A1438D"/>
                          </a:solidFill>
                        </wps:spPr>
                        <wps:bodyPr wrap="square" lIns="0" tIns="0" rIns="0" bIns="0" rtlCol="0">
                          <a:prstTxWarp prst="textNoShape">
                            <a:avLst/>
                          </a:prstTxWarp>
                          <a:noAutofit/>
                        </wps:bodyPr>
                      </wps:wsp>
                      <wps:wsp>
                        <wps:cNvPr id="157" name="Graphic 157"/>
                        <wps:cNvSpPr/>
                        <wps:spPr>
                          <a:xfrm>
                            <a:off x="568107" y="5089173"/>
                            <a:ext cx="574040" cy="142875"/>
                          </a:xfrm>
                          <a:custGeom>
                            <a:avLst/>
                            <a:gdLst/>
                            <a:ahLst/>
                            <a:cxnLst/>
                            <a:rect l="l" t="t" r="r" b="b"/>
                            <a:pathLst>
                              <a:path w="574040" h="142875">
                                <a:moveTo>
                                  <a:pt x="573693" y="142776"/>
                                </a:moveTo>
                                <a:lnTo>
                                  <a:pt x="0" y="142776"/>
                                </a:lnTo>
                                <a:lnTo>
                                  <a:pt x="0" y="0"/>
                                </a:lnTo>
                                <a:lnTo>
                                  <a:pt x="573693" y="0"/>
                                </a:lnTo>
                                <a:lnTo>
                                  <a:pt x="573693" y="142776"/>
                                </a:lnTo>
                                <a:close/>
                              </a:path>
                            </a:pathLst>
                          </a:custGeom>
                          <a:solidFill>
                            <a:srgbClr val="00D9D8"/>
                          </a:solidFill>
                        </wps:spPr>
                        <wps:bodyPr wrap="square" lIns="0" tIns="0" rIns="0" bIns="0" rtlCol="0">
                          <a:prstTxWarp prst="textNoShape">
                            <a:avLst/>
                          </a:prstTxWarp>
                          <a:noAutofit/>
                        </wps:bodyPr>
                      </wps:wsp>
                      <wps:wsp>
                        <wps:cNvPr id="158" name="Graphic 158"/>
                        <wps:cNvSpPr/>
                        <wps:spPr>
                          <a:xfrm>
                            <a:off x="4361" y="5800823"/>
                            <a:ext cx="486409" cy="142875"/>
                          </a:xfrm>
                          <a:custGeom>
                            <a:avLst/>
                            <a:gdLst/>
                            <a:ahLst/>
                            <a:cxnLst/>
                            <a:rect l="l" t="t" r="r" b="b"/>
                            <a:pathLst>
                              <a:path w="486409" h="142875">
                                <a:moveTo>
                                  <a:pt x="486398" y="142764"/>
                                </a:moveTo>
                                <a:lnTo>
                                  <a:pt x="0" y="142764"/>
                                </a:lnTo>
                                <a:lnTo>
                                  <a:pt x="0" y="0"/>
                                </a:lnTo>
                                <a:lnTo>
                                  <a:pt x="486398" y="0"/>
                                </a:lnTo>
                                <a:lnTo>
                                  <a:pt x="486398" y="142764"/>
                                </a:lnTo>
                                <a:close/>
                              </a:path>
                            </a:pathLst>
                          </a:custGeom>
                          <a:solidFill>
                            <a:srgbClr val="27ADE4"/>
                          </a:solidFill>
                        </wps:spPr>
                        <wps:bodyPr wrap="square" lIns="0" tIns="0" rIns="0" bIns="0" rtlCol="0">
                          <a:prstTxWarp prst="textNoShape">
                            <a:avLst/>
                          </a:prstTxWarp>
                          <a:noAutofit/>
                        </wps:bodyPr>
                      </wps:wsp>
                      <wps:wsp>
                        <wps:cNvPr id="159" name="Graphic 159"/>
                        <wps:cNvSpPr/>
                        <wps:spPr>
                          <a:xfrm>
                            <a:off x="1346636" y="5800823"/>
                            <a:ext cx="212090" cy="142875"/>
                          </a:xfrm>
                          <a:custGeom>
                            <a:avLst/>
                            <a:gdLst/>
                            <a:ahLst/>
                            <a:cxnLst/>
                            <a:rect l="l" t="t" r="r" b="b"/>
                            <a:pathLst>
                              <a:path w="212090" h="142875">
                                <a:moveTo>
                                  <a:pt x="0" y="142764"/>
                                </a:moveTo>
                                <a:lnTo>
                                  <a:pt x="211495" y="142764"/>
                                </a:lnTo>
                                <a:lnTo>
                                  <a:pt x="211495" y="0"/>
                                </a:lnTo>
                                <a:lnTo>
                                  <a:pt x="0" y="0"/>
                                </a:lnTo>
                                <a:lnTo>
                                  <a:pt x="0" y="142764"/>
                                </a:lnTo>
                                <a:close/>
                              </a:path>
                            </a:pathLst>
                          </a:custGeom>
                          <a:solidFill>
                            <a:srgbClr val="00D9D8"/>
                          </a:solidFill>
                        </wps:spPr>
                        <wps:bodyPr wrap="square" lIns="0" tIns="0" rIns="0" bIns="0" rtlCol="0">
                          <a:prstTxWarp prst="textNoShape">
                            <a:avLst/>
                          </a:prstTxWarp>
                          <a:noAutofit/>
                        </wps:bodyPr>
                      </wps:wsp>
                      <wps:wsp>
                        <wps:cNvPr id="160" name="Graphic 160"/>
                        <wps:cNvSpPr/>
                        <wps:spPr>
                          <a:xfrm>
                            <a:off x="490759" y="5800823"/>
                            <a:ext cx="855980" cy="142875"/>
                          </a:xfrm>
                          <a:custGeom>
                            <a:avLst/>
                            <a:gdLst/>
                            <a:ahLst/>
                            <a:cxnLst/>
                            <a:rect l="l" t="t" r="r" b="b"/>
                            <a:pathLst>
                              <a:path w="855980" h="142875">
                                <a:moveTo>
                                  <a:pt x="855876" y="142764"/>
                                </a:moveTo>
                                <a:lnTo>
                                  <a:pt x="0" y="142764"/>
                                </a:lnTo>
                                <a:lnTo>
                                  <a:pt x="0" y="0"/>
                                </a:lnTo>
                                <a:lnTo>
                                  <a:pt x="855876" y="0"/>
                                </a:lnTo>
                                <a:lnTo>
                                  <a:pt x="855876" y="142764"/>
                                </a:lnTo>
                                <a:close/>
                              </a:path>
                            </a:pathLst>
                          </a:custGeom>
                          <a:solidFill>
                            <a:srgbClr val="A1438D"/>
                          </a:solidFill>
                        </wps:spPr>
                        <wps:bodyPr wrap="square" lIns="0" tIns="0" rIns="0" bIns="0" rtlCol="0">
                          <a:prstTxWarp prst="textNoShape">
                            <a:avLst/>
                          </a:prstTxWarp>
                          <a:noAutofit/>
                        </wps:bodyPr>
                      </wps:wsp>
                      <wps:wsp>
                        <wps:cNvPr id="161" name="Graphic 161"/>
                        <wps:cNvSpPr/>
                        <wps:spPr>
                          <a:xfrm>
                            <a:off x="4361" y="7224150"/>
                            <a:ext cx="563880" cy="142875"/>
                          </a:xfrm>
                          <a:custGeom>
                            <a:avLst/>
                            <a:gdLst/>
                            <a:ahLst/>
                            <a:cxnLst/>
                            <a:rect l="l" t="t" r="r" b="b"/>
                            <a:pathLst>
                              <a:path w="563880" h="142875">
                                <a:moveTo>
                                  <a:pt x="563755" y="142764"/>
                                </a:moveTo>
                                <a:lnTo>
                                  <a:pt x="0" y="142764"/>
                                </a:lnTo>
                                <a:lnTo>
                                  <a:pt x="0" y="0"/>
                                </a:lnTo>
                                <a:lnTo>
                                  <a:pt x="563755" y="0"/>
                                </a:lnTo>
                                <a:lnTo>
                                  <a:pt x="563755" y="142764"/>
                                </a:lnTo>
                                <a:close/>
                              </a:path>
                            </a:pathLst>
                          </a:custGeom>
                          <a:solidFill>
                            <a:srgbClr val="27ADE4"/>
                          </a:solidFill>
                        </wps:spPr>
                        <wps:bodyPr wrap="square" lIns="0" tIns="0" rIns="0" bIns="0" rtlCol="0">
                          <a:prstTxWarp prst="textNoShape">
                            <a:avLst/>
                          </a:prstTxWarp>
                          <a:noAutofit/>
                        </wps:bodyPr>
                      </wps:wsp>
                      <wps:wsp>
                        <wps:cNvPr id="162" name="Graphic 162"/>
                        <wps:cNvSpPr/>
                        <wps:spPr>
                          <a:xfrm>
                            <a:off x="1059885" y="7224150"/>
                            <a:ext cx="425450" cy="142875"/>
                          </a:xfrm>
                          <a:custGeom>
                            <a:avLst/>
                            <a:gdLst/>
                            <a:ahLst/>
                            <a:cxnLst/>
                            <a:rect l="l" t="t" r="r" b="b"/>
                            <a:pathLst>
                              <a:path w="425450" h="142875">
                                <a:moveTo>
                                  <a:pt x="425117" y="142764"/>
                                </a:moveTo>
                                <a:lnTo>
                                  <a:pt x="0" y="142764"/>
                                </a:lnTo>
                                <a:lnTo>
                                  <a:pt x="0" y="0"/>
                                </a:lnTo>
                                <a:lnTo>
                                  <a:pt x="425117" y="0"/>
                                </a:lnTo>
                                <a:lnTo>
                                  <a:pt x="425117" y="142764"/>
                                </a:lnTo>
                                <a:close/>
                              </a:path>
                            </a:pathLst>
                          </a:custGeom>
                          <a:solidFill>
                            <a:srgbClr val="00D9D8"/>
                          </a:solidFill>
                        </wps:spPr>
                        <wps:bodyPr wrap="square" lIns="0" tIns="0" rIns="0" bIns="0" rtlCol="0">
                          <a:prstTxWarp prst="textNoShape">
                            <a:avLst/>
                          </a:prstTxWarp>
                          <a:noAutofit/>
                        </wps:bodyPr>
                      </wps:wsp>
                      <wps:wsp>
                        <wps:cNvPr id="163" name="Graphic 163"/>
                        <wps:cNvSpPr/>
                        <wps:spPr>
                          <a:xfrm>
                            <a:off x="568116" y="7224150"/>
                            <a:ext cx="492125" cy="142875"/>
                          </a:xfrm>
                          <a:custGeom>
                            <a:avLst/>
                            <a:gdLst/>
                            <a:ahLst/>
                            <a:cxnLst/>
                            <a:rect l="l" t="t" r="r" b="b"/>
                            <a:pathLst>
                              <a:path w="492125" h="142875">
                                <a:moveTo>
                                  <a:pt x="491768" y="142764"/>
                                </a:moveTo>
                                <a:lnTo>
                                  <a:pt x="0" y="142764"/>
                                </a:lnTo>
                                <a:lnTo>
                                  <a:pt x="0" y="0"/>
                                </a:lnTo>
                                <a:lnTo>
                                  <a:pt x="491768" y="0"/>
                                </a:lnTo>
                                <a:lnTo>
                                  <a:pt x="491768" y="142764"/>
                                </a:lnTo>
                                <a:close/>
                              </a:path>
                            </a:pathLst>
                          </a:custGeom>
                          <a:solidFill>
                            <a:srgbClr val="A1438D"/>
                          </a:solidFill>
                        </wps:spPr>
                        <wps:bodyPr wrap="square" lIns="0" tIns="0" rIns="0" bIns="0" rtlCol="0">
                          <a:prstTxWarp prst="textNoShape">
                            <a:avLst/>
                          </a:prstTxWarp>
                          <a:noAutofit/>
                        </wps:bodyPr>
                      </wps:wsp>
                      <wps:wsp>
                        <wps:cNvPr id="164" name="Textbox 164"/>
                        <wps:cNvSpPr txBox="1"/>
                        <wps:spPr>
                          <a:xfrm>
                            <a:off x="854156" y="107620"/>
                            <a:ext cx="1701164" cy="142875"/>
                          </a:xfrm>
                          <a:prstGeom prst="rect">
                            <a:avLst/>
                          </a:prstGeom>
                          <a:solidFill>
                            <a:srgbClr val="A1438D"/>
                          </a:solidFill>
                        </wps:spPr>
                        <wps:txbx>
                          <w:txbxContent>
                            <w:p>
                              <w:pPr>
                                <w:spacing w:line="223" w:lineRule="exact" w:before="0"/>
                                <w:ind w:left="1" w:right="0" w:firstLine="0"/>
                                <w:jc w:val="center"/>
                                <w:rPr>
                                  <w:rFonts w:ascii="Verdana"/>
                                  <w:color w:val="000000"/>
                                  <w:sz w:val="20"/>
                                </w:rPr>
                              </w:pPr>
                              <w:r>
                                <w:rPr>
                                  <w:rFonts w:ascii="Verdana"/>
                                  <w:color w:val="000000"/>
                                  <w:spacing w:val="-5"/>
                                  <w:w w:val="65"/>
                                  <w:sz w:val="20"/>
                                </w:rPr>
                                <w:t>12</w:t>
                              </w:r>
                            </w:p>
                          </w:txbxContent>
                        </wps:txbx>
                        <wps:bodyPr wrap="square" lIns="0" tIns="0" rIns="0" bIns="0" rtlCol="0">
                          <a:noAutofit/>
                        </wps:bodyPr>
                      </wps:wsp>
                      <wps:wsp>
                        <wps:cNvPr id="165" name="Textbox 165"/>
                        <wps:cNvSpPr txBox="1"/>
                        <wps:spPr>
                          <a:xfrm>
                            <a:off x="4352" y="107620"/>
                            <a:ext cx="850265" cy="142875"/>
                          </a:xfrm>
                          <a:prstGeom prst="rect">
                            <a:avLst/>
                          </a:prstGeom>
                          <a:solidFill>
                            <a:srgbClr val="27ADE4"/>
                          </a:solidFill>
                        </wps:spPr>
                        <wps:txbx>
                          <w:txbxContent>
                            <w:p>
                              <w:pPr>
                                <w:spacing w:line="223" w:lineRule="exact" w:before="0"/>
                                <w:ind w:left="5" w:right="5" w:firstLine="0"/>
                                <w:jc w:val="center"/>
                                <w:rPr>
                                  <w:rFonts w:ascii="Verdana"/>
                                  <w:color w:val="000000"/>
                                  <w:sz w:val="20"/>
                                </w:rPr>
                              </w:pPr>
                              <w:r>
                                <w:rPr>
                                  <w:rFonts w:ascii="Verdana"/>
                                  <w:color w:val="000000"/>
                                  <w:spacing w:val="-10"/>
                                  <w:w w:val="80"/>
                                  <w:sz w:val="20"/>
                                </w:rPr>
                                <w:t>6</w:t>
                              </w:r>
                            </w:p>
                          </w:txbxContent>
                        </wps:txbx>
                        <wps:bodyPr wrap="square" lIns="0" tIns="0" rIns="0" bIns="0" rtlCol="0">
                          <a:noAutofit/>
                        </wps:bodyPr>
                      </wps:wsp>
                    </wpg:wgp>
                  </a:graphicData>
                </a:graphic>
              </wp:anchor>
            </w:drawing>
          </mc:Choice>
          <mc:Fallback>
            <w:pict>
              <v:group style="position:absolute;margin-left:820.358643pt;margin-top:-149.702728pt;width:201.2pt;height:600.5pt;mso-position-horizontal-relative:page;mso-position-vertical-relative:paragraph;z-index:15737856" id="docshapegroup116" coordorigin="16407,-2994" coordsize="4024,12010">
                <v:rect style="position:absolute;left:16407;top:-2995;width:14;height:12010" id="docshape117" filled="true" fillcolor="#27ade4" stroked="false">
                  <v:fill type="solid"/>
                </v:rect>
                <v:rect style="position:absolute;left:16414;top:-1704;width:900;height:225" id="docshape118" filled="true" fillcolor="#27ade4" stroked="false">
                  <v:fill type="solid"/>
                </v:rect>
                <v:rect style="position:absolute;left:17313;top:-1704;width:557;height:225" id="docshape119" filled="true" fillcolor="#a1438d" stroked="false">
                  <v:fill type="solid"/>
                </v:rect>
                <v:rect style="position:absolute;left:17870;top:-1704;width:334;height:225" id="docshape120" filled="true" fillcolor="#00d9d8" stroked="false">
                  <v:fill type="solid"/>
                </v:rect>
                <v:rect style="position:absolute;left:16414;top:-1144;width:670;height:225" id="docshape121" filled="true" fillcolor="#27ade4" stroked="false">
                  <v:fill type="solid"/>
                </v:rect>
                <v:rect style="position:absolute;left:18653;top:-1144;width:670;height:225" id="docshape122" filled="true" fillcolor="#00d9d8" stroked="false">
                  <v:fill type="solid"/>
                </v:rect>
                <v:rect style="position:absolute;left:17083;top:-1144;width:1570;height:225" id="docshape123" filled="true" fillcolor="#a1438d" stroked="false">
                  <v:fill type="solid"/>
                </v:rect>
                <v:rect style="position:absolute;left:16414;top:-584;width:114;height:225" id="docshape124" filled="true" fillcolor="#27ade4" stroked="false">
                  <v:fill type="solid"/>
                </v:rect>
                <v:rect style="position:absolute;left:16527;top:-584;width:222;height:225" id="docshape125" filled="true" fillcolor="#a1438d" stroked="false">
                  <v:fill type="solid"/>
                </v:rect>
                <v:rect style="position:absolute;left:16748;top:-584;width:222;height:225" id="docshape126" filled="true" fillcolor="#00d9d8" stroked="false">
                  <v:fill type="solid"/>
                </v:rect>
                <v:rect style="position:absolute;left:16414;top:-23;width:557;height:225" id="docshape127" filled="true" fillcolor="#27ade4" stroked="false">
                  <v:fill type="solid"/>
                </v:rect>
                <v:rect style="position:absolute;left:16970;top:-23;width:782;height:225" id="docshape128" filled="true" fillcolor="#a1438d" stroked="false">
                  <v:fill type="solid"/>
                </v:rect>
                <v:rect style="position:absolute;left:17751;top:-23;width:337;height:225" id="docshape129" filled="true" fillcolor="#00d9d8" stroked="false">
                  <v:fill type="solid"/>
                </v:rect>
                <v:rect style="position:absolute;left:16414;top:537;width:225;height:225" id="docshape130" filled="true" fillcolor="#27ade4" stroked="false">
                  <v:fill type="solid"/>
                </v:rect>
                <v:rect style="position:absolute;left:16636;top:537;width:225;height:225" id="docshape131" filled="true" fillcolor="#00d9d8" stroked="false">
                  <v:fill type="solid"/>
                </v:rect>
                <v:rect style="position:absolute;left:16414;top:1658;width:225;height:225" id="docshape132" filled="true" fillcolor="#27ade4" stroked="false">
                  <v:fill type="solid"/>
                </v:rect>
                <v:rect style="position:absolute;left:16636;top:1658;width:222;height:225" id="docshape133" filled="true" fillcolor="#a1438d" stroked="false">
                  <v:fill type="solid"/>
                </v:rect>
                <v:rect style="position:absolute;left:16858;top:1658;width:656;height:225" id="docshape134" filled="true" fillcolor="#00d9d8" stroked="false">
                  <v:fill type="solid"/>
                </v:rect>
                <v:rect style="position:absolute;left:16414;top:2218;width:540;height:225" id="docshape135" filled="true" fillcolor="#a1438d" stroked="false">
                  <v:fill type="solid"/>
                </v:rect>
                <v:shape style="position:absolute;left:16414;top:2218;width:875;height:3587" id="docshape136" coordorigin="16414,2219" coordsize="875,3587" path="m16618,5581l16414,5581,16414,5806,16618,5806,16618,5581xm17289,2219l16953,2219,16953,2443,17289,2443,17289,2219xe" filled="true" fillcolor="#00d9d8" stroked="false">
                  <v:path arrowok="t"/>
                  <v:fill type="solid"/>
                </v:shape>
                <v:rect style="position:absolute;left:16414;top:6701;width:205;height:225" id="docshape137" filled="true" fillcolor="#27ade4" stroked="false">
                  <v:fill type="solid"/>
                </v:rect>
                <v:rect style="position:absolute;left:16618;top:6701;width:225;height:225" id="docshape138" filled="true" fillcolor="#00d9d8" stroked="false">
                  <v:fill type="solid"/>
                </v:rect>
                <v:rect style="position:absolute;left:16414;top:7261;width:205;height:225" id="docshape139" filled="true" fillcolor="#27ade4" stroked="false">
                  <v:fill type="solid"/>
                </v:rect>
                <v:rect style="position:absolute;left:16618;top:7261;width:225;height:225" id="docshape140" filled="true" fillcolor="#00d9d8" stroked="false">
                  <v:fill type="solid"/>
                </v:rect>
                <v:rect style="position:absolute;left:16414;top:3899;width:225;height:225" id="docshape141" filled="true" fillcolor="#27ade4" stroked="false">
                  <v:fill type="solid"/>
                </v:rect>
                <v:rect style="position:absolute;left:17069;top:3899;width:335;height:225" id="docshape142" filled="true" fillcolor="#00d9d8" stroked="false">
                  <v:fill type="solid"/>
                </v:rect>
                <v:rect style="position:absolute;left:16638;top:3899;width:432;height:225" id="docshape143" filled="true" fillcolor="#a1438d" stroked="false">
                  <v:fill type="solid"/>
                </v:rect>
                <v:rect style="position:absolute;left:16414;top:5020;width:225;height:225" id="docshape144" filled="true" fillcolor="#27ade4" stroked="false">
                  <v:fill type="solid"/>
                </v:rect>
                <v:rect style="position:absolute;left:16636;top:5020;width:666;height:225" id="docshape145" filled="true" fillcolor="#a1438d" stroked="false">
                  <v:fill type="solid"/>
                </v:rect>
                <v:rect style="position:absolute;left:17301;top:5020;width:904;height:225" id="docshape146" filled="true" fillcolor="#00d9d8" stroked="false">
                  <v:fill type="solid"/>
                </v:rect>
                <v:rect style="position:absolute;left:16414;top:6141;width:766;height:225" id="docshape147" filled="true" fillcolor="#27ade4" stroked="false">
                  <v:fill type="solid"/>
                </v:rect>
                <v:rect style="position:absolute;left:18527;top:6141;width:334;height:225" id="docshape148" filled="true" fillcolor="#00d9d8" stroked="false">
                  <v:fill type="solid"/>
                </v:rect>
                <v:rect style="position:absolute;left:17180;top:6141;width:1348;height:225" id="docshape149" filled="true" fillcolor="#a1438d" stroked="false">
                  <v:fill type="solid"/>
                </v:rect>
                <v:rect style="position:absolute;left:16414;top:8382;width:888;height:225" id="docshape150" filled="true" fillcolor="#27ade4" stroked="false">
                  <v:fill type="solid"/>
                </v:rect>
                <v:rect style="position:absolute;left:18076;top:8382;width:670;height:225" id="docshape151" filled="true" fillcolor="#00d9d8" stroked="false">
                  <v:fill type="solid"/>
                </v:rect>
                <v:rect style="position:absolute;left:17301;top:8382;width:775;height:225" id="docshape152" filled="true" fillcolor="#a1438d" stroked="false">
                  <v:fill type="solid"/>
                </v:rect>
                <v:shape style="position:absolute;left:17752;top:-2825;width:2679;height:225" type="#_x0000_t202" id="docshape153" filled="true" fillcolor="#a1438d" stroked="false">
                  <v:textbox inset="0,0,0,0">
                    <w:txbxContent>
                      <w:p>
                        <w:pPr>
                          <w:spacing w:line="223" w:lineRule="exact" w:before="0"/>
                          <w:ind w:left="1" w:right="0" w:firstLine="0"/>
                          <w:jc w:val="center"/>
                          <w:rPr>
                            <w:rFonts w:ascii="Verdana"/>
                            <w:color w:val="000000"/>
                            <w:sz w:val="20"/>
                          </w:rPr>
                        </w:pPr>
                        <w:r>
                          <w:rPr>
                            <w:rFonts w:ascii="Verdana"/>
                            <w:color w:val="000000"/>
                            <w:spacing w:val="-5"/>
                            <w:w w:val="65"/>
                            <w:sz w:val="20"/>
                          </w:rPr>
                          <w:t>12</w:t>
                        </w:r>
                      </w:p>
                    </w:txbxContent>
                  </v:textbox>
                  <v:fill type="solid"/>
                  <w10:wrap type="none"/>
                </v:shape>
                <v:shape style="position:absolute;left:16414;top:-2825;width:1339;height:225" type="#_x0000_t202" id="docshape154" filled="true" fillcolor="#27ade4" stroked="false">
                  <v:textbox inset="0,0,0,0">
                    <w:txbxContent>
                      <w:p>
                        <w:pPr>
                          <w:spacing w:line="223" w:lineRule="exact" w:before="0"/>
                          <w:ind w:left="5" w:right="5" w:firstLine="0"/>
                          <w:jc w:val="center"/>
                          <w:rPr>
                            <w:rFonts w:ascii="Verdana"/>
                            <w:color w:val="000000"/>
                            <w:sz w:val="20"/>
                          </w:rPr>
                        </w:pPr>
                        <w:r>
                          <w:rPr>
                            <w:rFonts w:ascii="Verdana"/>
                            <w:color w:val="000000"/>
                            <w:spacing w:val="-10"/>
                            <w:w w:val="80"/>
                            <w:sz w:val="20"/>
                          </w:rPr>
                          <w:t>6</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39392">
                <wp:simplePos x="0" y="0"/>
                <wp:positionH relativeFrom="page">
                  <wp:posOffset>12973728</wp:posOffset>
                </wp:positionH>
                <wp:positionV relativeFrom="paragraph">
                  <wp:posOffset>-1793604</wp:posOffset>
                </wp:positionV>
                <wp:extent cx="850265" cy="142875"/>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850265" cy="142875"/>
                        </a:xfrm>
                        <a:prstGeom prst="rect">
                          <a:avLst/>
                        </a:prstGeom>
                        <a:solidFill>
                          <a:srgbClr val="00D9D8"/>
                        </a:solidFill>
                      </wps:spPr>
                      <wps:txbx>
                        <w:txbxContent>
                          <w:p>
                            <w:pPr>
                              <w:spacing w:line="223" w:lineRule="exact" w:before="0"/>
                              <w:ind w:left="0" w:right="5" w:firstLine="0"/>
                              <w:jc w:val="center"/>
                              <w:rPr>
                                <w:rFonts w:ascii="Verdana"/>
                                <w:color w:val="000000"/>
                                <w:sz w:val="20"/>
                              </w:rPr>
                            </w:pPr>
                            <w:r>
                              <w:rPr>
                                <w:rFonts w:ascii="Verdana"/>
                                <w:color w:val="000000"/>
                                <w:spacing w:val="-10"/>
                                <w:w w:val="80"/>
                                <w:sz w:val="20"/>
                              </w:rPr>
                              <w:t>6</w:t>
                            </w:r>
                          </w:p>
                        </w:txbxContent>
                      </wps:txbx>
                      <wps:bodyPr wrap="square" lIns="0" tIns="0" rIns="0" bIns="0" rtlCol="0">
                        <a:noAutofit/>
                      </wps:bodyPr>
                    </wps:wsp>
                  </a:graphicData>
                </a:graphic>
              </wp:anchor>
            </w:drawing>
          </mc:Choice>
          <mc:Fallback>
            <w:pict>
              <v:shape style="position:absolute;margin-left:1021.553406pt;margin-top:-141.228683pt;width:66.95pt;height:11.25pt;mso-position-horizontal-relative:page;mso-position-vertical-relative:paragraph;z-index:15739392" type="#_x0000_t202" id="docshape155" filled="true" fillcolor="#00d9d8" stroked="false">
                <v:textbox inset="0,0,0,0">
                  <w:txbxContent>
                    <w:p>
                      <w:pPr>
                        <w:spacing w:line="223" w:lineRule="exact" w:before="0"/>
                        <w:ind w:left="0" w:right="5" w:firstLine="0"/>
                        <w:jc w:val="center"/>
                        <w:rPr>
                          <w:rFonts w:ascii="Verdana"/>
                          <w:color w:val="000000"/>
                          <w:sz w:val="20"/>
                        </w:rPr>
                      </w:pPr>
                      <w:r>
                        <w:rPr>
                          <w:rFonts w:ascii="Verdana"/>
                          <w:color w:val="000000"/>
                          <w:spacing w:val="-10"/>
                          <w:w w:val="80"/>
                          <w:sz w:val="20"/>
                        </w:rPr>
                        <w:t>6</w:t>
                      </w:r>
                    </w:p>
                  </w:txbxContent>
                </v:textbox>
                <v:fill type="solid"/>
                <w10:wrap type="none"/>
              </v:shape>
            </w:pict>
          </mc:Fallback>
        </mc:AlternateContent>
      </w:r>
      <w:r>
        <w:rPr>
          <w:w w:val="105"/>
          <w:sz w:val="16"/>
        </w:rPr>
        <w:t>NIE</w:t>
      </w:r>
      <w:r>
        <w:rPr>
          <w:spacing w:val="-5"/>
          <w:w w:val="105"/>
          <w:sz w:val="16"/>
        </w:rPr>
        <w:t> </w:t>
      </w:r>
      <w:r>
        <w:rPr>
          <w:w w:val="105"/>
          <w:sz w:val="16"/>
        </w:rPr>
        <w:t>Networks/ESB EP</w:t>
      </w:r>
      <w:r>
        <w:rPr>
          <w:spacing w:val="-14"/>
          <w:w w:val="105"/>
          <w:sz w:val="16"/>
        </w:rPr>
        <w:t> </w:t>
      </w:r>
      <w:r>
        <w:rPr>
          <w:w w:val="105"/>
          <w:sz w:val="16"/>
        </w:rPr>
        <w:t>Kilroot</w:t>
      </w:r>
      <w:r>
        <w:rPr>
          <w:spacing w:val="-13"/>
          <w:w w:val="105"/>
          <w:sz w:val="16"/>
        </w:rPr>
        <w:t> </w:t>
      </w:r>
      <w:r>
        <w:rPr>
          <w:w w:val="105"/>
          <w:sz w:val="16"/>
        </w:rPr>
        <w:t>&amp;</w:t>
      </w:r>
      <w:r>
        <w:rPr>
          <w:spacing w:val="-13"/>
          <w:w w:val="105"/>
          <w:sz w:val="16"/>
        </w:rPr>
        <w:t> </w:t>
      </w:r>
      <w:r>
        <w:rPr>
          <w:w w:val="105"/>
          <w:sz w:val="16"/>
        </w:rPr>
        <w:t>Ballylumford/EPH </w:t>
      </w:r>
      <w:bookmarkStart w:name="OLE_LINK2" w:id="14"/>
      <w:bookmarkEnd w:id="14"/>
      <w:r>
        <w:rPr>
          <w:w w:val="105"/>
          <w:sz w:val="16"/>
        </w:rPr>
        <w:t>W</w:t>
      </w:r>
      <w:r>
        <w:rPr>
          <w:w w:val="105"/>
          <w:sz w:val="16"/>
        </w:rPr>
        <w:t>&amp;R Barnett Holdings</w:t>
      </w:r>
    </w:p>
    <w:p>
      <w:pPr>
        <w:spacing w:line="715" w:lineRule="auto" w:before="0"/>
        <w:ind w:left="4011" w:right="7594" w:hanging="146"/>
        <w:jc w:val="right"/>
        <w:rPr>
          <w:sz w:val="16"/>
        </w:rPr>
      </w:pPr>
      <w:r>
        <w:rPr>
          <w:spacing w:val="-8"/>
          <w:w w:val="105"/>
          <w:sz w:val="16"/>
        </w:rPr>
        <w:t>Terex</w:t>
      </w:r>
      <w:r>
        <w:rPr>
          <w:spacing w:val="-9"/>
          <w:w w:val="105"/>
          <w:sz w:val="16"/>
        </w:rPr>
        <w:t> </w:t>
      </w:r>
      <w:r>
        <w:rPr>
          <w:spacing w:val="-8"/>
          <w:w w:val="105"/>
          <w:sz w:val="16"/>
        </w:rPr>
        <w:t>GB/Terex </w:t>
      </w:r>
      <w:r>
        <w:rPr>
          <w:spacing w:val="-2"/>
          <w:w w:val="105"/>
          <w:sz w:val="16"/>
        </w:rPr>
        <w:t>Encirc/Vidala </w:t>
      </w:r>
      <w:r>
        <w:rPr>
          <w:w w:val="105"/>
          <w:sz w:val="16"/>
        </w:rPr>
        <w:t>LCC</w:t>
      </w:r>
      <w:r>
        <w:rPr>
          <w:spacing w:val="-5"/>
          <w:w w:val="105"/>
          <w:sz w:val="16"/>
        </w:rPr>
        <w:t> </w:t>
      </w:r>
      <w:r>
        <w:rPr>
          <w:w w:val="105"/>
          <w:sz w:val="16"/>
        </w:rPr>
        <w:t>Group</w:t>
      </w:r>
    </w:p>
    <w:p>
      <w:pPr>
        <w:spacing w:line="715" w:lineRule="auto" w:before="0"/>
        <w:ind w:left="2941" w:right="7596" w:hanging="901"/>
        <w:jc w:val="right"/>
        <w:rPr>
          <w:sz w:val="16"/>
        </w:rPr>
      </w:pPr>
      <w:r>
        <w:rPr>
          <w:sz w:val="16"/>
        </w:rPr>
        <w:t>John Henderson Holdings/Hendersons </w:t>
      </w:r>
      <w:r>
        <w:rPr>
          <w:spacing w:val="-2"/>
          <w:w w:val="105"/>
          <w:sz w:val="16"/>
        </w:rPr>
        <w:t>NIIB</w:t>
      </w:r>
      <w:r>
        <w:rPr>
          <w:spacing w:val="-12"/>
          <w:w w:val="105"/>
          <w:sz w:val="16"/>
        </w:rPr>
        <w:t> </w:t>
      </w:r>
      <w:r>
        <w:rPr>
          <w:spacing w:val="-2"/>
          <w:w w:val="105"/>
          <w:sz w:val="16"/>
        </w:rPr>
        <w:t>Group/Bank</w:t>
      </w:r>
      <w:r>
        <w:rPr>
          <w:spacing w:val="-11"/>
          <w:w w:val="105"/>
          <w:sz w:val="16"/>
        </w:rPr>
        <w:t> </w:t>
      </w:r>
      <w:r>
        <w:rPr>
          <w:spacing w:val="-2"/>
          <w:w w:val="105"/>
          <w:sz w:val="16"/>
        </w:rPr>
        <w:t>of</w:t>
      </w:r>
      <w:r>
        <w:rPr>
          <w:spacing w:val="-11"/>
          <w:w w:val="105"/>
          <w:sz w:val="16"/>
        </w:rPr>
        <w:t> </w:t>
      </w:r>
      <w:r>
        <w:rPr>
          <w:spacing w:val="-2"/>
          <w:w w:val="105"/>
          <w:sz w:val="16"/>
        </w:rPr>
        <w:t>Ireland </w:t>
      </w:r>
      <w:r>
        <w:rPr>
          <w:w w:val="105"/>
          <w:sz w:val="16"/>
        </w:rPr>
        <w:t>CJ Upton/Upton Steel</w:t>
      </w:r>
    </w:p>
    <w:p>
      <w:pPr>
        <w:spacing w:line="715" w:lineRule="auto" w:before="0"/>
        <w:ind w:left="4173" w:right="7596" w:firstLine="195"/>
        <w:jc w:val="both"/>
        <w:rPr>
          <w:sz w:val="16"/>
        </w:rPr>
      </w:pPr>
      <w:r>
        <w:rPr>
          <w:w w:val="105"/>
          <w:sz w:val="16"/>
        </w:rPr>
        <w:t>NI</w:t>
      </w:r>
      <w:r>
        <w:rPr>
          <w:spacing w:val="-14"/>
          <w:w w:val="105"/>
          <w:sz w:val="16"/>
        </w:rPr>
        <w:t> </w:t>
      </w:r>
      <w:r>
        <w:rPr>
          <w:w w:val="105"/>
          <w:sz w:val="16"/>
        </w:rPr>
        <w:t>Water Kainos</w:t>
      </w:r>
      <w:r>
        <w:rPr>
          <w:spacing w:val="-5"/>
          <w:w w:val="105"/>
          <w:sz w:val="16"/>
        </w:rPr>
        <w:t> </w:t>
      </w:r>
      <w:r>
        <w:rPr>
          <w:w w:val="105"/>
          <w:sz w:val="16"/>
        </w:rPr>
        <w:t>plc </w:t>
      </w:r>
      <w:r>
        <w:rPr>
          <w:spacing w:val="-2"/>
          <w:w w:val="105"/>
          <w:sz w:val="16"/>
        </w:rPr>
        <w:t>Coca-Cola </w:t>
      </w:r>
      <w:r>
        <w:rPr>
          <w:w w:val="105"/>
          <w:sz w:val="16"/>
        </w:rPr>
        <w:t>FP</w:t>
      </w:r>
      <w:r>
        <w:rPr>
          <w:spacing w:val="17"/>
          <w:w w:val="105"/>
          <w:sz w:val="16"/>
        </w:rPr>
        <w:t> </w:t>
      </w:r>
      <w:r>
        <w:rPr>
          <w:spacing w:val="-4"/>
          <w:w w:val="105"/>
          <w:sz w:val="16"/>
        </w:rPr>
        <w:t>McCann</w:t>
      </w:r>
    </w:p>
    <w:p>
      <w:pPr>
        <w:spacing w:line="186" w:lineRule="exact" w:before="0"/>
        <w:ind w:left="2310" w:right="0" w:firstLine="0"/>
        <w:jc w:val="left"/>
        <w:rPr>
          <w:sz w:val="16"/>
        </w:rPr>
      </w:pPr>
      <w:r>
        <w:rPr>
          <w:sz w:val="16"/>
        </w:rPr>
        <w:t>Energia</w:t>
      </w:r>
      <w:r>
        <w:rPr>
          <w:spacing w:val="-2"/>
          <w:sz w:val="16"/>
        </w:rPr>
        <w:t> </w:t>
      </w:r>
      <w:r>
        <w:rPr>
          <w:sz w:val="16"/>
        </w:rPr>
        <w:t>Group</w:t>
      </w:r>
      <w:r>
        <w:rPr>
          <w:spacing w:val="-2"/>
          <w:sz w:val="16"/>
        </w:rPr>
        <w:t> </w:t>
      </w:r>
      <w:r>
        <w:rPr>
          <w:sz w:val="16"/>
        </w:rPr>
        <w:t>Holdings</w:t>
      </w:r>
      <w:r>
        <w:rPr>
          <w:spacing w:val="-2"/>
          <w:sz w:val="16"/>
        </w:rPr>
        <w:t> NI/Energia</w:t>
      </w:r>
    </w:p>
    <w:p>
      <w:pPr>
        <w:pStyle w:val="BodyText"/>
        <w:spacing w:before="175"/>
        <w:rPr>
          <w:sz w:val="16"/>
        </w:rPr>
      </w:pPr>
    </w:p>
    <w:p>
      <w:pPr>
        <w:spacing w:line="715" w:lineRule="auto" w:before="0"/>
        <w:ind w:left="3146" w:right="7596" w:firstLine="485"/>
        <w:jc w:val="right"/>
        <w:rPr>
          <w:sz w:val="16"/>
        </w:rPr>
      </w:pPr>
      <w:r>
        <w:rPr>
          <w:sz w:val="16"/>
        </w:rPr>
        <w:t>Gardrum</w:t>
      </w:r>
      <w:r>
        <w:rPr>
          <w:spacing w:val="-13"/>
          <w:sz w:val="16"/>
        </w:rPr>
        <w:t> </w:t>
      </w:r>
      <w:r>
        <w:rPr>
          <w:sz w:val="16"/>
        </w:rPr>
        <w:t>Holdings Moy</w:t>
      </w:r>
      <w:r>
        <w:rPr>
          <w:spacing w:val="-12"/>
          <w:sz w:val="16"/>
        </w:rPr>
        <w:t> </w:t>
      </w:r>
      <w:r>
        <w:rPr>
          <w:sz w:val="16"/>
        </w:rPr>
        <w:t>Park/Pilgrim’s</w:t>
      </w:r>
      <w:r>
        <w:rPr>
          <w:spacing w:val="-11"/>
          <w:sz w:val="16"/>
        </w:rPr>
        <w:t> </w:t>
      </w:r>
      <w:r>
        <w:rPr>
          <w:spacing w:val="-2"/>
          <w:sz w:val="16"/>
        </w:rPr>
        <w:t>Pride</w:t>
      </w:r>
    </w:p>
    <w:p>
      <w:pPr>
        <w:spacing w:after="0" w:line="715" w:lineRule="auto"/>
        <w:jc w:val="right"/>
        <w:rPr>
          <w:sz w:val="16"/>
        </w:rPr>
        <w:sectPr>
          <w:type w:val="continuous"/>
          <w:pgSz w:w="23820" w:h="16840" w:orient="landscape"/>
          <w:pgMar w:header="890" w:footer="912" w:top="1820" w:bottom="280" w:left="0" w:right="0"/>
          <w:cols w:num="2" w:equalWidth="0">
            <w:col w:w="6152" w:space="5004"/>
            <w:col w:w="12664"/>
          </w:cols>
        </w:sectPr>
      </w:pPr>
    </w:p>
    <w:p>
      <w:pPr>
        <w:pStyle w:val="BodyText"/>
        <w:rPr>
          <w:sz w:val="20"/>
        </w:rPr>
      </w:pPr>
    </w:p>
    <w:p>
      <w:pPr>
        <w:pStyle w:val="BodyText"/>
        <w:rPr>
          <w:sz w:val="20"/>
        </w:rPr>
      </w:pPr>
    </w:p>
    <w:p>
      <w:pPr>
        <w:pStyle w:val="BodyText"/>
        <w:spacing w:before="65"/>
        <w:rPr>
          <w:sz w:val="20"/>
        </w:rPr>
      </w:pPr>
    </w:p>
    <w:p>
      <w:pPr>
        <w:spacing w:after="0"/>
        <w:rPr>
          <w:sz w:val="20"/>
        </w:rPr>
        <w:sectPr>
          <w:headerReference w:type="default" r:id="rId81"/>
          <w:footerReference w:type="default" r:id="rId82"/>
          <w:pgSz w:w="23820" w:h="16840" w:orient="landscape"/>
          <w:pgMar w:header="890" w:footer="912" w:top="1140" w:bottom="1100" w:left="0" w:right="0"/>
        </w:sectPr>
      </w:pPr>
    </w:p>
    <w:p>
      <w:pPr>
        <w:spacing w:line="230" w:lineRule="auto" w:before="65"/>
        <w:ind w:left="2040" w:right="0" w:firstLine="0"/>
        <w:jc w:val="left"/>
        <w:rPr>
          <w:rFonts w:ascii="Verdana"/>
          <w:sz w:val="24"/>
        </w:rPr>
      </w:pPr>
      <w:bookmarkStart w:name="OLE_LINK1" w:id="15"/>
      <w:bookmarkEnd w:id="15"/>
      <w:r>
        <w:rPr/>
      </w:r>
      <w:r>
        <w:rPr>
          <w:rFonts w:ascii="Verdana"/>
          <w:color w:val="27ADE4"/>
          <w:sz w:val="24"/>
        </w:rPr>
        <w:t>Figure</w:t>
      </w:r>
      <w:r>
        <w:rPr>
          <w:rFonts w:ascii="Verdana"/>
          <w:color w:val="27ADE4"/>
          <w:spacing w:val="-1"/>
          <w:sz w:val="24"/>
        </w:rPr>
        <w:t> </w:t>
      </w:r>
      <w:r>
        <w:rPr>
          <w:rFonts w:ascii="Verdana"/>
          <w:color w:val="27ADE4"/>
          <w:sz w:val="24"/>
        </w:rPr>
        <w:t>3.</w:t>
      </w:r>
      <w:r>
        <w:rPr>
          <w:rFonts w:ascii="Verdana"/>
          <w:color w:val="27ADE4"/>
          <w:spacing w:val="-1"/>
          <w:sz w:val="24"/>
        </w:rPr>
        <w:t> </w:t>
      </w:r>
      <w:r>
        <w:rPr>
          <w:rFonts w:ascii="Verdana"/>
          <w:color w:val="27ADE4"/>
          <w:sz w:val="24"/>
        </w:rPr>
        <w:t>Average</w:t>
      </w:r>
      <w:r>
        <w:rPr>
          <w:rFonts w:ascii="Verdana"/>
          <w:color w:val="27ADE4"/>
          <w:spacing w:val="-1"/>
          <w:sz w:val="24"/>
        </w:rPr>
        <w:t> </w:t>
      </w:r>
      <w:r>
        <w:rPr>
          <w:rFonts w:ascii="Verdana"/>
          <w:color w:val="27ADE4"/>
          <w:sz w:val="24"/>
        </w:rPr>
        <w:t>thematic</w:t>
      </w:r>
      <w:r>
        <w:rPr>
          <w:rFonts w:ascii="Verdana"/>
          <w:color w:val="27ADE4"/>
          <w:spacing w:val="-1"/>
          <w:sz w:val="24"/>
        </w:rPr>
        <w:t> </w:t>
      </w:r>
      <w:r>
        <w:rPr>
          <w:rFonts w:ascii="Verdana"/>
          <w:color w:val="27ADE4"/>
          <w:sz w:val="24"/>
        </w:rPr>
        <w:t>scores</w:t>
      </w:r>
      <w:r>
        <w:rPr>
          <w:rFonts w:ascii="Verdana"/>
          <w:color w:val="27ADE4"/>
          <w:spacing w:val="-1"/>
          <w:sz w:val="24"/>
        </w:rPr>
        <w:t> </w:t>
      </w:r>
      <w:r>
        <w:rPr>
          <w:rFonts w:ascii="Verdana"/>
          <w:color w:val="27ADE4"/>
          <w:sz w:val="24"/>
        </w:rPr>
        <w:t>comparing</w:t>
      </w:r>
      <w:r>
        <w:rPr>
          <w:rFonts w:ascii="Verdana"/>
          <w:color w:val="27ADE4"/>
          <w:spacing w:val="-1"/>
          <w:sz w:val="24"/>
        </w:rPr>
        <w:t> </w:t>
      </w:r>
      <w:r>
        <w:rPr>
          <w:rFonts w:ascii="Verdana"/>
          <w:color w:val="27ADE4"/>
          <w:sz w:val="24"/>
        </w:rPr>
        <w:t>subsidiary companies to non-subsidiary companies</w:t>
      </w:r>
    </w:p>
    <w:p>
      <w:pPr>
        <w:pStyle w:val="BodyText"/>
        <w:spacing w:before="268"/>
        <w:rPr>
          <w:rFonts w:ascii="Verdana"/>
          <w:sz w:val="24"/>
        </w:rPr>
      </w:pPr>
    </w:p>
    <w:p>
      <w:pPr>
        <w:tabs>
          <w:tab w:pos="6908" w:val="left" w:leader="none"/>
        </w:tabs>
        <w:spacing w:before="0"/>
        <w:ind w:left="4615" w:right="0" w:firstLine="0"/>
        <w:jc w:val="left"/>
        <w:rPr>
          <w:rFonts w:ascii="Verdana"/>
          <w:sz w:val="17"/>
        </w:rPr>
      </w:pPr>
      <w:r>
        <w:rPr>
          <w:position w:val="-5"/>
        </w:rPr>
        <w:drawing>
          <wp:inline distT="0" distB="0" distL="0" distR="0">
            <wp:extent cx="152057" cy="152057"/>
            <wp:effectExtent l="0" t="0" r="0" b="0"/>
            <wp:docPr id="171" name="Image 171"/>
            <wp:cNvGraphicFramePr>
              <a:graphicFrameLocks/>
            </wp:cNvGraphicFramePr>
            <a:graphic>
              <a:graphicData uri="http://schemas.openxmlformats.org/drawingml/2006/picture">
                <pic:pic>
                  <pic:nvPicPr>
                    <pic:cNvPr id="171" name="Image 171"/>
                    <pic:cNvPicPr/>
                  </pic:nvPicPr>
                  <pic:blipFill>
                    <a:blip r:embed="rId83" cstate="print"/>
                    <a:stretch>
                      <a:fillRect/>
                    </a:stretch>
                  </pic:blipFill>
                  <pic:spPr>
                    <a:xfrm>
                      <a:off x="0" y="0"/>
                      <a:ext cx="152057" cy="152057"/>
                    </a:xfrm>
                    <a:prstGeom prst="rect">
                      <a:avLst/>
                    </a:prstGeom>
                  </pic:spPr>
                </pic:pic>
              </a:graphicData>
            </a:graphic>
          </wp:inline>
        </w:drawing>
      </w:r>
      <w:r>
        <w:rPr>
          <w:position w:val="-5"/>
        </w:rPr>
      </w:r>
      <w:r>
        <w:rPr>
          <w:rFonts w:ascii="Times New Roman"/>
          <w:spacing w:val="40"/>
          <w:sz w:val="20"/>
        </w:rPr>
        <w:t> </w:t>
      </w:r>
      <w:r>
        <w:rPr>
          <w:rFonts w:ascii="Verdana"/>
          <w:sz w:val="17"/>
        </w:rPr>
        <w:t>Non-subsidiaries</w:t>
        <w:tab/>
      </w:r>
      <w:r>
        <w:rPr>
          <w:rFonts w:ascii="Verdana"/>
          <w:position w:val="-5"/>
          <w:sz w:val="17"/>
        </w:rPr>
        <w:drawing>
          <wp:inline distT="0" distB="0" distL="0" distR="0">
            <wp:extent cx="152057" cy="152057"/>
            <wp:effectExtent l="0" t="0" r="0" b="0"/>
            <wp:docPr id="172" name="Image 172"/>
            <wp:cNvGraphicFramePr>
              <a:graphicFrameLocks/>
            </wp:cNvGraphicFramePr>
            <a:graphic>
              <a:graphicData uri="http://schemas.openxmlformats.org/drawingml/2006/picture">
                <pic:pic>
                  <pic:nvPicPr>
                    <pic:cNvPr id="172" name="Image 172"/>
                    <pic:cNvPicPr/>
                  </pic:nvPicPr>
                  <pic:blipFill>
                    <a:blip r:embed="rId84" cstate="print"/>
                    <a:stretch>
                      <a:fillRect/>
                    </a:stretch>
                  </pic:blipFill>
                  <pic:spPr>
                    <a:xfrm>
                      <a:off x="0" y="0"/>
                      <a:ext cx="152057" cy="152057"/>
                    </a:xfrm>
                    <a:prstGeom prst="rect">
                      <a:avLst/>
                    </a:prstGeom>
                  </pic:spPr>
                </pic:pic>
              </a:graphicData>
            </a:graphic>
          </wp:inline>
        </w:drawing>
      </w:r>
      <w:r>
        <w:rPr>
          <w:rFonts w:ascii="Verdana"/>
          <w:position w:val="-5"/>
          <w:sz w:val="17"/>
        </w:rPr>
      </w:r>
      <w:r>
        <w:rPr>
          <w:rFonts w:ascii="Times New Roman"/>
          <w:spacing w:val="40"/>
          <w:sz w:val="17"/>
        </w:rPr>
        <w:t> </w:t>
      </w:r>
      <w:r>
        <w:rPr>
          <w:rFonts w:ascii="Verdana"/>
          <w:sz w:val="17"/>
        </w:rPr>
        <w:t>Subsidiaries</w:t>
      </w:r>
    </w:p>
    <w:p>
      <w:pPr>
        <w:pStyle w:val="BodyText"/>
        <w:spacing w:before="152"/>
        <w:rPr>
          <w:rFonts w:ascii="Verdana"/>
          <w:sz w:val="17"/>
        </w:rPr>
      </w:pPr>
    </w:p>
    <w:p>
      <w:pPr>
        <w:pStyle w:val="Heading6"/>
        <w:ind w:left="2871"/>
      </w:pPr>
      <w:r>
        <w:rPr>
          <w:spacing w:val="-10"/>
        </w:rPr>
        <w:t>3</w:t>
      </w:r>
    </w:p>
    <w:p>
      <w:pPr>
        <w:pStyle w:val="Heading6"/>
        <w:spacing w:line="231" w:lineRule="exact" w:before="11"/>
        <w:ind w:left="6876"/>
      </w:pPr>
      <w:r>
        <w:rPr>
          <w:spacing w:val="-5"/>
        </w:rPr>
        <w:t>2.5</w:t>
      </w:r>
    </w:p>
    <w:p>
      <w:pPr>
        <w:pStyle w:val="Heading6"/>
        <w:spacing w:line="231" w:lineRule="exact"/>
        <w:ind w:left="2691"/>
      </w:pPr>
      <w:r>
        <w:rPr/>
        <mc:AlternateContent>
          <mc:Choice Requires="wps">
            <w:drawing>
              <wp:anchor distT="0" distB="0" distL="0" distR="0" allowOverlap="1" layoutInCell="1" locked="0" behindDoc="0" simplePos="0" relativeHeight="15748096">
                <wp:simplePos x="0" y="0"/>
                <wp:positionH relativeFrom="page">
                  <wp:posOffset>2065674</wp:posOffset>
                </wp:positionH>
                <wp:positionV relativeFrom="paragraph">
                  <wp:posOffset>77781</wp:posOffset>
                </wp:positionV>
                <wp:extent cx="4272280" cy="1550670"/>
                <wp:effectExtent l="0" t="0" r="0" b="0"/>
                <wp:wrapNone/>
                <wp:docPr id="173" name="Group 173"/>
                <wp:cNvGraphicFramePr>
                  <a:graphicFrameLocks/>
                </wp:cNvGraphicFramePr>
                <a:graphic>
                  <a:graphicData uri="http://schemas.microsoft.com/office/word/2010/wordprocessingGroup">
                    <wpg:wgp>
                      <wpg:cNvPr id="173" name="Group 173"/>
                      <wpg:cNvGrpSpPr/>
                      <wpg:grpSpPr>
                        <a:xfrm>
                          <a:off x="0" y="0"/>
                          <a:ext cx="4272280" cy="1550670"/>
                          <a:chExt cx="4272280" cy="1550670"/>
                        </a:xfrm>
                      </wpg:grpSpPr>
                      <wps:wsp>
                        <wps:cNvPr id="174" name="Graphic 174"/>
                        <wps:cNvSpPr/>
                        <wps:spPr>
                          <a:xfrm>
                            <a:off x="0" y="1545045"/>
                            <a:ext cx="4272280" cy="1270"/>
                          </a:xfrm>
                          <a:custGeom>
                            <a:avLst/>
                            <a:gdLst/>
                            <a:ahLst/>
                            <a:cxnLst/>
                            <a:rect l="l" t="t" r="r" b="b"/>
                            <a:pathLst>
                              <a:path w="4272280" h="0">
                                <a:moveTo>
                                  <a:pt x="0" y="0"/>
                                </a:moveTo>
                                <a:lnTo>
                                  <a:pt x="4272026" y="0"/>
                                </a:lnTo>
                              </a:path>
                            </a:pathLst>
                          </a:custGeom>
                          <a:ln w="10731">
                            <a:solidFill>
                              <a:srgbClr val="27ADE4"/>
                            </a:solidFill>
                            <a:prstDash val="solid"/>
                          </a:ln>
                        </wps:spPr>
                        <wps:bodyPr wrap="square" lIns="0" tIns="0" rIns="0" bIns="0" rtlCol="0">
                          <a:prstTxWarp prst="textNoShape">
                            <a:avLst/>
                          </a:prstTxWarp>
                          <a:noAutofit/>
                        </wps:bodyPr>
                      </wps:wsp>
                      <wps:wsp>
                        <wps:cNvPr id="175" name="Graphic 175"/>
                        <wps:cNvSpPr/>
                        <wps:spPr>
                          <a:xfrm>
                            <a:off x="213163" y="1333220"/>
                            <a:ext cx="431800" cy="212090"/>
                          </a:xfrm>
                          <a:custGeom>
                            <a:avLst/>
                            <a:gdLst/>
                            <a:ahLst/>
                            <a:cxnLst/>
                            <a:rect l="l" t="t" r="r" b="b"/>
                            <a:pathLst>
                              <a:path w="431800" h="212090">
                                <a:moveTo>
                                  <a:pt x="431685" y="0"/>
                                </a:moveTo>
                                <a:lnTo>
                                  <a:pt x="0" y="0"/>
                                </a:lnTo>
                                <a:lnTo>
                                  <a:pt x="0" y="211823"/>
                                </a:lnTo>
                                <a:lnTo>
                                  <a:pt x="431685" y="211823"/>
                                </a:lnTo>
                                <a:lnTo>
                                  <a:pt x="431685" y="0"/>
                                </a:lnTo>
                                <a:close/>
                              </a:path>
                            </a:pathLst>
                          </a:custGeom>
                          <a:solidFill>
                            <a:srgbClr val="27ADE4"/>
                          </a:solidFill>
                        </wps:spPr>
                        <wps:bodyPr wrap="square" lIns="0" tIns="0" rIns="0" bIns="0" rtlCol="0">
                          <a:prstTxWarp prst="textNoShape">
                            <a:avLst/>
                          </a:prstTxWarp>
                          <a:noAutofit/>
                        </wps:bodyPr>
                      </wps:wsp>
                      <wps:wsp>
                        <wps:cNvPr id="176" name="Graphic 176"/>
                        <wps:cNvSpPr/>
                        <wps:spPr>
                          <a:xfrm>
                            <a:off x="757701" y="364363"/>
                            <a:ext cx="431800" cy="1181100"/>
                          </a:xfrm>
                          <a:custGeom>
                            <a:avLst/>
                            <a:gdLst/>
                            <a:ahLst/>
                            <a:cxnLst/>
                            <a:rect l="l" t="t" r="r" b="b"/>
                            <a:pathLst>
                              <a:path w="431800" h="1181100">
                                <a:moveTo>
                                  <a:pt x="431685" y="0"/>
                                </a:moveTo>
                                <a:lnTo>
                                  <a:pt x="0" y="0"/>
                                </a:lnTo>
                                <a:lnTo>
                                  <a:pt x="0" y="1180680"/>
                                </a:lnTo>
                                <a:lnTo>
                                  <a:pt x="431685" y="1180680"/>
                                </a:lnTo>
                                <a:lnTo>
                                  <a:pt x="431685" y="0"/>
                                </a:lnTo>
                                <a:close/>
                              </a:path>
                            </a:pathLst>
                          </a:custGeom>
                          <a:solidFill>
                            <a:srgbClr val="AED6F4"/>
                          </a:solidFill>
                        </wps:spPr>
                        <wps:bodyPr wrap="square" lIns="0" tIns="0" rIns="0" bIns="0" rtlCol="0">
                          <a:prstTxWarp prst="textNoShape">
                            <a:avLst/>
                          </a:prstTxWarp>
                          <a:noAutofit/>
                        </wps:bodyPr>
                      </wps:wsp>
                      <wps:wsp>
                        <wps:cNvPr id="177" name="Graphic 177"/>
                        <wps:cNvSpPr/>
                        <wps:spPr>
                          <a:xfrm>
                            <a:off x="1637176" y="1270393"/>
                            <a:ext cx="431800" cy="274955"/>
                          </a:xfrm>
                          <a:custGeom>
                            <a:avLst/>
                            <a:gdLst/>
                            <a:ahLst/>
                            <a:cxnLst/>
                            <a:rect l="l" t="t" r="r" b="b"/>
                            <a:pathLst>
                              <a:path w="431800" h="274955">
                                <a:moveTo>
                                  <a:pt x="431685" y="0"/>
                                </a:moveTo>
                                <a:lnTo>
                                  <a:pt x="0" y="0"/>
                                </a:lnTo>
                                <a:lnTo>
                                  <a:pt x="0" y="274650"/>
                                </a:lnTo>
                                <a:lnTo>
                                  <a:pt x="431685" y="274650"/>
                                </a:lnTo>
                                <a:lnTo>
                                  <a:pt x="431685" y="0"/>
                                </a:lnTo>
                                <a:close/>
                              </a:path>
                            </a:pathLst>
                          </a:custGeom>
                          <a:solidFill>
                            <a:srgbClr val="27ADE4"/>
                          </a:solidFill>
                        </wps:spPr>
                        <wps:bodyPr wrap="square" lIns="0" tIns="0" rIns="0" bIns="0" rtlCol="0">
                          <a:prstTxWarp prst="textNoShape">
                            <a:avLst/>
                          </a:prstTxWarp>
                          <a:noAutofit/>
                        </wps:bodyPr>
                      </wps:wsp>
                      <wps:wsp>
                        <wps:cNvPr id="178" name="Graphic 178"/>
                        <wps:cNvSpPr/>
                        <wps:spPr>
                          <a:xfrm>
                            <a:off x="2181726" y="0"/>
                            <a:ext cx="431800" cy="1545590"/>
                          </a:xfrm>
                          <a:custGeom>
                            <a:avLst/>
                            <a:gdLst/>
                            <a:ahLst/>
                            <a:cxnLst/>
                            <a:rect l="l" t="t" r="r" b="b"/>
                            <a:pathLst>
                              <a:path w="431800" h="1545590">
                                <a:moveTo>
                                  <a:pt x="431685" y="0"/>
                                </a:moveTo>
                                <a:lnTo>
                                  <a:pt x="0" y="0"/>
                                </a:lnTo>
                                <a:lnTo>
                                  <a:pt x="0" y="1545043"/>
                                </a:lnTo>
                                <a:lnTo>
                                  <a:pt x="431685" y="1545043"/>
                                </a:lnTo>
                                <a:lnTo>
                                  <a:pt x="431685" y="0"/>
                                </a:lnTo>
                                <a:close/>
                              </a:path>
                            </a:pathLst>
                          </a:custGeom>
                          <a:solidFill>
                            <a:srgbClr val="AED6F4"/>
                          </a:solidFill>
                        </wps:spPr>
                        <wps:bodyPr wrap="square" lIns="0" tIns="0" rIns="0" bIns="0" rtlCol="0">
                          <a:prstTxWarp prst="textNoShape">
                            <a:avLst/>
                          </a:prstTxWarp>
                          <a:noAutofit/>
                        </wps:bodyPr>
                      </wps:wsp>
                      <wps:wsp>
                        <wps:cNvPr id="179" name="Graphic 179"/>
                        <wps:cNvSpPr/>
                        <wps:spPr>
                          <a:xfrm>
                            <a:off x="3061188" y="997635"/>
                            <a:ext cx="431800" cy="548005"/>
                          </a:xfrm>
                          <a:custGeom>
                            <a:avLst/>
                            <a:gdLst/>
                            <a:ahLst/>
                            <a:cxnLst/>
                            <a:rect l="l" t="t" r="r" b="b"/>
                            <a:pathLst>
                              <a:path w="431800" h="548005">
                                <a:moveTo>
                                  <a:pt x="431685" y="0"/>
                                </a:moveTo>
                                <a:lnTo>
                                  <a:pt x="0" y="0"/>
                                </a:lnTo>
                                <a:lnTo>
                                  <a:pt x="0" y="547408"/>
                                </a:lnTo>
                                <a:lnTo>
                                  <a:pt x="431685" y="547408"/>
                                </a:lnTo>
                                <a:lnTo>
                                  <a:pt x="431685" y="0"/>
                                </a:lnTo>
                                <a:close/>
                              </a:path>
                            </a:pathLst>
                          </a:custGeom>
                          <a:solidFill>
                            <a:srgbClr val="27ADE4"/>
                          </a:solidFill>
                        </wps:spPr>
                        <wps:bodyPr wrap="square" lIns="0" tIns="0" rIns="0" bIns="0" rtlCol="0">
                          <a:prstTxWarp prst="textNoShape">
                            <a:avLst/>
                          </a:prstTxWarp>
                          <a:noAutofit/>
                        </wps:bodyPr>
                      </wps:wsp>
                      <wps:wsp>
                        <wps:cNvPr id="180" name="Graphic 180"/>
                        <wps:cNvSpPr/>
                        <wps:spPr>
                          <a:xfrm>
                            <a:off x="3605714" y="364363"/>
                            <a:ext cx="431800" cy="1181100"/>
                          </a:xfrm>
                          <a:custGeom>
                            <a:avLst/>
                            <a:gdLst/>
                            <a:ahLst/>
                            <a:cxnLst/>
                            <a:rect l="l" t="t" r="r" b="b"/>
                            <a:pathLst>
                              <a:path w="431800" h="1181100">
                                <a:moveTo>
                                  <a:pt x="431685" y="0"/>
                                </a:moveTo>
                                <a:lnTo>
                                  <a:pt x="0" y="0"/>
                                </a:lnTo>
                                <a:lnTo>
                                  <a:pt x="0" y="1180680"/>
                                </a:lnTo>
                                <a:lnTo>
                                  <a:pt x="431685" y="1180680"/>
                                </a:lnTo>
                                <a:lnTo>
                                  <a:pt x="431685" y="0"/>
                                </a:lnTo>
                                <a:close/>
                              </a:path>
                            </a:pathLst>
                          </a:custGeom>
                          <a:solidFill>
                            <a:srgbClr val="AED6F4"/>
                          </a:solidFill>
                        </wps:spPr>
                        <wps:bodyPr wrap="square" lIns="0" tIns="0" rIns="0" bIns="0" rtlCol="0">
                          <a:prstTxWarp prst="textNoShape">
                            <a:avLst/>
                          </a:prstTxWarp>
                          <a:noAutofit/>
                        </wps:bodyPr>
                      </wps:wsp>
                      <wps:wsp>
                        <wps:cNvPr id="181" name="Textbox 181"/>
                        <wps:cNvSpPr txBox="1"/>
                        <wps:spPr>
                          <a:xfrm>
                            <a:off x="888484" y="192070"/>
                            <a:ext cx="182880" cy="128905"/>
                          </a:xfrm>
                          <a:prstGeom prst="rect">
                            <a:avLst/>
                          </a:prstGeom>
                        </wps:spPr>
                        <wps:txbx>
                          <w:txbxContent>
                            <w:p>
                              <w:pPr>
                                <w:spacing w:line="203" w:lineRule="exact" w:before="0"/>
                                <w:ind w:left="0" w:right="0" w:firstLine="0"/>
                                <w:jc w:val="left"/>
                                <w:rPr>
                                  <w:rFonts w:ascii="Verdana"/>
                                  <w:sz w:val="20"/>
                                </w:rPr>
                              </w:pPr>
                              <w:r>
                                <w:rPr>
                                  <w:rFonts w:ascii="Verdana"/>
                                  <w:spacing w:val="-5"/>
                                  <w:w w:val="85"/>
                                  <w:sz w:val="20"/>
                                </w:rPr>
                                <w:t>1.9</w:t>
                              </w:r>
                            </w:p>
                          </w:txbxContent>
                        </wps:txbx>
                        <wps:bodyPr wrap="square" lIns="0" tIns="0" rIns="0" bIns="0" rtlCol="0">
                          <a:noAutofit/>
                        </wps:bodyPr>
                      </wps:wsp>
                      <wps:wsp>
                        <wps:cNvPr id="182" name="Textbox 182"/>
                        <wps:cNvSpPr txBox="1"/>
                        <wps:spPr>
                          <a:xfrm>
                            <a:off x="3728872" y="200953"/>
                            <a:ext cx="177165" cy="128905"/>
                          </a:xfrm>
                          <a:prstGeom prst="rect">
                            <a:avLst/>
                          </a:prstGeom>
                        </wps:spPr>
                        <wps:txbx>
                          <w:txbxContent>
                            <w:p>
                              <w:pPr>
                                <w:spacing w:line="203" w:lineRule="exact" w:before="0"/>
                                <w:ind w:left="0" w:right="0" w:firstLine="0"/>
                                <w:jc w:val="left"/>
                                <w:rPr>
                                  <w:rFonts w:ascii="Verdana"/>
                                  <w:sz w:val="20"/>
                                </w:rPr>
                              </w:pPr>
                              <w:r>
                                <w:rPr>
                                  <w:rFonts w:ascii="Verdana"/>
                                  <w:spacing w:val="-5"/>
                                  <w:w w:val="85"/>
                                  <w:sz w:val="20"/>
                                </w:rPr>
                                <w:t>1.7</w:t>
                              </w:r>
                            </w:p>
                          </w:txbxContent>
                        </wps:txbx>
                        <wps:bodyPr wrap="square" lIns="0" tIns="0" rIns="0" bIns="0" rtlCol="0">
                          <a:noAutofit/>
                        </wps:bodyPr>
                      </wps:wsp>
                      <wps:wsp>
                        <wps:cNvPr id="183" name="Textbox 183"/>
                        <wps:cNvSpPr txBox="1"/>
                        <wps:spPr>
                          <a:xfrm>
                            <a:off x="3170527" y="836928"/>
                            <a:ext cx="222250" cy="128905"/>
                          </a:xfrm>
                          <a:prstGeom prst="rect">
                            <a:avLst/>
                          </a:prstGeom>
                        </wps:spPr>
                        <wps:txbx>
                          <w:txbxContent>
                            <w:p>
                              <w:pPr>
                                <w:spacing w:line="203" w:lineRule="exact" w:before="0"/>
                                <w:ind w:left="0" w:right="0" w:firstLine="0"/>
                                <w:jc w:val="left"/>
                                <w:rPr>
                                  <w:rFonts w:ascii="Verdana"/>
                                  <w:sz w:val="20"/>
                                </w:rPr>
                              </w:pPr>
                              <w:r>
                                <w:rPr>
                                  <w:rFonts w:ascii="Verdana"/>
                                  <w:spacing w:val="-5"/>
                                  <w:sz w:val="20"/>
                                </w:rPr>
                                <w:t>0.8</w:t>
                              </w:r>
                            </w:p>
                          </w:txbxContent>
                        </wps:txbx>
                        <wps:bodyPr wrap="square" lIns="0" tIns="0" rIns="0" bIns="0" rtlCol="0">
                          <a:noAutofit/>
                        </wps:bodyPr>
                      </wps:wsp>
                      <wps:wsp>
                        <wps:cNvPr id="184" name="Textbox 184"/>
                        <wps:cNvSpPr txBox="1"/>
                        <wps:spPr>
                          <a:xfrm>
                            <a:off x="325246" y="1177960"/>
                            <a:ext cx="220345" cy="128905"/>
                          </a:xfrm>
                          <a:prstGeom prst="rect">
                            <a:avLst/>
                          </a:prstGeom>
                        </wps:spPr>
                        <wps:txbx>
                          <w:txbxContent>
                            <w:p>
                              <w:pPr>
                                <w:spacing w:line="203" w:lineRule="exact" w:before="0"/>
                                <w:ind w:left="0" w:right="0" w:firstLine="0"/>
                                <w:jc w:val="left"/>
                                <w:rPr>
                                  <w:rFonts w:ascii="Verdana"/>
                                  <w:sz w:val="20"/>
                                </w:rPr>
                              </w:pPr>
                              <w:r>
                                <w:rPr>
                                  <w:rFonts w:ascii="Verdana"/>
                                  <w:spacing w:val="-5"/>
                                  <w:sz w:val="20"/>
                                </w:rPr>
                                <w:t>0.3</w:t>
                              </w:r>
                            </w:p>
                          </w:txbxContent>
                        </wps:txbx>
                        <wps:bodyPr wrap="square" lIns="0" tIns="0" rIns="0" bIns="0" rtlCol="0">
                          <a:noAutofit/>
                        </wps:bodyPr>
                      </wps:wsp>
                      <wps:wsp>
                        <wps:cNvPr id="185" name="Textbox 185"/>
                        <wps:cNvSpPr txBox="1"/>
                        <wps:spPr>
                          <a:xfrm>
                            <a:off x="1745248" y="1105479"/>
                            <a:ext cx="228600" cy="128905"/>
                          </a:xfrm>
                          <a:prstGeom prst="rect">
                            <a:avLst/>
                          </a:prstGeom>
                        </wps:spPr>
                        <wps:txbx>
                          <w:txbxContent>
                            <w:p>
                              <w:pPr>
                                <w:spacing w:line="203" w:lineRule="exact" w:before="0"/>
                                <w:ind w:left="0" w:right="0" w:firstLine="0"/>
                                <w:jc w:val="left"/>
                                <w:rPr>
                                  <w:rFonts w:ascii="Verdana"/>
                                  <w:sz w:val="20"/>
                                </w:rPr>
                              </w:pPr>
                              <w:r>
                                <w:rPr>
                                  <w:rFonts w:ascii="Verdana"/>
                                  <w:spacing w:val="-5"/>
                                  <w:w w:val="105"/>
                                  <w:sz w:val="20"/>
                                </w:rPr>
                                <w:t>0.4</w:t>
                              </w:r>
                            </w:p>
                          </w:txbxContent>
                        </wps:txbx>
                        <wps:bodyPr wrap="square" lIns="0" tIns="0" rIns="0" bIns="0" rtlCol="0">
                          <a:noAutofit/>
                        </wps:bodyPr>
                      </wps:wsp>
                    </wpg:wgp>
                  </a:graphicData>
                </a:graphic>
              </wp:anchor>
            </w:drawing>
          </mc:Choice>
          <mc:Fallback>
            <w:pict>
              <v:group style="position:absolute;margin-left:162.651505pt;margin-top:6.124501pt;width:336.4pt;height:122.1pt;mso-position-horizontal-relative:page;mso-position-vertical-relative:paragraph;z-index:15748096" id="docshapegroup160" coordorigin="3253,122" coordsize="6728,2442">
                <v:line style="position:absolute" from="3253,2556" to="9981,2556" stroked="true" strokeweight=".845pt" strokecolor="#27ade4">
                  <v:stroke dashstyle="solid"/>
                </v:line>
                <v:rect style="position:absolute;left:3588;top:2222;width:680;height:334" id="docshape161" filled="true" fillcolor="#27ade4" stroked="false">
                  <v:fill type="solid"/>
                </v:rect>
                <v:rect style="position:absolute;left:4446;top:696;width:680;height:1860" id="docshape162" filled="true" fillcolor="#aed6f4" stroked="false">
                  <v:fill type="solid"/>
                </v:rect>
                <v:rect style="position:absolute;left:5831;top:2123;width:680;height:433" id="docshape163" filled="true" fillcolor="#27ade4" stroked="false">
                  <v:fill type="solid"/>
                </v:rect>
                <v:rect style="position:absolute;left:6688;top:122;width:680;height:2434" id="docshape164" filled="true" fillcolor="#aed6f4" stroked="false">
                  <v:fill type="solid"/>
                </v:rect>
                <v:rect style="position:absolute;left:8073;top:1693;width:680;height:863" id="docshape165" filled="true" fillcolor="#27ade4" stroked="false">
                  <v:fill type="solid"/>
                </v:rect>
                <v:rect style="position:absolute;left:8931;top:696;width:680;height:1860" id="docshape166" filled="true" fillcolor="#aed6f4" stroked="false">
                  <v:fill type="solid"/>
                </v:rect>
                <v:shape style="position:absolute;left:4652;top:424;width:288;height:203" type="#_x0000_t202" id="docshape167" filled="false" stroked="false">
                  <v:textbox inset="0,0,0,0">
                    <w:txbxContent>
                      <w:p>
                        <w:pPr>
                          <w:spacing w:line="203" w:lineRule="exact" w:before="0"/>
                          <w:ind w:left="0" w:right="0" w:firstLine="0"/>
                          <w:jc w:val="left"/>
                          <w:rPr>
                            <w:rFonts w:ascii="Verdana"/>
                            <w:sz w:val="20"/>
                          </w:rPr>
                        </w:pPr>
                        <w:r>
                          <w:rPr>
                            <w:rFonts w:ascii="Verdana"/>
                            <w:spacing w:val="-5"/>
                            <w:w w:val="85"/>
                            <w:sz w:val="20"/>
                          </w:rPr>
                          <w:t>1.9</w:t>
                        </w:r>
                      </w:p>
                    </w:txbxContent>
                  </v:textbox>
                  <w10:wrap type="none"/>
                </v:shape>
                <v:shape style="position:absolute;left:9125;top:438;width:279;height:203" type="#_x0000_t202" id="docshape168" filled="false" stroked="false">
                  <v:textbox inset="0,0,0,0">
                    <w:txbxContent>
                      <w:p>
                        <w:pPr>
                          <w:spacing w:line="203" w:lineRule="exact" w:before="0"/>
                          <w:ind w:left="0" w:right="0" w:firstLine="0"/>
                          <w:jc w:val="left"/>
                          <w:rPr>
                            <w:rFonts w:ascii="Verdana"/>
                            <w:sz w:val="20"/>
                          </w:rPr>
                        </w:pPr>
                        <w:r>
                          <w:rPr>
                            <w:rFonts w:ascii="Verdana"/>
                            <w:spacing w:val="-5"/>
                            <w:w w:val="85"/>
                            <w:sz w:val="20"/>
                          </w:rPr>
                          <w:t>1.7</w:t>
                        </w:r>
                      </w:p>
                    </w:txbxContent>
                  </v:textbox>
                  <w10:wrap type="none"/>
                </v:shape>
                <v:shape style="position:absolute;left:8245;top:1440;width:350;height:203" type="#_x0000_t202" id="docshape169" filled="false" stroked="false">
                  <v:textbox inset="0,0,0,0">
                    <w:txbxContent>
                      <w:p>
                        <w:pPr>
                          <w:spacing w:line="203" w:lineRule="exact" w:before="0"/>
                          <w:ind w:left="0" w:right="0" w:firstLine="0"/>
                          <w:jc w:val="left"/>
                          <w:rPr>
                            <w:rFonts w:ascii="Verdana"/>
                            <w:sz w:val="20"/>
                          </w:rPr>
                        </w:pPr>
                        <w:r>
                          <w:rPr>
                            <w:rFonts w:ascii="Verdana"/>
                            <w:spacing w:val="-5"/>
                            <w:sz w:val="20"/>
                          </w:rPr>
                          <w:t>0.8</w:t>
                        </w:r>
                      </w:p>
                    </w:txbxContent>
                  </v:textbox>
                  <w10:wrap type="none"/>
                </v:shape>
                <v:shape style="position:absolute;left:3765;top:1977;width:347;height:203" type="#_x0000_t202" id="docshape170" filled="false" stroked="false">
                  <v:textbox inset="0,0,0,0">
                    <w:txbxContent>
                      <w:p>
                        <w:pPr>
                          <w:spacing w:line="203" w:lineRule="exact" w:before="0"/>
                          <w:ind w:left="0" w:right="0" w:firstLine="0"/>
                          <w:jc w:val="left"/>
                          <w:rPr>
                            <w:rFonts w:ascii="Verdana"/>
                            <w:sz w:val="20"/>
                          </w:rPr>
                        </w:pPr>
                        <w:r>
                          <w:rPr>
                            <w:rFonts w:ascii="Verdana"/>
                            <w:spacing w:val="-5"/>
                            <w:sz w:val="20"/>
                          </w:rPr>
                          <w:t>0.3</w:t>
                        </w:r>
                      </w:p>
                    </w:txbxContent>
                  </v:textbox>
                  <w10:wrap type="none"/>
                </v:shape>
                <v:shape style="position:absolute;left:6001;top:1863;width:360;height:203" type="#_x0000_t202" id="docshape171" filled="false" stroked="false">
                  <v:textbox inset="0,0,0,0">
                    <w:txbxContent>
                      <w:p>
                        <w:pPr>
                          <w:spacing w:line="203" w:lineRule="exact" w:before="0"/>
                          <w:ind w:left="0" w:right="0" w:firstLine="0"/>
                          <w:jc w:val="left"/>
                          <w:rPr>
                            <w:rFonts w:ascii="Verdana"/>
                            <w:sz w:val="20"/>
                          </w:rPr>
                        </w:pPr>
                        <w:r>
                          <w:rPr>
                            <w:rFonts w:ascii="Verdana"/>
                            <w:spacing w:val="-5"/>
                            <w:w w:val="105"/>
                            <w:sz w:val="20"/>
                          </w:rPr>
                          <w:t>0.4</w:t>
                        </w:r>
                      </w:p>
                    </w:txbxContent>
                  </v:textbox>
                  <w10:wrap type="none"/>
                </v:shape>
                <w10:wrap type="none"/>
              </v:group>
            </w:pict>
          </mc:Fallback>
        </mc:AlternateContent>
      </w:r>
      <w:r>
        <w:rPr>
          <w:spacing w:val="-5"/>
        </w:rPr>
        <w:t>2.5</w:t>
      </w:r>
    </w:p>
    <w:p>
      <w:pPr>
        <w:pStyle w:val="Heading6"/>
        <w:spacing w:before="230"/>
        <w:ind w:left="2872"/>
      </w:pPr>
      <w:r>
        <w:rPr>
          <w:spacing w:val="-10"/>
        </w:rPr>
        <w:t>2</w:t>
      </w:r>
    </w:p>
    <w:p>
      <w:pPr>
        <w:pStyle w:val="Heading6"/>
        <w:spacing w:line="239" w:lineRule="exact" w:before="230"/>
        <w:ind w:left="2735"/>
      </w:pPr>
      <w:r>
        <w:rPr>
          <w:spacing w:val="-5"/>
          <w:w w:val="90"/>
        </w:rPr>
        <w:t>1.5</w:t>
      </w:r>
    </w:p>
    <w:p>
      <w:pPr>
        <w:spacing w:before="55"/>
        <w:ind w:left="2040" w:right="0" w:firstLine="0"/>
        <w:jc w:val="left"/>
        <w:rPr>
          <w:rFonts w:ascii="Verdana"/>
          <w:sz w:val="24"/>
        </w:rPr>
      </w:pPr>
      <w:r>
        <w:rPr/>
        <w:br w:type="column"/>
      </w:r>
      <w:r>
        <w:rPr>
          <w:rFonts w:ascii="Verdana"/>
          <w:color w:val="27ADE4"/>
          <w:sz w:val="24"/>
        </w:rPr>
        <w:t>Theme</w:t>
      </w:r>
      <w:r>
        <w:rPr>
          <w:rFonts w:ascii="Verdana"/>
          <w:color w:val="27ADE4"/>
          <w:spacing w:val="-5"/>
          <w:sz w:val="24"/>
        </w:rPr>
        <w:t> </w:t>
      </w:r>
      <w:r>
        <w:rPr>
          <w:rFonts w:ascii="Verdana"/>
          <w:color w:val="27ADE4"/>
          <w:sz w:val="24"/>
        </w:rPr>
        <w:t>A:</w:t>
      </w:r>
      <w:r>
        <w:rPr>
          <w:rFonts w:ascii="Verdana"/>
          <w:color w:val="27ADE4"/>
          <w:spacing w:val="-5"/>
          <w:sz w:val="24"/>
        </w:rPr>
        <w:t> </w:t>
      </w:r>
      <w:r>
        <w:rPr>
          <w:rFonts w:ascii="Verdana"/>
          <w:color w:val="27ADE4"/>
          <w:sz w:val="24"/>
        </w:rPr>
        <w:t>Governance</w:t>
      </w:r>
      <w:r>
        <w:rPr>
          <w:rFonts w:ascii="Verdana"/>
          <w:color w:val="27ADE4"/>
          <w:spacing w:val="-5"/>
          <w:sz w:val="24"/>
        </w:rPr>
        <w:t> </w:t>
      </w:r>
      <w:r>
        <w:rPr>
          <w:rFonts w:ascii="Verdana"/>
          <w:color w:val="27ADE4"/>
          <w:sz w:val="24"/>
        </w:rPr>
        <w:t>and</w:t>
      </w:r>
      <w:r>
        <w:rPr>
          <w:rFonts w:ascii="Verdana"/>
          <w:color w:val="27ADE4"/>
          <w:spacing w:val="-5"/>
          <w:sz w:val="24"/>
        </w:rPr>
        <w:t> </w:t>
      </w:r>
      <w:r>
        <w:rPr>
          <w:rFonts w:ascii="Verdana"/>
          <w:color w:val="27ADE4"/>
          <w:sz w:val="24"/>
        </w:rPr>
        <w:t>Policy</w:t>
      </w:r>
      <w:r>
        <w:rPr>
          <w:rFonts w:ascii="Verdana"/>
          <w:color w:val="27ADE4"/>
          <w:spacing w:val="-4"/>
          <w:sz w:val="24"/>
        </w:rPr>
        <w:t> </w:t>
      </w:r>
      <w:r>
        <w:rPr>
          <w:rFonts w:ascii="Verdana"/>
          <w:color w:val="27ADE4"/>
          <w:spacing w:val="-2"/>
          <w:sz w:val="24"/>
        </w:rPr>
        <w:t>Commitments</w:t>
      </w:r>
    </w:p>
    <w:p>
      <w:pPr>
        <w:pStyle w:val="BodyText"/>
        <w:spacing w:line="266" w:lineRule="auto" w:before="118"/>
        <w:ind w:left="4886" w:right="2038"/>
        <w:jc w:val="both"/>
      </w:pPr>
      <w:r>
        <w:rPr/>
        <mc:AlternateContent>
          <mc:Choice Requires="wps">
            <w:drawing>
              <wp:anchor distT="0" distB="0" distL="0" distR="0" allowOverlap="1" layoutInCell="1" locked="0" behindDoc="0" simplePos="0" relativeHeight="15748608">
                <wp:simplePos x="0" y="0"/>
                <wp:positionH relativeFrom="page">
                  <wp:posOffset>8352076</wp:posOffset>
                </wp:positionH>
                <wp:positionV relativeFrom="paragraph">
                  <wp:posOffset>149891</wp:posOffset>
                </wp:positionV>
                <wp:extent cx="1699260" cy="1699260"/>
                <wp:effectExtent l="0" t="0" r="0" b="0"/>
                <wp:wrapNone/>
                <wp:docPr id="186" name="Group 186"/>
                <wp:cNvGraphicFramePr>
                  <a:graphicFrameLocks/>
                </wp:cNvGraphicFramePr>
                <a:graphic>
                  <a:graphicData uri="http://schemas.microsoft.com/office/word/2010/wordprocessingGroup">
                    <wpg:wgp>
                      <wpg:cNvPr id="186" name="Group 186"/>
                      <wpg:cNvGrpSpPr/>
                      <wpg:grpSpPr>
                        <a:xfrm>
                          <a:off x="0" y="0"/>
                          <a:ext cx="1699260" cy="1699260"/>
                          <a:chExt cx="1699260" cy="1699260"/>
                        </a:xfrm>
                      </wpg:grpSpPr>
                      <wps:wsp>
                        <wps:cNvPr id="187" name="Graphic 187"/>
                        <wps:cNvSpPr/>
                        <wps:spPr>
                          <a:xfrm>
                            <a:off x="0" y="0"/>
                            <a:ext cx="1699260" cy="1699260"/>
                          </a:xfrm>
                          <a:custGeom>
                            <a:avLst/>
                            <a:gdLst/>
                            <a:ahLst/>
                            <a:cxnLst/>
                            <a:rect l="l" t="t" r="r" b="b"/>
                            <a:pathLst>
                              <a:path w="1699260" h="1699260">
                                <a:moveTo>
                                  <a:pt x="849522" y="0"/>
                                </a:moveTo>
                                <a:lnTo>
                                  <a:pt x="800651" y="1331"/>
                                </a:lnTo>
                                <a:lnTo>
                                  <a:pt x="752528" y="5333"/>
                                </a:lnTo>
                                <a:lnTo>
                                  <a:pt x="705111" y="12014"/>
                                </a:lnTo>
                                <a:lnTo>
                                  <a:pt x="658360" y="21385"/>
                                </a:lnTo>
                                <a:lnTo>
                                  <a:pt x="612231" y="33455"/>
                                </a:lnTo>
                                <a:lnTo>
                                  <a:pt x="566685" y="48236"/>
                                </a:lnTo>
                                <a:lnTo>
                                  <a:pt x="521678" y="65736"/>
                                </a:lnTo>
                                <a:lnTo>
                                  <a:pt x="477170" y="85966"/>
                                </a:lnTo>
                                <a:lnTo>
                                  <a:pt x="434437" y="108303"/>
                                </a:lnTo>
                                <a:lnTo>
                                  <a:pt x="393496" y="132705"/>
                                </a:lnTo>
                                <a:lnTo>
                                  <a:pt x="354380" y="159077"/>
                                </a:lnTo>
                                <a:lnTo>
                                  <a:pt x="317122" y="187321"/>
                                </a:lnTo>
                                <a:lnTo>
                                  <a:pt x="281755" y="217343"/>
                                </a:lnTo>
                                <a:lnTo>
                                  <a:pt x="248312" y="249046"/>
                                </a:lnTo>
                                <a:lnTo>
                                  <a:pt x="216826" y="282334"/>
                                </a:lnTo>
                                <a:lnTo>
                                  <a:pt x="187330" y="317113"/>
                                </a:lnTo>
                                <a:lnTo>
                                  <a:pt x="159858" y="353284"/>
                                </a:lnTo>
                                <a:lnTo>
                                  <a:pt x="134441" y="390754"/>
                                </a:lnTo>
                                <a:lnTo>
                                  <a:pt x="111113" y="429426"/>
                                </a:lnTo>
                                <a:lnTo>
                                  <a:pt x="89907" y="469204"/>
                                </a:lnTo>
                                <a:lnTo>
                                  <a:pt x="70857" y="509992"/>
                                </a:lnTo>
                                <a:lnTo>
                                  <a:pt x="53995" y="551694"/>
                                </a:lnTo>
                                <a:lnTo>
                                  <a:pt x="39353" y="594215"/>
                                </a:lnTo>
                                <a:lnTo>
                                  <a:pt x="26966" y="637459"/>
                                </a:lnTo>
                                <a:lnTo>
                                  <a:pt x="16867" y="681329"/>
                                </a:lnTo>
                                <a:lnTo>
                                  <a:pt x="9087" y="725730"/>
                                </a:lnTo>
                                <a:lnTo>
                                  <a:pt x="3661" y="770566"/>
                                </a:lnTo>
                                <a:lnTo>
                                  <a:pt x="620" y="815740"/>
                                </a:lnTo>
                                <a:lnTo>
                                  <a:pt x="0" y="861159"/>
                                </a:lnTo>
                                <a:lnTo>
                                  <a:pt x="1831" y="906724"/>
                                </a:lnTo>
                                <a:lnTo>
                                  <a:pt x="6147" y="952341"/>
                                </a:lnTo>
                                <a:lnTo>
                                  <a:pt x="12982" y="997913"/>
                                </a:lnTo>
                                <a:lnTo>
                                  <a:pt x="22369" y="1043345"/>
                                </a:lnTo>
                                <a:lnTo>
                                  <a:pt x="34339" y="1088541"/>
                                </a:lnTo>
                                <a:lnTo>
                                  <a:pt x="48927" y="1133405"/>
                                </a:lnTo>
                                <a:lnTo>
                                  <a:pt x="66165" y="1177840"/>
                                </a:lnTo>
                                <a:lnTo>
                                  <a:pt x="86087" y="1221752"/>
                                </a:lnTo>
                                <a:lnTo>
                                  <a:pt x="108424" y="1264485"/>
                                </a:lnTo>
                                <a:lnTo>
                                  <a:pt x="132826" y="1305426"/>
                                </a:lnTo>
                                <a:lnTo>
                                  <a:pt x="159198" y="1344542"/>
                                </a:lnTo>
                                <a:lnTo>
                                  <a:pt x="187443" y="1381800"/>
                                </a:lnTo>
                                <a:lnTo>
                                  <a:pt x="217465" y="1417167"/>
                                </a:lnTo>
                                <a:lnTo>
                                  <a:pt x="249168" y="1450610"/>
                                </a:lnTo>
                                <a:lnTo>
                                  <a:pt x="282457" y="1482096"/>
                                </a:lnTo>
                                <a:lnTo>
                                  <a:pt x="317235" y="1511592"/>
                                </a:lnTo>
                                <a:lnTo>
                                  <a:pt x="353408" y="1539065"/>
                                </a:lnTo>
                                <a:lnTo>
                                  <a:pt x="390878" y="1564482"/>
                                </a:lnTo>
                                <a:lnTo>
                                  <a:pt x="429550" y="1587810"/>
                                </a:lnTo>
                                <a:lnTo>
                                  <a:pt x="469328" y="1609015"/>
                                </a:lnTo>
                                <a:lnTo>
                                  <a:pt x="510117" y="1628066"/>
                                </a:lnTo>
                                <a:lnTo>
                                  <a:pt x="551820" y="1644928"/>
                                </a:lnTo>
                                <a:lnTo>
                                  <a:pt x="594341" y="1659569"/>
                                </a:lnTo>
                                <a:lnTo>
                                  <a:pt x="637585" y="1671956"/>
                                </a:lnTo>
                                <a:lnTo>
                                  <a:pt x="681455" y="1682056"/>
                                </a:lnTo>
                                <a:lnTo>
                                  <a:pt x="725856" y="1689836"/>
                                </a:lnTo>
                                <a:lnTo>
                                  <a:pt x="770692" y="1695262"/>
                                </a:lnTo>
                                <a:lnTo>
                                  <a:pt x="815867" y="1698302"/>
                                </a:lnTo>
                                <a:lnTo>
                                  <a:pt x="861285" y="1698923"/>
                                </a:lnTo>
                                <a:lnTo>
                                  <a:pt x="906850" y="1697092"/>
                                </a:lnTo>
                                <a:lnTo>
                                  <a:pt x="952467" y="1692775"/>
                                </a:lnTo>
                                <a:lnTo>
                                  <a:pt x="998039" y="1685940"/>
                                </a:lnTo>
                                <a:lnTo>
                                  <a:pt x="1043470" y="1676554"/>
                                </a:lnTo>
                                <a:lnTo>
                                  <a:pt x="1088665" y="1664584"/>
                                </a:lnTo>
                                <a:lnTo>
                                  <a:pt x="1133528" y="1649996"/>
                                </a:lnTo>
                                <a:lnTo>
                                  <a:pt x="1177962" y="1632758"/>
                                </a:lnTo>
                                <a:lnTo>
                                  <a:pt x="1221873" y="1612836"/>
                                </a:lnTo>
                                <a:lnTo>
                                  <a:pt x="1264606" y="1590499"/>
                                </a:lnTo>
                                <a:lnTo>
                                  <a:pt x="1305547" y="1566096"/>
                                </a:lnTo>
                                <a:lnTo>
                                  <a:pt x="1344663" y="1539725"/>
                                </a:lnTo>
                                <a:lnTo>
                                  <a:pt x="1381921" y="1511480"/>
                                </a:lnTo>
                                <a:lnTo>
                                  <a:pt x="1417288" y="1481458"/>
                                </a:lnTo>
                                <a:lnTo>
                                  <a:pt x="1450731" y="1449755"/>
                                </a:lnTo>
                                <a:lnTo>
                                  <a:pt x="1482217" y="1416466"/>
                                </a:lnTo>
                                <a:lnTo>
                                  <a:pt x="1511713" y="1381687"/>
                                </a:lnTo>
                                <a:lnTo>
                                  <a:pt x="1539186" y="1345515"/>
                                </a:lnTo>
                                <a:lnTo>
                                  <a:pt x="1564603" y="1308045"/>
                                </a:lnTo>
                                <a:lnTo>
                                  <a:pt x="1587930" y="1269372"/>
                                </a:lnTo>
                                <a:lnTo>
                                  <a:pt x="1609136" y="1229594"/>
                                </a:lnTo>
                                <a:lnTo>
                                  <a:pt x="1628186" y="1188806"/>
                                </a:lnTo>
                                <a:lnTo>
                                  <a:pt x="1645049" y="1147103"/>
                                </a:lnTo>
                                <a:lnTo>
                                  <a:pt x="1659690" y="1104582"/>
                                </a:lnTo>
                                <a:lnTo>
                                  <a:pt x="1672077" y="1061338"/>
                                </a:lnTo>
                                <a:lnTo>
                                  <a:pt x="1682177" y="1017468"/>
                                </a:lnTo>
                                <a:lnTo>
                                  <a:pt x="1689956" y="973067"/>
                                </a:lnTo>
                                <a:lnTo>
                                  <a:pt x="1695383" y="928231"/>
                                </a:lnTo>
                                <a:lnTo>
                                  <a:pt x="1698423" y="883056"/>
                                </a:lnTo>
                                <a:lnTo>
                                  <a:pt x="1699044" y="837638"/>
                                </a:lnTo>
                                <a:lnTo>
                                  <a:pt x="1697213" y="792072"/>
                                </a:lnTo>
                                <a:lnTo>
                                  <a:pt x="1692896" y="746456"/>
                                </a:lnTo>
                                <a:lnTo>
                                  <a:pt x="1686061" y="700884"/>
                                </a:lnTo>
                                <a:lnTo>
                                  <a:pt x="1676675" y="655453"/>
                                </a:lnTo>
                                <a:lnTo>
                                  <a:pt x="1664704" y="610258"/>
                                </a:lnTo>
                                <a:lnTo>
                                  <a:pt x="1650117" y="565395"/>
                                </a:lnTo>
                                <a:lnTo>
                                  <a:pt x="1632878" y="520960"/>
                                </a:lnTo>
                                <a:lnTo>
                                  <a:pt x="1612957" y="477050"/>
                                </a:lnTo>
                                <a:lnTo>
                                  <a:pt x="849522" y="849401"/>
                                </a:lnTo>
                                <a:lnTo>
                                  <a:pt x="849522" y="0"/>
                                </a:lnTo>
                                <a:close/>
                              </a:path>
                            </a:pathLst>
                          </a:custGeom>
                          <a:solidFill>
                            <a:srgbClr val="AED6F4"/>
                          </a:solidFill>
                        </wps:spPr>
                        <wps:bodyPr wrap="square" lIns="0" tIns="0" rIns="0" bIns="0" rtlCol="0">
                          <a:prstTxWarp prst="textNoShape">
                            <a:avLst/>
                          </a:prstTxWarp>
                          <a:noAutofit/>
                        </wps:bodyPr>
                      </wps:wsp>
                      <wps:wsp>
                        <wps:cNvPr id="188" name="Graphic 188"/>
                        <wps:cNvSpPr/>
                        <wps:spPr>
                          <a:xfrm>
                            <a:off x="849522" y="0"/>
                            <a:ext cx="763905" cy="849630"/>
                          </a:xfrm>
                          <a:custGeom>
                            <a:avLst/>
                            <a:gdLst/>
                            <a:ahLst/>
                            <a:cxnLst/>
                            <a:rect l="l" t="t" r="r" b="b"/>
                            <a:pathLst>
                              <a:path w="763905" h="849630">
                                <a:moveTo>
                                  <a:pt x="0" y="0"/>
                                </a:moveTo>
                                <a:lnTo>
                                  <a:pt x="0" y="849401"/>
                                </a:lnTo>
                                <a:lnTo>
                                  <a:pt x="763435" y="477050"/>
                                </a:lnTo>
                                <a:lnTo>
                                  <a:pt x="740263" y="432494"/>
                                </a:lnTo>
                                <a:lnTo>
                                  <a:pt x="715200" y="389922"/>
                                </a:lnTo>
                                <a:lnTo>
                                  <a:pt x="688298" y="349367"/>
                                </a:lnTo>
                                <a:lnTo>
                                  <a:pt x="659608" y="310861"/>
                                </a:lnTo>
                                <a:lnTo>
                                  <a:pt x="629183" y="274437"/>
                                </a:lnTo>
                                <a:lnTo>
                                  <a:pt x="597076" y="240128"/>
                                </a:lnTo>
                                <a:lnTo>
                                  <a:pt x="563337" y="207965"/>
                                </a:lnTo>
                                <a:lnTo>
                                  <a:pt x="528019" y="177981"/>
                                </a:lnTo>
                                <a:lnTo>
                                  <a:pt x="491174" y="150209"/>
                                </a:lnTo>
                                <a:lnTo>
                                  <a:pt x="452855" y="124682"/>
                                </a:lnTo>
                                <a:lnTo>
                                  <a:pt x="413112" y="101431"/>
                                </a:lnTo>
                                <a:lnTo>
                                  <a:pt x="371999" y="80490"/>
                                </a:lnTo>
                                <a:lnTo>
                                  <a:pt x="329568" y="61891"/>
                                </a:lnTo>
                                <a:lnTo>
                                  <a:pt x="285869" y="45666"/>
                                </a:lnTo>
                                <a:lnTo>
                                  <a:pt x="240957" y="31848"/>
                                </a:lnTo>
                                <a:lnTo>
                                  <a:pt x="194882" y="20469"/>
                                </a:lnTo>
                                <a:lnTo>
                                  <a:pt x="147697" y="11562"/>
                                </a:lnTo>
                                <a:lnTo>
                                  <a:pt x="99453" y="5160"/>
                                </a:lnTo>
                                <a:lnTo>
                                  <a:pt x="50203" y="1295"/>
                                </a:lnTo>
                                <a:lnTo>
                                  <a:pt x="0" y="0"/>
                                </a:lnTo>
                                <a:close/>
                              </a:path>
                            </a:pathLst>
                          </a:custGeom>
                          <a:solidFill>
                            <a:srgbClr val="27ADE4"/>
                          </a:solidFill>
                        </wps:spPr>
                        <wps:bodyPr wrap="square" lIns="0" tIns="0" rIns="0" bIns="0" rtlCol="0">
                          <a:prstTxWarp prst="textNoShape">
                            <a:avLst/>
                          </a:prstTxWarp>
                          <a:noAutofit/>
                        </wps:bodyPr>
                      </wps:wsp>
                      <wps:wsp>
                        <wps:cNvPr id="189" name="Graphic 189"/>
                        <wps:cNvSpPr/>
                        <wps:spPr>
                          <a:xfrm>
                            <a:off x="469896" y="469869"/>
                            <a:ext cx="759460" cy="759460"/>
                          </a:xfrm>
                          <a:custGeom>
                            <a:avLst/>
                            <a:gdLst/>
                            <a:ahLst/>
                            <a:cxnLst/>
                            <a:rect l="l" t="t" r="r" b="b"/>
                            <a:pathLst>
                              <a:path w="759460" h="759460">
                                <a:moveTo>
                                  <a:pt x="379628" y="0"/>
                                </a:moveTo>
                                <a:lnTo>
                                  <a:pt x="332008" y="2957"/>
                                </a:lnTo>
                                <a:lnTo>
                                  <a:pt x="286153" y="11594"/>
                                </a:lnTo>
                                <a:lnTo>
                                  <a:pt x="242419" y="25553"/>
                                </a:lnTo>
                                <a:lnTo>
                                  <a:pt x="201162" y="44479"/>
                                </a:lnTo>
                                <a:lnTo>
                                  <a:pt x="162737" y="68016"/>
                                </a:lnTo>
                                <a:lnTo>
                                  <a:pt x="127501" y="95809"/>
                                </a:lnTo>
                                <a:lnTo>
                                  <a:pt x="95809" y="127501"/>
                                </a:lnTo>
                                <a:lnTo>
                                  <a:pt x="68016" y="162737"/>
                                </a:lnTo>
                                <a:lnTo>
                                  <a:pt x="44479" y="201162"/>
                                </a:lnTo>
                                <a:lnTo>
                                  <a:pt x="25553" y="242419"/>
                                </a:lnTo>
                                <a:lnTo>
                                  <a:pt x="11594" y="286153"/>
                                </a:lnTo>
                                <a:lnTo>
                                  <a:pt x="2957" y="332008"/>
                                </a:lnTo>
                                <a:lnTo>
                                  <a:pt x="0" y="379628"/>
                                </a:lnTo>
                                <a:lnTo>
                                  <a:pt x="2957" y="427248"/>
                                </a:lnTo>
                                <a:lnTo>
                                  <a:pt x="11594" y="473103"/>
                                </a:lnTo>
                                <a:lnTo>
                                  <a:pt x="25553" y="516837"/>
                                </a:lnTo>
                                <a:lnTo>
                                  <a:pt x="44479" y="558094"/>
                                </a:lnTo>
                                <a:lnTo>
                                  <a:pt x="68016" y="596518"/>
                                </a:lnTo>
                                <a:lnTo>
                                  <a:pt x="95809" y="631755"/>
                                </a:lnTo>
                                <a:lnTo>
                                  <a:pt x="127501" y="663447"/>
                                </a:lnTo>
                                <a:lnTo>
                                  <a:pt x="162737" y="691240"/>
                                </a:lnTo>
                                <a:lnTo>
                                  <a:pt x="201162" y="714777"/>
                                </a:lnTo>
                                <a:lnTo>
                                  <a:pt x="242419" y="733703"/>
                                </a:lnTo>
                                <a:lnTo>
                                  <a:pt x="286153" y="747662"/>
                                </a:lnTo>
                                <a:lnTo>
                                  <a:pt x="332008" y="756298"/>
                                </a:lnTo>
                                <a:lnTo>
                                  <a:pt x="379628" y="759256"/>
                                </a:lnTo>
                                <a:lnTo>
                                  <a:pt x="427248" y="756298"/>
                                </a:lnTo>
                                <a:lnTo>
                                  <a:pt x="473103" y="747662"/>
                                </a:lnTo>
                                <a:lnTo>
                                  <a:pt x="516837" y="733703"/>
                                </a:lnTo>
                                <a:lnTo>
                                  <a:pt x="558094" y="714777"/>
                                </a:lnTo>
                                <a:lnTo>
                                  <a:pt x="596518" y="691240"/>
                                </a:lnTo>
                                <a:lnTo>
                                  <a:pt x="631755" y="663447"/>
                                </a:lnTo>
                                <a:lnTo>
                                  <a:pt x="663447" y="631755"/>
                                </a:lnTo>
                                <a:lnTo>
                                  <a:pt x="691240" y="596518"/>
                                </a:lnTo>
                                <a:lnTo>
                                  <a:pt x="714777" y="558094"/>
                                </a:lnTo>
                                <a:lnTo>
                                  <a:pt x="733703" y="516837"/>
                                </a:lnTo>
                                <a:lnTo>
                                  <a:pt x="747662" y="473103"/>
                                </a:lnTo>
                                <a:lnTo>
                                  <a:pt x="756298" y="427248"/>
                                </a:lnTo>
                                <a:lnTo>
                                  <a:pt x="759256" y="379628"/>
                                </a:lnTo>
                                <a:lnTo>
                                  <a:pt x="756298" y="332008"/>
                                </a:lnTo>
                                <a:lnTo>
                                  <a:pt x="747662" y="286153"/>
                                </a:lnTo>
                                <a:lnTo>
                                  <a:pt x="733703" y="242419"/>
                                </a:lnTo>
                                <a:lnTo>
                                  <a:pt x="714777" y="201162"/>
                                </a:lnTo>
                                <a:lnTo>
                                  <a:pt x="691240" y="162737"/>
                                </a:lnTo>
                                <a:lnTo>
                                  <a:pt x="663447" y="127501"/>
                                </a:lnTo>
                                <a:lnTo>
                                  <a:pt x="631755" y="95809"/>
                                </a:lnTo>
                                <a:lnTo>
                                  <a:pt x="596518" y="68016"/>
                                </a:lnTo>
                                <a:lnTo>
                                  <a:pt x="558094" y="44479"/>
                                </a:lnTo>
                                <a:lnTo>
                                  <a:pt x="516837" y="25553"/>
                                </a:lnTo>
                                <a:lnTo>
                                  <a:pt x="473103" y="11594"/>
                                </a:lnTo>
                                <a:lnTo>
                                  <a:pt x="427248" y="2957"/>
                                </a:lnTo>
                                <a:lnTo>
                                  <a:pt x="37962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57.643799pt;margin-top:11.802485pt;width:133.8pt;height:133.8pt;mso-position-horizontal-relative:page;mso-position-vertical-relative:paragraph;z-index:15748608" id="docshapegroup172" coordorigin="13153,236" coordsize="2676,2676">
                <v:shape style="position:absolute;left:13152;top:236;width:2676;height:2676" id="docshape173" coordorigin="13153,236" coordsize="2676,2676" path="m14491,236l14414,238,14338,244,14263,255,14190,270,14117,289,14045,312,13974,340,13904,371,13837,407,13773,445,13711,487,13652,531,13597,578,13544,628,13494,681,13448,735,13405,792,13365,851,13328,912,13294,975,13264,1039,13238,1105,13215,1172,13195,1240,13179,1309,13167,1379,13159,1450,13154,1521,13153,1592,13156,1664,13163,1736,13173,1808,13188,1879,13207,1950,13230,2021,13257,2091,13288,2160,13324,2227,13362,2292,13404,2353,13448,2412,13495,2468,13545,2520,13598,2570,13652,2617,13709,2660,13768,2700,13829,2737,13892,2770,13956,2800,14022,2826,14089,2850,14157,2869,14226,2885,14296,2897,14367,2906,14438,2911,14509,2912,14581,2909,14653,2902,14725,2891,14796,2876,14867,2857,14938,2834,15008,2807,15077,2776,15144,2741,15209,2702,15270,2661,15329,2616,15385,2569,15437,2519,15487,2467,15534,2412,15577,2355,15617,2296,15654,2235,15687,2172,15717,2108,15744,2043,15767,1976,15786,1907,15802,1838,15814,1768,15823,1698,15828,1627,15829,1555,15826,1483,15819,1412,15808,1340,15793,1268,15774,1197,15751,1126,15724,1056,15693,987,14491,1574,14491,236xe" filled="true" fillcolor="#aed6f4" stroked="false">
                  <v:path arrowok="t"/>
                  <v:fill type="solid"/>
                </v:shape>
                <v:shape style="position:absolute;left:14490;top:236;width:1203;height:1338" id="docshape174" coordorigin="14491,236" coordsize="1203,1338" path="m14491,236l14491,1574,15693,987,15656,917,15617,850,15575,786,15529,726,15482,668,15431,614,15378,564,15322,516,15264,473,15204,432,15141,396,15077,363,15010,334,14941,308,14870,286,14798,268,14723,254,14647,244,14570,238,14491,236xe" filled="true" fillcolor="#27ade4" stroked="false">
                  <v:path arrowok="t"/>
                  <v:fill type="solid"/>
                </v:shape>
                <v:shape style="position:absolute;left:13892;top:976;width:1196;height:1196" id="docshape175" coordorigin="13893,976" coordsize="1196,1196" path="m14491,976l14416,981,14344,994,14275,1016,14210,1046,14149,1083,14094,1127,14044,1177,14000,1232,13963,1293,13933,1358,13911,1427,13898,1499,13893,1574,13898,1649,13911,1721,13933,1790,13963,1855,14000,1915,14044,1971,14094,2021,14149,2065,14210,2102,14275,2131,14344,2153,14416,2167,14491,2172,14566,2167,14638,2153,14707,2131,14772,2102,14832,2065,14888,2021,14938,1971,14981,1915,15019,1855,15048,1790,15070,1721,15084,1649,15089,1574,15084,1499,15070,1427,15048,1358,15019,1293,14981,1232,14938,1177,14888,1127,14832,1083,14772,1046,14707,1016,14638,994,14566,981,14491,976xe" filled="true" fillcolor="#ffffff" stroked="false">
                  <v:path arrowok="t"/>
                  <v:fill type="solid"/>
                </v:shape>
                <w10:wrap type="none"/>
              </v:group>
            </w:pict>
          </mc:Fallback>
        </mc:AlternateContent>
      </w:r>
      <w:r>
        <w:rPr/>
        <w:t>The UNGPs expect companies to express their commitment to </w:t>
      </w:r>
      <w:r>
        <w:rPr>
          <w:spacing w:val="-4"/>
        </w:rPr>
        <w:t>respect</w:t>
      </w:r>
      <w:r>
        <w:rPr>
          <w:spacing w:val="-12"/>
        </w:rPr>
        <w:t> </w:t>
      </w:r>
      <w:r>
        <w:rPr>
          <w:spacing w:val="-4"/>
        </w:rPr>
        <w:t>human</w:t>
      </w:r>
      <w:r>
        <w:rPr>
          <w:spacing w:val="-11"/>
        </w:rPr>
        <w:t> </w:t>
      </w:r>
      <w:r>
        <w:rPr>
          <w:spacing w:val="-4"/>
        </w:rPr>
        <w:t>rights</w:t>
      </w:r>
      <w:r>
        <w:rPr>
          <w:spacing w:val="-11"/>
        </w:rPr>
        <w:t> </w:t>
      </w:r>
      <w:r>
        <w:rPr>
          <w:spacing w:val="-4"/>
        </w:rPr>
        <w:t>through</w:t>
      </w:r>
      <w:r>
        <w:rPr>
          <w:spacing w:val="-11"/>
        </w:rPr>
        <w:t> </w:t>
      </w:r>
      <w:r>
        <w:rPr>
          <w:spacing w:val="-4"/>
        </w:rPr>
        <w:t>publicly</w:t>
      </w:r>
      <w:r>
        <w:rPr>
          <w:spacing w:val="-11"/>
        </w:rPr>
        <w:t> </w:t>
      </w:r>
      <w:r>
        <w:rPr>
          <w:spacing w:val="-4"/>
        </w:rPr>
        <w:t>available</w:t>
      </w:r>
      <w:r>
        <w:rPr>
          <w:spacing w:val="-11"/>
        </w:rPr>
        <w:t> </w:t>
      </w:r>
      <w:r>
        <w:rPr>
          <w:spacing w:val="-4"/>
        </w:rPr>
        <w:t>policy.</w:t>
      </w:r>
      <w:r>
        <w:rPr>
          <w:spacing w:val="-4"/>
          <w:vertAlign w:val="superscript"/>
        </w:rPr>
        <w:t>73</w:t>
      </w:r>
      <w:r>
        <w:rPr>
          <w:spacing w:val="-11"/>
          <w:vertAlign w:val="baseline"/>
        </w:rPr>
        <w:t> </w:t>
      </w:r>
      <w:r>
        <w:rPr>
          <w:spacing w:val="-4"/>
          <w:vertAlign w:val="baseline"/>
        </w:rPr>
        <w:t>Theme</w:t>
      </w:r>
      <w:r>
        <w:rPr>
          <w:spacing w:val="-11"/>
          <w:vertAlign w:val="baseline"/>
        </w:rPr>
        <w:t> </w:t>
      </w:r>
      <w:r>
        <w:rPr>
          <w:spacing w:val="-4"/>
          <w:vertAlign w:val="baseline"/>
        </w:rPr>
        <w:t>A assesses</w:t>
      </w:r>
      <w:r>
        <w:rPr>
          <w:spacing w:val="-12"/>
          <w:vertAlign w:val="baseline"/>
        </w:rPr>
        <w:t> </w:t>
      </w:r>
      <w:r>
        <w:rPr>
          <w:spacing w:val="-4"/>
          <w:vertAlign w:val="baseline"/>
        </w:rPr>
        <w:t>this</w:t>
      </w:r>
      <w:r>
        <w:rPr>
          <w:spacing w:val="-11"/>
          <w:vertAlign w:val="baseline"/>
        </w:rPr>
        <w:t> </w:t>
      </w:r>
      <w:r>
        <w:rPr>
          <w:spacing w:val="-4"/>
          <w:vertAlign w:val="baseline"/>
        </w:rPr>
        <w:t>commitment,</w:t>
      </w:r>
      <w:r>
        <w:rPr>
          <w:spacing w:val="-11"/>
          <w:vertAlign w:val="baseline"/>
        </w:rPr>
        <w:t> </w:t>
      </w:r>
      <w:r>
        <w:rPr>
          <w:spacing w:val="-4"/>
          <w:vertAlign w:val="baseline"/>
        </w:rPr>
        <w:t>which</w:t>
      </w:r>
      <w:r>
        <w:rPr>
          <w:spacing w:val="-11"/>
          <w:vertAlign w:val="baseline"/>
        </w:rPr>
        <w:t> </w:t>
      </w:r>
      <w:r>
        <w:rPr>
          <w:spacing w:val="-4"/>
          <w:vertAlign w:val="baseline"/>
        </w:rPr>
        <w:t>is</w:t>
      </w:r>
      <w:r>
        <w:rPr>
          <w:spacing w:val="-11"/>
          <w:vertAlign w:val="baseline"/>
        </w:rPr>
        <w:t> </w:t>
      </w:r>
      <w:r>
        <w:rPr>
          <w:spacing w:val="-4"/>
          <w:vertAlign w:val="baseline"/>
        </w:rPr>
        <w:t>usually</w:t>
      </w:r>
      <w:r>
        <w:rPr>
          <w:spacing w:val="-11"/>
          <w:vertAlign w:val="baseline"/>
        </w:rPr>
        <w:t> </w:t>
      </w:r>
      <w:r>
        <w:rPr>
          <w:spacing w:val="-4"/>
          <w:vertAlign w:val="baseline"/>
        </w:rPr>
        <w:t>a</w:t>
      </w:r>
      <w:r>
        <w:rPr>
          <w:spacing w:val="-11"/>
          <w:vertAlign w:val="baseline"/>
        </w:rPr>
        <w:t> </w:t>
      </w:r>
      <w:r>
        <w:rPr>
          <w:spacing w:val="-4"/>
          <w:vertAlign w:val="baseline"/>
        </w:rPr>
        <w:t>statement</w:t>
      </w:r>
      <w:r>
        <w:rPr>
          <w:spacing w:val="-11"/>
          <w:vertAlign w:val="baseline"/>
        </w:rPr>
        <w:t> </w:t>
      </w:r>
      <w:r>
        <w:rPr>
          <w:spacing w:val="-4"/>
          <w:vertAlign w:val="baseline"/>
        </w:rPr>
        <w:t>approved </w:t>
      </w:r>
      <w:r>
        <w:rPr>
          <w:vertAlign w:val="baseline"/>
        </w:rPr>
        <w:t>at</w:t>
      </w:r>
      <w:r>
        <w:rPr>
          <w:spacing w:val="-2"/>
          <w:vertAlign w:val="baseline"/>
        </w:rPr>
        <w:t> </w:t>
      </w:r>
      <w:r>
        <w:rPr>
          <w:vertAlign w:val="baseline"/>
        </w:rPr>
        <w:t>the</w:t>
      </w:r>
      <w:r>
        <w:rPr>
          <w:spacing w:val="-2"/>
          <w:vertAlign w:val="baseline"/>
        </w:rPr>
        <w:t> </w:t>
      </w:r>
      <w:r>
        <w:rPr>
          <w:vertAlign w:val="baseline"/>
        </w:rPr>
        <w:t>highest</w:t>
      </w:r>
      <w:r>
        <w:rPr>
          <w:spacing w:val="-2"/>
          <w:vertAlign w:val="baseline"/>
        </w:rPr>
        <w:t> </w:t>
      </w:r>
      <w:r>
        <w:rPr>
          <w:vertAlign w:val="baseline"/>
        </w:rPr>
        <w:t>level</w:t>
      </w:r>
      <w:r>
        <w:rPr>
          <w:spacing w:val="-2"/>
          <w:vertAlign w:val="baseline"/>
        </w:rPr>
        <w:t> </w:t>
      </w:r>
      <w:r>
        <w:rPr>
          <w:vertAlign w:val="baseline"/>
        </w:rPr>
        <w:t>of</w:t>
      </w:r>
      <w:r>
        <w:rPr>
          <w:spacing w:val="-2"/>
          <w:vertAlign w:val="baseline"/>
        </w:rPr>
        <w:t> </w:t>
      </w:r>
      <w:r>
        <w:rPr>
          <w:vertAlign w:val="baseline"/>
        </w:rPr>
        <w:t>the</w:t>
      </w:r>
      <w:r>
        <w:rPr>
          <w:spacing w:val="-2"/>
          <w:vertAlign w:val="baseline"/>
        </w:rPr>
        <w:t> </w:t>
      </w:r>
      <w:r>
        <w:rPr>
          <w:vertAlign w:val="baseline"/>
        </w:rPr>
        <w:t>business,</w:t>
      </w:r>
      <w:r>
        <w:rPr>
          <w:spacing w:val="-2"/>
          <w:vertAlign w:val="baseline"/>
        </w:rPr>
        <w:t> </w:t>
      </w:r>
      <w:r>
        <w:rPr>
          <w:vertAlign w:val="baseline"/>
        </w:rPr>
        <w:t>showing</w:t>
      </w:r>
      <w:r>
        <w:rPr>
          <w:spacing w:val="-2"/>
          <w:vertAlign w:val="baseline"/>
        </w:rPr>
        <w:t> </w:t>
      </w:r>
      <w:r>
        <w:rPr>
          <w:vertAlign w:val="baseline"/>
        </w:rPr>
        <w:t>that</w:t>
      </w:r>
      <w:r>
        <w:rPr>
          <w:spacing w:val="-2"/>
          <w:vertAlign w:val="baseline"/>
        </w:rPr>
        <w:t> </w:t>
      </w:r>
      <w:r>
        <w:rPr>
          <w:vertAlign w:val="baseline"/>
        </w:rPr>
        <w:t>the</w:t>
      </w:r>
      <w:r>
        <w:rPr>
          <w:spacing w:val="-2"/>
          <w:vertAlign w:val="baseline"/>
        </w:rPr>
        <w:t> </w:t>
      </w:r>
      <w:r>
        <w:rPr>
          <w:vertAlign w:val="baseline"/>
        </w:rPr>
        <w:t>business </w:t>
      </w:r>
      <w:r>
        <w:rPr>
          <w:w w:val="105"/>
          <w:vertAlign w:val="baseline"/>
        </w:rPr>
        <w:t>is</w:t>
      </w:r>
      <w:r>
        <w:rPr>
          <w:spacing w:val="-15"/>
          <w:w w:val="105"/>
          <w:vertAlign w:val="baseline"/>
        </w:rPr>
        <w:t> </w:t>
      </w:r>
      <w:r>
        <w:rPr>
          <w:w w:val="105"/>
          <w:vertAlign w:val="baseline"/>
        </w:rPr>
        <w:t>committed</w:t>
      </w:r>
      <w:r>
        <w:rPr>
          <w:spacing w:val="-15"/>
          <w:w w:val="105"/>
          <w:vertAlign w:val="baseline"/>
        </w:rPr>
        <w:t> </w:t>
      </w:r>
      <w:r>
        <w:rPr>
          <w:w w:val="105"/>
          <w:vertAlign w:val="baseline"/>
        </w:rPr>
        <w:t>to</w:t>
      </w:r>
      <w:r>
        <w:rPr>
          <w:spacing w:val="-15"/>
          <w:w w:val="105"/>
          <w:vertAlign w:val="baseline"/>
        </w:rPr>
        <w:t> </w:t>
      </w:r>
      <w:r>
        <w:rPr>
          <w:w w:val="105"/>
          <w:vertAlign w:val="baseline"/>
        </w:rPr>
        <w:t>respecting</w:t>
      </w:r>
      <w:r>
        <w:rPr>
          <w:spacing w:val="-15"/>
          <w:w w:val="105"/>
          <w:vertAlign w:val="baseline"/>
        </w:rPr>
        <w:t> </w:t>
      </w:r>
      <w:r>
        <w:rPr>
          <w:w w:val="105"/>
          <w:vertAlign w:val="baseline"/>
        </w:rPr>
        <w:t>human</w:t>
      </w:r>
      <w:r>
        <w:rPr>
          <w:spacing w:val="-15"/>
          <w:w w:val="105"/>
          <w:vertAlign w:val="baseline"/>
        </w:rPr>
        <w:t> </w:t>
      </w:r>
      <w:r>
        <w:rPr>
          <w:w w:val="105"/>
          <w:vertAlign w:val="baseline"/>
        </w:rPr>
        <w:t>rights</w:t>
      </w:r>
      <w:r>
        <w:rPr>
          <w:spacing w:val="-15"/>
          <w:w w:val="105"/>
          <w:vertAlign w:val="baseline"/>
        </w:rPr>
        <w:t> </w:t>
      </w:r>
      <w:r>
        <w:rPr>
          <w:w w:val="105"/>
          <w:vertAlign w:val="baseline"/>
        </w:rPr>
        <w:t>and</w:t>
      </w:r>
      <w:r>
        <w:rPr>
          <w:spacing w:val="-15"/>
          <w:w w:val="105"/>
          <w:vertAlign w:val="baseline"/>
        </w:rPr>
        <w:t> </w:t>
      </w:r>
      <w:r>
        <w:rPr>
          <w:w w:val="105"/>
          <w:vertAlign w:val="baseline"/>
        </w:rPr>
        <w:t>communicates this</w:t>
      </w:r>
      <w:r>
        <w:rPr>
          <w:w w:val="105"/>
          <w:vertAlign w:val="baseline"/>
        </w:rPr>
        <w:t> both</w:t>
      </w:r>
      <w:r>
        <w:rPr>
          <w:w w:val="105"/>
          <w:vertAlign w:val="baseline"/>
        </w:rPr>
        <w:t> internally</w:t>
      </w:r>
      <w:r>
        <w:rPr>
          <w:w w:val="105"/>
          <w:vertAlign w:val="baseline"/>
        </w:rPr>
        <w:t> and</w:t>
      </w:r>
      <w:r>
        <w:rPr>
          <w:w w:val="105"/>
          <w:vertAlign w:val="baseline"/>
        </w:rPr>
        <w:t> externally.</w:t>
      </w:r>
      <w:r>
        <w:rPr>
          <w:w w:val="105"/>
          <w:vertAlign w:val="baseline"/>
        </w:rPr>
        <w:t> The</w:t>
      </w:r>
      <w:r>
        <w:rPr>
          <w:w w:val="105"/>
          <w:vertAlign w:val="baseline"/>
        </w:rPr>
        <w:t> policy</w:t>
      </w:r>
      <w:r>
        <w:rPr>
          <w:w w:val="105"/>
          <w:vertAlign w:val="baseline"/>
        </w:rPr>
        <w:t> commitment sets the ‘tone at the top’ of the company that is needed to </w:t>
      </w:r>
      <w:r>
        <w:rPr>
          <w:spacing w:val="-4"/>
          <w:w w:val="105"/>
          <w:vertAlign w:val="baseline"/>
        </w:rPr>
        <w:t>drive</w:t>
      </w:r>
      <w:r>
        <w:rPr>
          <w:spacing w:val="-12"/>
          <w:w w:val="105"/>
          <w:vertAlign w:val="baseline"/>
        </w:rPr>
        <w:t> </w:t>
      </w:r>
      <w:r>
        <w:rPr>
          <w:spacing w:val="-4"/>
          <w:w w:val="105"/>
          <w:vertAlign w:val="baseline"/>
        </w:rPr>
        <w:t>respect</w:t>
      </w:r>
      <w:r>
        <w:rPr>
          <w:spacing w:val="-12"/>
          <w:w w:val="105"/>
          <w:vertAlign w:val="baseline"/>
        </w:rPr>
        <w:t> </w:t>
      </w:r>
      <w:r>
        <w:rPr>
          <w:spacing w:val="-4"/>
          <w:w w:val="105"/>
          <w:vertAlign w:val="baseline"/>
        </w:rPr>
        <w:t>for</w:t>
      </w:r>
      <w:r>
        <w:rPr>
          <w:spacing w:val="-5"/>
          <w:w w:val="105"/>
          <w:vertAlign w:val="baseline"/>
        </w:rPr>
        <w:t> </w:t>
      </w:r>
      <w:r>
        <w:rPr>
          <w:spacing w:val="-4"/>
          <w:w w:val="105"/>
          <w:vertAlign w:val="baseline"/>
        </w:rPr>
        <w:t>human rights throughout the business.</w:t>
      </w:r>
      <w:r>
        <w:rPr>
          <w:spacing w:val="-4"/>
          <w:w w:val="105"/>
          <w:vertAlign w:val="superscript"/>
        </w:rPr>
        <w:t>74</w:t>
      </w:r>
      <w:r>
        <w:rPr>
          <w:spacing w:val="-12"/>
          <w:w w:val="105"/>
          <w:vertAlign w:val="baseline"/>
        </w:rPr>
        <w:t> </w:t>
      </w:r>
      <w:r>
        <w:rPr>
          <w:spacing w:val="-4"/>
          <w:w w:val="105"/>
          <w:vertAlign w:val="baseline"/>
        </w:rPr>
        <w:t>The </w:t>
      </w:r>
      <w:r>
        <w:rPr>
          <w:w w:val="105"/>
          <w:vertAlign w:val="baseline"/>
        </w:rPr>
        <w:t>commitment</w:t>
      </w:r>
      <w:r>
        <w:rPr>
          <w:spacing w:val="-16"/>
          <w:w w:val="105"/>
          <w:vertAlign w:val="baseline"/>
        </w:rPr>
        <w:t> </w:t>
      </w:r>
      <w:r>
        <w:rPr>
          <w:w w:val="105"/>
          <w:vertAlign w:val="baseline"/>
        </w:rPr>
        <w:t>must</w:t>
      </w:r>
      <w:r>
        <w:rPr>
          <w:spacing w:val="-16"/>
          <w:w w:val="105"/>
          <w:vertAlign w:val="baseline"/>
        </w:rPr>
        <w:t> </w:t>
      </w:r>
      <w:r>
        <w:rPr>
          <w:w w:val="105"/>
          <w:vertAlign w:val="baseline"/>
        </w:rPr>
        <w:t>be</w:t>
      </w:r>
      <w:r>
        <w:rPr>
          <w:spacing w:val="-16"/>
          <w:w w:val="105"/>
          <w:vertAlign w:val="baseline"/>
        </w:rPr>
        <w:t> </w:t>
      </w:r>
      <w:r>
        <w:rPr>
          <w:w w:val="105"/>
          <w:vertAlign w:val="baseline"/>
        </w:rPr>
        <w:t>explicit,</w:t>
      </w:r>
      <w:r>
        <w:rPr>
          <w:spacing w:val="-16"/>
          <w:w w:val="105"/>
          <w:vertAlign w:val="baseline"/>
        </w:rPr>
        <w:t> </w:t>
      </w:r>
      <w:r>
        <w:rPr>
          <w:w w:val="105"/>
          <w:vertAlign w:val="baseline"/>
        </w:rPr>
        <w:t>meaning</w:t>
      </w:r>
      <w:r>
        <w:rPr>
          <w:spacing w:val="-15"/>
          <w:w w:val="105"/>
          <w:vertAlign w:val="baseline"/>
        </w:rPr>
        <w:t> </w:t>
      </w:r>
      <w:r>
        <w:rPr>
          <w:w w:val="105"/>
          <w:vertAlign w:val="baseline"/>
        </w:rPr>
        <w:t>that</w:t>
      </w:r>
      <w:r>
        <w:rPr>
          <w:spacing w:val="-16"/>
          <w:w w:val="105"/>
          <w:vertAlign w:val="baseline"/>
        </w:rPr>
        <w:t> </w:t>
      </w:r>
      <w:r>
        <w:rPr>
          <w:w w:val="105"/>
          <w:vertAlign w:val="baseline"/>
        </w:rPr>
        <w:t>language</w:t>
      </w:r>
      <w:r>
        <w:rPr>
          <w:spacing w:val="-16"/>
          <w:w w:val="105"/>
          <w:vertAlign w:val="baseline"/>
        </w:rPr>
        <w:t> </w:t>
      </w:r>
      <w:r>
        <w:rPr>
          <w:w w:val="105"/>
          <w:vertAlign w:val="baseline"/>
        </w:rPr>
        <w:t>that</w:t>
      </w:r>
      <w:r>
        <w:rPr>
          <w:spacing w:val="-16"/>
          <w:w w:val="105"/>
          <w:vertAlign w:val="baseline"/>
        </w:rPr>
        <w:t> </w:t>
      </w:r>
      <w:r>
        <w:rPr>
          <w:w w:val="105"/>
          <w:vertAlign w:val="baseline"/>
        </w:rPr>
        <w:t>is </w:t>
      </w:r>
      <w:r>
        <w:rPr>
          <w:vertAlign w:val="baseline"/>
        </w:rPr>
        <w:t>ambiguous</w:t>
      </w:r>
      <w:r>
        <w:rPr>
          <w:spacing w:val="-16"/>
          <w:vertAlign w:val="baseline"/>
        </w:rPr>
        <w:t> </w:t>
      </w:r>
      <w:r>
        <w:rPr>
          <w:vertAlign w:val="baseline"/>
        </w:rPr>
        <w:t>or</w:t>
      </w:r>
      <w:r>
        <w:rPr>
          <w:spacing w:val="-15"/>
          <w:vertAlign w:val="baseline"/>
        </w:rPr>
        <w:t> </w:t>
      </w:r>
      <w:r>
        <w:rPr>
          <w:vertAlign w:val="baseline"/>
        </w:rPr>
        <w:t>weak</w:t>
      </w:r>
      <w:r>
        <w:rPr>
          <w:spacing w:val="-15"/>
          <w:vertAlign w:val="baseline"/>
        </w:rPr>
        <w:t> </w:t>
      </w:r>
      <w:r>
        <w:rPr>
          <w:vertAlign w:val="baseline"/>
        </w:rPr>
        <w:t>will</w:t>
      </w:r>
      <w:r>
        <w:rPr>
          <w:spacing w:val="-15"/>
          <w:vertAlign w:val="baseline"/>
        </w:rPr>
        <w:t> </w:t>
      </w:r>
      <w:r>
        <w:rPr>
          <w:vertAlign w:val="baseline"/>
        </w:rPr>
        <w:t>be</w:t>
      </w:r>
      <w:r>
        <w:rPr>
          <w:spacing w:val="-15"/>
          <w:vertAlign w:val="baseline"/>
        </w:rPr>
        <w:t> </w:t>
      </w:r>
      <w:r>
        <w:rPr>
          <w:vertAlign w:val="baseline"/>
        </w:rPr>
        <w:t>considered</w:t>
      </w:r>
      <w:r>
        <w:rPr>
          <w:spacing w:val="-15"/>
          <w:vertAlign w:val="baseline"/>
        </w:rPr>
        <w:t> </w:t>
      </w:r>
      <w:r>
        <w:rPr>
          <w:vertAlign w:val="baseline"/>
        </w:rPr>
        <w:t>insufficient</w:t>
      </w:r>
      <w:r>
        <w:rPr>
          <w:spacing w:val="-15"/>
          <w:vertAlign w:val="baseline"/>
        </w:rPr>
        <w:t> </w:t>
      </w:r>
      <w:r>
        <w:rPr>
          <w:vertAlign w:val="baseline"/>
        </w:rPr>
        <w:t>for</w:t>
      </w:r>
      <w:r>
        <w:rPr>
          <w:spacing w:val="-15"/>
          <w:vertAlign w:val="baseline"/>
        </w:rPr>
        <w:t> </w:t>
      </w:r>
      <w:r>
        <w:rPr>
          <w:vertAlign w:val="baseline"/>
        </w:rPr>
        <w:t>scoring.</w:t>
      </w:r>
      <w:r>
        <w:rPr>
          <w:vertAlign w:val="superscript"/>
        </w:rPr>
        <w:t>75</w:t>
      </w:r>
      <w:r>
        <w:rPr>
          <w:vertAlign w:val="baseline"/>
        </w:rPr>
        <w:t> </w:t>
      </w:r>
      <w:r>
        <w:rPr>
          <w:spacing w:val="-4"/>
          <w:w w:val="105"/>
          <w:vertAlign w:val="baseline"/>
        </w:rPr>
        <w:t>The</w:t>
      </w:r>
      <w:r>
        <w:rPr>
          <w:spacing w:val="-11"/>
          <w:w w:val="105"/>
          <w:vertAlign w:val="baseline"/>
        </w:rPr>
        <w:t> </w:t>
      </w:r>
      <w:r>
        <w:rPr>
          <w:spacing w:val="-4"/>
          <w:w w:val="105"/>
          <w:vertAlign w:val="baseline"/>
        </w:rPr>
        <w:t>average</w:t>
      </w:r>
      <w:r>
        <w:rPr>
          <w:spacing w:val="-11"/>
          <w:w w:val="105"/>
          <w:vertAlign w:val="baseline"/>
        </w:rPr>
        <w:t> </w:t>
      </w:r>
      <w:r>
        <w:rPr>
          <w:spacing w:val="-4"/>
          <w:w w:val="105"/>
          <w:vertAlign w:val="baseline"/>
        </w:rPr>
        <w:t>company</w:t>
      </w:r>
      <w:r>
        <w:rPr>
          <w:spacing w:val="-11"/>
          <w:w w:val="105"/>
          <w:vertAlign w:val="baseline"/>
        </w:rPr>
        <w:t> </w:t>
      </w:r>
      <w:r>
        <w:rPr>
          <w:spacing w:val="-4"/>
          <w:w w:val="105"/>
          <w:vertAlign w:val="baseline"/>
        </w:rPr>
        <w:t>scored</w:t>
      </w:r>
      <w:r>
        <w:rPr>
          <w:spacing w:val="-11"/>
          <w:w w:val="105"/>
          <w:vertAlign w:val="baseline"/>
        </w:rPr>
        <w:t> </w:t>
      </w:r>
      <w:r>
        <w:rPr>
          <w:spacing w:val="-4"/>
          <w:w w:val="105"/>
          <w:vertAlign w:val="baseline"/>
        </w:rPr>
        <w:t>just</w:t>
      </w:r>
      <w:r>
        <w:rPr>
          <w:spacing w:val="-11"/>
          <w:w w:val="105"/>
          <w:vertAlign w:val="baseline"/>
        </w:rPr>
        <w:t> </w:t>
      </w:r>
      <w:r>
        <w:rPr>
          <w:spacing w:val="-4"/>
          <w:w w:val="105"/>
          <w:vertAlign w:val="baseline"/>
        </w:rPr>
        <w:t>over</w:t>
      </w:r>
      <w:r>
        <w:rPr>
          <w:spacing w:val="-11"/>
          <w:w w:val="105"/>
          <w:vertAlign w:val="baseline"/>
        </w:rPr>
        <w:t> </w:t>
      </w:r>
      <w:r>
        <w:rPr>
          <w:spacing w:val="-4"/>
          <w:w w:val="95"/>
          <w:vertAlign w:val="baseline"/>
        </w:rPr>
        <w:t>1</w:t>
      </w:r>
      <w:r>
        <w:rPr>
          <w:spacing w:val="-5"/>
          <w:w w:val="95"/>
          <w:vertAlign w:val="baseline"/>
        </w:rPr>
        <w:t> </w:t>
      </w:r>
      <w:r>
        <w:rPr>
          <w:spacing w:val="-4"/>
          <w:w w:val="105"/>
          <w:vertAlign w:val="baseline"/>
        </w:rPr>
        <w:t>of</w:t>
      </w:r>
      <w:r>
        <w:rPr>
          <w:spacing w:val="-11"/>
          <w:w w:val="105"/>
          <w:vertAlign w:val="baseline"/>
        </w:rPr>
        <w:t> </w:t>
      </w:r>
      <w:r>
        <w:rPr>
          <w:spacing w:val="-4"/>
          <w:w w:val="105"/>
          <w:vertAlign w:val="baseline"/>
        </w:rPr>
        <w:t>a</w:t>
      </w:r>
      <w:r>
        <w:rPr>
          <w:spacing w:val="-11"/>
          <w:w w:val="105"/>
          <w:vertAlign w:val="baseline"/>
        </w:rPr>
        <w:t> </w:t>
      </w:r>
      <w:r>
        <w:rPr>
          <w:spacing w:val="-4"/>
          <w:w w:val="105"/>
          <w:vertAlign w:val="baseline"/>
        </w:rPr>
        <w:t>possible</w:t>
      </w:r>
      <w:r>
        <w:rPr>
          <w:spacing w:val="-11"/>
          <w:w w:val="105"/>
          <w:vertAlign w:val="baseline"/>
        </w:rPr>
        <w:t> </w:t>
      </w:r>
      <w:r>
        <w:rPr>
          <w:spacing w:val="-4"/>
          <w:w w:val="105"/>
          <w:vertAlign w:val="baseline"/>
        </w:rPr>
        <w:t>6</w:t>
      </w:r>
      <w:r>
        <w:rPr>
          <w:spacing w:val="-11"/>
          <w:w w:val="105"/>
          <w:vertAlign w:val="baseline"/>
        </w:rPr>
        <w:t> </w:t>
      </w:r>
      <w:r>
        <w:rPr>
          <w:spacing w:val="-4"/>
          <w:w w:val="105"/>
          <w:vertAlign w:val="baseline"/>
        </w:rPr>
        <w:t>points </w:t>
      </w:r>
      <w:r>
        <w:rPr>
          <w:vertAlign w:val="baseline"/>
        </w:rPr>
        <w:t>on</w:t>
      </w:r>
      <w:r>
        <w:rPr>
          <w:spacing w:val="-15"/>
          <w:vertAlign w:val="baseline"/>
        </w:rPr>
        <w:t> </w:t>
      </w:r>
      <w:r>
        <w:rPr>
          <w:vertAlign w:val="baseline"/>
        </w:rPr>
        <w:t>this</w:t>
      </w:r>
      <w:r>
        <w:rPr>
          <w:spacing w:val="-14"/>
          <w:vertAlign w:val="baseline"/>
        </w:rPr>
        <w:t> </w:t>
      </w:r>
      <w:r>
        <w:rPr>
          <w:vertAlign w:val="baseline"/>
        </w:rPr>
        <w:t>theme</w:t>
      </w:r>
      <w:r>
        <w:rPr>
          <w:spacing w:val="-14"/>
          <w:vertAlign w:val="baseline"/>
        </w:rPr>
        <w:t> </w:t>
      </w:r>
      <w:r>
        <w:rPr>
          <w:vertAlign w:val="baseline"/>
        </w:rPr>
        <w:t>overall</w:t>
      </w:r>
      <w:r>
        <w:rPr>
          <w:spacing w:val="-14"/>
          <w:vertAlign w:val="baseline"/>
        </w:rPr>
        <w:t> </w:t>
      </w:r>
      <w:r>
        <w:rPr>
          <w:vertAlign w:val="baseline"/>
        </w:rPr>
        <w:t>(18%).</w:t>
      </w:r>
      <w:r>
        <w:rPr>
          <w:spacing w:val="-14"/>
          <w:vertAlign w:val="baseline"/>
        </w:rPr>
        <w:t> </w:t>
      </w:r>
      <w:r>
        <w:rPr>
          <w:rFonts w:ascii="Verdana" w:hAnsi="Verdana"/>
          <w:vertAlign w:val="baseline"/>
        </w:rPr>
        <w:t>Figure</w:t>
      </w:r>
      <w:r>
        <w:rPr>
          <w:rFonts w:ascii="Verdana" w:hAnsi="Verdana"/>
          <w:spacing w:val="-21"/>
          <w:vertAlign w:val="baseline"/>
        </w:rPr>
        <w:t> </w:t>
      </w:r>
      <w:r>
        <w:rPr>
          <w:rFonts w:ascii="Verdana" w:hAnsi="Verdana"/>
          <w:vertAlign w:val="baseline"/>
        </w:rPr>
        <w:t>4</w:t>
      </w:r>
      <w:r>
        <w:rPr>
          <w:rFonts w:ascii="Verdana" w:hAnsi="Verdana"/>
          <w:spacing w:val="-21"/>
          <w:vertAlign w:val="baseline"/>
        </w:rPr>
        <w:t> </w:t>
      </w:r>
      <w:r>
        <w:rPr>
          <w:vertAlign w:val="baseline"/>
        </w:rPr>
        <w:t>demonstrates</w:t>
      </w:r>
      <w:r>
        <w:rPr>
          <w:spacing w:val="-14"/>
          <w:vertAlign w:val="baseline"/>
        </w:rPr>
        <w:t> </w:t>
      </w:r>
      <w:r>
        <w:rPr>
          <w:vertAlign w:val="baseline"/>
        </w:rPr>
        <w:t>the</w:t>
      </w:r>
      <w:r>
        <w:rPr>
          <w:spacing w:val="-14"/>
          <w:vertAlign w:val="baseline"/>
        </w:rPr>
        <w:t> </w:t>
      </w:r>
      <w:r>
        <w:rPr>
          <w:spacing w:val="-2"/>
          <w:vertAlign w:val="baseline"/>
        </w:rPr>
        <w:t>average</w:t>
      </w:r>
    </w:p>
    <w:p>
      <w:pPr>
        <w:spacing w:after="0" w:line="266" w:lineRule="auto"/>
        <w:jc w:val="both"/>
        <w:sectPr>
          <w:type w:val="continuous"/>
          <w:pgSz w:w="23820" w:h="16840" w:orient="landscape"/>
          <w:pgMar w:header="890" w:footer="912" w:top="1820" w:bottom="280" w:left="0" w:right="0"/>
          <w:cols w:num="2" w:equalWidth="0">
            <w:col w:w="8906" w:space="2206"/>
            <w:col w:w="12708"/>
          </w:cols>
        </w:sectPr>
      </w:pPr>
    </w:p>
    <w:p>
      <w:pPr>
        <w:pStyle w:val="Heading6"/>
        <w:spacing w:before="222"/>
        <w:ind w:right="38"/>
        <w:jc w:val="right"/>
      </w:pPr>
      <w:r>
        <w:rPr>
          <w:spacing w:val="-10"/>
          <w:w w:val="75"/>
        </w:rPr>
        <w:t>1</w:t>
      </w:r>
    </w:p>
    <w:p>
      <w:pPr>
        <w:pStyle w:val="Heading6"/>
        <w:spacing w:line="198" w:lineRule="exact"/>
        <w:ind w:left="2916"/>
        <w:jc w:val="center"/>
      </w:pPr>
      <w:r>
        <w:rPr/>
        <w:br w:type="column"/>
      </w:r>
      <w:r>
        <w:rPr>
          <w:w w:val="105"/>
        </w:rPr>
        <w:t>Theme</w:t>
      </w:r>
      <w:r>
        <w:rPr>
          <w:spacing w:val="-15"/>
          <w:w w:val="105"/>
        </w:rPr>
        <w:t> </w:t>
      </w:r>
      <w:r>
        <w:rPr>
          <w:w w:val="105"/>
        </w:rPr>
        <w:t>A</w:t>
      </w:r>
      <w:r>
        <w:rPr>
          <w:spacing w:val="-15"/>
          <w:w w:val="105"/>
        </w:rPr>
        <w:t> </w:t>
      </w:r>
      <w:r>
        <w:rPr>
          <w:spacing w:val="-2"/>
          <w:w w:val="105"/>
        </w:rPr>
        <w:t>Average</w:t>
      </w:r>
    </w:p>
    <w:p>
      <w:pPr>
        <w:pStyle w:val="Heading6"/>
        <w:spacing w:before="2"/>
        <w:ind w:left="2916"/>
        <w:jc w:val="center"/>
      </w:pPr>
      <w:r>
        <w:rPr>
          <w:spacing w:val="-5"/>
          <w:w w:val="90"/>
        </w:rPr>
        <w:t>18%</w:t>
      </w:r>
    </w:p>
    <w:p>
      <w:pPr>
        <w:pStyle w:val="BodyText"/>
        <w:spacing w:line="268" w:lineRule="auto" w:before="51"/>
        <w:ind w:left="540" w:right="2041"/>
      </w:pPr>
      <w:r>
        <w:rPr/>
        <w:br w:type="column"/>
      </w:r>
      <w:r>
        <w:rPr/>
        <w:t>scores</w:t>
      </w:r>
      <w:r>
        <w:rPr>
          <w:spacing w:val="40"/>
        </w:rPr>
        <w:t> </w:t>
      </w:r>
      <w:r>
        <w:rPr/>
        <w:t>for</w:t>
      </w:r>
      <w:r>
        <w:rPr>
          <w:spacing w:val="40"/>
        </w:rPr>
        <w:t> </w:t>
      </w:r>
      <w:r>
        <w:rPr/>
        <w:t>Theme</w:t>
      </w:r>
      <w:r>
        <w:rPr>
          <w:spacing w:val="40"/>
        </w:rPr>
        <w:t> </w:t>
      </w:r>
      <w:r>
        <w:rPr/>
        <w:t>A</w:t>
      </w:r>
      <w:r>
        <w:rPr>
          <w:spacing w:val="40"/>
        </w:rPr>
        <w:t> </w:t>
      </w:r>
      <w:r>
        <w:rPr/>
        <w:t>across</w:t>
      </w:r>
      <w:r>
        <w:rPr>
          <w:spacing w:val="40"/>
        </w:rPr>
        <w:t> </w:t>
      </w:r>
      <w:r>
        <w:rPr/>
        <w:t>its</w:t>
      </w:r>
      <w:r>
        <w:rPr>
          <w:spacing w:val="40"/>
        </w:rPr>
        <w:t> </w:t>
      </w:r>
      <w:r>
        <w:rPr/>
        <w:t>three</w:t>
      </w:r>
      <w:r>
        <w:rPr>
          <w:spacing w:val="40"/>
        </w:rPr>
        <w:t> </w:t>
      </w:r>
      <w:r>
        <w:rPr/>
        <w:t>indicators</w:t>
      </w:r>
      <w:r>
        <w:rPr>
          <w:spacing w:val="40"/>
        </w:rPr>
        <w:t> </w:t>
      </w:r>
      <w:r>
        <w:rPr/>
        <w:t>(where</w:t>
      </w:r>
      <w:r>
        <w:rPr>
          <w:spacing w:val="40"/>
        </w:rPr>
        <w:t> </w:t>
      </w:r>
      <w:r>
        <w:rPr/>
        <w:t>the maximum score for each indicator is 2).</w:t>
      </w:r>
    </w:p>
    <w:p>
      <w:pPr>
        <w:spacing w:after="0" w:line="268" w:lineRule="auto"/>
        <w:sectPr>
          <w:type w:val="continuous"/>
          <w:pgSz w:w="23820" w:h="16840" w:orient="landscape"/>
          <w:pgMar w:header="890" w:footer="912" w:top="1820" w:bottom="280" w:left="0" w:right="0"/>
          <w:cols w:num="3" w:equalWidth="0">
            <w:col w:w="3037" w:space="7609"/>
            <w:col w:w="4772" w:space="40"/>
            <w:col w:w="8362"/>
          </w:cols>
        </w:sectPr>
      </w:pPr>
    </w:p>
    <w:p>
      <w:pPr>
        <w:pStyle w:val="Heading6"/>
        <w:spacing w:before="142"/>
        <w:jc w:val="right"/>
      </w:pPr>
      <w:r>
        <w:rPr>
          <w:spacing w:val="-5"/>
        </w:rPr>
        <w:t>0.5</w:t>
      </w:r>
    </w:p>
    <w:p>
      <w:pPr>
        <w:pStyle w:val="Heading6"/>
        <w:spacing w:before="230"/>
        <w:jc w:val="right"/>
      </w:pPr>
      <w:r>
        <w:rPr>
          <w:spacing w:val="-10"/>
          <w:w w:val="115"/>
        </w:rPr>
        <w:t>0</w:t>
      </w:r>
    </w:p>
    <w:p>
      <w:pPr>
        <w:spacing w:line="240" w:lineRule="auto" w:before="0"/>
        <w:rPr>
          <w:rFonts w:ascii="Verdana"/>
          <w:sz w:val="17"/>
        </w:rPr>
      </w:pPr>
      <w:r>
        <w:rPr/>
        <w:br w:type="column"/>
      </w:r>
      <w:r>
        <w:rPr>
          <w:rFonts w:ascii="Verdana"/>
          <w:sz w:val="17"/>
        </w:rPr>
      </w:r>
    </w:p>
    <w:p>
      <w:pPr>
        <w:pStyle w:val="BodyText"/>
        <w:rPr>
          <w:rFonts w:ascii="Verdana"/>
          <w:sz w:val="17"/>
        </w:rPr>
      </w:pPr>
    </w:p>
    <w:p>
      <w:pPr>
        <w:pStyle w:val="BodyText"/>
        <w:rPr>
          <w:rFonts w:ascii="Verdana"/>
          <w:sz w:val="17"/>
        </w:rPr>
      </w:pPr>
    </w:p>
    <w:p>
      <w:pPr>
        <w:pStyle w:val="BodyText"/>
        <w:spacing w:before="179"/>
        <w:rPr>
          <w:rFonts w:ascii="Verdana"/>
          <w:sz w:val="17"/>
        </w:rPr>
      </w:pPr>
    </w:p>
    <w:p>
      <w:pPr>
        <w:spacing w:before="0"/>
        <w:ind w:left="510" w:right="0" w:firstLine="0"/>
        <w:jc w:val="left"/>
        <w:rPr>
          <w:rFonts w:ascii="Verdana"/>
          <w:sz w:val="17"/>
        </w:rPr>
      </w:pPr>
      <w:r>
        <w:rPr>
          <w:rFonts w:ascii="Verdana"/>
          <w:sz w:val="17"/>
        </w:rPr>
        <w:t>Theme</w:t>
      </w:r>
      <w:r>
        <w:rPr>
          <w:rFonts w:ascii="Verdana"/>
          <w:spacing w:val="-8"/>
          <w:sz w:val="17"/>
        </w:rPr>
        <w:t> </w:t>
      </w:r>
      <w:r>
        <w:rPr>
          <w:rFonts w:ascii="Verdana"/>
          <w:sz w:val="17"/>
        </w:rPr>
        <w:t>A</w:t>
      </w:r>
      <w:r>
        <w:rPr>
          <w:rFonts w:ascii="Verdana"/>
          <w:spacing w:val="-7"/>
          <w:sz w:val="17"/>
        </w:rPr>
        <w:t> </w:t>
      </w:r>
      <w:r>
        <w:rPr>
          <w:rFonts w:ascii="Verdana"/>
          <w:sz w:val="17"/>
        </w:rPr>
        <w:t>(6</w:t>
      </w:r>
      <w:r>
        <w:rPr>
          <w:rFonts w:ascii="Verdana"/>
          <w:spacing w:val="-7"/>
          <w:sz w:val="17"/>
        </w:rPr>
        <w:t> </w:t>
      </w:r>
      <w:r>
        <w:rPr>
          <w:rFonts w:ascii="Verdana"/>
          <w:spacing w:val="-2"/>
          <w:sz w:val="17"/>
        </w:rPr>
        <w:t>points)</w:t>
      </w:r>
    </w:p>
    <w:p>
      <w:pPr>
        <w:spacing w:line="240" w:lineRule="auto" w:before="0"/>
        <w:rPr>
          <w:rFonts w:ascii="Verdana"/>
          <w:sz w:val="17"/>
        </w:rPr>
      </w:pPr>
      <w:r>
        <w:rPr/>
        <w:br w:type="column"/>
      </w:r>
      <w:r>
        <w:rPr>
          <w:rFonts w:ascii="Verdana"/>
          <w:sz w:val="17"/>
        </w:rPr>
      </w:r>
    </w:p>
    <w:p>
      <w:pPr>
        <w:pStyle w:val="BodyText"/>
        <w:rPr>
          <w:rFonts w:ascii="Verdana"/>
          <w:sz w:val="17"/>
        </w:rPr>
      </w:pPr>
    </w:p>
    <w:p>
      <w:pPr>
        <w:pStyle w:val="BodyText"/>
        <w:rPr>
          <w:rFonts w:ascii="Verdana"/>
          <w:sz w:val="17"/>
        </w:rPr>
      </w:pPr>
    </w:p>
    <w:p>
      <w:pPr>
        <w:pStyle w:val="BodyText"/>
        <w:spacing w:before="179"/>
        <w:rPr>
          <w:rFonts w:ascii="Verdana"/>
          <w:sz w:val="17"/>
        </w:rPr>
      </w:pPr>
    </w:p>
    <w:p>
      <w:pPr>
        <w:spacing w:before="0"/>
        <w:ind w:left="523" w:right="0" w:firstLine="0"/>
        <w:jc w:val="left"/>
        <w:rPr>
          <w:rFonts w:ascii="Verdana"/>
          <w:sz w:val="17"/>
        </w:rPr>
      </w:pPr>
      <w:r>
        <w:rPr>
          <w:rFonts w:ascii="Verdana"/>
          <w:spacing w:val="-6"/>
          <w:sz w:val="17"/>
        </w:rPr>
        <w:t>Theme</w:t>
      </w:r>
      <w:r>
        <w:rPr>
          <w:rFonts w:ascii="Verdana"/>
          <w:spacing w:val="-11"/>
          <w:sz w:val="17"/>
        </w:rPr>
        <w:t> </w:t>
      </w:r>
      <w:r>
        <w:rPr>
          <w:rFonts w:ascii="Verdana"/>
          <w:spacing w:val="-6"/>
          <w:sz w:val="17"/>
        </w:rPr>
        <w:t>B</w:t>
      </w:r>
      <w:r>
        <w:rPr>
          <w:rFonts w:ascii="Verdana"/>
          <w:spacing w:val="-9"/>
          <w:sz w:val="17"/>
        </w:rPr>
        <w:t> </w:t>
      </w:r>
      <w:r>
        <w:rPr>
          <w:rFonts w:ascii="Verdana"/>
          <w:spacing w:val="-6"/>
          <w:sz w:val="17"/>
        </w:rPr>
        <w:t>(12</w:t>
      </w:r>
      <w:r>
        <w:rPr>
          <w:rFonts w:ascii="Verdana"/>
          <w:spacing w:val="-9"/>
          <w:sz w:val="17"/>
        </w:rPr>
        <w:t> </w:t>
      </w:r>
      <w:r>
        <w:rPr>
          <w:rFonts w:ascii="Verdana"/>
          <w:spacing w:val="-6"/>
          <w:sz w:val="17"/>
        </w:rPr>
        <w:t>points)</w:t>
      </w:r>
    </w:p>
    <w:p>
      <w:pPr>
        <w:spacing w:line="240" w:lineRule="auto" w:before="0"/>
        <w:rPr>
          <w:rFonts w:ascii="Verdana"/>
          <w:sz w:val="17"/>
        </w:rPr>
      </w:pPr>
      <w:r>
        <w:rPr/>
        <w:br w:type="column"/>
      </w:r>
      <w:r>
        <w:rPr>
          <w:rFonts w:ascii="Verdana"/>
          <w:sz w:val="17"/>
        </w:rPr>
      </w:r>
    </w:p>
    <w:p>
      <w:pPr>
        <w:pStyle w:val="BodyText"/>
        <w:rPr>
          <w:rFonts w:ascii="Verdana"/>
          <w:sz w:val="17"/>
        </w:rPr>
      </w:pPr>
    </w:p>
    <w:p>
      <w:pPr>
        <w:pStyle w:val="BodyText"/>
        <w:rPr>
          <w:rFonts w:ascii="Verdana"/>
          <w:sz w:val="17"/>
        </w:rPr>
      </w:pPr>
    </w:p>
    <w:p>
      <w:pPr>
        <w:pStyle w:val="BodyText"/>
        <w:spacing w:before="179"/>
        <w:rPr>
          <w:rFonts w:ascii="Verdana"/>
          <w:sz w:val="17"/>
        </w:rPr>
      </w:pPr>
    </w:p>
    <w:p>
      <w:pPr>
        <w:spacing w:before="0"/>
        <w:ind w:left="528" w:right="0" w:firstLine="0"/>
        <w:jc w:val="left"/>
        <w:rPr>
          <w:rFonts w:ascii="Verdana"/>
          <w:sz w:val="17"/>
        </w:rPr>
      </w:pPr>
      <w:r>
        <w:rPr>
          <w:rFonts w:ascii="Verdana"/>
          <w:sz w:val="17"/>
        </w:rPr>
        <w:t>Theme</w:t>
      </w:r>
      <w:r>
        <w:rPr>
          <w:rFonts w:ascii="Verdana"/>
          <w:spacing w:val="-11"/>
          <w:sz w:val="17"/>
        </w:rPr>
        <w:t> </w:t>
      </w:r>
      <w:r>
        <w:rPr>
          <w:rFonts w:ascii="Verdana"/>
          <w:sz w:val="17"/>
        </w:rPr>
        <w:t>C</w:t>
      </w:r>
      <w:r>
        <w:rPr>
          <w:rFonts w:ascii="Verdana"/>
          <w:spacing w:val="-11"/>
          <w:sz w:val="17"/>
        </w:rPr>
        <w:t> </w:t>
      </w:r>
      <w:r>
        <w:rPr>
          <w:rFonts w:ascii="Verdana"/>
          <w:sz w:val="17"/>
        </w:rPr>
        <w:t>(6</w:t>
      </w:r>
      <w:r>
        <w:rPr>
          <w:rFonts w:ascii="Verdana"/>
          <w:spacing w:val="-10"/>
          <w:sz w:val="17"/>
        </w:rPr>
        <w:t> </w:t>
      </w:r>
      <w:r>
        <w:rPr>
          <w:rFonts w:ascii="Verdana"/>
          <w:spacing w:val="-2"/>
          <w:sz w:val="17"/>
        </w:rPr>
        <w:t>points)</w:t>
      </w:r>
    </w:p>
    <w:p>
      <w:pPr>
        <w:spacing w:before="283"/>
        <w:ind w:left="2669" w:right="0" w:firstLine="0"/>
        <w:jc w:val="left"/>
        <w:rPr>
          <w:rFonts w:ascii="Verdana"/>
          <w:sz w:val="24"/>
        </w:rPr>
      </w:pPr>
      <w:r>
        <w:rPr/>
        <w:br w:type="column"/>
      </w:r>
      <w:r>
        <w:rPr>
          <w:rFonts w:ascii="Verdana"/>
          <w:color w:val="27ADE4"/>
          <w:sz w:val="24"/>
        </w:rPr>
        <w:t>Figure</w:t>
      </w:r>
      <w:r>
        <w:rPr>
          <w:rFonts w:ascii="Verdana"/>
          <w:color w:val="27ADE4"/>
          <w:spacing w:val="-1"/>
          <w:sz w:val="24"/>
        </w:rPr>
        <w:t> </w:t>
      </w:r>
      <w:r>
        <w:rPr>
          <w:rFonts w:ascii="Verdana"/>
          <w:color w:val="27ADE4"/>
          <w:sz w:val="24"/>
        </w:rPr>
        <w:t>4. Theme A Average </w:t>
      </w:r>
      <w:r>
        <w:rPr>
          <w:rFonts w:ascii="Verdana"/>
          <w:color w:val="27ADE4"/>
          <w:spacing w:val="-2"/>
          <w:sz w:val="24"/>
        </w:rPr>
        <w:t>Scores</w:t>
      </w:r>
    </w:p>
    <w:p>
      <w:pPr>
        <w:pStyle w:val="BodyText"/>
        <w:rPr>
          <w:rFonts w:ascii="Verdana"/>
          <w:sz w:val="15"/>
        </w:rPr>
      </w:pPr>
      <w:r>
        <w:rPr/>
        <mc:AlternateContent>
          <mc:Choice Requires="wps">
            <w:drawing>
              <wp:anchor distT="0" distB="0" distL="0" distR="0" allowOverlap="1" layoutInCell="1" locked="0" behindDoc="1" simplePos="0" relativeHeight="487604736">
                <wp:simplePos x="0" y="0"/>
                <wp:positionH relativeFrom="page">
                  <wp:posOffset>8757603</wp:posOffset>
                </wp:positionH>
                <wp:positionV relativeFrom="paragraph">
                  <wp:posOffset>131000</wp:posOffset>
                </wp:positionV>
                <wp:extent cx="3105785" cy="1270"/>
                <wp:effectExtent l="0" t="0" r="0" b="0"/>
                <wp:wrapTopAndBottom/>
                <wp:docPr id="190" name="Graphic 190"/>
                <wp:cNvGraphicFramePr>
                  <a:graphicFrameLocks/>
                </wp:cNvGraphicFramePr>
                <a:graphic>
                  <a:graphicData uri="http://schemas.microsoft.com/office/word/2010/wordprocessingShape">
                    <wps:wsp>
                      <wps:cNvPr id="190" name="Graphic 190"/>
                      <wps:cNvSpPr/>
                      <wps:spPr>
                        <a:xfrm>
                          <a:off x="0" y="0"/>
                          <a:ext cx="3105785" cy="1270"/>
                        </a:xfrm>
                        <a:custGeom>
                          <a:avLst/>
                          <a:gdLst/>
                          <a:ahLst/>
                          <a:cxnLst/>
                          <a:rect l="l" t="t" r="r" b="b"/>
                          <a:pathLst>
                            <a:path w="3105785" h="0">
                              <a:moveTo>
                                <a:pt x="0" y="0"/>
                              </a:moveTo>
                              <a:lnTo>
                                <a:pt x="3105734" y="0"/>
                              </a:lnTo>
                            </a:path>
                          </a:pathLst>
                        </a:custGeom>
                        <a:ln w="5384">
                          <a:solidFill>
                            <a:srgbClr val="27ADE4"/>
                          </a:solidFill>
                          <a:prstDash val="solid"/>
                        </a:ln>
                      </wps:spPr>
                      <wps:bodyPr wrap="square" lIns="0" tIns="0" rIns="0" bIns="0" rtlCol="0">
                        <a:prstTxWarp prst="textNoShape">
                          <a:avLst/>
                        </a:prstTxWarp>
                        <a:noAutofit/>
                      </wps:bodyPr>
                    </wps:wsp>
                  </a:graphicData>
                </a:graphic>
              </wp:anchor>
            </w:drawing>
          </mc:Choice>
          <mc:Fallback>
            <w:pict>
              <v:shape style="position:absolute;margin-left:689.575073pt;margin-top:10.31499pt;width:244.55pt;height:.1pt;mso-position-horizontal-relative:page;mso-position-vertical-relative:paragraph;z-index:-15711744;mso-wrap-distance-left:0;mso-wrap-distance-right:0" id="docshape176" coordorigin="13792,206" coordsize="4891,0" path="m13792,206l18682,206e" filled="false" stroked="true" strokeweight=".424pt" strokecolor="#27ade4">
                <v:path arrowok="t"/>
                <v:stroke dashstyle="solid"/>
                <w10:wrap type="topAndBottom"/>
              </v:shape>
            </w:pict>
          </mc:Fallback>
        </mc:AlternateContent>
      </w:r>
    </w:p>
    <w:p>
      <w:pPr>
        <w:pStyle w:val="Heading6"/>
        <w:ind w:left="2925"/>
      </w:pPr>
      <w:r>
        <w:rPr>
          <w:spacing w:val="-10"/>
        </w:rPr>
        <w:t>2</w:t>
      </w:r>
    </w:p>
    <w:p>
      <w:pPr>
        <w:spacing w:after="0"/>
        <w:sectPr>
          <w:type w:val="continuous"/>
          <w:pgSz w:w="23820" w:h="16840" w:orient="landscape"/>
          <w:pgMar w:header="890" w:footer="912" w:top="1820" w:bottom="280" w:left="0" w:right="0"/>
          <w:cols w:num="5" w:equalWidth="0">
            <w:col w:w="2997" w:space="40"/>
            <w:col w:w="2165" w:space="39"/>
            <w:col w:w="2227" w:space="40"/>
            <w:col w:w="2215" w:space="761"/>
            <w:col w:w="13336"/>
          </w:cols>
        </w:sectPr>
      </w:pPr>
    </w:p>
    <w:p>
      <w:pPr>
        <w:pStyle w:val="BodyText"/>
        <w:spacing w:before="120"/>
        <w:rPr>
          <w:rFonts w:ascii="Verdana"/>
          <w:sz w:val="20"/>
        </w:rPr>
      </w:pPr>
    </w:p>
    <w:p>
      <w:pPr>
        <w:spacing w:after="0"/>
        <w:rPr>
          <w:rFonts w:ascii="Verdana"/>
          <w:sz w:val="20"/>
        </w:rPr>
        <w:sectPr>
          <w:type w:val="continuous"/>
          <w:pgSz w:w="23820" w:h="16840" w:orient="landscape"/>
          <w:pgMar w:header="890" w:footer="912" w:top="1820" w:bottom="280" w:left="0" w:right="0"/>
        </w:sectPr>
      </w:pPr>
    </w:p>
    <w:p>
      <w:pPr>
        <w:pStyle w:val="Heading1"/>
        <w:spacing w:before="94"/>
      </w:pPr>
      <w:r>
        <w:rPr/>
        <mc:AlternateContent>
          <mc:Choice Requires="wps">
            <w:drawing>
              <wp:anchor distT="0" distB="0" distL="0" distR="0" allowOverlap="1" layoutInCell="1" locked="0" behindDoc="0" simplePos="0" relativeHeight="15747584">
                <wp:simplePos x="0" y="0"/>
                <wp:positionH relativeFrom="page">
                  <wp:posOffset>8757603</wp:posOffset>
                </wp:positionH>
                <wp:positionV relativeFrom="paragraph">
                  <wp:posOffset>100996</wp:posOffset>
                </wp:positionV>
                <wp:extent cx="3105785" cy="1270"/>
                <wp:effectExtent l="0" t="0" r="0" b="0"/>
                <wp:wrapNone/>
                <wp:docPr id="191" name="Graphic 191"/>
                <wp:cNvGraphicFramePr>
                  <a:graphicFrameLocks/>
                </wp:cNvGraphicFramePr>
                <a:graphic>
                  <a:graphicData uri="http://schemas.microsoft.com/office/word/2010/wordprocessingShape">
                    <wps:wsp>
                      <wps:cNvPr id="191" name="Graphic 191"/>
                      <wps:cNvSpPr/>
                      <wps:spPr>
                        <a:xfrm>
                          <a:off x="0" y="0"/>
                          <a:ext cx="3105785" cy="1270"/>
                        </a:xfrm>
                        <a:custGeom>
                          <a:avLst/>
                          <a:gdLst/>
                          <a:ahLst/>
                          <a:cxnLst/>
                          <a:rect l="l" t="t" r="r" b="b"/>
                          <a:pathLst>
                            <a:path w="3105785" h="0">
                              <a:moveTo>
                                <a:pt x="0" y="0"/>
                              </a:moveTo>
                              <a:lnTo>
                                <a:pt x="3105734" y="0"/>
                              </a:lnTo>
                            </a:path>
                          </a:pathLst>
                        </a:custGeom>
                        <a:ln w="5384">
                          <a:solidFill>
                            <a:srgbClr val="27ADE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7584" from="689.575073pt,7.952513pt" to="934.121073pt,7.952513pt" stroked="true" strokeweight=".424pt" strokecolor="#27ade4">
                <v:stroke dashstyle="solid"/>
                <w10:wrap type="none"/>
              </v:line>
            </w:pict>
          </mc:Fallback>
        </mc:AlternateContent>
      </w:r>
      <w:bookmarkStart w:name="_TOC_250007" w:id="16"/>
      <w:r>
        <w:rPr>
          <w:color w:val="27ADE4"/>
        </w:rPr>
        <w:t>Results</w:t>
      </w:r>
      <w:r>
        <w:rPr>
          <w:color w:val="27ADE4"/>
          <w:spacing w:val="6"/>
        </w:rPr>
        <w:t> </w:t>
      </w:r>
      <w:r>
        <w:rPr>
          <w:color w:val="27ADE4"/>
        </w:rPr>
        <w:t>by</w:t>
      </w:r>
      <w:r>
        <w:rPr>
          <w:color w:val="27ADE4"/>
          <w:spacing w:val="7"/>
        </w:rPr>
        <w:t> </w:t>
      </w:r>
      <w:bookmarkEnd w:id="16"/>
      <w:r>
        <w:rPr>
          <w:color w:val="27ADE4"/>
          <w:spacing w:val="-2"/>
        </w:rPr>
        <w:t>Indicator</w:t>
      </w:r>
    </w:p>
    <w:p>
      <w:pPr>
        <w:spacing w:before="66"/>
        <w:ind w:left="2040" w:right="0" w:firstLine="0"/>
        <w:jc w:val="left"/>
        <w:rPr>
          <w:rFonts w:ascii="Verdana"/>
          <w:sz w:val="20"/>
        </w:rPr>
      </w:pPr>
      <w:r>
        <w:rPr/>
        <w:br w:type="column"/>
      </w:r>
      <w:r>
        <w:rPr>
          <w:rFonts w:ascii="Verdana"/>
          <w:spacing w:val="-5"/>
          <w:w w:val="90"/>
          <w:sz w:val="20"/>
        </w:rPr>
        <w:t>1.5</w:t>
      </w:r>
    </w:p>
    <w:p>
      <w:pPr>
        <w:spacing w:after="0"/>
        <w:jc w:val="left"/>
        <w:rPr>
          <w:rFonts w:ascii="Verdana"/>
          <w:sz w:val="20"/>
        </w:rPr>
        <w:sectPr>
          <w:type w:val="continuous"/>
          <w:pgSz w:w="23820" w:h="16840" w:orient="landscape"/>
          <w:pgMar w:header="890" w:footer="912" w:top="1820" w:bottom="280" w:left="0" w:right="0"/>
          <w:cols w:num="2" w:equalWidth="0">
            <w:col w:w="6142" w:space="5089"/>
            <w:col w:w="12589"/>
          </w:cols>
        </w:sectPr>
      </w:pPr>
    </w:p>
    <w:p>
      <w:pPr>
        <w:pStyle w:val="BodyText"/>
        <w:spacing w:before="8"/>
        <w:rPr>
          <w:rFonts w:ascii="Verdana"/>
          <w:sz w:val="14"/>
        </w:rPr>
      </w:pPr>
    </w:p>
    <w:p>
      <w:pPr>
        <w:spacing w:after="0"/>
        <w:rPr>
          <w:rFonts w:ascii="Verdana"/>
          <w:sz w:val="14"/>
        </w:rPr>
        <w:sectPr>
          <w:type w:val="continuous"/>
          <w:pgSz w:w="23820" w:h="16840" w:orient="landscape"/>
          <w:pgMar w:header="890" w:footer="912" w:top="1820" w:bottom="280" w:left="0" w:right="0"/>
        </w:sectPr>
      </w:pPr>
    </w:p>
    <w:p>
      <w:pPr>
        <w:pStyle w:val="BodyText"/>
        <w:spacing w:line="266" w:lineRule="auto" w:before="89"/>
        <w:ind w:left="2040" w:right="38"/>
        <w:jc w:val="both"/>
      </w:pPr>
      <w:r>
        <w:rPr/>
        <w:t>Digging deeper into the results by indicator, average results were low across the themes. There were no indicators where the average score was higher than 1, and only 2 indicators were</w:t>
      </w:r>
      <w:r>
        <w:rPr>
          <w:spacing w:val="-15"/>
        </w:rPr>
        <w:t> </w:t>
      </w:r>
      <w:r>
        <w:rPr/>
        <w:t>companies</w:t>
      </w:r>
      <w:r>
        <w:rPr>
          <w:spacing w:val="-15"/>
        </w:rPr>
        <w:t> </w:t>
      </w:r>
      <w:r>
        <w:rPr/>
        <w:t>scored</w:t>
      </w:r>
      <w:r>
        <w:rPr>
          <w:spacing w:val="-15"/>
        </w:rPr>
        <w:t> </w:t>
      </w:r>
      <w:r>
        <w:rPr/>
        <w:t>on</w:t>
      </w:r>
      <w:r>
        <w:rPr>
          <w:spacing w:val="-15"/>
        </w:rPr>
        <w:t> </w:t>
      </w:r>
      <w:r>
        <w:rPr/>
        <w:t>average</w:t>
      </w:r>
      <w:r>
        <w:rPr>
          <w:spacing w:val="-15"/>
        </w:rPr>
        <w:t> </w:t>
      </w:r>
      <w:r>
        <w:rPr/>
        <w:t>over</w:t>
      </w:r>
      <w:r>
        <w:rPr>
          <w:spacing w:val="-15"/>
        </w:rPr>
        <w:t> </w:t>
      </w:r>
      <w:r>
        <w:rPr/>
        <w:t>0.5</w:t>
      </w:r>
      <w:r>
        <w:rPr>
          <w:spacing w:val="-15"/>
        </w:rPr>
        <w:t> </w:t>
      </w:r>
      <w:r>
        <w:rPr/>
        <w:t>(A.1.1</w:t>
      </w:r>
      <w:r>
        <w:rPr>
          <w:spacing w:val="-15"/>
        </w:rPr>
        <w:t> </w:t>
      </w:r>
      <w:r>
        <w:rPr/>
        <w:t>–</w:t>
      </w:r>
      <w:r>
        <w:rPr>
          <w:spacing w:val="-15"/>
        </w:rPr>
        <w:t> </w:t>
      </w:r>
      <w:r>
        <w:rPr/>
        <w:t>commitment</w:t>
      </w:r>
      <w:r>
        <w:rPr>
          <w:spacing w:val="-15"/>
        </w:rPr>
        <w:t> </w:t>
      </w:r>
      <w:r>
        <w:rPr/>
        <w:t>to</w:t>
      </w:r>
      <w:r>
        <w:rPr>
          <w:spacing w:val="-15"/>
        </w:rPr>
        <w:t> </w:t>
      </w:r>
      <w:r>
        <w:rPr/>
        <w:t>respect</w:t>
      </w:r>
      <w:r>
        <w:rPr>
          <w:spacing w:val="-15"/>
        </w:rPr>
        <w:t> </w:t>
      </w:r>
      <w:r>
        <w:rPr/>
        <w:t>human</w:t>
      </w:r>
      <w:r>
        <w:rPr>
          <w:spacing w:val="-15"/>
        </w:rPr>
        <w:t> </w:t>
      </w:r>
      <w:r>
        <w:rPr/>
        <w:t>rights,</w:t>
      </w:r>
      <w:r>
        <w:rPr>
          <w:spacing w:val="-15"/>
        </w:rPr>
        <w:t> </w:t>
      </w:r>
      <w:r>
        <w:rPr/>
        <w:t>and C.1 – grievance mechanisms for workers). </w:t>
      </w:r>
      <w:r>
        <w:rPr>
          <w:rFonts w:ascii="Verdana" w:hAnsi="Verdana"/>
        </w:rPr>
        <w:t>Table 3 </w:t>
      </w:r>
      <w:r>
        <w:rPr/>
        <w:t>presents the score distribution across all </w:t>
      </w:r>
      <w:r>
        <w:rPr>
          <w:spacing w:val="-2"/>
        </w:rPr>
        <w:t>indicators.</w:t>
      </w:r>
    </w:p>
    <w:p>
      <w:pPr>
        <w:pStyle w:val="BodyText"/>
        <w:spacing w:before="60"/>
      </w:pPr>
    </w:p>
    <w:p>
      <w:pPr>
        <w:spacing w:before="0"/>
        <w:ind w:left="2040" w:right="0" w:firstLine="0"/>
        <w:jc w:val="both"/>
        <w:rPr>
          <w:rFonts w:ascii="Verdana"/>
          <w:sz w:val="24"/>
        </w:rPr>
      </w:pPr>
      <w:r>
        <w:rPr>
          <w:rFonts w:ascii="Verdana"/>
          <w:color w:val="27ADE4"/>
          <w:sz w:val="24"/>
        </w:rPr>
        <w:t>Table</w:t>
      </w:r>
      <w:r>
        <w:rPr>
          <w:rFonts w:ascii="Verdana"/>
          <w:color w:val="27ADE4"/>
          <w:spacing w:val="-7"/>
          <w:sz w:val="24"/>
        </w:rPr>
        <w:t> </w:t>
      </w:r>
      <w:r>
        <w:rPr>
          <w:rFonts w:ascii="Verdana"/>
          <w:color w:val="27ADE4"/>
          <w:sz w:val="24"/>
        </w:rPr>
        <w:t>3.</w:t>
      </w:r>
      <w:r>
        <w:rPr>
          <w:rFonts w:ascii="Verdana"/>
          <w:color w:val="27ADE4"/>
          <w:spacing w:val="-6"/>
          <w:sz w:val="24"/>
        </w:rPr>
        <w:t> </w:t>
      </w:r>
      <w:r>
        <w:rPr>
          <w:rFonts w:ascii="Verdana"/>
          <w:color w:val="27ADE4"/>
          <w:sz w:val="24"/>
        </w:rPr>
        <w:t>Distribution</w:t>
      </w:r>
      <w:r>
        <w:rPr>
          <w:rFonts w:ascii="Verdana"/>
          <w:color w:val="27ADE4"/>
          <w:spacing w:val="-6"/>
          <w:sz w:val="24"/>
        </w:rPr>
        <w:t> </w:t>
      </w:r>
      <w:r>
        <w:rPr>
          <w:rFonts w:ascii="Verdana"/>
          <w:color w:val="27ADE4"/>
          <w:sz w:val="24"/>
        </w:rPr>
        <w:t>of</w:t>
      </w:r>
      <w:r>
        <w:rPr>
          <w:rFonts w:ascii="Verdana"/>
          <w:color w:val="27ADE4"/>
          <w:spacing w:val="-7"/>
          <w:sz w:val="24"/>
        </w:rPr>
        <w:t> </w:t>
      </w:r>
      <w:r>
        <w:rPr>
          <w:rFonts w:ascii="Verdana"/>
          <w:color w:val="27ADE4"/>
          <w:sz w:val="24"/>
        </w:rPr>
        <w:t>scores</w:t>
      </w:r>
      <w:r>
        <w:rPr>
          <w:rFonts w:ascii="Verdana"/>
          <w:color w:val="27ADE4"/>
          <w:spacing w:val="-6"/>
          <w:sz w:val="24"/>
        </w:rPr>
        <w:t> </w:t>
      </w:r>
      <w:r>
        <w:rPr>
          <w:rFonts w:ascii="Verdana"/>
          <w:color w:val="27ADE4"/>
          <w:sz w:val="24"/>
        </w:rPr>
        <w:t>by</w:t>
      </w:r>
      <w:r>
        <w:rPr>
          <w:rFonts w:ascii="Verdana"/>
          <w:color w:val="27ADE4"/>
          <w:spacing w:val="-6"/>
          <w:sz w:val="24"/>
        </w:rPr>
        <w:t> </w:t>
      </w:r>
      <w:r>
        <w:rPr>
          <w:rFonts w:ascii="Verdana"/>
          <w:color w:val="27ADE4"/>
          <w:spacing w:val="-2"/>
          <w:sz w:val="24"/>
        </w:rPr>
        <w:t>indicator</w:t>
      </w:r>
    </w:p>
    <w:p>
      <w:pPr>
        <w:spacing w:before="228"/>
        <w:ind w:left="0" w:right="0" w:firstLine="0"/>
        <w:jc w:val="right"/>
        <w:rPr>
          <w:rFonts w:ascii="Verdana"/>
          <w:sz w:val="20"/>
        </w:rPr>
      </w:pPr>
      <w:r>
        <w:rPr/>
        <w:br w:type="column"/>
      </w:r>
      <w:r>
        <w:rPr>
          <w:rFonts w:ascii="Verdana"/>
          <w:spacing w:val="-10"/>
          <w:w w:val="75"/>
          <w:sz w:val="20"/>
        </w:rPr>
        <w:t>1</w:t>
      </w:r>
    </w:p>
    <w:p>
      <w:pPr>
        <w:pStyle w:val="BodyText"/>
        <w:rPr>
          <w:rFonts w:ascii="Verdana"/>
          <w:sz w:val="20"/>
        </w:rPr>
      </w:pPr>
    </w:p>
    <w:p>
      <w:pPr>
        <w:pStyle w:val="BodyText"/>
        <w:spacing w:before="187"/>
        <w:rPr>
          <w:rFonts w:ascii="Verdana"/>
          <w:sz w:val="20"/>
        </w:rPr>
      </w:pPr>
    </w:p>
    <w:p>
      <w:pPr>
        <w:pStyle w:val="Heading6"/>
        <w:jc w:val="right"/>
      </w:pPr>
      <w:r>
        <w:rPr>
          <w:spacing w:val="-5"/>
        </w:rPr>
        <w:t>0.5</w:t>
      </w:r>
    </w:p>
    <w:p>
      <w:pPr>
        <w:pStyle w:val="BodyText"/>
        <w:rPr>
          <w:rFonts w:ascii="Verdana"/>
          <w:sz w:val="20"/>
        </w:rPr>
      </w:pPr>
    </w:p>
    <w:p>
      <w:pPr>
        <w:pStyle w:val="BodyText"/>
        <w:spacing w:before="187"/>
        <w:rPr>
          <w:rFonts w:ascii="Verdana"/>
          <w:sz w:val="20"/>
        </w:rPr>
      </w:pPr>
    </w:p>
    <w:p>
      <w:pPr>
        <w:pStyle w:val="Heading6"/>
        <w:jc w:val="right"/>
      </w:pPr>
      <w:r>
        <w:rPr>
          <w:spacing w:val="-10"/>
          <w:w w:val="115"/>
        </w:rPr>
        <w:t>0</w:t>
      </w:r>
    </w:p>
    <w:p>
      <w:pPr>
        <w:spacing w:line="240" w:lineRule="auto" w:before="89" w:after="25"/>
        <w:rPr>
          <w:rFonts w:ascii="Verdana"/>
          <w:sz w:val="20"/>
        </w:rPr>
      </w:pPr>
      <w:r>
        <w:rPr/>
        <w:br w:type="column"/>
      </w:r>
      <w:r>
        <w:rPr>
          <w:rFonts w:ascii="Verdana"/>
          <w:sz w:val="20"/>
        </w:rPr>
      </w:r>
    </w:p>
    <w:p>
      <w:pPr>
        <w:pStyle w:val="BodyText"/>
        <w:spacing w:line="20" w:lineRule="exact"/>
        <w:ind w:left="217"/>
        <w:rPr>
          <w:rFonts w:ascii="Verdana"/>
          <w:sz w:val="2"/>
        </w:rPr>
      </w:pPr>
      <w:r>
        <w:rPr>
          <w:rFonts w:ascii="Verdana"/>
          <w:sz w:val="2"/>
        </w:rPr>
        <mc:AlternateContent>
          <mc:Choice Requires="wps">
            <w:drawing>
              <wp:inline distT="0" distB="0" distL="0" distR="0">
                <wp:extent cx="3105785" cy="5715"/>
                <wp:effectExtent l="9525" t="0" r="0" b="3810"/>
                <wp:docPr id="192" name="Group 192"/>
                <wp:cNvGraphicFramePr>
                  <a:graphicFrameLocks/>
                </wp:cNvGraphicFramePr>
                <a:graphic>
                  <a:graphicData uri="http://schemas.microsoft.com/office/word/2010/wordprocessingGroup">
                    <wpg:wgp>
                      <wpg:cNvPr id="192" name="Group 192"/>
                      <wpg:cNvGrpSpPr/>
                      <wpg:grpSpPr>
                        <a:xfrm>
                          <a:off x="0" y="0"/>
                          <a:ext cx="3105785" cy="5715"/>
                          <a:chExt cx="3105785" cy="5715"/>
                        </a:xfrm>
                      </wpg:grpSpPr>
                      <wps:wsp>
                        <wps:cNvPr id="193" name="Graphic 193"/>
                        <wps:cNvSpPr/>
                        <wps:spPr>
                          <a:xfrm>
                            <a:off x="0" y="2692"/>
                            <a:ext cx="3105785" cy="1270"/>
                          </a:xfrm>
                          <a:custGeom>
                            <a:avLst/>
                            <a:gdLst/>
                            <a:ahLst/>
                            <a:cxnLst/>
                            <a:rect l="l" t="t" r="r" b="b"/>
                            <a:pathLst>
                              <a:path w="3105785" h="0">
                                <a:moveTo>
                                  <a:pt x="0" y="0"/>
                                </a:moveTo>
                                <a:lnTo>
                                  <a:pt x="3105734" y="0"/>
                                </a:lnTo>
                              </a:path>
                            </a:pathLst>
                          </a:custGeom>
                          <a:ln w="5384">
                            <a:solidFill>
                              <a:srgbClr val="27ADE4"/>
                            </a:solidFill>
                            <a:prstDash val="solid"/>
                          </a:ln>
                        </wps:spPr>
                        <wps:bodyPr wrap="square" lIns="0" tIns="0" rIns="0" bIns="0" rtlCol="0">
                          <a:prstTxWarp prst="textNoShape">
                            <a:avLst/>
                          </a:prstTxWarp>
                          <a:noAutofit/>
                        </wps:bodyPr>
                      </wps:wsp>
                    </wpg:wgp>
                  </a:graphicData>
                </a:graphic>
              </wp:inline>
            </w:drawing>
          </mc:Choice>
          <mc:Fallback>
            <w:pict>
              <v:group style="width:244.55pt;height:.45pt;mso-position-horizontal-relative:char;mso-position-vertical-relative:line" id="docshapegroup177" coordorigin="0,0" coordsize="4891,9">
                <v:line style="position:absolute" from="0,4" to="4891,4" stroked="true" strokeweight=".424pt" strokecolor="#27ade4">
                  <v:stroke dashstyle="solid"/>
                </v:line>
              </v:group>
            </w:pict>
          </mc:Fallback>
        </mc:AlternateContent>
      </w:r>
      <w:r>
        <w:rPr>
          <w:rFonts w:ascii="Verdana"/>
          <w:sz w:val="2"/>
        </w:rPr>
      </w:r>
    </w:p>
    <w:p>
      <w:pPr>
        <w:pStyle w:val="Heading6"/>
        <w:spacing w:before="208"/>
        <w:ind w:left="670"/>
      </w:pPr>
      <w:r>
        <w:rPr>
          <w:spacing w:val="-4"/>
        </w:rPr>
        <w:t>0.73</w:t>
      </w:r>
    </w:p>
    <w:p>
      <w:pPr>
        <w:pStyle w:val="BodyText"/>
        <w:spacing w:before="9"/>
        <w:rPr>
          <w:rFonts w:ascii="Verdana"/>
          <w:sz w:val="8"/>
        </w:rPr>
      </w:pPr>
      <w:r>
        <w:rPr/>
        <mc:AlternateContent>
          <mc:Choice Requires="wps">
            <w:drawing>
              <wp:anchor distT="0" distB="0" distL="0" distR="0" allowOverlap="1" layoutInCell="1" locked="0" behindDoc="1" simplePos="0" relativeHeight="487605760">
                <wp:simplePos x="0" y="0"/>
                <wp:positionH relativeFrom="page">
                  <wp:posOffset>8757603</wp:posOffset>
                </wp:positionH>
                <wp:positionV relativeFrom="paragraph">
                  <wp:posOffset>83052</wp:posOffset>
                </wp:positionV>
                <wp:extent cx="3105785" cy="833755"/>
                <wp:effectExtent l="0" t="0" r="0" b="0"/>
                <wp:wrapTopAndBottom/>
                <wp:docPr id="194" name="Group 194"/>
                <wp:cNvGraphicFramePr>
                  <a:graphicFrameLocks/>
                </wp:cNvGraphicFramePr>
                <a:graphic>
                  <a:graphicData uri="http://schemas.microsoft.com/office/word/2010/wordprocessingGroup">
                    <wpg:wgp>
                      <wpg:cNvPr id="194" name="Group 194"/>
                      <wpg:cNvGrpSpPr/>
                      <wpg:grpSpPr>
                        <a:xfrm>
                          <a:off x="0" y="0"/>
                          <a:ext cx="3105785" cy="833755"/>
                          <a:chExt cx="3105785" cy="833755"/>
                        </a:xfrm>
                      </wpg:grpSpPr>
                      <wps:wsp>
                        <wps:cNvPr id="195" name="Graphic 195"/>
                        <wps:cNvSpPr/>
                        <wps:spPr>
                          <a:xfrm>
                            <a:off x="0" y="828014"/>
                            <a:ext cx="3105785" cy="1270"/>
                          </a:xfrm>
                          <a:custGeom>
                            <a:avLst/>
                            <a:gdLst/>
                            <a:ahLst/>
                            <a:cxnLst/>
                            <a:rect l="l" t="t" r="r" b="b"/>
                            <a:pathLst>
                              <a:path w="3105785" h="0">
                                <a:moveTo>
                                  <a:pt x="0" y="0"/>
                                </a:moveTo>
                                <a:lnTo>
                                  <a:pt x="3105734" y="0"/>
                                </a:lnTo>
                              </a:path>
                            </a:pathLst>
                          </a:custGeom>
                          <a:ln w="10782">
                            <a:solidFill>
                              <a:srgbClr val="27ADE4"/>
                            </a:solidFill>
                            <a:prstDash val="solid"/>
                          </a:ln>
                        </wps:spPr>
                        <wps:bodyPr wrap="square" lIns="0" tIns="0" rIns="0" bIns="0" rtlCol="0">
                          <a:prstTxWarp prst="textNoShape">
                            <a:avLst/>
                          </a:prstTxWarp>
                          <a:noAutofit/>
                        </wps:bodyPr>
                      </wps:wsp>
                      <wps:wsp>
                        <wps:cNvPr id="196" name="Graphic 196"/>
                        <wps:cNvSpPr/>
                        <wps:spPr>
                          <a:xfrm>
                            <a:off x="0" y="222918"/>
                            <a:ext cx="3105785" cy="1270"/>
                          </a:xfrm>
                          <a:custGeom>
                            <a:avLst/>
                            <a:gdLst/>
                            <a:ahLst/>
                            <a:cxnLst/>
                            <a:rect l="l" t="t" r="r" b="b"/>
                            <a:pathLst>
                              <a:path w="3105785" h="0">
                                <a:moveTo>
                                  <a:pt x="0" y="0"/>
                                </a:moveTo>
                                <a:lnTo>
                                  <a:pt x="3105734" y="0"/>
                                </a:lnTo>
                              </a:path>
                            </a:pathLst>
                          </a:custGeom>
                          <a:ln w="5384">
                            <a:solidFill>
                              <a:srgbClr val="27ADE4"/>
                            </a:solidFill>
                            <a:prstDash val="solid"/>
                          </a:ln>
                        </wps:spPr>
                        <wps:bodyPr wrap="square" lIns="0" tIns="0" rIns="0" bIns="0" rtlCol="0">
                          <a:prstTxWarp prst="textNoShape">
                            <a:avLst/>
                          </a:prstTxWarp>
                          <a:noAutofit/>
                        </wps:bodyPr>
                      </wps:wsp>
                      <wps:wsp>
                        <wps:cNvPr id="197" name="Graphic 197"/>
                        <wps:cNvSpPr/>
                        <wps:spPr>
                          <a:xfrm>
                            <a:off x="214146" y="12"/>
                            <a:ext cx="2582545" cy="828040"/>
                          </a:xfrm>
                          <a:custGeom>
                            <a:avLst/>
                            <a:gdLst/>
                            <a:ahLst/>
                            <a:cxnLst/>
                            <a:rect l="l" t="t" r="r" b="b"/>
                            <a:pathLst>
                              <a:path w="2582545" h="828040">
                                <a:moveTo>
                                  <a:pt x="433679" y="0"/>
                                </a:moveTo>
                                <a:lnTo>
                                  <a:pt x="0" y="0"/>
                                </a:lnTo>
                                <a:lnTo>
                                  <a:pt x="0" y="828001"/>
                                </a:lnTo>
                                <a:lnTo>
                                  <a:pt x="433679" y="828001"/>
                                </a:lnTo>
                                <a:lnTo>
                                  <a:pt x="433679" y="0"/>
                                </a:lnTo>
                                <a:close/>
                              </a:path>
                              <a:path w="2582545" h="828040">
                                <a:moveTo>
                                  <a:pt x="1533321" y="479945"/>
                                </a:moveTo>
                                <a:lnTo>
                                  <a:pt x="1099642" y="479945"/>
                                </a:lnTo>
                                <a:lnTo>
                                  <a:pt x="1099642" y="828001"/>
                                </a:lnTo>
                                <a:lnTo>
                                  <a:pt x="1533321" y="828001"/>
                                </a:lnTo>
                                <a:lnTo>
                                  <a:pt x="1533321" y="479945"/>
                                </a:lnTo>
                                <a:close/>
                              </a:path>
                              <a:path w="2582545" h="828040">
                                <a:moveTo>
                                  <a:pt x="2581986" y="721601"/>
                                </a:moveTo>
                                <a:lnTo>
                                  <a:pt x="2148306" y="721601"/>
                                </a:lnTo>
                                <a:lnTo>
                                  <a:pt x="2148306" y="828001"/>
                                </a:lnTo>
                                <a:lnTo>
                                  <a:pt x="2581986" y="828001"/>
                                </a:lnTo>
                                <a:lnTo>
                                  <a:pt x="2581986" y="721601"/>
                                </a:lnTo>
                                <a:close/>
                              </a:path>
                            </a:pathLst>
                          </a:custGeom>
                          <a:solidFill>
                            <a:srgbClr val="27ADE4"/>
                          </a:solidFill>
                        </wps:spPr>
                        <wps:bodyPr wrap="square" lIns="0" tIns="0" rIns="0" bIns="0" rtlCol="0">
                          <a:prstTxWarp prst="textNoShape">
                            <a:avLst/>
                          </a:prstTxWarp>
                          <a:noAutofit/>
                        </wps:bodyPr>
                      </wps:wsp>
                      <wps:wsp>
                        <wps:cNvPr id="198" name="Textbox 198"/>
                        <wps:cNvSpPr txBox="1"/>
                        <wps:spPr>
                          <a:xfrm>
                            <a:off x="1386490" y="273241"/>
                            <a:ext cx="300990" cy="129539"/>
                          </a:xfrm>
                          <a:prstGeom prst="rect">
                            <a:avLst/>
                          </a:prstGeom>
                        </wps:spPr>
                        <wps:txbx>
                          <w:txbxContent>
                            <w:p>
                              <w:pPr>
                                <w:spacing w:line="204" w:lineRule="exact" w:before="0"/>
                                <w:ind w:left="0" w:right="0" w:firstLine="0"/>
                                <w:jc w:val="left"/>
                                <w:rPr>
                                  <w:rFonts w:ascii="Verdana"/>
                                  <w:sz w:val="20"/>
                                </w:rPr>
                              </w:pPr>
                              <w:r>
                                <w:rPr>
                                  <w:rFonts w:ascii="Verdana"/>
                                  <w:spacing w:val="-4"/>
                                  <w:sz w:val="20"/>
                                </w:rPr>
                                <w:t>0.33</w:t>
                              </w:r>
                            </w:p>
                          </w:txbxContent>
                        </wps:txbx>
                        <wps:bodyPr wrap="square" lIns="0" tIns="0" rIns="0" bIns="0" rtlCol="0">
                          <a:noAutofit/>
                        </wps:bodyPr>
                      </wps:wsp>
                      <wps:wsp>
                        <wps:cNvPr id="199" name="Textbox 199"/>
                        <wps:cNvSpPr txBox="1"/>
                        <wps:spPr>
                          <a:xfrm>
                            <a:off x="2428283" y="513850"/>
                            <a:ext cx="314960" cy="129539"/>
                          </a:xfrm>
                          <a:prstGeom prst="rect">
                            <a:avLst/>
                          </a:prstGeom>
                        </wps:spPr>
                        <wps:txbx>
                          <w:txbxContent>
                            <w:p>
                              <w:pPr>
                                <w:spacing w:line="204" w:lineRule="exact" w:before="0"/>
                                <w:ind w:left="0" w:right="0" w:firstLine="0"/>
                                <w:jc w:val="left"/>
                                <w:rPr>
                                  <w:rFonts w:ascii="Verdana"/>
                                  <w:sz w:val="20"/>
                                </w:rPr>
                              </w:pPr>
                              <w:r>
                                <w:rPr>
                                  <w:rFonts w:ascii="Verdana"/>
                                  <w:spacing w:val="-4"/>
                                  <w:w w:val="105"/>
                                  <w:sz w:val="20"/>
                                </w:rPr>
                                <w:t>0.03</w:t>
                              </w:r>
                            </w:p>
                          </w:txbxContent>
                        </wps:txbx>
                        <wps:bodyPr wrap="square" lIns="0" tIns="0" rIns="0" bIns="0" rtlCol="0">
                          <a:noAutofit/>
                        </wps:bodyPr>
                      </wps:wsp>
                    </wpg:wgp>
                  </a:graphicData>
                </a:graphic>
              </wp:anchor>
            </w:drawing>
          </mc:Choice>
          <mc:Fallback>
            <w:pict>
              <v:group style="position:absolute;margin-left:689.575073pt;margin-top:6.53958pt;width:244.55pt;height:65.650pt;mso-position-horizontal-relative:page;mso-position-vertical-relative:paragraph;z-index:-15710720;mso-wrap-distance-left:0;mso-wrap-distance-right:0" id="docshapegroup178" coordorigin="13792,131" coordsize="4891,1313">
                <v:line style="position:absolute" from="13792,1435" to="18682,1435" stroked="true" strokeweight=".849pt" strokecolor="#27ade4">
                  <v:stroke dashstyle="solid"/>
                </v:line>
                <v:line style="position:absolute" from="13792,482" to="18682,482" stroked="true" strokeweight=".424pt" strokecolor="#27ade4">
                  <v:stroke dashstyle="solid"/>
                </v:line>
                <v:shape style="position:absolute;left:14128;top:130;width:4067;height:1304" id="docshape179" coordorigin="14129,131" coordsize="4067,1304" path="m14812,131l14129,131,14129,1435,14812,1435,14812,131xm16543,887l15860,887,15860,1435,16543,1435,16543,887xm18195,1267l17512,1267,17512,1435,18195,1435,18195,1267xe" filled="true" fillcolor="#27ade4" stroked="false">
                  <v:path arrowok="t"/>
                  <v:fill type="solid"/>
                </v:shape>
                <v:shape style="position:absolute;left:15974;top:561;width:474;height:204" type="#_x0000_t202" id="docshape180" filled="false" stroked="false">
                  <v:textbox inset="0,0,0,0">
                    <w:txbxContent>
                      <w:p>
                        <w:pPr>
                          <w:spacing w:line="204" w:lineRule="exact" w:before="0"/>
                          <w:ind w:left="0" w:right="0" w:firstLine="0"/>
                          <w:jc w:val="left"/>
                          <w:rPr>
                            <w:rFonts w:ascii="Verdana"/>
                            <w:sz w:val="20"/>
                          </w:rPr>
                        </w:pPr>
                        <w:r>
                          <w:rPr>
                            <w:rFonts w:ascii="Verdana"/>
                            <w:spacing w:val="-4"/>
                            <w:sz w:val="20"/>
                          </w:rPr>
                          <w:t>0.33</w:t>
                        </w:r>
                      </w:p>
                    </w:txbxContent>
                  </v:textbox>
                  <w10:wrap type="none"/>
                </v:shape>
                <v:shape style="position:absolute;left:17615;top:940;width:496;height:204" type="#_x0000_t202" id="docshape181" filled="false" stroked="false">
                  <v:textbox inset="0,0,0,0">
                    <w:txbxContent>
                      <w:p>
                        <w:pPr>
                          <w:spacing w:line="204" w:lineRule="exact" w:before="0"/>
                          <w:ind w:left="0" w:right="0" w:firstLine="0"/>
                          <w:jc w:val="left"/>
                          <w:rPr>
                            <w:rFonts w:ascii="Verdana"/>
                            <w:sz w:val="20"/>
                          </w:rPr>
                        </w:pPr>
                        <w:r>
                          <w:rPr>
                            <w:rFonts w:ascii="Verdana"/>
                            <w:spacing w:val="-4"/>
                            <w:w w:val="105"/>
                            <w:sz w:val="20"/>
                          </w:rPr>
                          <w:t>0.03</w:t>
                        </w:r>
                      </w:p>
                    </w:txbxContent>
                  </v:textbox>
                  <w10:wrap type="none"/>
                </v:shape>
                <w10:wrap type="topAndBottom"/>
              </v:group>
            </w:pict>
          </mc:Fallback>
        </mc:AlternateContent>
      </w:r>
    </w:p>
    <w:p>
      <w:pPr>
        <w:pStyle w:val="Heading5"/>
        <w:tabs>
          <w:tab w:pos="2389" w:val="left" w:leader="none"/>
          <w:tab w:pos="4034" w:val="left" w:leader="none"/>
        </w:tabs>
        <w:spacing w:before="89"/>
        <w:ind w:left="680"/>
      </w:pPr>
      <w:r>
        <w:rPr>
          <w:spacing w:val="-2"/>
        </w:rPr>
        <w:t>A.1.1</w:t>
      </w:r>
      <w:r>
        <w:rPr/>
        <w:tab/>
      </w:r>
      <w:r>
        <w:rPr>
          <w:spacing w:val="-2"/>
        </w:rPr>
        <w:t>A.1.2</w:t>
      </w:r>
      <w:r>
        <w:rPr/>
        <w:tab/>
      </w:r>
      <w:r>
        <w:rPr>
          <w:spacing w:val="-2"/>
        </w:rPr>
        <w:t>A.1.4</w:t>
      </w:r>
    </w:p>
    <w:p>
      <w:pPr>
        <w:spacing w:after="0"/>
        <w:sectPr>
          <w:type w:val="continuous"/>
          <w:pgSz w:w="23820" w:h="16840" w:orient="landscape"/>
          <w:pgMar w:header="890" w:footer="912" w:top="1820" w:bottom="280" w:left="0" w:right="0"/>
          <w:cols w:num="3" w:equalWidth="0">
            <w:col w:w="10697" w:space="467"/>
            <w:col w:w="2370" w:space="40"/>
            <w:col w:w="10246"/>
          </w:cols>
        </w:sectPr>
      </w:pPr>
    </w:p>
    <w:p>
      <w:pPr>
        <w:pStyle w:val="BodyText"/>
        <w:spacing w:before="3"/>
        <w:rPr>
          <w:rFonts w:ascii="Verdana"/>
        </w:rPr>
      </w:pPr>
      <w:r>
        <w:rPr/>
        <mc:AlternateContent>
          <mc:Choice Requires="wps">
            <w:drawing>
              <wp:anchor distT="0" distB="0" distL="0" distR="0" allowOverlap="1" layoutInCell="1" locked="0" behindDoc="0" simplePos="0" relativeHeight="15749120">
                <wp:simplePos x="0" y="0"/>
                <wp:positionH relativeFrom="page">
                  <wp:posOffset>0</wp:posOffset>
                </wp:positionH>
                <wp:positionV relativeFrom="page">
                  <wp:posOffset>0</wp:posOffset>
                </wp:positionV>
                <wp:extent cx="648335" cy="10692130"/>
                <wp:effectExtent l="0" t="0" r="0" b="0"/>
                <wp:wrapNone/>
                <wp:docPr id="200" name="Group 200"/>
                <wp:cNvGraphicFramePr>
                  <a:graphicFrameLocks/>
                </wp:cNvGraphicFramePr>
                <a:graphic>
                  <a:graphicData uri="http://schemas.microsoft.com/office/word/2010/wordprocessingGroup">
                    <wpg:wgp>
                      <wpg:cNvPr id="200" name="Group 200"/>
                      <wpg:cNvGrpSpPr/>
                      <wpg:grpSpPr>
                        <a:xfrm>
                          <a:off x="0" y="0"/>
                          <a:ext cx="648335" cy="10692130"/>
                          <a:chExt cx="648335" cy="10692130"/>
                        </a:xfrm>
                      </wpg:grpSpPr>
                      <wps:wsp>
                        <wps:cNvPr id="201" name="Graphic 201"/>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202" name="Textbox 202"/>
                        <wps:cNvSpPr txBox="1"/>
                        <wps:spPr>
                          <a:xfrm>
                            <a:off x="0" y="1295997"/>
                            <a:ext cx="648335" cy="648335"/>
                          </a:xfrm>
                          <a:prstGeom prst="rect">
                            <a:avLst/>
                          </a:prstGeom>
                          <a:solidFill>
                            <a:srgbClr val="27ADE4"/>
                          </a:solidFill>
                        </wps:spPr>
                        <wps:txbx>
                          <w:txbxContent>
                            <w:p>
                              <w:pPr>
                                <w:spacing w:before="241"/>
                                <w:ind w:left="299" w:right="0" w:firstLine="0"/>
                                <w:jc w:val="left"/>
                                <w:rPr>
                                  <w:rFonts w:ascii="Tahoma"/>
                                  <w:b/>
                                  <w:color w:val="000000"/>
                                  <w:sz w:val="40"/>
                                </w:rPr>
                              </w:pPr>
                              <w:r>
                                <w:rPr>
                                  <w:rFonts w:ascii="Tahoma"/>
                                  <w:b/>
                                  <w:color w:val="FFFFFF"/>
                                  <w:spacing w:val="-5"/>
                                  <w:w w:val="90"/>
                                  <w:sz w:val="40"/>
                                </w:rPr>
                                <w:t>18</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49120" id="docshapegroup182" coordorigin="0,0" coordsize="1021,16838">
                <v:rect style="position:absolute;left:0;top:0;width:511;height:16838" id="docshape183" filled="true" fillcolor="#27ade4" stroked="false">
                  <v:fill type="solid"/>
                </v:rect>
                <v:shape style="position:absolute;left:0;top:2040;width:1021;height:1021" type="#_x0000_t202" id="docshape184" filled="true" fillcolor="#27ade4" stroked="false">
                  <v:textbox inset="0,0,0,0">
                    <w:txbxContent>
                      <w:p>
                        <w:pPr>
                          <w:spacing w:before="241"/>
                          <w:ind w:left="299" w:right="0" w:firstLine="0"/>
                          <w:jc w:val="left"/>
                          <w:rPr>
                            <w:rFonts w:ascii="Tahoma"/>
                            <w:b/>
                            <w:color w:val="000000"/>
                            <w:sz w:val="40"/>
                          </w:rPr>
                        </w:pPr>
                        <w:r>
                          <w:rPr>
                            <w:rFonts w:ascii="Tahoma"/>
                            <w:b/>
                            <w:color w:val="FFFFFF"/>
                            <w:spacing w:val="-5"/>
                            <w:w w:val="90"/>
                            <w:sz w:val="40"/>
                          </w:rPr>
                          <w:t>18</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49632">
                <wp:simplePos x="0" y="0"/>
                <wp:positionH relativeFrom="page">
                  <wp:posOffset>14472005</wp:posOffset>
                </wp:positionH>
                <wp:positionV relativeFrom="page">
                  <wp:posOffset>0</wp:posOffset>
                </wp:positionV>
                <wp:extent cx="648335" cy="10692130"/>
                <wp:effectExtent l="0" t="0" r="0" b="0"/>
                <wp:wrapNone/>
                <wp:docPr id="203" name="Group 203"/>
                <wp:cNvGraphicFramePr>
                  <a:graphicFrameLocks/>
                </wp:cNvGraphicFramePr>
                <a:graphic>
                  <a:graphicData uri="http://schemas.microsoft.com/office/word/2010/wordprocessingGroup">
                    <wpg:wgp>
                      <wpg:cNvPr id="203" name="Group 203"/>
                      <wpg:cNvGrpSpPr/>
                      <wpg:grpSpPr>
                        <a:xfrm>
                          <a:off x="0" y="0"/>
                          <a:ext cx="648335" cy="10692130"/>
                          <a:chExt cx="648335" cy="10692130"/>
                        </a:xfrm>
                      </wpg:grpSpPr>
                      <wps:wsp>
                        <wps:cNvPr id="204" name="Graphic 204"/>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205" name="Textbox 205"/>
                        <wps:cNvSpPr txBox="1"/>
                        <wps:spPr>
                          <a:xfrm>
                            <a:off x="0" y="1295997"/>
                            <a:ext cx="648335" cy="648335"/>
                          </a:xfrm>
                          <a:prstGeom prst="rect">
                            <a:avLst/>
                          </a:prstGeom>
                          <a:solidFill>
                            <a:srgbClr val="27ADE4"/>
                          </a:solidFill>
                        </wps:spPr>
                        <wps:txbx>
                          <w:txbxContent>
                            <w:p>
                              <w:pPr>
                                <w:spacing w:before="241"/>
                                <w:ind w:left="293" w:right="0" w:firstLine="0"/>
                                <w:jc w:val="left"/>
                                <w:rPr>
                                  <w:rFonts w:ascii="Tahoma"/>
                                  <w:b/>
                                  <w:color w:val="000000"/>
                                  <w:sz w:val="40"/>
                                </w:rPr>
                              </w:pPr>
                              <w:r>
                                <w:rPr>
                                  <w:rFonts w:ascii="Tahoma"/>
                                  <w:b/>
                                  <w:color w:val="FFFFFF"/>
                                  <w:spacing w:val="-5"/>
                                  <w:w w:val="95"/>
                                  <w:sz w:val="40"/>
                                </w:rPr>
                                <w:t>19</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49632" id="docshapegroup185" coordorigin="22791,0" coordsize="1021,16838">
                <v:rect style="position:absolute;left:23300;top:0;width:511;height:16838" id="docshape186" filled="true" fillcolor="#27ade4" stroked="false">
                  <v:fill type="solid"/>
                </v:rect>
                <v:shape style="position:absolute;left:22790;top:2040;width:1021;height:1021" type="#_x0000_t202" id="docshape187" filled="true" fillcolor="#27ade4" stroked="false">
                  <v:textbox inset="0,0,0,0">
                    <w:txbxContent>
                      <w:p>
                        <w:pPr>
                          <w:spacing w:before="241"/>
                          <w:ind w:left="293" w:right="0" w:firstLine="0"/>
                          <w:jc w:val="left"/>
                          <w:rPr>
                            <w:rFonts w:ascii="Tahoma"/>
                            <w:b/>
                            <w:color w:val="000000"/>
                            <w:sz w:val="40"/>
                          </w:rPr>
                        </w:pPr>
                        <w:r>
                          <w:rPr>
                            <w:rFonts w:ascii="Tahoma"/>
                            <w:b/>
                            <w:color w:val="FFFFFF"/>
                            <w:spacing w:val="-5"/>
                            <w:w w:val="95"/>
                            <w:sz w:val="40"/>
                          </w:rPr>
                          <w:t>19</w:t>
                        </w:r>
                      </w:p>
                    </w:txbxContent>
                  </v:textbox>
                  <v:fill type="solid"/>
                  <w10:wrap type="none"/>
                </v:shape>
                <w10:wrap type="none"/>
              </v:group>
            </w:pict>
          </mc:Fallback>
        </mc:AlternateContent>
      </w:r>
    </w:p>
    <w:p>
      <w:pPr>
        <w:pStyle w:val="BodyText"/>
        <w:ind w:left="13152"/>
        <w:rPr>
          <w:rFonts w:ascii="Verdana"/>
          <w:sz w:val="20"/>
        </w:rPr>
      </w:pPr>
      <w:r>
        <w:rPr>
          <w:rFonts w:ascii="Verdana"/>
          <w:sz w:val="20"/>
        </w:rPr>
        <mc:AlternateContent>
          <mc:Choice Requires="wps">
            <w:drawing>
              <wp:inline distT="0" distB="0" distL="0" distR="0">
                <wp:extent cx="5485130" cy="949960"/>
                <wp:effectExtent l="0" t="0" r="0" b="2540"/>
                <wp:docPr id="206" name="Group 206"/>
                <wp:cNvGraphicFramePr>
                  <a:graphicFrameLocks/>
                </wp:cNvGraphicFramePr>
                <a:graphic>
                  <a:graphicData uri="http://schemas.microsoft.com/office/word/2010/wordprocessingGroup">
                    <wpg:wgp>
                      <wpg:cNvPr id="206" name="Group 206"/>
                      <wpg:cNvGrpSpPr/>
                      <wpg:grpSpPr>
                        <a:xfrm>
                          <a:off x="0" y="0"/>
                          <a:ext cx="5485130" cy="949960"/>
                          <a:chExt cx="5485130" cy="949960"/>
                        </a:xfrm>
                      </wpg:grpSpPr>
                      <wps:wsp>
                        <wps:cNvPr id="207" name="Graphic 207"/>
                        <wps:cNvSpPr/>
                        <wps:spPr>
                          <a:xfrm>
                            <a:off x="6350" y="6350"/>
                            <a:ext cx="5472430" cy="937260"/>
                          </a:xfrm>
                          <a:custGeom>
                            <a:avLst/>
                            <a:gdLst/>
                            <a:ahLst/>
                            <a:cxnLst/>
                            <a:rect l="l" t="t" r="r" b="b"/>
                            <a:pathLst>
                              <a:path w="5472430" h="937260">
                                <a:moveTo>
                                  <a:pt x="0" y="937018"/>
                                </a:moveTo>
                                <a:lnTo>
                                  <a:pt x="5471998" y="937018"/>
                                </a:lnTo>
                                <a:lnTo>
                                  <a:pt x="5471998" y="0"/>
                                </a:lnTo>
                                <a:lnTo>
                                  <a:pt x="0" y="0"/>
                                </a:lnTo>
                                <a:lnTo>
                                  <a:pt x="0" y="937018"/>
                                </a:lnTo>
                                <a:close/>
                              </a:path>
                            </a:pathLst>
                          </a:custGeom>
                          <a:ln w="12700">
                            <a:solidFill>
                              <a:srgbClr val="27ADE4"/>
                            </a:solidFill>
                            <a:prstDash val="solid"/>
                          </a:ln>
                        </wps:spPr>
                        <wps:bodyPr wrap="square" lIns="0" tIns="0" rIns="0" bIns="0" rtlCol="0">
                          <a:prstTxWarp prst="textNoShape">
                            <a:avLst/>
                          </a:prstTxWarp>
                          <a:noAutofit/>
                        </wps:bodyPr>
                      </wps:wsp>
                      <wps:wsp>
                        <wps:cNvPr id="208" name="Textbox 208"/>
                        <wps:cNvSpPr txBox="1"/>
                        <wps:spPr>
                          <a:xfrm>
                            <a:off x="120696" y="99339"/>
                            <a:ext cx="1763395" cy="129539"/>
                          </a:xfrm>
                          <a:prstGeom prst="rect">
                            <a:avLst/>
                          </a:prstGeom>
                        </wps:spPr>
                        <wps:txbx>
                          <w:txbxContent>
                            <w:p>
                              <w:pPr>
                                <w:spacing w:line="203" w:lineRule="exact" w:before="0"/>
                                <w:ind w:left="0" w:right="0" w:firstLine="0"/>
                                <w:jc w:val="left"/>
                                <w:rPr>
                                  <w:sz w:val="19"/>
                                </w:rPr>
                              </w:pPr>
                              <w:r>
                                <w:rPr>
                                  <w:sz w:val="19"/>
                                </w:rPr>
                                <w:t>Theme</w:t>
                              </w:r>
                              <w:r>
                                <w:rPr>
                                  <w:spacing w:val="-4"/>
                                  <w:sz w:val="19"/>
                                </w:rPr>
                                <w:t> </w:t>
                              </w:r>
                              <w:r>
                                <w:rPr>
                                  <w:sz w:val="19"/>
                                </w:rPr>
                                <w:t>A</w:t>
                              </w:r>
                              <w:r>
                                <w:rPr>
                                  <w:spacing w:val="-1"/>
                                  <w:sz w:val="19"/>
                                </w:rPr>
                                <w:t> </w:t>
                              </w:r>
                              <w:r>
                                <w:rPr>
                                  <w:sz w:val="19"/>
                                </w:rPr>
                                <w:t>has</w:t>
                              </w:r>
                              <w:r>
                                <w:rPr>
                                  <w:spacing w:val="-1"/>
                                  <w:sz w:val="19"/>
                                </w:rPr>
                                <w:t> </w:t>
                              </w:r>
                              <w:r>
                                <w:rPr>
                                  <w:sz w:val="19"/>
                                </w:rPr>
                                <w:t>three</w:t>
                              </w:r>
                              <w:r>
                                <w:rPr>
                                  <w:spacing w:val="-1"/>
                                  <w:sz w:val="19"/>
                                </w:rPr>
                                <w:t> </w:t>
                              </w:r>
                              <w:r>
                                <w:rPr>
                                  <w:spacing w:val="-2"/>
                                  <w:sz w:val="19"/>
                                </w:rPr>
                                <w:t>indicators:</w:t>
                              </w:r>
                            </w:p>
                          </w:txbxContent>
                        </wps:txbx>
                        <wps:bodyPr wrap="square" lIns="0" tIns="0" rIns="0" bIns="0" rtlCol="0">
                          <a:noAutofit/>
                        </wps:bodyPr>
                      </wps:wsp>
                      <wps:wsp>
                        <wps:cNvPr id="209" name="Textbox 209"/>
                        <wps:cNvSpPr txBox="1"/>
                        <wps:spPr>
                          <a:xfrm>
                            <a:off x="120696" y="255613"/>
                            <a:ext cx="119380" cy="599440"/>
                          </a:xfrm>
                          <a:prstGeom prst="rect">
                            <a:avLst/>
                          </a:prstGeom>
                        </wps:spPr>
                        <wps:txbx>
                          <w:txbxContent>
                            <w:p>
                              <w:pPr>
                                <w:spacing w:before="0"/>
                                <w:ind w:left="0" w:right="0" w:firstLine="0"/>
                                <w:jc w:val="left"/>
                                <w:rPr>
                                  <w:rFonts w:ascii="Wingdings 3" w:hAnsi="Wingdings 3"/>
                                  <w:sz w:val="19"/>
                                </w:rPr>
                              </w:pPr>
                              <w:r>
                                <w:rPr>
                                  <w:rFonts w:ascii="Wingdings 3" w:hAnsi="Wingdings 3"/>
                                  <w:color w:val="27ADE4"/>
                                  <w:spacing w:val="-12"/>
                                  <w:sz w:val="19"/>
                                </w:rPr>
                                <w:t></w:t>
                              </w:r>
                            </w:p>
                            <w:p>
                              <w:pPr>
                                <w:spacing w:before="147"/>
                                <w:ind w:left="0" w:right="0" w:firstLine="0"/>
                                <w:jc w:val="left"/>
                                <w:rPr>
                                  <w:rFonts w:ascii="Wingdings 3" w:hAnsi="Wingdings 3"/>
                                  <w:sz w:val="19"/>
                                </w:rPr>
                              </w:pPr>
                              <w:r>
                                <w:rPr>
                                  <w:rFonts w:ascii="Wingdings 3" w:hAnsi="Wingdings 3"/>
                                  <w:color w:val="27ADE4"/>
                                  <w:spacing w:val="-12"/>
                                  <w:sz w:val="19"/>
                                </w:rPr>
                                <w:t></w:t>
                              </w:r>
                            </w:p>
                            <w:p>
                              <w:pPr>
                                <w:spacing w:before="147"/>
                                <w:ind w:left="0" w:right="0" w:firstLine="0"/>
                                <w:jc w:val="left"/>
                                <w:rPr>
                                  <w:rFonts w:ascii="Wingdings 3" w:hAnsi="Wingdings 3"/>
                                  <w:sz w:val="19"/>
                                </w:rPr>
                              </w:pPr>
                              <w:r>
                                <w:rPr>
                                  <w:rFonts w:ascii="Wingdings 3" w:hAnsi="Wingdings 3"/>
                                  <w:color w:val="27ADE4"/>
                                  <w:spacing w:val="-12"/>
                                  <w:sz w:val="19"/>
                                </w:rPr>
                                <w:t></w:t>
                              </w:r>
                            </w:p>
                          </w:txbxContent>
                        </wps:txbx>
                        <wps:bodyPr wrap="square" lIns="0" tIns="0" rIns="0" bIns="0" rtlCol="0">
                          <a:noAutofit/>
                        </wps:bodyPr>
                      </wps:wsp>
                      <wps:wsp>
                        <wps:cNvPr id="210" name="Textbox 210"/>
                        <wps:cNvSpPr txBox="1"/>
                        <wps:spPr>
                          <a:xfrm>
                            <a:off x="552744" y="258114"/>
                            <a:ext cx="3543935" cy="591185"/>
                          </a:xfrm>
                          <a:prstGeom prst="rect">
                            <a:avLst/>
                          </a:prstGeom>
                        </wps:spPr>
                        <wps:txbx>
                          <w:txbxContent>
                            <w:p>
                              <w:pPr>
                                <w:numPr>
                                  <w:ilvl w:val="2"/>
                                  <w:numId w:val="5"/>
                                </w:numPr>
                                <w:tabs>
                                  <w:tab w:pos="415" w:val="left" w:leader="none"/>
                                </w:tabs>
                                <w:spacing w:line="212" w:lineRule="exact" w:before="0"/>
                                <w:ind w:left="415" w:right="0" w:hanging="415"/>
                                <w:jc w:val="left"/>
                                <w:rPr>
                                  <w:sz w:val="19"/>
                                </w:rPr>
                              </w:pPr>
                              <w:r>
                                <w:rPr>
                                  <w:sz w:val="19"/>
                                </w:rPr>
                                <w:t>–</w:t>
                              </w:r>
                              <w:r>
                                <w:rPr>
                                  <w:spacing w:val="9"/>
                                  <w:sz w:val="19"/>
                                </w:rPr>
                                <w:t> </w:t>
                              </w:r>
                              <w:r>
                                <w:rPr>
                                  <w:sz w:val="19"/>
                                </w:rPr>
                                <w:t>commitment</w:t>
                              </w:r>
                              <w:r>
                                <w:rPr>
                                  <w:spacing w:val="9"/>
                                  <w:sz w:val="19"/>
                                </w:rPr>
                                <w:t> </w:t>
                              </w:r>
                              <w:r>
                                <w:rPr>
                                  <w:sz w:val="19"/>
                                </w:rPr>
                                <w:t>to</w:t>
                              </w:r>
                              <w:r>
                                <w:rPr>
                                  <w:spacing w:val="9"/>
                                  <w:sz w:val="19"/>
                                </w:rPr>
                                <w:t> </w:t>
                              </w:r>
                              <w:r>
                                <w:rPr>
                                  <w:sz w:val="19"/>
                                </w:rPr>
                                <w:t>respect</w:t>
                              </w:r>
                              <w:r>
                                <w:rPr>
                                  <w:spacing w:val="9"/>
                                  <w:sz w:val="19"/>
                                </w:rPr>
                                <w:t> </w:t>
                              </w:r>
                              <w:r>
                                <w:rPr>
                                  <w:sz w:val="19"/>
                                </w:rPr>
                                <w:t>human</w:t>
                              </w:r>
                              <w:r>
                                <w:rPr>
                                  <w:spacing w:val="9"/>
                                  <w:sz w:val="19"/>
                                </w:rPr>
                                <w:t> </w:t>
                              </w:r>
                              <w:r>
                                <w:rPr>
                                  <w:spacing w:val="-2"/>
                                  <w:sz w:val="19"/>
                                </w:rPr>
                                <w:t>rights</w:t>
                              </w:r>
                            </w:p>
                            <w:p>
                              <w:pPr>
                                <w:numPr>
                                  <w:ilvl w:val="2"/>
                                  <w:numId w:val="5"/>
                                </w:numPr>
                                <w:tabs>
                                  <w:tab w:pos="471" w:val="left" w:leader="none"/>
                                </w:tabs>
                                <w:spacing w:before="139"/>
                                <w:ind w:left="471" w:right="0" w:hanging="471"/>
                                <w:jc w:val="left"/>
                                <w:rPr>
                                  <w:sz w:val="19"/>
                                </w:rPr>
                              </w:pPr>
                              <w:r>
                                <w:rPr>
                                  <w:sz w:val="19"/>
                                </w:rPr>
                                <w:t>–</w:t>
                              </w:r>
                              <w:r>
                                <w:rPr>
                                  <w:spacing w:val="6"/>
                                  <w:sz w:val="19"/>
                                </w:rPr>
                                <w:t> </w:t>
                              </w:r>
                              <w:r>
                                <w:rPr>
                                  <w:sz w:val="19"/>
                                </w:rPr>
                                <w:t>commitment</w:t>
                              </w:r>
                              <w:r>
                                <w:rPr>
                                  <w:spacing w:val="6"/>
                                  <w:sz w:val="19"/>
                                </w:rPr>
                                <w:t> </w:t>
                              </w:r>
                              <w:r>
                                <w:rPr>
                                  <w:sz w:val="19"/>
                                </w:rPr>
                                <w:t>to</w:t>
                              </w:r>
                              <w:r>
                                <w:rPr>
                                  <w:spacing w:val="6"/>
                                  <w:sz w:val="19"/>
                                </w:rPr>
                                <w:t> </w:t>
                              </w:r>
                              <w:r>
                                <w:rPr>
                                  <w:sz w:val="19"/>
                                </w:rPr>
                                <w:t>respect</w:t>
                              </w:r>
                              <w:r>
                                <w:rPr>
                                  <w:spacing w:val="6"/>
                                  <w:sz w:val="19"/>
                                </w:rPr>
                                <w:t> </w:t>
                              </w:r>
                              <w:r>
                                <w:rPr>
                                  <w:sz w:val="19"/>
                                </w:rPr>
                                <w:t>the</w:t>
                              </w:r>
                              <w:r>
                                <w:rPr>
                                  <w:spacing w:val="6"/>
                                  <w:sz w:val="19"/>
                                </w:rPr>
                                <w:t> </w:t>
                              </w:r>
                              <w:r>
                                <w:rPr>
                                  <w:sz w:val="19"/>
                                </w:rPr>
                                <w:t>human</w:t>
                              </w:r>
                              <w:r>
                                <w:rPr>
                                  <w:spacing w:val="6"/>
                                  <w:sz w:val="19"/>
                                </w:rPr>
                                <w:t> </w:t>
                              </w:r>
                              <w:r>
                                <w:rPr>
                                  <w:sz w:val="19"/>
                                </w:rPr>
                                <w:t>rights</w:t>
                              </w:r>
                              <w:r>
                                <w:rPr>
                                  <w:spacing w:val="6"/>
                                  <w:sz w:val="19"/>
                                </w:rPr>
                                <w:t> </w:t>
                              </w:r>
                              <w:r>
                                <w:rPr>
                                  <w:sz w:val="19"/>
                                </w:rPr>
                                <w:t>of</w:t>
                              </w:r>
                              <w:r>
                                <w:rPr>
                                  <w:spacing w:val="6"/>
                                  <w:sz w:val="19"/>
                                </w:rPr>
                                <w:t> </w:t>
                              </w:r>
                              <w:r>
                                <w:rPr>
                                  <w:spacing w:val="-2"/>
                                  <w:sz w:val="19"/>
                                </w:rPr>
                                <w:t>workers</w:t>
                              </w:r>
                            </w:p>
                            <w:p>
                              <w:pPr>
                                <w:numPr>
                                  <w:ilvl w:val="2"/>
                                  <w:numId w:val="5"/>
                                </w:numPr>
                                <w:tabs>
                                  <w:tab w:pos="473" w:val="left" w:leader="none"/>
                                </w:tabs>
                                <w:spacing w:line="215" w:lineRule="exact" w:before="140"/>
                                <w:ind w:left="473" w:right="0" w:hanging="473"/>
                                <w:jc w:val="left"/>
                                <w:rPr>
                                  <w:sz w:val="19"/>
                                </w:rPr>
                              </w:pPr>
                              <w:r>
                                <w:rPr>
                                  <w:spacing w:val="-2"/>
                                  <w:w w:val="105"/>
                                  <w:sz w:val="19"/>
                                </w:rPr>
                                <w:t>–</w:t>
                              </w:r>
                              <w:r>
                                <w:rPr>
                                  <w:spacing w:val="-9"/>
                                  <w:w w:val="105"/>
                                  <w:sz w:val="19"/>
                                </w:rPr>
                                <w:t> </w:t>
                              </w:r>
                              <w:r>
                                <w:rPr>
                                  <w:spacing w:val="-2"/>
                                  <w:w w:val="105"/>
                                  <w:sz w:val="19"/>
                                </w:rPr>
                                <w:t>commitment</w:t>
                              </w:r>
                              <w:r>
                                <w:rPr>
                                  <w:spacing w:val="-8"/>
                                  <w:w w:val="105"/>
                                  <w:sz w:val="19"/>
                                </w:rPr>
                                <w:t> </w:t>
                              </w:r>
                              <w:r>
                                <w:rPr>
                                  <w:spacing w:val="-2"/>
                                  <w:w w:val="105"/>
                                  <w:sz w:val="19"/>
                                </w:rPr>
                                <w:t>to</w:t>
                              </w:r>
                              <w:r>
                                <w:rPr>
                                  <w:spacing w:val="-9"/>
                                  <w:w w:val="105"/>
                                  <w:sz w:val="19"/>
                                </w:rPr>
                                <w:t> </w:t>
                              </w:r>
                              <w:r>
                                <w:rPr>
                                  <w:spacing w:val="-2"/>
                                  <w:w w:val="105"/>
                                  <w:sz w:val="19"/>
                                </w:rPr>
                                <w:t>remedy</w:t>
                              </w:r>
                            </w:p>
                          </w:txbxContent>
                        </wps:txbx>
                        <wps:bodyPr wrap="square" lIns="0" tIns="0" rIns="0" bIns="0" rtlCol="0">
                          <a:noAutofit/>
                        </wps:bodyPr>
                      </wps:wsp>
                    </wpg:wgp>
                  </a:graphicData>
                </a:graphic>
              </wp:inline>
            </w:drawing>
          </mc:Choice>
          <mc:Fallback>
            <w:pict>
              <v:group style="width:431.9pt;height:74.8pt;mso-position-horizontal-relative:char;mso-position-vertical-relative:line" id="docshapegroup188" coordorigin="0,0" coordsize="8638,1496">
                <v:rect style="position:absolute;left:10;top:10;width:8618;height:1476" id="docshape189" filled="false" stroked="true" strokeweight="1pt" strokecolor="#27ade4">
                  <v:stroke dashstyle="solid"/>
                </v:rect>
                <v:shape style="position:absolute;left:190;top:156;width:2777;height:204" type="#_x0000_t202" id="docshape190" filled="false" stroked="false">
                  <v:textbox inset="0,0,0,0">
                    <w:txbxContent>
                      <w:p>
                        <w:pPr>
                          <w:spacing w:line="203" w:lineRule="exact" w:before="0"/>
                          <w:ind w:left="0" w:right="0" w:firstLine="0"/>
                          <w:jc w:val="left"/>
                          <w:rPr>
                            <w:sz w:val="19"/>
                          </w:rPr>
                        </w:pPr>
                        <w:r>
                          <w:rPr>
                            <w:sz w:val="19"/>
                          </w:rPr>
                          <w:t>Theme</w:t>
                        </w:r>
                        <w:r>
                          <w:rPr>
                            <w:spacing w:val="-4"/>
                            <w:sz w:val="19"/>
                          </w:rPr>
                          <w:t> </w:t>
                        </w:r>
                        <w:r>
                          <w:rPr>
                            <w:sz w:val="19"/>
                          </w:rPr>
                          <w:t>A</w:t>
                        </w:r>
                        <w:r>
                          <w:rPr>
                            <w:spacing w:val="-1"/>
                            <w:sz w:val="19"/>
                          </w:rPr>
                          <w:t> </w:t>
                        </w:r>
                        <w:r>
                          <w:rPr>
                            <w:sz w:val="19"/>
                          </w:rPr>
                          <w:t>has</w:t>
                        </w:r>
                        <w:r>
                          <w:rPr>
                            <w:spacing w:val="-1"/>
                            <w:sz w:val="19"/>
                          </w:rPr>
                          <w:t> </w:t>
                        </w:r>
                        <w:r>
                          <w:rPr>
                            <w:sz w:val="19"/>
                          </w:rPr>
                          <w:t>three</w:t>
                        </w:r>
                        <w:r>
                          <w:rPr>
                            <w:spacing w:val="-1"/>
                            <w:sz w:val="19"/>
                          </w:rPr>
                          <w:t> </w:t>
                        </w:r>
                        <w:r>
                          <w:rPr>
                            <w:spacing w:val="-2"/>
                            <w:sz w:val="19"/>
                          </w:rPr>
                          <w:t>indicators:</w:t>
                        </w:r>
                      </w:p>
                    </w:txbxContent>
                  </v:textbox>
                  <w10:wrap type="none"/>
                </v:shape>
                <v:shape style="position:absolute;left:190;top:402;width:188;height:944" type="#_x0000_t202" id="docshape191" filled="false" stroked="false">
                  <v:textbox inset="0,0,0,0">
                    <w:txbxContent>
                      <w:p>
                        <w:pPr>
                          <w:spacing w:before="0"/>
                          <w:ind w:left="0" w:right="0" w:firstLine="0"/>
                          <w:jc w:val="left"/>
                          <w:rPr>
                            <w:rFonts w:ascii="Wingdings 3" w:hAnsi="Wingdings 3"/>
                            <w:sz w:val="19"/>
                          </w:rPr>
                        </w:pPr>
                        <w:r>
                          <w:rPr>
                            <w:rFonts w:ascii="Wingdings 3" w:hAnsi="Wingdings 3"/>
                            <w:color w:val="27ADE4"/>
                            <w:spacing w:val="-12"/>
                            <w:sz w:val="19"/>
                          </w:rPr>
                          <w:t></w:t>
                        </w:r>
                      </w:p>
                      <w:p>
                        <w:pPr>
                          <w:spacing w:before="147"/>
                          <w:ind w:left="0" w:right="0" w:firstLine="0"/>
                          <w:jc w:val="left"/>
                          <w:rPr>
                            <w:rFonts w:ascii="Wingdings 3" w:hAnsi="Wingdings 3"/>
                            <w:sz w:val="19"/>
                          </w:rPr>
                        </w:pPr>
                        <w:r>
                          <w:rPr>
                            <w:rFonts w:ascii="Wingdings 3" w:hAnsi="Wingdings 3"/>
                            <w:color w:val="27ADE4"/>
                            <w:spacing w:val="-12"/>
                            <w:sz w:val="19"/>
                          </w:rPr>
                          <w:t></w:t>
                        </w:r>
                      </w:p>
                      <w:p>
                        <w:pPr>
                          <w:spacing w:before="147"/>
                          <w:ind w:left="0" w:right="0" w:firstLine="0"/>
                          <w:jc w:val="left"/>
                          <w:rPr>
                            <w:rFonts w:ascii="Wingdings 3" w:hAnsi="Wingdings 3"/>
                            <w:sz w:val="19"/>
                          </w:rPr>
                        </w:pPr>
                        <w:r>
                          <w:rPr>
                            <w:rFonts w:ascii="Wingdings 3" w:hAnsi="Wingdings 3"/>
                            <w:color w:val="27ADE4"/>
                            <w:spacing w:val="-12"/>
                            <w:sz w:val="19"/>
                          </w:rPr>
                          <w:t></w:t>
                        </w:r>
                      </w:p>
                    </w:txbxContent>
                  </v:textbox>
                  <w10:wrap type="none"/>
                </v:shape>
                <v:shape style="position:absolute;left:870;top:406;width:5581;height:931" type="#_x0000_t202" id="docshape192" filled="false" stroked="false">
                  <v:textbox inset="0,0,0,0">
                    <w:txbxContent>
                      <w:p>
                        <w:pPr>
                          <w:numPr>
                            <w:ilvl w:val="2"/>
                            <w:numId w:val="5"/>
                          </w:numPr>
                          <w:tabs>
                            <w:tab w:pos="415" w:val="left" w:leader="none"/>
                          </w:tabs>
                          <w:spacing w:line="212" w:lineRule="exact" w:before="0"/>
                          <w:ind w:left="415" w:right="0" w:hanging="415"/>
                          <w:jc w:val="left"/>
                          <w:rPr>
                            <w:sz w:val="19"/>
                          </w:rPr>
                        </w:pPr>
                        <w:r>
                          <w:rPr>
                            <w:sz w:val="19"/>
                          </w:rPr>
                          <w:t>–</w:t>
                        </w:r>
                        <w:r>
                          <w:rPr>
                            <w:spacing w:val="9"/>
                            <w:sz w:val="19"/>
                          </w:rPr>
                          <w:t> </w:t>
                        </w:r>
                        <w:r>
                          <w:rPr>
                            <w:sz w:val="19"/>
                          </w:rPr>
                          <w:t>commitment</w:t>
                        </w:r>
                        <w:r>
                          <w:rPr>
                            <w:spacing w:val="9"/>
                            <w:sz w:val="19"/>
                          </w:rPr>
                          <w:t> </w:t>
                        </w:r>
                        <w:r>
                          <w:rPr>
                            <w:sz w:val="19"/>
                          </w:rPr>
                          <w:t>to</w:t>
                        </w:r>
                        <w:r>
                          <w:rPr>
                            <w:spacing w:val="9"/>
                            <w:sz w:val="19"/>
                          </w:rPr>
                          <w:t> </w:t>
                        </w:r>
                        <w:r>
                          <w:rPr>
                            <w:sz w:val="19"/>
                          </w:rPr>
                          <w:t>respect</w:t>
                        </w:r>
                        <w:r>
                          <w:rPr>
                            <w:spacing w:val="9"/>
                            <w:sz w:val="19"/>
                          </w:rPr>
                          <w:t> </w:t>
                        </w:r>
                        <w:r>
                          <w:rPr>
                            <w:sz w:val="19"/>
                          </w:rPr>
                          <w:t>human</w:t>
                        </w:r>
                        <w:r>
                          <w:rPr>
                            <w:spacing w:val="9"/>
                            <w:sz w:val="19"/>
                          </w:rPr>
                          <w:t> </w:t>
                        </w:r>
                        <w:r>
                          <w:rPr>
                            <w:spacing w:val="-2"/>
                            <w:sz w:val="19"/>
                          </w:rPr>
                          <w:t>rights</w:t>
                        </w:r>
                      </w:p>
                      <w:p>
                        <w:pPr>
                          <w:numPr>
                            <w:ilvl w:val="2"/>
                            <w:numId w:val="5"/>
                          </w:numPr>
                          <w:tabs>
                            <w:tab w:pos="471" w:val="left" w:leader="none"/>
                          </w:tabs>
                          <w:spacing w:before="139"/>
                          <w:ind w:left="471" w:right="0" w:hanging="471"/>
                          <w:jc w:val="left"/>
                          <w:rPr>
                            <w:sz w:val="19"/>
                          </w:rPr>
                        </w:pPr>
                        <w:r>
                          <w:rPr>
                            <w:sz w:val="19"/>
                          </w:rPr>
                          <w:t>–</w:t>
                        </w:r>
                        <w:r>
                          <w:rPr>
                            <w:spacing w:val="6"/>
                            <w:sz w:val="19"/>
                          </w:rPr>
                          <w:t> </w:t>
                        </w:r>
                        <w:r>
                          <w:rPr>
                            <w:sz w:val="19"/>
                          </w:rPr>
                          <w:t>commitment</w:t>
                        </w:r>
                        <w:r>
                          <w:rPr>
                            <w:spacing w:val="6"/>
                            <w:sz w:val="19"/>
                          </w:rPr>
                          <w:t> </w:t>
                        </w:r>
                        <w:r>
                          <w:rPr>
                            <w:sz w:val="19"/>
                          </w:rPr>
                          <w:t>to</w:t>
                        </w:r>
                        <w:r>
                          <w:rPr>
                            <w:spacing w:val="6"/>
                            <w:sz w:val="19"/>
                          </w:rPr>
                          <w:t> </w:t>
                        </w:r>
                        <w:r>
                          <w:rPr>
                            <w:sz w:val="19"/>
                          </w:rPr>
                          <w:t>respect</w:t>
                        </w:r>
                        <w:r>
                          <w:rPr>
                            <w:spacing w:val="6"/>
                            <w:sz w:val="19"/>
                          </w:rPr>
                          <w:t> </w:t>
                        </w:r>
                        <w:r>
                          <w:rPr>
                            <w:sz w:val="19"/>
                          </w:rPr>
                          <w:t>the</w:t>
                        </w:r>
                        <w:r>
                          <w:rPr>
                            <w:spacing w:val="6"/>
                            <w:sz w:val="19"/>
                          </w:rPr>
                          <w:t> </w:t>
                        </w:r>
                        <w:r>
                          <w:rPr>
                            <w:sz w:val="19"/>
                          </w:rPr>
                          <w:t>human</w:t>
                        </w:r>
                        <w:r>
                          <w:rPr>
                            <w:spacing w:val="6"/>
                            <w:sz w:val="19"/>
                          </w:rPr>
                          <w:t> </w:t>
                        </w:r>
                        <w:r>
                          <w:rPr>
                            <w:sz w:val="19"/>
                          </w:rPr>
                          <w:t>rights</w:t>
                        </w:r>
                        <w:r>
                          <w:rPr>
                            <w:spacing w:val="6"/>
                            <w:sz w:val="19"/>
                          </w:rPr>
                          <w:t> </w:t>
                        </w:r>
                        <w:r>
                          <w:rPr>
                            <w:sz w:val="19"/>
                          </w:rPr>
                          <w:t>of</w:t>
                        </w:r>
                        <w:r>
                          <w:rPr>
                            <w:spacing w:val="6"/>
                            <w:sz w:val="19"/>
                          </w:rPr>
                          <w:t> </w:t>
                        </w:r>
                        <w:r>
                          <w:rPr>
                            <w:spacing w:val="-2"/>
                            <w:sz w:val="19"/>
                          </w:rPr>
                          <w:t>workers</w:t>
                        </w:r>
                      </w:p>
                      <w:p>
                        <w:pPr>
                          <w:numPr>
                            <w:ilvl w:val="2"/>
                            <w:numId w:val="5"/>
                          </w:numPr>
                          <w:tabs>
                            <w:tab w:pos="473" w:val="left" w:leader="none"/>
                          </w:tabs>
                          <w:spacing w:line="215" w:lineRule="exact" w:before="140"/>
                          <w:ind w:left="473" w:right="0" w:hanging="473"/>
                          <w:jc w:val="left"/>
                          <w:rPr>
                            <w:sz w:val="19"/>
                          </w:rPr>
                        </w:pPr>
                        <w:r>
                          <w:rPr>
                            <w:spacing w:val="-2"/>
                            <w:w w:val="105"/>
                            <w:sz w:val="19"/>
                          </w:rPr>
                          <w:t>–</w:t>
                        </w:r>
                        <w:r>
                          <w:rPr>
                            <w:spacing w:val="-9"/>
                            <w:w w:val="105"/>
                            <w:sz w:val="19"/>
                          </w:rPr>
                          <w:t> </w:t>
                        </w:r>
                        <w:r>
                          <w:rPr>
                            <w:spacing w:val="-2"/>
                            <w:w w:val="105"/>
                            <w:sz w:val="19"/>
                          </w:rPr>
                          <w:t>commitment</w:t>
                        </w:r>
                        <w:r>
                          <w:rPr>
                            <w:spacing w:val="-8"/>
                            <w:w w:val="105"/>
                            <w:sz w:val="19"/>
                          </w:rPr>
                          <w:t> </w:t>
                        </w:r>
                        <w:r>
                          <w:rPr>
                            <w:spacing w:val="-2"/>
                            <w:w w:val="105"/>
                            <w:sz w:val="19"/>
                          </w:rPr>
                          <w:t>to</w:t>
                        </w:r>
                        <w:r>
                          <w:rPr>
                            <w:spacing w:val="-9"/>
                            <w:w w:val="105"/>
                            <w:sz w:val="19"/>
                          </w:rPr>
                          <w:t> </w:t>
                        </w:r>
                        <w:r>
                          <w:rPr>
                            <w:spacing w:val="-2"/>
                            <w:w w:val="105"/>
                            <w:sz w:val="19"/>
                          </w:rPr>
                          <w:t>remedy</w:t>
                        </w:r>
                      </w:p>
                    </w:txbxContent>
                  </v:textbox>
                  <w10:wrap type="none"/>
                </v:shape>
              </v:group>
            </w:pict>
          </mc:Fallback>
        </mc:AlternateContent>
      </w:r>
      <w:r>
        <w:rPr>
          <w:rFonts w:ascii="Verdana"/>
          <w:sz w:val="20"/>
        </w:rPr>
      </w:r>
    </w:p>
    <w:p>
      <w:pPr>
        <w:pStyle w:val="BodyText"/>
        <w:spacing w:line="268" w:lineRule="auto" w:before="217"/>
        <w:ind w:left="13152" w:right="2040" w:hanging="1"/>
        <w:jc w:val="both"/>
      </w:pPr>
      <w:r>
        <w:rPr/>
        <mc:AlternateContent>
          <mc:Choice Requires="wps">
            <w:drawing>
              <wp:anchor distT="0" distB="0" distL="0" distR="0" allowOverlap="1" layoutInCell="1" locked="0" behindDoc="0" simplePos="0" relativeHeight="15750144">
                <wp:simplePos x="0" y="0"/>
                <wp:positionH relativeFrom="page">
                  <wp:posOffset>1257900</wp:posOffset>
                </wp:positionH>
                <wp:positionV relativeFrom="paragraph">
                  <wp:posOffset>-1440741</wp:posOffset>
                </wp:positionV>
                <wp:extent cx="5518150" cy="2162810"/>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5518150" cy="216281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1"/>
                              <w:gridCol w:w="1408"/>
                              <w:gridCol w:w="1376"/>
                              <w:gridCol w:w="1387"/>
                              <w:gridCol w:w="1357"/>
                              <w:gridCol w:w="1774"/>
                            </w:tblGrid>
                            <w:tr>
                              <w:trPr>
                                <w:trHeight w:val="232" w:hRule="atLeast"/>
                              </w:trPr>
                              <w:tc>
                                <w:tcPr>
                                  <w:tcW w:w="1261" w:type="dxa"/>
                                  <w:shd w:val="clear" w:color="auto" w:fill="27ADE4"/>
                                </w:tcPr>
                                <w:p>
                                  <w:pPr>
                                    <w:pStyle w:val="TableParagraph"/>
                                    <w:spacing w:before="15"/>
                                    <w:ind w:left="73"/>
                                    <w:rPr>
                                      <w:rFonts w:ascii="Verdana"/>
                                      <w:sz w:val="16"/>
                                    </w:rPr>
                                  </w:pPr>
                                  <w:r>
                                    <w:rPr>
                                      <w:rFonts w:ascii="Verdana"/>
                                      <w:color w:val="FFFFFF"/>
                                      <w:spacing w:val="-2"/>
                                      <w:sz w:val="16"/>
                                    </w:rPr>
                                    <w:t>Indicator</w:t>
                                  </w:r>
                                </w:p>
                              </w:tc>
                              <w:tc>
                                <w:tcPr>
                                  <w:tcW w:w="1408" w:type="dxa"/>
                                  <w:shd w:val="clear" w:color="auto" w:fill="27ADE4"/>
                                </w:tcPr>
                                <w:p>
                                  <w:pPr>
                                    <w:pStyle w:val="TableParagraph"/>
                                    <w:spacing w:before="15"/>
                                    <w:ind w:left="468"/>
                                    <w:rPr>
                                      <w:rFonts w:ascii="Verdana"/>
                                      <w:sz w:val="16"/>
                                    </w:rPr>
                                  </w:pPr>
                                  <w:r>
                                    <w:rPr>
                                      <w:rFonts w:ascii="Verdana"/>
                                      <w:color w:val="FFFFFF"/>
                                      <w:spacing w:val="-10"/>
                                      <w:w w:val="115"/>
                                      <w:sz w:val="16"/>
                                    </w:rPr>
                                    <w:t>0</w:t>
                                  </w:r>
                                </w:p>
                              </w:tc>
                              <w:tc>
                                <w:tcPr>
                                  <w:tcW w:w="1376" w:type="dxa"/>
                                  <w:shd w:val="clear" w:color="auto" w:fill="27ADE4"/>
                                </w:tcPr>
                                <w:p>
                                  <w:pPr>
                                    <w:pStyle w:val="TableParagraph"/>
                                    <w:spacing w:before="15"/>
                                    <w:ind w:left="67"/>
                                    <w:jc w:val="center"/>
                                    <w:rPr>
                                      <w:rFonts w:ascii="Verdana"/>
                                      <w:sz w:val="16"/>
                                    </w:rPr>
                                  </w:pPr>
                                  <w:r>
                                    <w:rPr>
                                      <w:rFonts w:ascii="Verdana"/>
                                      <w:color w:val="FFFFFF"/>
                                      <w:spacing w:val="-5"/>
                                      <w:sz w:val="16"/>
                                    </w:rPr>
                                    <w:t>0.5</w:t>
                                  </w:r>
                                </w:p>
                              </w:tc>
                              <w:tc>
                                <w:tcPr>
                                  <w:tcW w:w="1387" w:type="dxa"/>
                                  <w:shd w:val="clear" w:color="auto" w:fill="27ADE4"/>
                                </w:tcPr>
                                <w:p>
                                  <w:pPr>
                                    <w:pStyle w:val="TableParagraph"/>
                                    <w:spacing w:before="15"/>
                                    <w:ind w:left="6" w:right="264"/>
                                    <w:jc w:val="center"/>
                                    <w:rPr>
                                      <w:rFonts w:ascii="Verdana"/>
                                      <w:sz w:val="16"/>
                                    </w:rPr>
                                  </w:pPr>
                                  <w:r>
                                    <w:rPr>
                                      <w:rFonts w:ascii="Verdana"/>
                                      <w:color w:val="FFFFFF"/>
                                      <w:spacing w:val="-10"/>
                                      <w:w w:val="70"/>
                                      <w:sz w:val="16"/>
                                    </w:rPr>
                                    <w:t>1</w:t>
                                  </w:r>
                                </w:p>
                              </w:tc>
                              <w:tc>
                                <w:tcPr>
                                  <w:tcW w:w="1357" w:type="dxa"/>
                                  <w:shd w:val="clear" w:color="auto" w:fill="27ADE4"/>
                                </w:tcPr>
                                <w:p>
                                  <w:pPr>
                                    <w:pStyle w:val="TableParagraph"/>
                                    <w:spacing w:before="15"/>
                                    <w:ind w:left="0" w:right="112"/>
                                    <w:jc w:val="center"/>
                                    <w:rPr>
                                      <w:rFonts w:ascii="Verdana"/>
                                      <w:sz w:val="16"/>
                                    </w:rPr>
                                  </w:pPr>
                                  <w:r>
                                    <w:rPr>
                                      <w:rFonts w:ascii="Verdana"/>
                                      <w:color w:val="FFFFFF"/>
                                      <w:spacing w:val="-5"/>
                                      <w:w w:val="90"/>
                                      <w:sz w:val="16"/>
                                    </w:rPr>
                                    <w:t>1.5</w:t>
                                  </w:r>
                                </w:p>
                              </w:tc>
                              <w:tc>
                                <w:tcPr>
                                  <w:tcW w:w="1774" w:type="dxa"/>
                                  <w:shd w:val="clear" w:color="auto" w:fill="27ADE4"/>
                                </w:tcPr>
                                <w:p>
                                  <w:pPr>
                                    <w:pStyle w:val="TableParagraph"/>
                                    <w:spacing w:before="15"/>
                                    <w:ind w:left="505"/>
                                    <w:rPr>
                                      <w:rFonts w:ascii="Verdana"/>
                                      <w:sz w:val="16"/>
                                    </w:rPr>
                                  </w:pPr>
                                  <w:r>
                                    <w:rPr>
                                      <w:rFonts w:ascii="Verdana"/>
                                      <w:color w:val="FFFFFF"/>
                                      <w:spacing w:val="-10"/>
                                      <w:sz w:val="16"/>
                                    </w:rPr>
                                    <w:t>2</w:t>
                                  </w:r>
                                </w:p>
                              </w:tc>
                            </w:tr>
                            <w:tr>
                              <w:trPr>
                                <w:trHeight w:val="785" w:hRule="atLeast"/>
                              </w:trPr>
                              <w:tc>
                                <w:tcPr>
                                  <w:tcW w:w="1261" w:type="dxa"/>
                                  <w:tcBorders>
                                    <w:left w:val="single" w:sz="2" w:space="0" w:color="000000"/>
                                    <w:bottom w:val="single" w:sz="2" w:space="0" w:color="000000"/>
                                  </w:tcBorders>
                                  <w:shd w:val="clear" w:color="auto" w:fill="F6F6F6"/>
                                </w:tcPr>
                                <w:p>
                                  <w:pPr>
                                    <w:pStyle w:val="TableParagraph"/>
                                    <w:spacing w:before="19"/>
                                    <w:ind w:left="71"/>
                                    <w:rPr>
                                      <w:sz w:val="16"/>
                                    </w:rPr>
                                  </w:pPr>
                                  <w:r>
                                    <w:rPr>
                                      <w:spacing w:val="-4"/>
                                      <w:w w:val="85"/>
                                      <w:sz w:val="16"/>
                                    </w:rPr>
                                    <w:t>A.1.1</w:t>
                                  </w:r>
                                </w:p>
                                <w:p>
                                  <w:pPr>
                                    <w:pStyle w:val="TableParagraph"/>
                                    <w:spacing w:before="78"/>
                                    <w:ind w:left="71"/>
                                    <w:rPr>
                                      <w:sz w:val="16"/>
                                    </w:rPr>
                                  </w:pPr>
                                  <w:r>
                                    <w:rPr>
                                      <w:spacing w:val="-2"/>
                                      <w:w w:val="95"/>
                                      <w:sz w:val="16"/>
                                    </w:rPr>
                                    <w:t>A.1.2</w:t>
                                  </w:r>
                                </w:p>
                                <w:p>
                                  <w:pPr>
                                    <w:pStyle w:val="TableParagraph"/>
                                    <w:spacing w:before="66"/>
                                    <w:ind w:left="71"/>
                                    <w:rPr>
                                      <w:sz w:val="16"/>
                                    </w:rPr>
                                  </w:pPr>
                                  <w:r>
                                    <w:rPr>
                                      <w:spacing w:val="-2"/>
                                      <w:sz w:val="16"/>
                                    </w:rPr>
                                    <w:t>A.1.4</w:t>
                                  </w:r>
                                </w:p>
                              </w:tc>
                              <w:tc>
                                <w:tcPr>
                                  <w:tcW w:w="1408" w:type="dxa"/>
                                  <w:tcBorders>
                                    <w:bottom w:val="single" w:sz="2" w:space="0" w:color="000000"/>
                                  </w:tcBorders>
                                  <w:shd w:val="clear" w:color="auto" w:fill="F6F6F6"/>
                                </w:tcPr>
                                <w:p>
                                  <w:pPr>
                                    <w:pStyle w:val="TableParagraph"/>
                                    <w:spacing w:before="55"/>
                                    <w:ind w:left="468"/>
                                    <w:rPr>
                                      <w:sz w:val="16"/>
                                    </w:rPr>
                                  </w:pPr>
                                  <w:r>
                                    <w:rPr>
                                      <w:spacing w:val="-5"/>
                                      <w:w w:val="110"/>
                                      <w:sz w:val="16"/>
                                    </w:rPr>
                                    <w:t>50%</w:t>
                                  </w:r>
                                </w:p>
                                <w:p>
                                  <w:pPr>
                                    <w:pStyle w:val="TableParagraph"/>
                                    <w:spacing w:before="66"/>
                                    <w:ind w:left="468"/>
                                    <w:rPr>
                                      <w:sz w:val="16"/>
                                    </w:rPr>
                                  </w:pPr>
                                  <w:r>
                                    <w:rPr>
                                      <w:spacing w:val="-5"/>
                                      <w:w w:val="105"/>
                                      <w:sz w:val="16"/>
                                    </w:rPr>
                                    <w:t>75%</w:t>
                                  </w:r>
                                </w:p>
                                <w:p>
                                  <w:pPr>
                                    <w:pStyle w:val="TableParagraph"/>
                                    <w:spacing w:before="42"/>
                                    <w:ind w:left="468"/>
                                    <w:rPr>
                                      <w:sz w:val="16"/>
                                    </w:rPr>
                                  </w:pPr>
                                  <w:r>
                                    <w:rPr>
                                      <w:spacing w:val="-5"/>
                                      <w:w w:val="105"/>
                                      <w:sz w:val="16"/>
                                    </w:rPr>
                                    <w:t>95%</w:t>
                                  </w:r>
                                </w:p>
                              </w:tc>
                              <w:tc>
                                <w:tcPr>
                                  <w:tcW w:w="1376" w:type="dxa"/>
                                  <w:tcBorders>
                                    <w:bottom w:val="single" w:sz="2" w:space="0" w:color="000000"/>
                                  </w:tcBorders>
                                  <w:shd w:val="clear" w:color="auto" w:fill="F6F6F6"/>
                                </w:tcPr>
                                <w:p>
                                  <w:pPr>
                                    <w:pStyle w:val="TableParagraph"/>
                                    <w:spacing w:before="55"/>
                                    <w:ind w:left="67" w:right="27"/>
                                    <w:jc w:val="center"/>
                                    <w:rPr>
                                      <w:sz w:val="16"/>
                                    </w:rPr>
                                  </w:pPr>
                                  <w:r>
                                    <w:rPr>
                                      <w:spacing w:val="-5"/>
                                      <w:w w:val="110"/>
                                      <w:sz w:val="16"/>
                                    </w:rPr>
                                    <w:t>5%</w:t>
                                  </w:r>
                                </w:p>
                                <w:p>
                                  <w:pPr>
                                    <w:pStyle w:val="TableParagraph"/>
                                    <w:spacing w:before="66"/>
                                    <w:ind w:left="67" w:right="27"/>
                                    <w:jc w:val="center"/>
                                    <w:rPr>
                                      <w:sz w:val="16"/>
                                    </w:rPr>
                                  </w:pPr>
                                  <w:r>
                                    <w:rPr>
                                      <w:spacing w:val="-5"/>
                                      <w:w w:val="110"/>
                                      <w:sz w:val="16"/>
                                    </w:rPr>
                                    <w:t>5%</w:t>
                                  </w:r>
                                </w:p>
                                <w:p>
                                  <w:pPr>
                                    <w:pStyle w:val="TableParagraph"/>
                                    <w:spacing w:before="42"/>
                                    <w:ind w:left="67" w:right="26"/>
                                    <w:jc w:val="center"/>
                                    <w:rPr>
                                      <w:sz w:val="16"/>
                                    </w:rPr>
                                  </w:pPr>
                                  <w:r>
                                    <w:rPr>
                                      <w:spacing w:val="-5"/>
                                      <w:w w:val="110"/>
                                      <w:sz w:val="16"/>
                                    </w:rPr>
                                    <w:t>5%</w:t>
                                  </w:r>
                                </w:p>
                              </w:tc>
                              <w:tc>
                                <w:tcPr>
                                  <w:tcW w:w="1387" w:type="dxa"/>
                                  <w:tcBorders>
                                    <w:bottom w:val="single" w:sz="2" w:space="0" w:color="000000"/>
                                  </w:tcBorders>
                                  <w:shd w:val="clear" w:color="auto" w:fill="F6F6F6"/>
                                </w:tcPr>
                                <w:p>
                                  <w:pPr>
                                    <w:pStyle w:val="TableParagraph"/>
                                    <w:spacing w:before="55"/>
                                    <w:ind w:left="531"/>
                                    <w:rPr>
                                      <w:sz w:val="16"/>
                                    </w:rPr>
                                  </w:pPr>
                                  <w:r>
                                    <w:rPr>
                                      <w:spacing w:val="-5"/>
                                      <w:w w:val="110"/>
                                      <w:sz w:val="16"/>
                                    </w:rPr>
                                    <w:t>20%</w:t>
                                  </w:r>
                                </w:p>
                                <w:p>
                                  <w:pPr>
                                    <w:pStyle w:val="TableParagraph"/>
                                    <w:spacing w:before="66"/>
                                    <w:ind w:left="531"/>
                                    <w:rPr>
                                      <w:sz w:val="16"/>
                                    </w:rPr>
                                  </w:pPr>
                                  <w:r>
                                    <w:rPr>
                                      <w:spacing w:val="-5"/>
                                      <w:w w:val="110"/>
                                      <w:sz w:val="16"/>
                                    </w:rPr>
                                    <w:t>5%</w:t>
                                  </w:r>
                                </w:p>
                                <w:p>
                                  <w:pPr>
                                    <w:pStyle w:val="TableParagraph"/>
                                    <w:spacing w:before="42"/>
                                    <w:ind w:left="531"/>
                                    <w:rPr>
                                      <w:sz w:val="16"/>
                                    </w:rPr>
                                  </w:pPr>
                                  <w:r>
                                    <w:rPr>
                                      <w:spacing w:val="-10"/>
                                      <w:w w:val="115"/>
                                      <w:sz w:val="16"/>
                                    </w:rPr>
                                    <w:t>0</w:t>
                                  </w:r>
                                </w:p>
                              </w:tc>
                              <w:tc>
                                <w:tcPr>
                                  <w:tcW w:w="1357" w:type="dxa"/>
                                  <w:tcBorders>
                                    <w:bottom w:val="single" w:sz="2" w:space="0" w:color="000000"/>
                                  </w:tcBorders>
                                  <w:shd w:val="clear" w:color="auto" w:fill="F6F6F6"/>
                                </w:tcPr>
                                <w:p>
                                  <w:pPr>
                                    <w:pStyle w:val="TableParagraph"/>
                                    <w:spacing w:before="55"/>
                                    <w:ind w:left="518"/>
                                    <w:rPr>
                                      <w:sz w:val="16"/>
                                    </w:rPr>
                                  </w:pPr>
                                  <w:r>
                                    <w:rPr>
                                      <w:spacing w:val="-10"/>
                                      <w:w w:val="115"/>
                                      <w:sz w:val="16"/>
                                    </w:rPr>
                                    <w:t>0</w:t>
                                  </w:r>
                                </w:p>
                                <w:p>
                                  <w:pPr>
                                    <w:pStyle w:val="TableParagraph"/>
                                    <w:spacing w:before="66"/>
                                    <w:ind w:left="518"/>
                                    <w:rPr>
                                      <w:sz w:val="16"/>
                                    </w:rPr>
                                  </w:pPr>
                                  <w:r>
                                    <w:rPr>
                                      <w:spacing w:val="-5"/>
                                      <w:sz w:val="16"/>
                                    </w:rPr>
                                    <w:t>10%</w:t>
                                  </w:r>
                                </w:p>
                                <w:p>
                                  <w:pPr>
                                    <w:pStyle w:val="TableParagraph"/>
                                    <w:spacing w:before="42"/>
                                    <w:ind w:left="518"/>
                                    <w:rPr>
                                      <w:sz w:val="16"/>
                                    </w:rPr>
                                  </w:pPr>
                                  <w:r>
                                    <w:rPr>
                                      <w:spacing w:val="-10"/>
                                      <w:w w:val="115"/>
                                      <w:sz w:val="16"/>
                                    </w:rPr>
                                    <w:t>0</w:t>
                                  </w:r>
                                </w:p>
                              </w:tc>
                              <w:tc>
                                <w:tcPr>
                                  <w:tcW w:w="1774" w:type="dxa"/>
                                  <w:tcBorders>
                                    <w:bottom w:val="single" w:sz="2" w:space="0" w:color="000000"/>
                                    <w:right w:val="single" w:sz="2" w:space="0" w:color="000000"/>
                                  </w:tcBorders>
                                  <w:shd w:val="clear" w:color="auto" w:fill="F6F6F6"/>
                                </w:tcPr>
                                <w:p>
                                  <w:pPr>
                                    <w:pStyle w:val="TableParagraph"/>
                                    <w:spacing w:before="55"/>
                                    <w:ind w:left="505"/>
                                    <w:rPr>
                                      <w:sz w:val="16"/>
                                    </w:rPr>
                                  </w:pPr>
                                  <w:r>
                                    <w:rPr>
                                      <w:spacing w:val="-5"/>
                                      <w:w w:val="105"/>
                                      <w:sz w:val="16"/>
                                    </w:rPr>
                                    <w:t>25%</w:t>
                                  </w:r>
                                </w:p>
                                <w:p>
                                  <w:pPr>
                                    <w:pStyle w:val="TableParagraph"/>
                                    <w:spacing w:before="66"/>
                                    <w:ind w:left="505"/>
                                    <w:rPr>
                                      <w:sz w:val="16"/>
                                    </w:rPr>
                                  </w:pPr>
                                  <w:r>
                                    <w:rPr>
                                      <w:spacing w:val="-5"/>
                                      <w:w w:val="110"/>
                                      <w:sz w:val="16"/>
                                    </w:rPr>
                                    <w:t>5%</w:t>
                                  </w:r>
                                </w:p>
                                <w:p>
                                  <w:pPr>
                                    <w:pStyle w:val="TableParagraph"/>
                                    <w:spacing w:before="42"/>
                                    <w:ind w:left="505"/>
                                    <w:rPr>
                                      <w:sz w:val="16"/>
                                    </w:rPr>
                                  </w:pPr>
                                  <w:r>
                                    <w:rPr>
                                      <w:spacing w:val="-10"/>
                                      <w:w w:val="115"/>
                                      <w:sz w:val="16"/>
                                    </w:rPr>
                                    <w:t>0</w:t>
                                  </w:r>
                                </w:p>
                              </w:tc>
                            </w:tr>
                            <w:tr>
                              <w:trPr>
                                <w:trHeight w:val="245" w:hRule="atLeast"/>
                              </w:trPr>
                              <w:tc>
                                <w:tcPr>
                                  <w:tcW w:w="8563" w:type="dxa"/>
                                  <w:gridSpan w:val="6"/>
                                  <w:tcBorders>
                                    <w:top w:val="single" w:sz="2" w:space="0" w:color="000000"/>
                                    <w:left w:val="single" w:sz="2" w:space="0" w:color="000000"/>
                                    <w:right w:val="single" w:sz="2" w:space="0" w:color="000000"/>
                                  </w:tcBorders>
                                  <w:shd w:val="clear" w:color="auto" w:fill="F6F6F6"/>
                                </w:tcPr>
                                <w:p>
                                  <w:pPr>
                                    <w:pStyle w:val="TableParagraph"/>
                                    <w:tabs>
                                      <w:tab w:pos="1727" w:val="left" w:leader="none"/>
                                      <w:tab w:pos="3259" w:val="left" w:leader="none"/>
                                      <w:tab w:pos="4574" w:val="left" w:leader="none"/>
                                      <w:tab w:pos="5948" w:val="left" w:leader="none"/>
                                      <w:tab w:pos="7292" w:val="left" w:leader="none"/>
                                    </w:tabs>
                                    <w:spacing w:before="16"/>
                                    <w:ind w:left="71"/>
                                    <w:rPr>
                                      <w:sz w:val="16"/>
                                    </w:rPr>
                                  </w:pPr>
                                  <w:r>
                                    <w:rPr>
                                      <w:spacing w:val="-2"/>
                                      <w:sz w:val="16"/>
                                    </w:rPr>
                                    <w:t>B.1.1</w:t>
                                  </w:r>
                                  <w:r>
                                    <w:rPr>
                                      <w:sz w:val="16"/>
                                    </w:rPr>
                                    <w:tab/>
                                  </w:r>
                                  <w:r>
                                    <w:rPr>
                                      <w:spacing w:val="-5"/>
                                      <w:sz w:val="16"/>
                                    </w:rPr>
                                    <w:t>50%</w:t>
                                  </w:r>
                                  <w:r>
                                    <w:rPr>
                                      <w:sz w:val="16"/>
                                    </w:rPr>
                                    <w:tab/>
                                  </w:r>
                                  <w:r>
                                    <w:rPr>
                                      <w:spacing w:val="-5"/>
                                      <w:sz w:val="16"/>
                                    </w:rPr>
                                    <w:t>25%</w:t>
                                  </w:r>
                                  <w:r>
                                    <w:rPr>
                                      <w:sz w:val="16"/>
                                    </w:rPr>
                                    <w:tab/>
                                  </w:r>
                                  <w:r>
                                    <w:rPr>
                                      <w:spacing w:val="-5"/>
                                      <w:sz w:val="16"/>
                                    </w:rPr>
                                    <w:t>10%</w:t>
                                  </w:r>
                                  <w:r>
                                    <w:rPr>
                                      <w:sz w:val="16"/>
                                    </w:rPr>
                                    <w:tab/>
                                  </w:r>
                                  <w:r>
                                    <w:rPr>
                                      <w:spacing w:val="-5"/>
                                      <w:sz w:val="16"/>
                                    </w:rPr>
                                    <w:t>15%</w:t>
                                  </w:r>
                                  <w:r>
                                    <w:rPr>
                                      <w:sz w:val="16"/>
                                    </w:rPr>
                                    <w:tab/>
                                  </w:r>
                                  <w:r>
                                    <w:rPr>
                                      <w:spacing w:val="-10"/>
                                      <w:sz w:val="16"/>
                                    </w:rPr>
                                    <w:t>0</w:t>
                                  </w:r>
                                </w:p>
                              </w:tc>
                            </w:tr>
                            <w:tr>
                              <w:trPr>
                                <w:trHeight w:val="272" w:hRule="atLeast"/>
                              </w:trPr>
                              <w:tc>
                                <w:tcPr>
                                  <w:tcW w:w="8563" w:type="dxa"/>
                                  <w:gridSpan w:val="6"/>
                                  <w:tcBorders>
                                    <w:left w:val="single" w:sz="2" w:space="0" w:color="000000"/>
                                    <w:right w:val="single" w:sz="2" w:space="0" w:color="000000"/>
                                  </w:tcBorders>
                                  <w:shd w:val="clear" w:color="auto" w:fill="F6F6F6"/>
                                </w:tcPr>
                                <w:p>
                                  <w:pPr>
                                    <w:pStyle w:val="TableParagraph"/>
                                    <w:tabs>
                                      <w:tab w:pos="1727" w:val="left" w:leader="none"/>
                                      <w:tab w:pos="3259" w:val="left" w:leader="none"/>
                                      <w:tab w:pos="4574" w:val="left" w:leader="none"/>
                                      <w:tab w:pos="5948" w:val="left" w:leader="none"/>
                                      <w:tab w:pos="7292" w:val="left" w:leader="none"/>
                                    </w:tabs>
                                    <w:spacing w:before="42"/>
                                    <w:ind w:left="71"/>
                                    <w:rPr>
                                      <w:sz w:val="16"/>
                                    </w:rPr>
                                  </w:pPr>
                                  <w:r>
                                    <w:rPr>
                                      <w:spacing w:val="-2"/>
                                      <w:position w:val="2"/>
                                      <w:sz w:val="16"/>
                                    </w:rPr>
                                    <w:t>B.2.1</w:t>
                                  </w:r>
                                  <w:r>
                                    <w:rPr>
                                      <w:position w:val="2"/>
                                      <w:sz w:val="16"/>
                                    </w:rPr>
                                    <w:tab/>
                                  </w:r>
                                  <w:r>
                                    <w:rPr>
                                      <w:spacing w:val="-5"/>
                                      <w:sz w:val="16"/>
                                    </w:rPr>
                                    <w:t>55%</w:t>
                                  </w:r>
                                  <w:r>
                                    <w:rPr>
                                      <w:sz w:val="16"/>
                                    </w:rPr>
                                    <w:tab/>
                                  </w:r>
                                  <w:r>
                                    <w:rPr>
                                      <w:spacing w:val="-5"/>
                                      <w:sz w:val="16"/>
                                    </w:rPr>
                                    <w:t>15%</w:t>
                                  </w:r>
                                  <w:r>
                                    <w:rPr>
                                      <w:sz w:val="16"/>
                                    </w:rPr>
                                    <w:tab/>
                                  </w:r>
                                  <w:r>
                                    <w:rPr>
                                      <w:spacing w:val="-5"/>
                                      <w:sz w:val="16"/>
                                    </w:rPr>
                                    <w:t>15%</w:t>
                                  </w:r>
                                  <w:r>
                                    <w:rPr>
                                      <w:sz w:val="16"/>
                                    </w:rPr>
                                    <w:tab/>
                                  </w:r>
                                  <w:r>
                                    <w:rPr>
                                      <w:spacing w:val="-5"/>
                                      <w:sz w:val="16"/>
                                    </w:rPr>
                                    <w:t>15%</w:t>
                                  </w:r>
                                  <w:r>
                                    <w:rPr>
                                      <w:sz w:val="16"/>
                                    </w:rPr>
                                    <w:tab/>
                                  </w:r>
                                  <w:r>
                                    <w:rPr>
                                      <w:spacing w:val="-10"/>
                                      <w:position w:val="2"/>
                                      <w:sz w:val="16"/>
                                    </w:rPr>
                                    <w:t>0</w:t>
                                  </w:r>
                                </w:p>
                              </w:tc>
                            </w:tr>
                            <w:tr>
                              <w:trPr>
                                <w:trHeight w:val="182" w:hRule="atLeast"/>
                              </w:trPr>
                              <w:tc>
                                <w:tcPr>
                                  <w:tcW w:w="8563" w:type="dxa"/>
                                  <w:gridSpan w:val="6"/>
                                  <w:tcBorders>
                                    <w:left w:val="single" w:sz="2" w:space="0" w:color="000000"/>
                                    <w:right w:val="single" w:sz="2" w:space="0" w:color="000000"/>
                                  </w:tcBorders>
                                  <w:shd w:val="clear" w:color="auto" w:fill="F6F6F6"/>
                                </w:tcPr>
                                <w:p>
                                  <w:pPr>
                                    <w:pStyle w:val="TableParagraph"/>
                                    <w:tabs>
                                      <w:tab w:pos="7292" w:val="left" w:leader="none"/>
                                    </w:tabs>
                                    <w:spacing w:line="143" w:lineRule="exact" w:before="19"/>
                                    <w:ind w:left="71"/>
                                    <w:rPr>
                                      <w:sz w:val="16"/>
                                    </w:rPr>
                                  </w:pPr>
                                  <w:r>
                                    <w:rPr>
                                      <w:spacing w:val="-2"/>
                                      <w:w w:val="105"/>
                                      <w:sz w:val="16"/>
                                    </w:rPr>
                                    <w:t>B.2.2</w:t>
                                  </w:r>
                                  <w:r>
                                    <w:rPr>
                                      <w:sz w:val="16"/>
                                    </w:rPr>
                                    <w:tab/>
                                  </w:r>
                                  <w:r>
                                    <w:rPr>
                                      <w:spacing w:val="-10"/>
                                      <w:w w:val="105"/>
                                      <w:sz w:val="16"/>
                                    </w:rPr>
                                    <w:t>0</w:t>
                                  </w:r>
                                </w:p>
                              </w:tc>
                            </w:tr>
                            <w:tr>
                              <w:trPr>
                                <w:trHeight w:val="182" w:hRule="atLeast"/>
                              </w:trPr>
                              <w:tc>
                                <w:tcPr>
                                  <w:tcW w:w="8563" w:type="dxa"/>
                                  <w:gridSpan w:val="6"/>
                                  <w:tcBorders>
                                    <w:left w:val="single" w:sz="2" w:space="0" w:color="000000"/>
                                    <w:right w:val="single" w:sz="2" w:space="0" w:color="000000"/>
                                  </w:tcBorders>
                                  <w:shd w:val="clear" w:color="auto" w:fill="F6F6F6"/>
                                </w:tcPr>
                                <w:p>
                                  <w:pPr>
                                    <w:pStyle w:val="TableParagraph"/>
                                    <w:tabs>
                                      <w:tab w:pos="3259" w:val="left" w:leader="none"/>
                                      <w:tab w:pos="4574" w:val="left" w:leader="none"/>
                                      <w:tab w:pos="5948" w:val="left" w:leader="none"/>
                                    </w:tabs>
                                    <w:spacing w:line="161" w:lineRule="exact"/>
                                    <w:ind w:left="1727"/>
                                    <w:rPr>
                                      <w:sz w:val="16"/>
                                    </w:rPr>
                                  </w:pPr>
                                  <w:r>
                                    <w:rPr>
                                      <w:spacing w:val="-5"/>
                                      <w:w w:val="110"/>
                                      <w:sz w:val="16"/>
                                    </w:rPr>
                                    <w:t>65%</w:t>
                                  </w:r>
                                  <w:r>
                                    <w:rPr>
                                      <w:sz w:val="16"/>
                                    </w:rPr>
                                    <w:tab/>
                                  </w:r>
                                  <w:r>
                                    <w:rPr>
                                      <w:spacing w:val="-5"/>
                                      <w:w w:val="110"/>
                                      <w:sz w:val="16"/>
                                    </w:rPr>
                                    <w:t>20%</w:t>
                                  </w:r>
                                  <w:r>
                                    <w:rPr>
                                      <w:sz w:val="16"/>
                                    </w:rPr>
                                    <w:tab/>
                                  </w:r>
                                  <w:r>
                                    <w:rPr>
                                      <w:spacing w:val="-5"/>
                                      <w:w w:val="110"/>
                                      <w:sz w:val="16"/>
                                    </w:rPr>
                                    <w:t>10%</w:t>
                                  </w:r>
                                  <w:r>
                                    <w:rPr>
                                      <w:sz w:val="16"/>
                                    </w:rPr>
                                    <w:tab/>
                                  </w:r>
                                  <w:r>
                                    <w:rPr>
                                      <w:spacing w:val="-5"/>
                                      <w:w w:val="110"/>
                                      <w:sz w:val="16"/>
                                    </w:rPr>
                                    <w:t>5%</w:t>
                                  </w:r>
                                </w:p>
                              </w:tc>
                            </w:tr>
                            <w:tr>
                              <w:trPr>
                                <w:trHeight w:val="241" w:hRule="atLeast"/>
                              </w:trPr>
                              <w:tc>
                                <w:tcPr>
                                  <w:tcW w:w="8563" w:type="dxa"/>
                                  <w:gridSpan w:val="6"/>
                                  <w:tcBorders>
                                    <w:left w:val="single" w:sz="2" w:space="0" w:color="000000"/>
                                    <w:right w:val="single" w:sz="2" w:space="0" w:color="000000"/>
                                  </w:tcBorders>
                                  <w:shd w:val="clear" w:color="auto" w:fill="F6F6F6"/>
                                </w:tcPr>
                                <w:p>
                                  <w:pPr>
                                    <w:pStyle w:val="TableParagraph"/>
                                    <w:tabs>
                                      <w:tab w:pos="1727" w:val="left" w:leader="none"/>
                                      <w:tab w:pos="3259" w:val="left" w:leader="none"/>
                                      <w:tab w:pos="4574" w:val="left" w:leader="none"/>
                                      <w:tab w:pos="5949" w:val="left" w:leader="none"/>
                                      <w:tab w:pos="7293" w:val="left" w:leader="none"/>
                                    </w:tabs>
                                    <w:spacing w:before="19"/>
                                    <w:ind w:left="71"/>
                                    <w:rPr>
                                      <w:sz w:val="16"/>
                                    </w:rPr>
                                  </w:pPr>
                                  <w:r>
                                    <w:rPr>
                                      <w:spacing w:val="-2"/>
                                      <w:w w:val="105"/>
                                      <w:sz w:val="16"/>
                                    </w:rPr>
                                    <w:t>B.2.3</w:t>
                                  </w:r>
                                  <w:r>
                                    <w:rPr>
                                      <w:sz w:val="16"/>
                                    </w:rPr>
                                    <w:tab/>
                                  </w:r>
                                  <w:r>
                                    <w:rPr>
                                      <w:spacing w:val="-5"/>
                                      <w:w w:val="105"/>
                                      <w:sz w:val="16"/>
                                    </w:rPr>
                                    <w:t>75%</w:t>
                                  </w:r>
                                  <w:r>
                                    <w:rPr>
                                      <w:sz w:val="16"/>
                                    </w:rPr>
                                    <w:tab/>
                                  </w:r>
                                  <w:r>
                                    <w:rPr>
                                      <w:spacing w:val="-5"/>
                                      <w:w w:val="105"/>
                                      <w:sz w:val="16"/>
                                    </w:rPr>
                                    <w:t>5%</w:t>
                                  </w:r>
                                  <w:r>
                                    <w:rPr>
                                      <w:sz w:val="16"/>
                                    </w:rPr>
                                    <w:tab/>
                                  </w:r>
                                  <w:r>
                                    <w:rPr>
                                      <w:spacing w:val="-5"/>
                                      <w:w w:val="105"/>
                                      <w:sz w:val="16"/>
                                    </w:rPr>
                                    <w:t>10%</w:t>
                                  </w:r>
                                  <w:r>
                                    <w:rPr>
                                      <w:sz w:val="16"/>
                                    </w:rPr>
                                    <w:tab/>
                                  </w:r>
                                  <w:r>
                                    <w:rPr>
                                      <w:spacing w:val="-5"/>
                                      <w:w w:val="105"/>
                                      <w:sz w:val="16"/>
                                    </w:rPr>
                                    <w:t>10%</w:t>
                                  </w:r>
                                  <w:r>
                                    <w:rPr>
                                      <w:sz w:val="16"/>
                                    </w:rPr>
                                    <w:tab/>
                                  </w:r>
                                  <w:r>
                                    <w:rPr>
                                      <w:spacing w:val="-10"/>
                                      <w:w w:val="105"/>
                                      <w:sz w:val="16"/>
                                    </w:rPr>
                                    <w:t>0</w:t>
                                  </w:r>
                                </w:p>
                              </w:tc>
                            </w:tr>
                            <w:tr>
                              <w:trPr>
                                <w:trHeight w:val="260" w:hRule="atLeast"/>
                              </w:trPr>
                              <w:tc>
                                <w:tcPr>
                                  <w:tcW w:w="8563" w:type="dxa"/>
                                  <w:gridSpan w:val="6"/>
                                  <w:tcBorders>
                                    <w:left w:val="single" w:sz="2" w:space="0" w:color="000000"/>
                                    <w:right w:val="single" w:sz="2" w:space="0" w:color="000000"/>
                                  </w:tcBorders>
                                  <w:shd w:val="clear" w:color="auto" w:fill="F6F6F6"/>
                                </w:tcPr>
                                <w:p>
                                  <w:pPr>
                                    <w:pStyle w:val="TableParagraph"/>
                                    <w:tabs>
                                      <w:tab w:pos="1728" w:val="left" w:leader="none"/>
                                      <w:tab w:pos="3260" w:val="left" w:leader="none"/>
                                      <w:tab w:pos="4575" w:val="left" w:leader="none"/>
                                      <w:tab w:pos="5949" w:val="left" w:leader="none"/>
                                      <w:tab w:pos="7293" w:val="left" w:leader="none"/>
                                    </w:tabs>
                                    <w:spacing w:before="31"/>
                                    <w:ind w:left="72"/>
                                    <w:rPr>
                                      <w:sz w:val="16"/>
                                    </w:rPr>
                                  </w:pPr>
                                  <w:r>
                                    <w:rPr>
                                      <w:spacing w:val="-2"/>
                                      <w:w w:val="105"/>
                                      <w:sz w:val="16"/>
                                    </w:rPr>
                                    <w:t>B.2.4</w:t>
                                  </w:r>
                                  <w:r>
                                    <w:rPr>
                                      <w:sz w:val="16"/>
                                    </w:rPr>
                                    <w:tab/>
                                  </w:r>
                                  <w:r>
                                    <w:rPr>
                                      <w:spacing w:val="-5"/>
                                      <w:w w:val="105"/>
                                      <w:sz w:val="16"/>
                                    </w:rPr>
                                    <w:t>85%</w:t>
                                  </w:r>
                                  <w:r>
                                    <w:rPr>
                                      <w:sz w:val="16"/>
                                    </w:rPr>
                                    <w:tab/>
                                  </w:r>
                                  <w:r>
                                    <w:rPr>
                                      <w:spacing w:val="-10"/>
                                      <w:w w:val="105"/>
                                      <w:sz w:val="16"/>
                                    </w:rPr>
                                    <w:t>0</w:t>
                                  </w:r>
                                  <w:r>
                                    <w:rPr>
                                      <w:sz w:val="16"/>
                                    </w:rPr>
                                    <w:tab/>
                                  </w:r>
                                  <w:r>
                                    <w:rPr>
                                      <w:spacing w:val="-5"/>
                                      <w:w w:val="105"/>
                                      <w:sz w:val="16"/>
                                    </w:rPr>
                                    <w:t>15%</w:t>
                                  </w:r>
                                  <w:r>
                                    <w:rPr>
                                      <w:sz w:val="16"/>
                                    </w:rPr>
                                    <w:tab/>
                                  </w:r>
                                  <w:r>
                                    <w:rPr>
                                      <w:spacing w:val="-10"/>
                                      <w:w w:val="105"/>
                                      <w:sz w:val="16"/>
                                    </w:rPr>
                                    <w:t>0</w:t>
                                  </w:r>
                                  <w:r>
                                    <w:rPr>
                                      <w:sz w:val="16"/>
                                    </w:rPr>
                                    <w:tab/>
                                  </w:r>
                                  <w:r>
                                    <w:rPr>
                                      <w:spacing w:val="-10"/>
                                      <w:w w:val="105"/>
                                      <w:sz w:val="16"/>
                                    </w:rPr>
                                    <w:t>0</w:t>
                                  </w:r>
                                </w:p>
                              </w:tc>
                            </w:tr>
                            <w:tr>
                              <w:trPr>
                                <w:trHeight w:val="283" w:hRule="atLeast"/>
                              </w:trPr>
                              <w:tc>
                                <w:tcPr>
                                  <w:tcW w:w="8563" w:type="dxa"/>
                                  <w:gridSpan w:val="6"/>
                                  <w:tcBorders>
                                    <w:left w:val="single" w:sz="2" w:space="0" w:color="000000"/>
                                    <w:bottom w:val="single" w:sz="2" w:space="0" w:color="000000"/>
                                    <w:right w:val="single" w:sz="2" w:space="0" w:color="000000"/>
                                  </w:tcBorders>
                                  <w:shd w:val="clear" w:color="auto" w:fill="F6F6F6"/>
                                </w:tcPr>
                                <w:p>
                                  <w:pPr>
                                    <w:pStyle w:val="TableParagraph"/>
                                    <w:tabs>
                                      <w:tab w:pos="1728" w:val="left" w:leader="none"/>
                                      <w:tab w:pos="3260" w:val="left" w:leader="none"/>
                                      <w:tab w:pos="4575" w:val="left" w:leader="none"/>
                                      <w:tab w:pos="5949" w:val="left" w:leader="none"/>
                                      <w:tab w:pos="7293" w:val="left" w:leader="none"/>
                                    </w:tabs>
                                    <w:spacing w:before="38"/>
                                    <w:ind w:left="72"/>
                                    <w:rPr>
                                      <w:sz w:val="16"/>
                                    </w:rPr>
                                  </w:pPr>
                                  <w:r>
                                    <w:rPr>
                                      <w:spacing w:val="-2"/>
                                      <w:w w:val="105"/>
                                      <w:sz w:val="16"/>
                                    </w:rPr>
                                    <w:t>B.2.5</w:t>
                                  </w:r>
                                  <w:r>
                                    <w:rPr>
                                      <w:sz w:val="16"/>
                                    </w:rPr>
                                    <w:tab/>
                                  </w:r>
                                  <w:r>
                                    <w:rPr>
                                      <w:spacing w:val="-4"/>
                                      <w:w w:val="105"/>
                                      <w:sz w:val="16"/>
                                    </w:rPr>
                                    <w:t>100%</w:t>
                                  </w:r>
                                  <w:r>
                                    <w:rPr>
                                      <w:sz w:val="16"/>
                                    </w:rPr>
                                    <w:tab/>
                                  </w:r>
                                  <w:r>
                                    <w:rPr>
                                      <w:spacing w:val="-10"/>
                                      <w:w w:val="105"/>
                                      <w:sz w:val="16"/>
                                    </w:rPr>
                                    <w:t>0</w:t>
                                  </w:r>
                                  <w:r>
                                    <w:rPr>
                                      <w:sz w:val="16"/>
                                    </w:rPr>
                                    <w:tab/>
                                  </w:r>
                                  <w:r>
                                    <w:rPr>
                                      <w:spacing w:val="-10"/>
                                      <w:w w:val="105"/>
                                      <w:sz w:val="16"/>
                                    </w:rPr>
                                    <w:t>0</w:t>
                                  </w:r>
                                  <w:r>
                                    <w:rPr>
                                      <w:sz w:val="16"/>
                                    </w:rPr>
                                    <w:tab/>
                                  </w:r>
                                  <w:r>
                                    <w:rPr>
                                      <w:spacing w:val="-10"/>
                                      <w:w w:val="105"/>
                                      <w:sz w:val="16"/>
                                    </w:rPr>
                                    <w:t>0</w:t>
                                  </w:r>
                                  <w:r>
                                    <w:rPr>
                                      <w:sz w:val="16"/>
                                    </w:rPr>
                                    <w:tab/>
                                  </w:r>
                                  <w:r>
                                    <w:rPr>
                                      <w:spacing w:val="-10"/>
                                      <w:w w:val="105"/>
                                      <w:sz w:val="16"/>
                                    </w:rPr>
                                    <w:t>0</w:t>
                                  </w:r>
                                </w:p>
                              </w:tc>
                            </w:tr>
                            <w:tr>
                              <w:trPr>
                                <w:trHeight w:val="709" w:hRule="atLeast"/>
                              </w:trPr>
                              <w:tc>
                                <w:tcPr>
                                  <w:tcW w:w="1261" w:type="dxa"/>
                                  <w:tcBorders>
                                    <w:top w:val="single" w:sz="2" w:space="0" w:color="000000"/>
                                    <w:left w:val="single" w:sz="2" w:space="0" w:color="000000"/>
                                    <w:bottom w:val="single" w:sz="2" w:space="0" w:color="000000"/>
                                  </w:tcBorders>
                                  <w:shd w:val="clear" w:color="auto" w:fill="F6F6F6"/>
                                </w:tcPr>
                                <w:p>
                                  <w:pPr>
                                    <w:pStyle w:val="TableParagraph"/>
                                    <w:spacing w:before="16"/>
                                    <w:ind w:left="72"/>
                                    <w:rPr>
                                      <w:sz w:val="16"/>
                                    </w:rPr>
                                  </w:pPr>
                                  <w:r>
                                    <w:rPr>
                                      <w:spacing w:val="-5"/>
                                      <w:w w:val="85"/>
                                      <w:sz w:val="16"/>
                                    </w:rPr>
                                    <w:t>C.1</w:t>
                                  </w:r>
                                </w:p>
                                <w:p>
                                  <w:pPr>
                                    <w:pStyle w:val="TableParagraph"/>
                                    <w:spacing w:before="66"/>
                                    <w:ind w:left="72"/>
                                    <w:rPr>
                                      <w:sz w:val="16"/>
                                    </w:rPr>
                                  </w:pPr>
                                  <w:r>
                                    <w:rPr>
                                      <w:spacing w:val="-5"/>
                                      <w:sz w:val="16"/>
                                    </w:rPr>
                                    <w:t>C.2</w:t>
                                  </w:r>
                                </w:p>
                                <w:p>
                                  <w:pPr>
                                    <w:pStyle w:val="TableParagraph"/>
                                    <w:spacing w:before="41"/>
                                    <w:ind w:left="72"/>
                                    <w:rPr>
                                      <w:sz w:val="16"/>
                                    </w:rPr>
                                  </w:pPr>
                                  <w:r>
                                    <w:rPr>
                                      <w:spacing w:val="-5"/>
                                      <w:sz w:val="16"/>
                                    </w:rPr>
                                    <w:t>C.7</w:t>
                                  </w:r>
                                </w:p>
                              </w:tc>
                              <w:tc>
                                <w:tcPr>
                                  <w:tcW w:w="1408" w:type="dxa"/>
                                  <w:tcBorders>
                                    <w:top w:val="single" w:sz="2" w:space="0" w:color="000000"/>
                                    <w:bottom w:val="single" w:sz="2" w:space="0" w:color="000000"/>
                                  </w:tcBorders>
                                  <w:shd w:val="clear" w:color="auto" w:fill="F6F6F6"/>
                                </w:tcPr>
                                <w:p>
                                  <w:pPr>
                                    <w:pStyle w:val="TableParagraph"/>
                                    <w:spacing w:before="16"/>
                                    <w:ind w:left="0" w:right="120"/>
                                    <w:jc w:val="center"/>
                                    <w:rPr>
                                      <w:sz w:val="16"/>
                                    </w:rPr>
                                  </w:pPr>
                                  <w:r>
                                    <w:rPr>
                                      <w:spacing w:val="-5"/>
                                      <w:w w:val="110"/>
                                      <w:sz w:val="16"/>
                                    </w:rPr>
                                    <w:t>30%</w:t>
                                  </w:r>
                                </w:p>
                                <w:p>
                                  <w:pPr>
                                    <w:pStyle w:val="TableParagraph"/>
                                    <w:spacing w:before="66"/>
                                    <w:ind w:left="3" w:right="120"/>
                                    <w:jc w:val="center"/>
                                    <w:rPr>
                                      <w:sz w:val="16"/>
                                    </w:rPr>
                                  </w:pPr>
                                  <w:r>
                                    <w:rPr>
                                      <w:spacing w:val="-5"/>
                                      <w:w w:val="110"/>
                                      <w:sz w:val="16"/>
                                    </w:rPr>
                                    <w:t>80%</w:t>
                                  </w:r>
                                </w:p>
                                <w:p>
                                  <w:pPr>
                                    <w:pStyle w:val="TableParagraph"/>
                                    <w:spacing w:before="41"/>
                                    <w:ind w:left="6" w:right="120"/>
                                    <w:jc w:val="center"/>
                                    <w:rPr>
                                      <w:sz w:val="16"/>
                                    </w:rPr>
                                  </w:pPr>
                                  <w:r>
                                    <w:rPr>
                                      <w:spacing w:val="-5"/>
                                      <w:w w:val="115"/>
                                      <w:sz w:val="16"/>
                                    </w:rPr>
                                    <w:t>90%</w:t>
                                  </w:r>
                                </w:p>
                              </w:tc>
                              <w:tc>
                                <w:tcPr>
                                  <w:tcW w:w="1376" w:type="dxa"/>
                                  <w:tcBorders>
                                    <w:top w:val="single" w:sz="2" w:space="0" w:color="000000"/>
                                    <w:bottom w:val="single" w:sz="2" w:space="0" w:color="000000"/>
                                  </w:tcBorders>
                                  <w:shd w:val="clear" w:color="auto" w:fill="F6F6F6"/>
                                </w:tcPr>
                                <w:p>
                                  <w:pPr>
                                    <w:pStyle w:val="TableParagraph"/>
                                    <w:spacing w:before="16"/>
                                    <w:ind w:left="593"/>
                                    <w:rPr>
                                      <w:sz w:val="16"/>
                                    </w:rPr>
                                  </w:pPr>
                                  <w:r>
                                    <w:rPr>
                                      <w:spacing w:val="-10"/>
                                      <w:w w:val="115"/>
                                      <w:sz w:val="16"/>
                                    </w:rPr>
                                    <w:t>0</w:t>
                                  </w:r>
                                </w:p>
                                <w:p>
                                  <w:pPr>
                                    <w:pStyle w:val="TableParagraph"/>
                                    <w:spacing w:before="66"/>
                                    <w:ind w:left="594"/>
                                    <w:rPr>
                                      <w:sz w:val="16"/>
                                    </w:rPr>
                                  </w:pPr>
                                  <w:r>
                                    <w:rPr>
                                      <w:spacing w:val="-10"/>
                                      <w:w w:val="115"/>
                                      <w:sz w:val="16"/>
                                    </w:rPr>
                                    <w:t>0</w:t>
                                  </w:r>
                                </w:p>
                                <w:p>
                                  <w:pPr>
                                    <w:pStyle w:val="TableParagraph"/>
                                    <w:spacing w:before="41"/>
                                    <w:ind w:left="594"/>
                                    <w:rPr>
                                      <w:sz w:val="16"/>
                                    </w:rPr>
                                  </w:pPr>
                                  <w:r>
                                    <w:rPr>
                                      <w:spacing w:val="-5"/>
                                      <w:w w:val="110"/>
                                      <w:sz w:val="16"/>
                                    </w:rPr>
                                    <w:t>5%</w:t>
                                  </w:r>
                                </w:p>
                              </w:tc>
                              <w:tc>
                                <w:tcPr>
                                  <w:tcW w:w="1387" w:type="dxa"/>
                                  <w:tcBorders>
                                    <w:top w:val="single" w:sz="2" w:space="0" w:color="000000"/>
                                    <w:bottom w:val="single" w:sz="2" w:space="0" w:color="000000"/>
                                  </w:tcBorders>
                                  <w:shd w:val="clear" w:color="auto" w:fill="F6F6F6"/>
                                </w:tcPr>
                                <w:p>
                                  <w:pPr>
                                    <w:pStyle w:val="TableParagraph"/>
                                    <w:spacing w:before="16"/>
                                    <w:ind w:left="264" w:right="258"/>
                                    <w:jc w:val="center"/>
                                    <w:rPr>
                                      <w:sz w:val="16"/>
                                    </w:rPr>
                                  </w:pPr>
                                  <w:r>
                                    <w:rPr>
                                      <w:spacing w:val="-5"/>
                                      <w:w w:val="105"/>
                                      <w:sz w:val="16"/>
                                    </w:rPr>
                                    <w:t>25%</w:t>
                                  </w:r>
                                </w:p>
                                <w:p>
                                  <w:pPr>
                                    <w:pStyle w:val="TableParagraph"/>
                                    <w:spacing w:before="66"/>
                                    <w:ind w:left="171" w:right="258"/>
                                    <w:jc w:val="center"/>
                                    <w:rPr>
                                      <w:sz w:val="16"/>
                                    </w:rPr>
                                  </w:pPr>
                                  <w:r>
                                    <w:rPr>
                                      <w:spacing w:val="-5"/>
                                      <w:w w:val="110"/>
                                      <w:sz w:val="16"/>
                                    </w:rPr>
                                    <w:t>5%</w:t>
                                  </w:r>
                                </w:p>
                                <w:p>
                                  <w:pPr>
                                    <w:pStyle w:val="TableParagraph"/>
                                    <w:spacing w:before="41"/>
                                    <w:ind w:left="170" w:right="258"/>
                                    <w:jc w:val="center"/>
                                    <w:rPr>
                                      <w:sz w:val="16"/>
                                    </w:rPr>
                                  </w:pPr>
                                  <w:r>
                                    <w:rPr>
                                      <w:spacing w:val="-5"/>
                                      <w:w w:val="110"/>
                                      <w:sz w:val="16"/>
                                    </w:rPr>
                                    <w:t>5%</w:t>
                                  </w:r>
                                </w:p>
                              </w:tc>
                              <w:tc>
                                <w:tcPr>
                                  <w:tcW w:w="1357" w:type="dxa"/>
                                  <w:tcBorders>
                                    <w:top w:val="single" w:sz="2" w:space="0" w:color="000000"/>
                                    <w:bottom w:val="single" w:sz="2" w:space="0" w:color="000000"/>
                                  </w:tcBorders>
                                  <w:shd w:val="clear" w:color="auto" w:fill="F6F6F6"/>
                                </w:tcPr>
                                <w:p>
                                  <w:pPr>
                                    <w:pStyle w:val="TableParagraph"/>
                                    <w:spacing w:before="16"/>
                                    <w:ind w:left="520"/>
                                    <w:rPr>
                                      <w:sz w:val="16"/>
                                    </w:rPr>
                                  </w:pPr>
                                  <w:r>
                                    <w:rPr>
                                      <w:spacing w:val="-5"/>
                                      <w:w w:val="110"/>
                                      <w:sz w:val="16"/>
                                    </w:rPr>
                                    <w:t>45%</w:t>
                                  </w:r>
                                </w:p>
                                <w:p>
                                  <w:pPr>
                                    <w:pStyle w:val="TableParagraph"/>
                                    <w:spacing w:before="66"/>
                                    <w:ind w:left="520"/>
                                    <w:rPr>
                                      <w:sz w:val="16"/>
                                    </w:rPr>
                                  </w:pPr>
                                  <w:r>
                                    <w:rPr>
                                      <w:spacing w:val="-5"/>
                                      <w:sz w:val="16"/>
                                    </w:rPr>
                                    <w:t>15%</w:t>
                                  </w:r>
                                </w:p>
                                <w:p>
                                  <w:pPr>
                                    <w:pStyle w:val="TableParagraph"/>
                                    <w:spacing w:before="41"/>
                                    <w:ind w:left="520"/>
                                    <w:rPr>
                                      <w:sz w:val="16"/>
                                    </w:rPr>
                                  </w:pPr>
                                  <w:r>
                                    <w:rPr>
                                      <w:spacing w:val="-10"/>
                                      <w:w w:val="115"/>
                                      <w:sz w:val="16"/>
                                    </w:rPr>
                                    <w:t>0</w:t>
                                  </w:r>
                                </w:p>
                              </w:tc>
                              <w:tc>
                                <w:tcPr>
                                  <w:tcW w:w="1774" w:type="dxa"/>
                                  <w:tcBorders>
                                    <w:top w:val="single" w:sz="2" w:space="0" w:color="000000"/>
                                    <w:bottom w:val="single" w:sz="2" w:space="0" w:color="000000"/>
                                    <w:right w:val="single" w:sz="2" w:space="0" w:color="000000"/>
                                  </w:tcBorders>
                                  <w:shd w:val="clear" w:color="auto" w:fill="F6F6F6"/>
                                </w:tcPr>
                                <w:p>
                                  <w:pPr>
                                    <w:pStyle w:val="TableParagraph"/>
                                    <w:spacing w:before="16"/>
                                    <w:ind w:left="507"/>
                                    <w:rPr>
                                      <w:sz w:val="16"/>
                                    </w:rPr>
                                  </w:pPr>
                                  <w:r>
                                    <w:rPr>
                                      <w:spacing w:val="-10"/>
                                      <w:w w:val="115"/>
                                      <w:sz w:val="16"/>
                                    </w:rPr>
                                    <w:t>0</w:t>
                                  </w:r>
                                </w:p>
                                <w:p>
                                  <w:pPr>
                                    <w:pStyle w:val="TableParagraph"/>
                                    <w:spacing w:before="66"/>
                                    <w:ind w:left="507"/>
                                    <w:rPr>
                                      <w:sz w:val="16"/>
                                    </w:rPr>
                                  </w:pPr>
                                  <w:r>
                                    <w:rPr>
                                      <w:spacing w:val="-10"/>
                                      <w:w w:val="115"/>
                                      <w:sz w:val="16"/>
                                    </w:rPr>
                                    <w:t>0</w:t>
                                  </w:r>
                                </w:p>
                                <w:p>
                                  <w:pPr>
                                    <w:pStyle w:val="TableParagraph"/>
                                    <w:spacing w:before="41"/>
                                    <w:ind w:left="507"/>
                                    <w:rPr>
                                      <w:sz w:val="16"/>
                                    </w:rPr>
                                  </w:pPr>
                                  <w:r>
                                    <w:rPr>
                                      <w:spacing w:val="-10"/>
                                      <w:w w:val="115"/>
                                      <w:sz w:val="16"/>
                                    </w:rPr>
                                    <w:t>0</w:t>
                                  </w:r>
                                </w:p>
                              </w:tc>
                            </w:tr>
                          </w:tbl>
                          <w:p>
                            <w:pPr>
                              <w:pStyle w:val="BodyText"/>
                            </w:pPr>
                          </w:p>
                        </w:txbxContent>
                      </wps:txbx>
                      <wps:bodyPr wrap="square" lIns="0" tIns="0" rIns="0" bIns="0" rtlCol="0">
                        <a:noAutofit/>
                      </wps:bodyPr>
                    </wps:wsp>
                  </a:graphicData>
                </a:graphic>
              </wp:anchor>
            </w:drawing>
          </mc:Choice>
          <mc:Fallback>
            <w:pict>
              <v:shape style="position:absolute;margin-left:99.047302pt;margin-top:-113.444199pt;width:434.5pt;height:170.3pt;mso-position-horizontal-relative:page;mso-position-vertical-relative:paragraph;z-index:15750144" type="#_x0000_t202" id="docshape19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61"/>
                        <w:gridCol w:w="1408"/>
                        <w:gridCol w:w="1376"/>
                        <w:gridCol w:w="1387"/>
                        <w:gridCol w:w="1357"/>
                        <w:gridCol w:w="1774"/>
                      </w:tblGrid>
                      <w:tr>
                        <w:trPr>
                          <w:trHeight w:val="232" w:hRule="atLeast"/>
                        </w:trPr>
                        <w:tc>
                          <w:tcPr>
                            <w:tcW w:w="1261" w:type="dxa"/>
                            <w:shd w:val="clear" w:color="auto" w:fill="27ADE4"/>
                          </w:tcPr>
                          <w:p>
                            <w:pPr>
                              <w:pStyle w:val="TableParagraph"/>
                              <w:spacing w:before="15"/>
                              <w:ind w:left="73"/>
                              <w:rPr>
                                <w:rFonts w:ascii="Verdana"/>
                                <w:sz w:val="16"/>
                              </w:rPr>
                            </w:pPr>
                            <w:r>
                              <w:rPr>
                                <w:rFonts w:ascii="Verdana"/>
                                <w:color w:val="FFFFFF"/>
                                <w:spacing w:val="-2"/>
                                <w:sz w:val="16"/>
                              </w:rPr>
                              <w:t>Indicator</w:t>
                            </w:r>
                          </w:p>
                        </w:tc>
                        <w:tc>
                          <w:tcPr>
                            <w:tcW w:w="1408" w:type="dxa"/>
                            <w:shd w:val="clear" w:color="auto" w:fill="27ADE4"/>
                          </w:tcPr>
                          <w:p>
                            <w:pPr>
                              <w:pStyle w:val="TableParagraph"/>
                              <w:spacing w:before="15"/>
                              <w:ind w:left="468"/>
                              <w:rPr>
                                <w:rFonts w:ascii="Verdana"/>
                                <w:sz w:val="16"/>
                              </w:rPr>
                            </w:pPr>
                            <w:r>
                              <w:rPr>
                                <w:rFonts w:ascii="Verdana"/>
                                <w:color w:val="FFFFFF"/>
                                <w:spacing w:val="-10"/>
                                <w:w w:val="115"/>
                                <w:sz w:val="16"/>
                              </w:rPr>
                              <w:t>0</w:t>
                            </w:r>
                          </w:p>
                        </w:tc>
                        <w:tc>
                          <w:tcPr>
                            <w:tcW w:w="1376" w:type="dxa"/>
                            <w:shd w:val="clear" w:color="auto" w:fill="27ADE4"/>
                          </w:tcPr>
                          <w:p>
                            <w:pPr>
                              <w:pStyle w:val="TableParagraph"/>
                              <w:spacing w:before="15"/>
                              <w:ind w:left="67"/>
                              <w:jc w:val="center"/>
                              <w:rPr>
                                <w:rFonts w:ascii="Verdana"/>
                                <w:sz w:val="16"/>
                              </w:rPr>
                            </w:pPr>
                            <w:r>
                              <w:rPr>
                                <w:rFonts w:ascii="Verdana"/>
                                <w:color w:val="FFFFFF"/>
                                <w:spacing w:val="-5"/>
                                <w:sz w:val="16"/>
                              </w:rPr>
                              <w:t>0.5</w:t>
                            </w:r>
                          </w:p>
                        </w:tc>
                        <w:tc>
                          <w:tcPr>
                            <w:tcW w:w="1387" w:type="dxa"/>
                            <w:shd w:val="clear" w:color="auto" w:fill="27ADE4"/>
                          </w:tcPr>
                          <w:p>
                            <w:pPr>
                              <w:pStyle w:val="TableParagraph"/>
                              <w:spacing w:before="15"/>
                              <w:ind w:left="6" w:right="264"/>
                              <w:jc w:val="center"/>
                              <w:rPr>
                                <w:rFonts w:ascii="Verdana"/>
                                <w:sz w:val="16"/>
                              </w:rPr>
                            </w:pPr>
                            <w:r>
                              <w:rPr>
                                <w:rFonts w:ascii="Verdana"/>
                                <w:color w:val="FFFFFF"/>
                                <w:spacing w:val="-10"/>
                                <w:w w:val="70"/>
                                <w:sz w:val="16"/>
                              </w:rPr>
                              <w:t>1</w:t>
                            </w:r>
                          </w:p>
                        </w:tc>
                        <w:tc>
                          <w:tcPr>
                            <w:tcW w:w="1357" w:type="dxa"/>
                            <w:shd w:val="clear" w:color="auto" w:fill="27ADE4"/>
                          </w:tcPr>
                          <w:p>
                            <w:pPr>
                              <w:pStyle w:val="TableParagraph"/>
                              <w:spacing w:before="15"/>
                              <w:ind w:left="0" w:right="112"/>
                              <w:jc w:val="center"/>
                              <w:rPr>
                                <w:rFonts w:ascii="Verdana"/>
                                <w:sz w:val="16"/>
                              </w:rPr>
                            </w:pPr>
                            <w:r>
                              <w:rPr>
                                <w:rFonts w:ascii="Verdana"/>
                                <w:color w:val="FFFFFF"/>
                                <w:spacing w:val="-5"/>
                                <w:w w:val="90"/>
                                <w:sz w:val="16"/>
                              </w:rPr>
                              <w:t>1.5</w:t>
                            </w:r>
                          </w:p>
                        </w:tc>
                        <w:tc>
                          <w:tcPr>
                            <w:tcW w:w="1774" w:type="dxa"/>
                            <w:shd w:val="clear" w:color="auto" w:fill="27ADE4"/>
                          </w:tcPr>
                          <w:p>
                            <w:pPr>
                              <w:pStyle w:val="TableParagraph"/>
                              <w:spacing w:before="15"/>
                              <w:ind w:left="505"/>
                              <w:rPr>
                                <w:rFonts w:ascii="Verdana"/>
                                <w:sz w:val="16"/>
                              </w:rPr>
                            </w:pPr>
                            <w:r>
                              <w:rPr>
                                <w:rFonts w:ascii="Verdana"/>
                                <w:color w:val="FFFFFF"/>
                                <w:spacing w:val="-10"/>
                                <w:sz w:val="16"/>
                              </w:rPr>
                              <w:t>2</w:t>
                            </w:r>
                          </w:p>
                        </w:tc>
                      </w:tr>
                      <w:tr>
                        <w:trPr>
                          <w:trHeight w:val="785" w:hRule="atLeast"/>
                        </w:trPr>
                        <w:tc>
                          <w:tcPr>
                            <w:tcW w:w="1261" w:type="dxa"/>
                            <w:tcBorders>
                              <w:left w:val="single" w:sz="2" w:space="0" w:color="000000"/>
                              <w:bottom w:val="single" w:sz="2" w:space="0" w:color="000000"/>
                            </w:tcBorders>
                            <w:shd w:val="clear" w:color="auto" w:fill="F6F6F6"/>
                          </w:tcPr>
                          <w:p>
                            <w:pPr>
                              <w:pStyle w:val="TableParagraph"/>
                              <w:spacing w:before="19"/>
                              <w:ind w:left="71"/>
                              <w:rPr>
                                <w:sz w:val="16"/>
                              </w:rPr>
                            </w:pPr>
                            <w:r>
                              <w:rPr>
                                <w:spacing w:val="-4"/>
                                <w:w w:val="85"/>
                                <w:sz w:val="16"/>
                              </w:rPr>
                              <w:t>A.1.1</w:t>
                            </w:r>
                          </w:p>
                          <w:p>
                            <w:pPr>
                              <w:pStyle w:val="TableParagraph"/>
                              <w:spacing w:before="78"/>
                              <w:ind w:left="71"/>
                              <w:rPr>
                                <w:sz w:val="16"/>
                              </w:rPr>
                            </w:pPr>
                            <w:r>
                              <w:rPr>
                                <w:spacing w:val="-2"/>
                                <w:w w:val="95"/>
                                <w:sz w:val="16"/>
                              </w:rPr>
                              <w:t>A.1.2</w:t>
                            </w:r>
                          </w:p>
                          <w:p>
                            <w:pPr>
                              <w:pStyle w:val="TableParagraph"/>
                              <w:spacing w:before="66"/>
                              <w:ind w:left="71"/>
                              <w:rPr>
                                <w:sz w:val="16"/>
                              </w:rPr>
                            </w:pPr>
                            <w:r>
                              <w:rPr>
                                <w:spacing w:val="-2"/>
                                <w:sz w:val="16"/>
                              </w:rPr>
                              <w:t>A.1.4</w:t>
                            </w:r>
                          </w:p>
                        </w:tc>
                        <w:tc>
                          <w:tcPr>
                            <w:tcW w:w="1408" w:type="dxa"/>
                            <w:tcBorders>
                              <w:bottom w:val="single" w:sz="2" w:space="0" w:color="000000"/>
                            </w:tcBorders>
                            <w:shd w:val="clear" w:color="auto" w:fill="F6F6F6"/>
                          </w:tcPr>
                          <w:p>
                            <w:pPr>
                              <w:pStyle w:val="TableParagraph"/>
                              <w:spacing w:before="55"/>
                              <w:ind w:left="468"/>
                              <w:rPr>
                                <w:sz w:val="16"/>
                              </w:rPr>
                            </w:pPr>
                            <w:r>
                              <w:rPr>
                                <w:spacing w:val="-5"/>
                                <w:w w:val="110"/>
                                <w:sz w:val="16"/>
                              </w:rPr>
                              <w:t>50%</w:t>
                            </w:r>
                          </w:p>
                          <w:p>
                            <w:pPr>
                              <w:pStyle w:val="TableParagraph"/>
                              <w:spacing w:before="66"/>
                              <w:ind w:left="468"/>
                              <w:rPr>
                                <w:sz w:val="16"/>
                              </w:rPr>
                            </w:pPr>
                            <w:r>
                              <w:rPr>
                                <w:spacing w:val="-5"/>
                                <w:w w:val="105"/>
                                <w:sz w:val="16"/>
                              </w:rPr>
                              <w:t>75%</w:t>
                            </w:r>
                          </w:p>
                          <w:p>
                            <w:pPr>
                              <w:pStyle w:val="TableParagraph"/>
                              <w:spacing w:before="42"/>
                              <w:ind w:left="468"/>
                              <w:rPr>
                                <w:sz w:val="16"/>
                              </w:rPr>
                            </w:pPr>
                            <w:r>
                              <w:rPr>
                                <w:spacing w:val="-5"/>
                                <w:w w:val="105"/>
                                <w:sz w:val="16"/>
                              </w:rPr>
                              <w:t>95%</w:t>
                            </w:r>
                          </w:p>
                        </w:tc>
                        <w:tc>
                          <w:tcPr>
                            <w:tcW w:w="1376" w:type="dxa"/>
                            <w:tcBorders>
                              <w:bottom w:val="single" w:sz="2" w:space="0" w:color="000000"/>
                            </w:tcBorders>
                            <w:shd w:val="clear" w:color="auto" w:fill="F6F6F6"/>
                          </w:tcPr>
                          <w:p>
                            <w:pPr>
                              <w:pStyle w:val="TableParagraph"/>
                              <w:spacing w:before="55"/>
                              <w:ind w:left="67" w:right="27"/>
                              <w:jc w:val="center"/>
                              <w:rPr>
                                <w:sz w:val="16"/>
                              </w:rPr>
                            </w:pPr>
                            <w:r>
                              <w:rPr>
                                <w:spacing w:val="-5"/>
                                <w:w w:val="110"/>
                                <w:sz w:val="16"/>
                              </w:rPr>
                              <w:t>5%</w:t>
                            </w:r>
                          </w:p>
                          <w:p>
                            <w:pPr>
                              <w:pStyle w:val="TableParagraph"/>
                              <w:spacing w:before="66"/>
                              <w:ind w:left="67" w:right="27"/>
                              <w:jc w:val="center"/>
                              <w:rPr>
                                <w:sz w:val="16"/>
                              </w:rPr>
                            </w:pPr>
                            <w:r>
                              <w:rPr>
                                <w:spacing w:val="-5"/>
                                <w:w w:val="110"/>
                                <w:sz w:val="16"/>
                              </w:rPr>
                              <w:t>5%</w:t>
                            </w:r>
                          </w:p>
                          <w:p>
                            <w:pPr>
                              <w:pStyle w:val="TableParagraph"/>
                              <w:spacing w:before="42"/>
                              <w:ind w:left="67" w:right="26"/>
                              <w:jc w:val="center"/>
                              <w:rPr>
                                <w:sz w:val="16"/>
                              </w:rPr>
                            </w:pPr>
                            <w:r>
                              <w:rPr>
                                <w:spacing w:val="-5"/>
                                <w:w w:val="110"/>
                                <w:sz w:val="16"/>
                              </w:rPr>
                              <w:t>5%</w:t>
                            </w:r>
                          </w:p>
                        </w:tc>
                        <w:tc>
                          <w:tcPr>
                            <w:tcW w:w="1387" w:type="dxa"/>
                            <w:tcBorders>
                              <w:bottom w:val="single" w:sz="2" w:space="0" w:color="000000"/>
                            </w:tcBorders>
                            <w:shd w:val="clear" w:color="auto" w:fill="F6F6F6"/>
                          </w:tcPr>
                          <w:p>
                            <w:pPr>
                              <w:pStyle w:val="TableParagraph"/>
                              <w:spacing w:before="55"/>
                              <w:ind w:left="531"/>
                              <w:rPr>
                                <w:sz w:val="16"/>
                              </w:rPr>
                            </w:pPr>
                            <w:r>
                              <w:rPr>
                                <w:spacing w:val="-5"/>
                                <w:w w:val="110"/>
                                <w:sz w:val="16"/>
                              </w:rPr>
                              <w:t>20%</w:t>
                            </w:r>
                          </w:p>
                          <w:p>
                            <w:pPr>
                              <w:pStyle w:val="TableParagraph"/>
                              <w:spacing w:before="66"/>
                              <w:ind w:left="531"/>
                              <w:rPr>
                                <w:sz w:val="16"/>
                              </w:rPr>
                            </w:pPr>
                            <w:r>
                              <w:rPr>
                                <w:spacing w:val="-5"/>
                                <w:w w:val="110"/>
                                <w:sz w:val="16"/>
                              </w:rPr>
                              <w:t>5%</w:t>
                            </w:r>
                          </w:p>
                          <w:p>
                            <w:pPr>
                              <w:pStyle w:val="TableParagraph"/>
                              <w:spacing w:before="42"/>
                              <w:ind w:left="531"/>
                              <w:rPr>
                                <w:sz w:val="16"/>
                              </w:rPr>
                            </w:pPr>
                            <w:r>
                              <w:rPr>
                                <w:spacing w:val="-10"/>
                                <w:w w:val="115"/>
                                <w:sz w:val="16"/>
                              </w:rPr>
                              <w:t>0</w:t>
                            </w:r>
                          </w:p>
                        </w:tc>
                        <w:tc>
                          <w:tcPr>
                            <w:tcW w:w="1357" w:type="dxa"/>
                            <w:tcBorders>
                              <w:bottom w:val="single" w:sz="2" w:space="0" w:color="000000"/>
                            </w:tcBorders>
                            <w:shd w:val="clear" w:color="auto" w:fill="F6F6F6"/>
                          </w:tcPr>
                          <w:p>
                            <w:pPr>
                              <w:pStyle w:val="TableParagraph"/>
                              <w:spacing w:before="55"/>
                              <w:ind w:left="518"/>
                              <w:rPr>
                                <w:sz w:val="16"/>
                              </w:rPr>
                            </w:pPr>
                            <w:r>
                              <w:rPr>
                                <w:spacing w:val="-10"/>
                                <w:w w:val="115"/>
                                <w:sz w:val="16"/>
                              </w:rPr>
                              <w:t>0</w:t>
                            </w:r>
                          </w:p>
                          <w:p>
                            <w:pPr>
                              <w:pStyle w:val="TableParagraph"/>
                              <w:spacing w:before="66"/>
                              <w:ind w:left="518"/>
                              <w:rPr>
                                <w:sz w:val="16"/>
                              </w:rPr>
                            </w:pPr>
                            <w:r>
                              <w:rPr>
                                <w:spacing w:val="-5"/>
                                <w:sz w:val="16"/>
                              </w:rPr>
                              <w:t>10%</w:t>
                            </w:r>
                          </w:p>
                          <w:p>
                            <w:pPr>
                              <w:pStyle w:val="TableParagraph"/>
                              <w:spacing w:before="42"/>
                              <w:ind w:left="518"/>
                              <w:rPr>
                                <w:sz w:val="16"/>
                              </w:rPr>
                            </w:pPr>
                            <w:r>
                              <w:rPr>
                                <w:spacing w:val="-10"/>
                                <w:w w:val="115"/>
                                <w:sz w:val="16"/>
                              </w:rPr>
                              <w:t>0</w:t>
                            </w:r>
                          </w:p>
                        </w:tc>
                        <w:tc>
                          <w:tcPr>
                            <w:tcW w:w="1774" w:type="dxa"/>
                            <w:tcBorders>
                              <w:bottom w:val="single" w:sz="2" w:space="0" w:color="000000"/>
                              <w:right w:val="single" w:sz="2" w:space="0" w:color="000000"/>
                            </w:tcBorders>
                            <w:shd w:val="clear" w:color="auto" w:fill="F6F6F6"/>
                          </w:tcPr>
                          <w:p>
                            <w:pPr>
                              <w:pStyle w:val="TableParagraph"/>
                              <w:spacing w:before="55"/>
                              <w:ind w:left="505"/>
                              <w:rPr>
                                <w:sz w:val="16"/>
                              </w:rPr>
                            </w:pPr>
                            <w:r>
                              <w:rPr>
                                <w:spacing w:val="-5"/>
                                <w:w w:val="105"/>
                                <w:sz w:val="16"/>
                              </w:rPr>
                              <w:t>25%</w:t>
                            </w:r>
                          </w:p>
                          <w:p>
                            <w:pPr>
                              <w:pStyle w:val="TableParagraph"/>
                              <w:spacing w:before="66"/>
                              <w:ind w:left="505"/>
                              <w:rPr>
                                <w:sz w:val="16"/>
                              </w:rPr>
                            </w:pPr>
                            <w:r>
                              <w:rPr>
                                <w:spacing w:val="-5"/>
                                <w:w w:val="110"/>
                                <w:sz w:val="16"/>
                              </w:rPr>
                              <w:t>5%</w:t>
                            </w:r>
                          </w:p>
                          <w:p>
                            <w:pPr>
                              <w:pStyle w:val="TableParagraph"/>
                              <w:spacing w:before="42"/>
                              <w:ind w:left="505"/>
                              <w:rPr>
                                <w:sz w:val="16"/>
                              </w:rPr>
                            </w:pPr>
                            <w:r>
                              <w:rPr>
                                <w:spacing w:val="-10"/>
                                <w:w w:val="115"/>
                                <w:sz w:val="16"/>
                              </w:rPr>
                              <w:t>0</w:t>
                            </w:r>
                          </w:p>
                        </w:tc>
                      </w:tr>
                      <w:tr>
                        <w:trPr>
                          <w:trHeight w:val="245" w:hRule="atLeast"/>
                        </w:trPr>
                        <w:tc>
                          <w:tcPr>
                            <w:tcW w:w="8563" w:type="dxa"/>
                            <w:gridSpan w:val="6"/>
                            <w:tcBorders>
                              <w:top w:val="single" w:sz="2" w:space="0" w:color="000000"/>
                              <w:left w:val="single" w:sz="2" w:space="0" w:color="000000"/>
                              <w:right w:val="single" w:sz="2" w:space="0" w:color="000000"/>
                            </w:tcBorders>
                            <w:shd w:val="clear" w:color="auto" w:fill="F6F6F6"/>
                          </w:tcPr>
                          <w:p>
                            <w:pPr>
                              <w:pStyle w:val="TableParagraph"/>
                              <w:tabs>
                                <w:tab w:pos="1727" w:val="left" w:leader="none"/>
                                <w:tab w:pos="3259" w:val="left" w:leader="none"/>
                                <w:tab w:pos="4574" w:val="left" w:leader="none"/>
                                <w:tab w:pos="5948" w:val="left" w:leader="none"/>
                                <w:tab w:pos="7292" w:val="left" w:leader="none"/>
                              </w:tabs>
                              <w:spacing w:before="16"/>
                              <w:ind w:left="71"/>
                              <w:rPr>
                                <w:sz w:val="16"/>
                              </w:rPr>
                            </w:pPr>
                            <w:r>
                              <w:rPr>
                                <w:spacing w:val="-2"/>
                                <w:sz w:val="16"/>
                              </w:rPr>
                              <w:t>B.1.1</w:t>
                            </w:r>
                            <w:r>
                              <w:rPr>
                                <w:sz w:val="16"/>
                              </w:rPr>
                              <w:tab/>
                            </w:r>
                            <w:r>
                              <w:rPr>
                                <w:spacing w:val="-5"/>
                                <w:sz w:val="16"/>
                              </w:rPr>
                              <w:t>50%</w:t>
                            </w:r>
                            <w:r>
                              <w:rPr>
                                <w:sz w:val="16"/>
                              </w:rPr>
                              <w:tab/>
                            </w:r>
                            <w:r>
                              <w:rPr>
                                <w:spacing w:val="-5"/>
                                <w:sz w:val="16"/>
                              </w:rPr>
                              <w:t>25%</w:t>
                            </w:r>
                            <w:r>
                              <w:rPr>
                                <w:sz w:val="16"/>
                              </w:rPr>
                              <w:tab/>
                            </w:r>
                            <w:r>
                              <w:rPr>
                                <w:spacing w:val="-5"/>
                                <w:sz w:val="16"/>
                              </w:rPr>
                              <w:t>10%</w:t>
                            </w:r>
                            <w:r>
                              <w:rPr>
                                <w:sz w:val="16"/>
                              </w:rPr>
                              <w:tab/>
                            </w:r>
                            <w:r>
                              <w:rPr>
                                <w:spacing w:val="-5"/>
                                <w:sz w:val="16"/>
                              </w:rPr>
                              <w:t>15%</w:t>
                            </w:r>
                            <w:r>
                              <w:rPr>
                                <w:sz w:val="16"/>
                              </w:rPr>
                              <w:tab/>
                            </w:r>
                            <w:r>
                              <w:rPr>
                                <w:spacing w:val="-10"/>
                                <w:sz w:val="16"/>
                              </w:rPr>
                              <w:t>0</w:t>
                            </w:r>
                          </w:p>
                        </w:tc>
                      </w:tr>
                      <w:tr>
                        <w:trPr>
                          <w:trHeight w:val="272" w:hRule="atLeast"/>
                        </w:trPr>
                        <w:tc>
                          <w:tcPr>
                            <w:tcW w:w="8563" w:type="dxa"/>
                            <w:gridSpan w:val="6"/>
                            <w:tcBorders>
                              <w:left w:val="single" w:sz="2" w:space="0" w:color="000000"/>
                              <w:right w:val="single" w:sz="2" w:space="0" w:color="000000"/>
                            </w:tcBorders>
                            <w:shd w:val="clear" w:color="auto" w:fill="F6F6F6"/>
                          </w:tcPr>
                          <w:p>
                            <w:pPr>
                              <w:pStyle w:val="TableParagraph"/>
                              <w:tabs>
                                <w:tab w:pos="1727" w:val="left" w:leader="none"/>
                                <w:tab w:pos="3259" w:val="left" w:leader="none"/>
                                <w:tab w:pos="4574" w:val="left" w:leader="none"/>
                                <w:tab w:pos="5948" w:val="left" w:leader="none"/>
                                <w:tab w:pos="7292" w:val="left" w:leader="none"/>
                              </w:tabs>
                              <w:spacing w:before="42"/>
                              <w:ind w:left="71"/>
                              <w:rPr>
                                <w:sz w:val="16"/>
                              </w:rPr>
                            </w:pPr>
                            <w:r>
                              <w:rPr>
                                <w:spacing w:val="-2"/>
                                <w:position w:val="2"/>
                                <w:sz w:val="16"/>
                              </w:rPr>
                              <w:t>B.2.1</w:t>
                            </w:r>
                            <w:r>
                              <w:rPr>
                                <w:position w:val="2"/>
                                <w:sz w:val="16"/>
                              </w:rPr>
                              <w:tab/>
                            </w:r>
                            <w:r>
                              <w:rPr>
                                <w:spacing w:val="-5"/>
                                <w:sz w:val="16"/>
                              </w:rPr>
                              <w:t>55%</w:t>
                            </w:r>
                            <w:r>
                              <w:rPr>
                                <w:sz w:val="16"/>
                              </w:rPr>
                              <w:tab/>
                            </w:r>
                            <w:r>
                              <w:rPr>
                                <w:spacing w:val="-5"/>
                                <w:sz w:val="16"/>
                              </w:rPr>
                              <w:t>15%</w:t>
                            </w:r>
                            <w:r>
                              <w:rPr>
                                <w:sz w:val="16"/>
                              </w:rPr>
                              <w:tab/>
                            </w:r>
                            <w:r>
                              <w:rPr>
                                <w:spacing w:val="-5"/>
                                <w:sz w:val="16"/>
                              </w:rPr>
                              <w:t>15%</w:t>
                            </w:r>
                            <w:r>
                              <w:rPr>
                                <w:sz w:val="16"/>
                              </w:rPr>
                              <w:tab/>
                            </w:r>
                            <w:r>
                              <w:rPr>
                                <w:spacing w:val="-5"/>
                                <w:sz w:val="16"/>
                              </w:rPr>
                              <w:t>15%</w:t>
                            </w:r>
                            <w:r>
                              <w:rPr>
                                <w:sz w:val="16"/>
                              </w:rPr>
                              <w:tab/>
                            </w:r>
                            <w:r>
                              <w:rPr>
                                <w:spacing w:val="-10"/>
                                <w:position w:val="2"/>
                                <w:sz w:val="16"/>
                              </w:rPr>
                              <w:t>0</w:t>
                            </w:r>
                          </w:p>
                        </w:tc>
                      </w:tr>
                      <w:tr>
                        <w:trPr>
                          <w:trHeight w:val="182" w:hRule="atLeast"/>
                        </w:trPr>
                        <w:tc>
                          <w:tcPr>
                            <w:tcW w:w="8563" w:type="dxa"/>
                            <w:gridSpan w:val="6"/>
                            <w:tcBorders>
                              <w:left w:val="single" w:sz="2" w:space="0" w:color="000000"/>
                              <w:right w:val="single" w:sz="2" w:space="0" w:color="000000"/>
                            </w:tcBorders>
                            <w:shd w:val="clear" w:color="auto" w:fill="F6F6F6"/>
                          </w:tcPr>
                          <w:p>
                            <w:pPr>
                              <w:pStyle w:val="TableParagraph"/>
                              <w:tabs>
                                <w:tab w:pos="7292" w:val="left" w:leader="none"/>
                              </w:tabs>
                              <w:spacing w:line="143" w:lineRule="exact" w:before="19"/>
                              <w:ind w:left="71"/>
                              <w:rPr>
                                <w:sz w:val="16"/>
                              </w:rPr>
                            </w:pPr>
                            <w:r>
                              <w:rPr>
                                <w:spacing w:val="-2"/>
                                <w:w w:val="105"/>
                                <w:sz w:val="16"/>
                              </w:rPr>
                              <w:t>B.2.2</w:t>
                            </w:r>
                            <w:r>
                              <w:rPr>
                                <w:sz w:val="16"/>
                              </w:rPr>
                              <w:tab/>
                            </w:r>
                            <w:r>
                              <w:rPr>
                                <w:spacing w:val="-10"/>
                                <w:w w:val="105"/>
                                <w:sz w:val="16"/>
                              </w:rPr>
                              <w:t>0</w:t>
                            </w:r>
                          </w:p>
                        </w:tc>
                      </w:tr>
                      <w:tr>
                        <w:trPr>
                          <w:trHeight w:val="182" w:hRule="atLeast"/>
                        </w:trPr>
                        <w:tc>
                          <w:tcPr>
                            <w:tcW w:w="8563" w:type="dxa"/>
                            <w:gridSpan w:val="6"/>
                            <w:tcBorders>
                              <w:left w:val="single" w:sz="2" w:space="0" w:color="000000"/>
                              <w:right w:val="single" w:sz="2" w:space="0" w:color="000000"/>
                            </w:tcBorders>
                            <w:shd w:val="clear" w:color="auto" w:fill="F6F6F6"/>
                          </w:tcPr>
                          <w:p>
                            <w:pPr>
                              <w:pStyle w:val="TableParagraph"/>
                              <w:tabs>
                                <w:tab w:pos="3259" w:val="left" w:leader="none"/>
                                <w:tab w:pos="4574" w:val="left" w:leader="none"/>
                                <w:tab w:pos="5948" w:val="left" w:leader="none"/>
                              </w:tabs>
                              <w:spacing w:line="161" w:lineRule="exact"/>
                              <w:ind w:left="1727"/>
                              <w:rPr>
                                <w:sz w:val="16"/>
                              </w:rPr>
                            </w:pPr>
                            <w:r>
                              <w:rPr>
                                <w:spacing w:val="-5"/>
                                <w:w w:val="110"/>
                                <w:sz w:val="16"/>
                              </w:rPr>
                              <w:t>65%</w:t>
                            </w:r>
                            <w:r>
                              <w:rPr>
                                <w:sz w:val="16"/>
                              </w:rPr>
                              <w:tab/>
                            </w:r>
                            <w:r>
                              <w:rPr>
                                <w:spacing w:val="-5"/>
                                <w:w w:val="110"/>
                                <w:sz w:val="16"/>
                              </w:rPr>
                              <w:t>20%</w:t>
                            </w:r>
                            <w:r>
                              <w:rPr>
                                <w:sz w:val="16"/>
                              </w:rPr>
                              <w:tab/>
                            </w:r>
                            <w:r>
                              <w:rPr>
                                <w:spacing w:val="-5"/>
                                <w:w w:val="110"/>
                                <w:sz w:val="16"/>
                              </w:rPr>
                              <w:t>10%</w:t>
                            </w:r>
                            <w:r>
                              <w:rPr>
                                <w:sz w:val="16"/>
                              </w:rPr>
                              <w:tab/>
                            </w:r>
                            <w:r>
                              <w:rPr>
                                <w:spacing w:val="-5"/>
                                <w:w w:val="110"/>
                                <w:sz w:val="16"/>
                              </w:rPr>
                              <w:t>5%</w:t>
                            </w:r>
                          </w:p>
                        </w:tc>
                      </w:tr>
                      <w:tr>
                        <w:trPr>
                          <w:trHeight w:val="241" w:hRule="atLeast"/>
                        </w:trPr>
                        <w:tc>
                          <w:tcPr>
                            <w:tcW w:w="8563" w:type="dxa"/>
                            <w:gridSpan w:val="6"/>
                            <w:tcBorders>
                              <w:left w:val="single" w:sz="2" w:space="0" w:color="000000"/>
                              <w:right w:val="single" w:sz="2" w:space="0" w:color="000000"/>
                            </w:tcBorders>
                            <w:shd w:val="clear" w:color="auto" w:fill="F6F6F6"/>
                          </w:tcPr>
                          <w:p>
                            <w:pPr>
                              <w:pStyle w:val="TableParagraph"/>
                              <w:tabs>
                                <w:tab w:pos="1727" w:val="left" w:leader="none"/>
                                <w:tab w:pos="3259" w:val="left" w:leader="none"/>
                                <w:tab w:pos="4574" w:val="left" w:leader="none"/>
                                <w:tab w:pos="5949" w:val="left" w:leader="none"/>
                                <w:tab w:pos="7293" w:val="left" w:leader="none"/>
                              </w:tabs>
                              <w:spacing w:before="19"/>
                              <w:ind w:left="71"/>
                              <w:rPr>
                                <w:sz w:val="16"/>
                              </w:rPr>
                            </w:pPr>
                            <w:r>
                              <w:rPr>
                                <w:spacing w:val="-2"/>
                                <w:w w:val="105"/>
                                <w:sz w:val="16"/>
                              </w:rPr>
                              <w:t>B.2.3</w:t>
                            </w:r>
                            <w:r>
                              <w:rPr>
                                <w:sz w:val="16"/>
                              </w:rPr>
                              <w:tab/>
                            </w:r>
                            <w:r>
                              <w:rPr>
                                <w:spacing w:val="-5"/>
                                <w:w w:val="105"/>
                                <w:sz w:val="16"/>
                              </w:rPr>
                              <w:t>75%</w:t>
                            </w:r>
                            <w:r>
                              <w:rPr>
                                <w:sz w:val="16"/>
                              </w:rPr>
                              <w:tab/>
                            </w:r>
                            <w:r>
                              <w:rPr>
                                <w:spacing w:val="-5"/>
                                <w:w w:val="105"/>
                                <w:sz w:val="16"/>
                              </w:rPr>
                              <w:t>5%</w:t>
                            </w:r>
                            <w:r>
                              <w:rPr>
                                <w:sz w:val="16"/>
                              </w:rPr>
                              <w:tab/>
                            </w:r>
                            <w:r>
                              <w:rPr>
                                <w:spacing w:val="-5"/>
                                <w:w w:val="105"/>
                                <w:sz w:val="16"/>
                              </w:rPr>
                              <w:t>10%</w:t>
                            </w:r>
                            <w:r>
                              <w:rPr>
                                <w:sz w:val="16"/>
                              </w:rPr>
                              <w:tab/>
                            </w:r>
                            <w:r>
                              <w:rPr>
                                <w:spacing w:val="-5"/>
                                <w:w w:val="105"/>
                                <w:sz w:val="16"/>
                              </w:rPr>
                              <w:t>10%</w:t>
                            </w:r>
                            <w:r>
                              <w:rPr>
                                <w:sz w:val="16"/>
                              </w:rPr>
                              <w:tab/>
                            </w:r>
                            <w:r>
                              <w:rPr>
                                <w:spacing w:val="-10"/>
                                <w:w w:val="105"/>
                                <w:sz w:val="16"/>
                              </w:rPr>
                              <w:t>0</w:t>
                            </w:r>
                          </w:p>
                        </w:tc>
                      </w:tr>
                      <w:tr>
                        <w:trPr>
                          <w:trHeight w:val="260" w:hRule="atLeast"/>
                        </w:trPr>
                        <w:tc>
                          <w:tcPr>
                            <w:tcW w:w="8563" w:type="dxa"/>
                            <w:gridSpan w:val="6"/>
                            <w:tcBorders>
                              <w:left w:val="single" w:sz="2" w:space="0" w:color="000000"/>
                              <w:right w:val="single" w:sz="2" w:space="0" w:color="000000"/>
                            </w:tcBorders>
                            <w:shd w:val="clear" w:color="auto" w:fill="F6F6F6"/>
                          </w:tcPr>
                          <w:p>
                            <w:pPr>
                              <w:pStyle w:val="TableParagraph"/>
                              <w:tabs>
                                <w:tab w:pos="1728" w:val="left" w:leader="none"/>
                                <w:tab w:pos="3260" w:val="left" w:leader="none"/>
                                <w:tab w:pos="4575" w:val="left" w:leader="none"/>
                                <w:tab w:pos="5949" w:val="left" w:leader="none"/>
                                <w:tab w:pos="7293" w:val="left" w:leader="none"/>
                              </w:tabs>
                              <w:spacing w:before="31"/>
                              <w:ind w:left="72"/>
                              <w:rPr>
                                <w:sz w:val="16"/>
                              </w:rPr>
                            </w:pPr>
                            <w:r>
                              <w:rPr>
                                <w:spacing w:val="-2"/>
                                <w:w w:val="105"/>
                                <w:sz w:val="16"/>
                              </w:rPr>
                              <w:t>B.2.4</w:t>
                            </w:r>
                            <w:r>
                              <w:rPr>
                                <w:sz w:val="16"/>
                              </w:rPr>
                              <w:tab/>
                            </w:r>
                            <w:r>
                              <w:rPr>
                                <w:spacing w:val="-5"/>
                                <w:w w:val="105"/>
                                <w:sz w:val="16"/>
                              </w:rPr>
                              <w:t>85%</w:t>
                            </w:r>
                            <w:r>
                              <w:rPr>
                                <w:sz w:val="16"/>
                              </w:rPr>
                              <w:tab/>
                            </w:r>
                            <w:r>
                              <w:rPr>
                                <w:spacing w:val="-10"/>
                                <w:w w:val="105"/>
                                <w:sz w:val="16"/>
                              </w:rPr>
                              <w:t>0</w:t>
                            </w:r>
                            <w:r>
                              <w:rPr>
                                <w:sz w:val="16"/>
                              </w:rPr>
                              <w:tab/>
                            </w:r>
                            <w:r>
                              <w:rPr>
                                <w:spacing w:val="-5"/>
                                <w:w w:val="105"/>
                                <w:sz w:val="16"/>
                              </w:rPr>
                              <w:t>15%</w:t>
                            </w:r>
                            <w:r>
                              <w:rPr>
                                <w:sz w:val="16"/>
                              </w:rPr>
                              <w:tab/>
                            </w:r>
                            <w:r>
                              <w:rPr>
                                <w:spacing w:val="-10"/>
                                <w:w w:val="105"/>
                                <w:sz w:val="16"/>
                              </w:rPr>
                              <w:t>0</w:t>
                            </w:r>
                            <w:r>
                              <w:rPr>
                                <w:sz w:val="16"/>
                              </w:rPr>
                              <w:tab/>
                            </w:r>
                            <w:r>
                              <w:rPr>
                                <w:spacing w:val="-10"/>
                                <w:w w:val="105"/>
                                <w:sz w:val="16"/>
                              </w:rPr>
                              <w:t>0</w:t>
                            </w:r>
                          </w:p>
                        </w:tc>
                      </w:tr>
                      <w:tr>
                        <w:trPr>
                          <w:trHeight w:val="283" w:hRule="atLeast"/>
                        </w:trPr>
                        <w:tc>
                          <w:tcPr>
                            <w:tcW w:w="8563" w:type="dxa"/>
                            <w:gridSpan w:val="6"/>
                            <w:tcBorders>
                              <w:left w:val="single" w:sz="2" w:space="0" w:color="000000"/>
                              <w:bottom w:val="single" w:sz="2" w:space="0" w:color="000000"/>
                              <w:right w:val="single" w:sz="2" w:space="0" w:color="000000"/>
                            </w:tcBorders>
                            <w:shd w:val="clear" w:color="auto" w:fill="F6F6F6"/>
                          </w:tcPr>
                          <w:p>
                            <w:pPr>
                              <w:pStyle w:val="TableParagraph"/>
                              <w:tabs>
                                <w:tab w:pos="1728" w:val="left" w:leader="none"/>
                                <w:tab w:pos="3260" w:val="left" w:leader="none"/>
                                <w:tab w:pos="4575" w:val="left" w:leader="none"/>
                                <w:tab w:pos="5949" w:val="left" w:leader="none"/>
                                <w:tab w:pos="7293" w:val="left" w:leader="none"/>
                              </w:tabs>
                              <w:spacing w:before="38"/>
                              <w:ind w:left="72"/>
                              <w:rPr>
                                <w:sz w:val="16"/>
                              </w:rPr>
                            </w:pPr>
                            <w:r>
                              <w:rPr>
                                <w:spacing w:val="-2"/>
                                <w:w w:val="105"/>
                                <w:sz w:val="16"/>
                              </w:rPr>
                              <w:t>B.2.5</w:t>
                            </w:r>
                            <w:r>
                              <w:rPr>
                                <w:sz w:val="16"/>
                              </w:rPr>
                              <w:tab/>
                            </w:r>
                            <w:r>
                              <w:rPr>
                                <w:spacing w:val="-4"/>
                                <w:w w:val="105"/>
                                <w:sz w:val="16"/>
                              </w:rPr>
                              <w:t>100%</w:t>
                            </w:r>
                            <w:r>
                              <w:rPr>
                                <w:sz w:val="16"/>
                              </w:rPr>
                              <w:tab/>
                            </w:r>
                            <w:r>
                              <w:rPr>
                                <w:spacing w:val="-10"/>
                                <w:w w:val="105"/>
                                <w:sz w:val="16"/>
                              </w:rPr>
                              <w:t>0</w:t>
                            </w:r>
                            <w:r>
                              <w:rPr>
                                <w:sz w:val="16"/>
                              </w:rPr>
                              <w:tab/>
                            </w:r>
                            <w:r>
                              <w:rPr>
                                <w:spacing w:val="-10"/>
                                <w:w w:val="105"/>
                                <w:sz w:val="16"/>
                              </w:rPr>
                              <w:t>0</w:t>
                            </w:r>
                            <w:r>
                              <w:rPr>
                                <w:sz w:val="16"/>
                              </w:rPr>
                              <w:tab/>
                            </w:r>
                            <w:r>
                              <w:rPr>
                                <w:spacing w:val="-10"/>
                                <w:w w:val="105"/>
                                <w:sz w:val="16"/>
                              </w:rPr>
                              <w:t>0</w:t>
                            </w:r>
                            <w:r>
                              <w:rPr>
                                <w:sz w:val="16"/>
                              </w:rPr>
                              <w:tab/>
                            </w:r>
                            <w:r>
                              <w:rPr>
                                <w:spacing w:val="-10"/>
                                <w:w w:val="105"/>
                                <w:sz w:val="16"/>
                              </w:rPr>
                              <w:t>0</w:t>
                            </w:r>
                          </w:p>
                        </w:tc>
                      </w:tr>
                      <w:tr>
                        <w:trPr>
                          <w:trHeight w:val="709" w:hRule="atLeast"/>
                        </w:trPr>
                        <w:tc>
                          <w:tcPr>
                            <w:tcW w:w="1261" w:type="dxa"/>
                            <w:tcBorders>
                              <w:top w:val="single" w:sz="2" w:space="0" w:color="000000"/>
                              <w:left w:val="single" w:sz="2" w:space="0" w:color="000000"/>
                              <w:bottom w:val="single" w:sz="2" w:space="0" w:color="000000"/>
                            </w:tcBorders>
                            <w:shd w:val="clear" w:color="auto" w:fill="F6F6F6"/>
                          </w:tcPr>
                          <w:p>
                            <w:pPr>
                              <w:pStyle w:val="TableParagraph"/>
                              <w:spacing w:before="16"/>
                              <w:ind w:left="72"/>
                              <w:rPr>
                                <w:sz w:val="16"/>
                              </w:rPr>
                            </w:pPr>
                            <w:r>
                              <w:rPr>
                                <w:spacing w:val="-5"/>
                                <w:w w:val="85"/>
                                <w:sz w:val="16"/>
                              </w:rPr>
                              <w:t>C.1</w:t>
                            </w:r>
                          </w:p>
                          <w:p>
                            <w:pPr>
                              <w:pStyle w:val="TableParagraph"/>
                              <w:spacing w:before="66"/>
                              <w:ind w:left="72"/>
                              <w:rPr>
                                <w:sz w:val="16"/>
                              </w:rPr>
                            </w:pPr>
                            <w:r>
                              <w:rPr>
                                <w:spacing w:val="-5"/>
                                <w:sz w:val="16"/>
                              </w:rPr>
                              <w:t>C.2</w:t>
                            </w:r>
                          </w:p>
                          <w:p>
                            <w:pPr>
                              <w:pStyle w:val="TableParagraph"/>
                              <w:spacing w:before="41"/>
                              <w:ind w:left="72"/>
                              <w:rPr>
                                <w:sz w:val="16"/>
                              </w:rPr>
                            </w:pPr>
                            <w:r>
                              <w:rPr>
                                <w:spacing w:val="-5"/>
                                <w:sz w:val="16"/>
                              </w:rPr>
                              <w:t>C.7</w:t>
                            </w:r>
                          </w:p>
                        </w:tc>
                        <w:tc>
                          <w:tcPr>
                            <w:tcW w:w="1408" w:type="dxa"/>
                            <w:tcBorders>
                              <w:top w:val="single" w:sz="2" w:space="0" w:color="000000"/>
                              <w:bottom w:val="single" w:sz="2" w:space="0" w:color="000000"/>
                            </w:tcBorders>
                            <w:shd w:val="clear" w:color="auto" w:fill="F6F6F6"/>
                          </w:tcPr>
                          <w:p>
                            <w:pPr>
                              <w:pStyle w:val="TableParagraph"/>
                              <w:spacing w:before="16"/>
                              <w:ind w:left="0" w:right="120"/>
                              <w:jc w:val="center"/>
                              <w:rPr>
                                <w:sz w:val="16"/>
                              </w:rPr>
                            </w:pPr>
                            <w:r>
                              <w:rPr>
                                <w:spacing w:val="-5"/>
                                <w:w w:val="110"/>
                                <w:sz w:val="16"/>
                              </w:rPr>
                              <w:t>30%</w:t>
                            </w:r>
                          </w:p>
                          <w:p>
                            <w:pPr>
                              <w:pStyle w:val="TableParagraph"/>
                              <w:spacing w:before="66"/>
                              <w:ind w:left="3" w:right="120"/>
                              <w:jc w:val="center"/>
                              <w:rPr>
                                <w:sz w:val="16"/>
                              </w:rPr>
                            </w:pPr>
                            <w:r>
                              <w:rPr>
                                <w:spacing w:val="-5"/>
                                <w:w w:val="110"/>
                                <w:sz w:val="16"/>
                              </w:rPr>
                              <w:t>80%</w:t>
                            </w:r>
                          </w:p>
                          <w:p>
                            <w:pPr>
                              <w:pStyle w:val="TableParagraph"/>
                              <w:spacing w:before="41"/>
                              <w:ind w:left="6" w:right="120"/>
                              <w:jc w:val="center"/>
                              <w:rPr>
                                <w:sz w:val="16"/>
                              </w:rPr>
                            </w:pPr>
                            <w:r>
                              <w:rPr>
                                <w:spacing w:val="-5"/>
                                <w:w w:val="115"/>
                                <w:sz w:val="16"/>
                              </w:rPr>
                              <w:t>90%</w:t>
                            </w:r>
                          </w:p>
                        </w:tc>
                        <w:tc>
                          <w:tcPr>
                            <w:tcW w:w="1376" w:type="dxa"/>
                            <w:tcBorders>
                              <w:top w:val="single" w:sz="2" w:space="0" w:color="000000"/>
                              <w:bottom w:val="single" w:sz="2" w:space="0" w:color="000000"/>
                            </w:tcBorders>
                            <w:shd w:val="clear" w:color="auto" w:fill="F6F6F6"/>
                          </w:tcPr>
                          <w:p>
                            <w:pPr>
                              <w:pStyle w:val="TableParagraph"/>
                              <w:spacing w:before="16"/>
                              <w:ind w:left="593"/>
                              <w:rPr>
                                <w:sz w:val="16"/>
                              </w:rPr>
                            </w:pPr>
                            <w:r>
                              <w:rPr>
                                <w:spacing w:val="-10"/>
                                <w:w w:val="115"/>
                                <w:sz w:val="16"/>
                              </w:rPr>
                              <w:t>0</w:t>
                            </w:r>
                          </w:p>
                          <w:p>
                            <w:pPr>
                              <w:pStyle w:val="TableParagraph"/>
                              <w:spacing w:before="66"/>
                              <w:ind w:left="594"/>
                              <w:rPr>
                                <w:sz w:val="16"/>
                              </w:rPr>
                            </w:pPr>
                            <w:r>
                              <w:rPr>
                                <w:spacing w:val="-10"/>
                                <w:w w:val="115"/>
                                <w:sz w:val="16"/>
                              </w:rPr>
                              <w:t>0</w:t>
                            </w:r>
                          </w:p>
                          <w:p>
                            <w:pPr>
                              <w:pStyle w:val="TableParagraph"/>
                              <w:spacing w:before="41"/>
                              <w:ind w:left="594"/>
                              <w:rPr>
                                <w:sz w:val="16"/>
                              </w:rPr>
                            </w:pPr>
                            <w:r>
                              <w:rPr>
                                <w:spacing w:val="-5"/>
                                <w:w w:val="110"/>
                                <w:sz w:val="16"/>
                              </w:rPr>
                              <w:t>5%</w:t>
                            </w:r>
                          </w:p>
                        </w:tc>
                        <w:tc>
                          <w:tcPr>
                            <w:tcW w:w="1387" w:type="dxa"/>
                            <w:tcBorders>
                              <w:top w:val="single" w:sz="2" w:space="0" w:color="000000"/>
                              <w:bottom w:val="single" w:sz="2" w:space="0" w:color="000000"/>
                            </w:tcBorders>
                            <w:shd w:val="clear" w:color="auto" w:fill="F6F6F6"/>
                          </w:tcPr>
                          <w:p>
                            <w:pPr>
                              <w:pStyle w:val="TableParagraph"/>
                              <w:spacing w:before="16"/>
                              <w:ind w:left="264" w:right="258"/>
                              <w:jc w:val="center"/>
                              <w:rPr>
                                <w:sz w:val="16"/>
                              </w:rPr>
                            </w:pPr>
                            <w:r>
                              <w:rPr>
                                <w:spacing w:val="-5"/>
                                <w:w w:val="105"/>
                                <w:sz w:val="16"/>
                              </w:rPr>
                              <w:t>25%</w:t>
                            </w:r>
                          </w:p>
                          <w:p>
                            <w:pPr>
                              <w:pStyle w:val="TableParagraph"/>
                              <w:spacing w:before="66"/>
                              <w:ind w:left="171" w:right="258"/>
                              <w:jc w:val="center"/>
                              <w:rPr>
                                <w:sz w:val="16"/>
                              </w:rPr>
                            </w:pPr>
                            <w:r>
                              <w:rPr>
                                <w:spacing w:val="-5"/>
                                <w:w w:val="110"/>
                                <w:sz w:val="16"/>
                              </w:rPr>
                              <w:t>5%</w:t>
                            </w:r>
                          </w:p>
                          <w:p>
                            <w:pPr>
                              <w:pStyle w:val="TableParagraph"/>
                              <w:spacing w:before="41"/>
                              <w:ind w:left="170" w:right="258"/>
                              <w:jc w:val="center"/>
                              <w:rPr>
                                <w:sz w:val="16"/>
                              </w:rPr>
                            </w:pPr>
                            <w:r>
                              <w:rPr>
                                <w:spacing w:val="-5"/>
                                <w:w w:val="110"/>
                                <w:sz w:val="16"/>
                              </w:rPr>
                              <w:t>5%</w:t>
                            </w:r>
                          </w:p>
                        </w:tc>
                        <w:tc>
                          <w:tcPr>
                            <w:tcW w:w="1357" w:type="dxa"/>
                            <w:tcBorders>
                              <w:top w:val="single" w:sz="2" w:space="0" w:color="000000"/>
                              <w:bottom w:val="single" w:sz="2" w:space="0" w:color="000000"/>
                            </w:tcBorders>
                            <w:shd w:val="clear" w:color="auto" w:fill="F6F6F6"/>
                          </w:tcPr>
                          <w:p>
                            <w:pPr>
                              <w:pStyle w:val="TableParagraph"/>
                              <w:spacing w:before="16"/>
                              <w:ind w:left="520"/>
                              <w:rPr>
                                <w:sz w:val="16"/>
                              </w:rPr>
                            </w:pPr>
                            <w:r>
                              <w:rPr>
                                <w:spacing w:val="-5"/>
                                <w:w w:val="110"/>
                                <w:sz w:val="16"/>
                              </w:rPr>
                              <w:t>45%</w:t>
                            </w:r>
                          </w:p>
                          <w:p>
                            <w:pPr>
                              <w:pStyle w:val="TableParagraph"/>
                              <w:spacing w:before="66"/>
                              <w:ind w:left="520"/>
                              <w:rPr>
                                <w:sz w:val="16"/>
                              </w:rPr>
                            </w:pPr>
                            <w:r>
                              <w:rPr>
                                <w:spacing w:val="-5"/>
                                <w:sz w:val="16"/>
                              </w:rPr>
                              <w:t>15%</w:t>
                            </w:r>
                          </w:p>
                          <w:p>
                            <w:pPr>
                              <w:pStyle w:val="TableParagraph"/>
                              <w:spacing w:before="41"/>
                              <w:ind w:left="520"/>
                              <w:rPr>
                                <w:sz w:val="16"/>
                              </w:rPr>
                            </w:pPr>
                            <w:r>
                              <w:rPr>
                                <w:spacing w:val="-10"/>
                                <w:w w:val="115"/>
                                <w:sz w:val="16"/>
                              </w:rPr>
                              <w:t>0</w:t>
                            </w:r>
                          </w:p>
                        </w:tc>
                        <w:tc>
                          <w:tcPr>
                            <w:tcW w:w="1774" w:type="dxa"/>
                            <w:tcBorders>
                              <w:top w:val="single" w:sz="2" w:space="0" w:color="000000"/>
                              <w:bottom w:val="single" w:sz="2" w:space="0" w:color="000000"/>
                              <w:right w:val="single" w:sz="2" w:space="0" w:color="000000"/>
                            </w:tcBorders>
                            <w:shd w:val="clear" w:color="auto" w:fill="F6F6F6"/>
                          </w:tcPr>
                          <w:p>
                            <w:pPr>
                              <w:pStyle w:val="TableParagraph"/>
                              <w:spacing w:before="16"/>
                              <w:ind w:left="507"/>
                              <w:rPr>
                                <w:sz w:val="16"/>
                              </w:rPr>
                            </w:pPr>
                            <w:r>
                              <w:rPr>
                                <w:spacing w:val="-10"/>
                                <w:w w:val="115"/>
                                <w:sz w:val="16"/>
                              </w:rPr>
                              <w:t>0</w:t>
                            </w:r>
                          </w:p>
                          <w:p>
                            <w:pPr>
                              <w:pStyle w:val="TableParagraph"/>
                              <w:spacing w:before="66"/>
                              <w:ind w:left="507"/>
                              <w:rPr>
                                <w:sz w:val="16"/>
                              </w:rPr>
                            </w:pPr>
                            <w:r>
                              <w:rPr>
                                <w:spacing w:val="-10"/>
                                <w:w w:val="115"/>
                                <w:sz w:val="16"/>
                              </w:rPr>
                              <w:t>0</w:t>
                            </w:r>
                          </w:p>
                          <w:p>
                            <w:pPr>
                              <w:pStyle w:val="TableParagraph"/>
                              <w:spacing w:before="41"/>
                              <w:ind w:left="507"/>
                              <w:rPr>
                                <w:sz w:val="16"/>
                              </w:rPr>
                            </w:pPr>
                            <w:r>
                              <w:rPr>
                                <w:spacing w:val="-10"/>
                                <w:w w:val="115"/>
                                <w:sz w:val="16"/>
                              </w:rPr>
                              <w:t>0</w:t>
                            </w:r>
                          </w:p>
                        </w:tc>
                      </w:tr>
                    </w:tbl>
                    <w:p>
                      <w:pPr>
                        <w:pStyle w:val="BodyText"/>
                      </w:pPr>
                    </w:p>
                  </w:txbxContent>
                </v:textbox>
                <w10:wrap type="none"/>
              </v:shape>
            </w:pict>
          </mc:Fallback>
        </mc:AlternateContent>
      </w:r>
      <w:r>
        <w:rPr/>
        <w:t>Indicator A.1.1 considers in-depth the company’s policy commitment to human rights.</w:t>
      </w:r>
      <w:r>
        <w:rPr>
          <w:vertAlign w:val="superscript"/>
        </w:rPr>
        <w:t>76</w:t>
      </w:r>
      <w:r>
        <w:rPr>
          <w:vertAlign w:val="baseline"/>
        </w:rPr>
        <w:t> To score</w:t>
      </w:r>
      <w:r>
        <w:rPr>
          <w:spacing w:val="23"/>
          <w:vertAlign w:val="baseline"/>
        </w:rPr>
        <w:t> </w:t>
      </w:r>
      <w:r>
        <w:rPr>
          <w:vertAlign w:val="baseline"/>
        </w:rPr>
        <w:t>1,</w:t>
      </w:r>
      <w:r>
        <w:rPr>
          <w:spacing w:val="23"/>
          <w:vertAlign w:val="baseline"/>
        </w:rPr>
        <w:t> </w:t>
      </w:r>
      <w:r>
        <w:rPr>
          <w:vertAlign w:val="baseline"/>
        </w:rPr>
        <w:t>the</w:t>
      </w:r>
      <w:r>
        <w:rPr>
          <w:spacing w:val="23"/>
          <w:vertAlign w:val="baseline"/>
        </w:rPr>
        <w:t> </w:t>
      </w:r>
      <w:r>
        <w:rPr>
          <w:vertAlign w:val="baseline"/>
        </w:rPr>
        <w:t>company</w:t>
      </w:r>
      <w:r>
        <w:rPr>
          <w:spacing w:val="23"/>
          <w:vertAlign w:val="baseline"/>
        </w:rPr>
        <w:t> </w:t>
      </w:r>
      <w:r>
        <w:rPr>
          <w:vertAlign w:val="baseline"/>
        </w:rPr>
        <w:t>is</w:t>
      </w:r>
      <w:r>
        <w:rPr>
          <w:spacing w:val="23"/>
          <w:vertAlign w:val="baseline"/>
        </w:rPr>
        <w:t> </w:t>
      </w:r>
      <w:r>
        <w:rPr>
          <w:vertAlign w:val="baseline"/>
        </w:rPr>
        <w:t>required</w:t>
      </w:r>
      <w:r>
        <w:rPr>
          <w:spacing w:val="23"/>
          <w:vertAlign w:val="baseline"/>
        </w:rPr>
        <w:t> </w:t>
      </w:r>
      <w:r>
        <w:rPr>
          <w:vertAlign w:val="baseline"/>
        </w:rPr>
        <w:t>to</w:t>
      </w:r>
      <w:r>
        <w:rPr>
          <w:spacing w:val="23"/>
          <w:vertAlign w:val="baseline"/>
        </w:rPr>
        <w:t> </w:t>
      </w:r>
      <w:r>
        <w:rPr>
          <w:vertAlign w:val="baseline"/>
        </w:rPr>
        <w:t>have</w:t>
      </w:r>
      <w:r>
        <w:rPr>
          <w:spacing w:val="23"/>
          <w:vertAlign w:val="baseline"/>
        </w:rPr>
        <w:t> </w:t>
      </w:r>
      <w:r>
        <w:rPr>
          <w:vertAlign w:val="baseline"/>
        </w:rPr>
        <w:t>a</w:t>
      </w:r>
      <w:r>
        <w:rPr>
          <w:spacing w:val="23"/>
          <w:vertAlign w:val="baseline"/>
        </w:rPr>
        <w:t> </w:t>
      </w:r>
      <w:r>
        <w:rPr>
          <w:vertAlign w:val="baseline"/>
        </w:rPr>
        <w:t>publicly</w:t>
      </w:r>
      <w:r>
        <w:rPr>
          <w:spacing w:val="23"/>
          <w:vertAlign w:val="baseline"/>
        </w:rPr>
        <w:t> </w:t>
      </w:r>
      <w:r>
        <w:rPr>
          <w:vertAlign w:val="baseline"/>
        </w:rPr>
        <w:t>available</w:t>
      </w:r>
      <w:r>
        <w:rPr>
          <w:spacing w:val="23"/>
          <w:vertAlign w:val="baseline"/>
        </w:rPr>
        <w:t> </w:t>
      </w:r>
      <w:r>
        <w:rPr>
          <w:vertAlign w:val="baseline"/>
        </w:rPr>
        <w:t>policy</w:t>
      </w:r>
      <w:r>
        <w:rPr>
          <w:spacing w:val="23"/>
          <w:vertAlign w:val="baseline"/>
        </w:rPr>
        <w:t> </w:t>
      </w:r>
      <w:r>
        <w:rPr>
          <w:vertAlign w:val="baseline"/>
        </w:rPr>
        <w:t>statement</w:t>
      </w:r>
      <w:r>
        <w:rPr>
          <w:spacing w:val="23"/>
          <w:vertAlign w:val="baseline"/>
        </w:rPr>
        <w:t> </w:t>
      </w:r>
      <w:r>
        <w:rPr>
          <w:vertAlign w:val="baseline"/>
        </w:rPr>
        <w:t>committing it to respect all international recognised human rights across its operations. To score 2, the company</w:t>
      </w:r>
      <w:r>
        <w:rPr>
          <w:spacing w:val="2"/>
          <w:vertAlign w:val="baseline"/>
        </w:rPr>
        <w:t> </w:t>
      </w:r>
      <w:r>
        <w:rPr>
          <w:vertAlign w:val="baseline"/>
        </w:rPr>
        <w:t>is</w:t>
      </w:r>
      <w:r>
        <w:rPr>
          <w:spacing w:val="3"/>
          <w:vertAlign w:val="baseline"/>
        </w:rPr>
        <w:t> </w:t>
      </w:r>
      <w:r>
        <w:rPr>
          <w:vertAlign w:val="baseline"/>
        </w:rPr>
        <w:t>required</w:t>
      </w:r>
      <w:r>
        <w:rPr>
          <w:spacing w:val="2"/>
          <w:vertAlign w:val="baseline"/>
        </w:rPr>
        <w:t> </w:t>
      </w:r>
      <w:r>
        <w:rPr>
          <w:vertAlign w:val="baseline"/>
        </w:rPr>
        <w:t>to</w:t>
      </w:r>
      <w:r>
        <w:rPr>
          <w:spacing w:val="3"/>
          <w:vertAlign w:val="baseline"/>
        </w:rPr>
        <w:t> </w:t>
      </w:r>
      <w:r>
        <w:rPr>
          <w:vertAlign w:val="baseline"/>
        </w:rPr>
        <w:t>expressly</w:t>
      </w:r>
      <w:r>
        <w:rPr>
          <w:spacing w:val="3"/>
          <w:vertAlign w:val="baseline"/>
        </w:rPr>
        <w:t> </w:t>
      </w:r>
      <w:r>
        <w:rPr>
          <w:vertAlign w:val="baseline"/>
        </w:rPr>
        <w:t>commit</w:t>
      </w:r>
      <w:r>
        <w:rPr>
          <w:spacing w:val="2"/>
          <w:vertAlign w:val="baseline"/>
        </w:rPr>
        <w:t> </w:t>
      </w:r>
      <w:r>
        <w:rPr>
          <w:vertAlign w:val="baseline"/>
        </w:rPr>
        <w:t>to</w:t>
      </w:r>
      <w:r>
        <w:rPr>
          <w:spacing w:val="3"/>
          <w:vertAlign w:val="baseline"/>
        </w:rPr>
        <w:t> </w:t>
      </w:r>
      <w:r>
        <w:rPr>
          <w:vertAlign w:val="baseline"/>
        </w:rPr>
        <w:t>respecting</w:t>
      </w:r>
      <w:r>
        <w:rPr>
          <w:spacing w:val="3"/>
          <w:vertAlign w:val="baseline"/>
        </w:rPr>
        <w:t> </w:t>
      </w:r>
      <w:r>
        <w:rPr>
          <w:vertAlign w:val="baseline"/>
        </w:rPr>
        <w:t>the</w:t>
      </w:r>
      <w:r>
        <w:rPr>
          <w:spacing w:val="2"/>
          <w:vertAlign w:val="baseline"/>
        </w:rPr>
        <w:t> </w:t>
      </w:r>
      <w:r>
        <w:rPr>
          <w:vertAlign w:val="baseline"/>
        </w:rPr>
        <w:t>UNGPs</w:t>
      </w:r>
      <w:r>
        <w:rPr>
          <w:spacing w:val="3"/>
          <w:vertAlign w:val="baseline"/>
        </w:rPr>
        <w:t> </w:t>
      </w:r>
      <w:r>
        <w:rPr>
          <w:vertAlign w:val="baseline"/>
        </w:rPr>
        <w:t>or</w:t>
      </w:r>
      <w:r>
        <w:rPr>
          <w:spacing w:val="3"/>
          <w:vertAlign w:val="baseline"/>
        </w:rPr>
        <w:t> </w:t>
      </w:r>
      <w:r>
        <w:rPr>
          <w:vertAlign w:val="baseline"/>
        </w:rPr>
        <w:t>OECD</w:t>
      </w:r>
      <w:r>
        <w:rPr>
          <w:spacing w:val="2"/>
          <w:vertAlign w:val="baseline"/>
        </w:rPr>
        <w:t> </w:t>
      </w:r>
      <w:r>
        <w:rPr>
          <w:vertAlign w:val="baseline"/>
        </w:rPr>
        <w:t>Guidelines.</w:t>
      </w:r>
      <w:r>
        <w:rPr>
          <w:spacing w:val="3"/>
          <w:vertAlign w:val="baseline"/>
        </w:rPr>
        <w:t> </w:t>
      </w:r>
      <w:r>
        <w:rPr>
          <w:spacing w:val="-4"/>
          <w:vertAlign w:val="baseline"/>
        </w:rPr>
        <w:t>Four</w:t>
      </w:r>
    </w:p>
    <w:p>
      <w:pPr>
        <w:pStyle w:val="BodyText"/>
        <w:spacing w:before="146"/>
      </w:pPr>
    </w:p>
    <w:p>
      <w:pPr>
        <w:pStyle w:val="ListParagraph"/>
        <w:numPr>
          <w:ilvl w:val="0"/>
          <w:numId w:val="1"/>
        </w:numPr>
        <w:tabs>
          <w:tab w:pos="13491" w:val="left" w:leader="none"/>
        </w:tabs>
        <w:spacing w:line="160" w:lineRule="exact" w:before="0" w:after="0"/>
        <w:ind w:left="13491" w:right="0" w:hanging="339"/>
        <w:jc w:val="left"/>
        <w:rPr>
          <w:sz w:val="14"/>
        </w:rPr>
      </w:pPr>
      <w:r>
        <w:rPr>
          <w:sz w:val="14"/>
        </w:rPr>
        <w:t>UNGPs,</w:t>
      </w:r>
      <w:r>
        <w:rPr>
          <w:spacing w:val="18"/>
          <w:sz w:val="14"/>
        </w:rPr>
        <w:t> </w:t>
      </w:r>
      <w:r>
        <w:rPr>
          <w:sz w:val="14"/>
        </w:rPr>
        <w:t>Principle</w:t>
      </w:r>
      <w:r>
        <w:rPr>
          <w:spacing w:val="18"/>
          <w:sz w:val="14"/>
        </w:rPr>
        <w:t> </w:t>
      </w:r>
      <w:r>
        <w:rPr>
          <w:spacing w:val="-5"/>
          <w:sz w:val="14"/>
        </w:rPr>
        <w:t>16</w:t>
      </w:r>
    </w:p>
    <w:p>
      <w:pPr>
        <w:pStyle w:val="ListParagraph"/>
        <w:numPr>
          <w:ilvl w:val="0"/>
          <w:numId w:val="1"/>
        </w:numPr>
        <w:tabs>
          <w:tab w:pos="13491" w:val="left" w:leader="none"/>
        </w:tabs>
        <w:spacing w:line="155" w:lineRule="exact" w:before="0" w:after="0"/>
        <w:ind w:left="13491" w:right="0" w:hanging="339"/>
        <w:jc w:val="left"/>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4"/>
          <w:sz w:val="14"/>
        </w:rPr>
        <w:t>p.7.</w:t>
      </w:r>
    </w:p>
    <w:p>
      <w:pPr>
        <w:pStyle w:val="ListParagraph"/>
        <w:numPr>
          <w:ilvl w:val="0"/>
          <w:numId w:val="1"/>
        </w:numPr>
        <w:tabs>
          <w:tab w:pos="13491" w:val="left" w:leader="none"/>
        </w:tabs>
        <w:spacing w:line="155" w:lineRule="exact" w:before="0" w:after="0"/>
        <w:ind w:left="13491" w:right="0" w:hanging="339"/>
        <w:jc w:val="left"/>
        <w:rPr>
          <w:sz w:val="14"/>
        </w:rPr>
      </w:pPr>
      <w:r>
        <w:rPr>
          <w:spacing w:val="-4"/>
          <w:sz w:val="14"/>
        </w:rPr>
        <w:t>Ibid.</w:t>
      </w:r>
    </w:p>
    <w:p>
      <w:pPr>
        <w:pStyle w:val="ListParagraph"/>
        <w:numPr>
          <w:ilvl w:val="0"/>
          <w:numId w:val="1"/>
        </w:numPr>
        <w:tabs>
          <w:tab w:pos="13491" w:val="left" w:leader="none"/>
        </w:tabs>
        <w:spacing w:line="160" w:lineRule="exact" w:before="0" w:after="0"/>
        <w:ind w:left="13491" w:right="0" w:hanging="339"/>
        <w:jc w:val="left"/>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4"/>
          <w:sz w:val="14"/>
        </w:rPr>
        <w:t>p.8.</w:t>
      </w:r>
    </w:p>
    <w:p>
      <w:pPr>
        <w:spacing w:after="0" w:line="160" w:lineRule="exact"/>
        <w:jc w:val="left"/>
        <w:rPr>
          <w:sz w:val="14"/>
        </w:rPr>
        <w:sectPr>
          <w:type w:val="continuous"/>
          <w:pgSz w:w="23820" w:h="16840" w:orient="landscape"/>
          <w:pgMar w:header="890" w:footer="912" w:top="1820" w:bottom="280" w:left="0" w:right="0"/>
        </w:sectPr>
      </w:pPr>
    </w:p>
    <w:p>
      <w:pPr>
        <w:pStyle w:val="BodyText"/>
        <w:rPr>
          <w:sz w:val="20"/>
        </w:rPr>
      </w:pPr>
    </w:p>
    <w:p>
      <w:pPr>
        <w:pStyle w:val="BodyText"/>
        <w:rPr>
          <w:sz w:val="20"/>
        </w:rPr>
      </w:pPr>
    </w:p>
    <w:p>
      <w:pPr>
        <w:pStyle w:val="BodyText"/>
        <w:spacing w:before="53"/>
        <w:rPr>
          <w:sz w:val="20"/>
        </w:rPr>
      </w:pPr>
    </w:p>
    <w:p>
      <w:pPr>
        <w:spacing w:after="0"/>
        <w:rPr>
          <w:sz w:val="20"/>
        </w:rPr>
        <w:sectPr>
          <w:pgSz w:w="23820" w:h="16840" w:orient="landscape"/>
          <w:pgMar w:header="890" w:footer="912" w:top="1140" w:bottom="1100" w:left="0" w:right="0"/>
        </w:sectPr>
      </w:pPr>
    </w:p>
    <w:p>
      <w:pPr>
        <w:pStyle w:val="BodyText"/>
        <w:spacing w:line="268" w:lineRule="auto" w:before="89"/>
        <w:ind w:left="2040" w:right="38"/>
        <w:jc w:val="both"/>
      </w:pPr>
      <w:r>
        <w:rPr/>
        <w:t>of the NI companies (20%) assessed had some sort of explicit commitment to human rights, and</w:t>
      </w:r>
      <w:r>
        <w:rPr>
          <w:spacing w:val="-14"/>
        </w:rPr>
        <w:t> </w:t>
      </w:r>
      <w:r>
        <w:rPr/>
        <w:t>scored</w:t>
      </w:r>
      <w:r>
        <w:rPr>
          <w:spacing w:val="-14"/>
        </w:rPr>
        <w:t> </w:t>
      </w:r>
      <w:r>
        <w:rPr/>
        <w:t>at</w:t>
      </w:r>
      <w:r>
        <w:rPr>
          <w:spacing w:val="-14"/>
        </w:rPr>
        <w:t> </w:t>
      </w:r>
      <w:r>
        <w:rPr/>
        <w:t>least</w:t>
      </w:r>
      <w:r>
        <w:rPr>
          <w:spacing w:val="-14"/>
        </w:rPr>
        <w:t> </w:t>
      </w:r>
      <w:r>
        <w:rPr>
          <w:w w:val="95"/>
        </w:rPr>
        <w:t>1</w:t>
      </w:r>
      <w:r>
        <w:rPr>
          <w:spacing w:val="-11"/>
          <w:w w:val="95"/>
        </w:rPr>
        <w:t> </w:t>
      </w:r>
      <w:r>
        <w:rPr/>
        <w:t>in</w:t>
      </w:r>
      <w:r>
        <w:rPr>
          <w:spacing w:val="-14"/>
        </w:rPr>
        <w:t> </w:t>
      </w:r>
      <w:r>
        <w:rPr>
          <w:w w:val="95"/>
        </w:rPr>
        <w:t>A.1.1.</w:t>
      </w:r>
      <w:r>
        <w:rPr>
          <w:spacing w:val="-11"/>
          <w:w w:val="95"/>
        </w:rPr>
        <w:t> </w:t>
      </w:r>
      <w:r>
        <w:rPr/>
        <w:t>One</w:t>
      </w:r>
      <w:r>
        <w:rPr>
          <w:spacing w:val="-14"/>
        </w:rPr>
        <w:t> </w:t>
      </w:r>
      <w:r>
        <w:rPr/>
        <w:t>quarter</w:t>
      </w:r>
      <w:r>
        <w:rPr>
          <w:spacing w:val="-14"/>
        </w:rPr>
        <w:t> </w:t>
      </w:r>
      <w:r>
        <w:rPr/>
        <w:t>of</w:t>
      </w:r>
      <w:r>
        <w:rPr>
          <w:spacing w:val="-14"/>
        </w:rPr>
        <w:t> </w:t>
      </w:r>
      <w:r>
        <w:rPr/>
        <w:t>companies</w:t>
      </w:r>
      <w:r>
        <w:rPr>
          <w:spacing w:val="-14"/>
        </w:rPr>
        <w:t> </w:t>
      </w:r>
      <w:r>
        <w:rPr/>
        <w:t>also</w:t>
      </w:r>
      <w:r>
        <w:rPr>
          <w:spacing w:val="-14"/>
        </w:rPr>
        <w:t> </w:t>
      </w:r>
      <w:r>
        <w:rPr/>
        <w:t>committed</w:t>
      </w:r>
      <w:r>
        <w:rPr>
          <w:spacing w:val="-14"/>
        </w:rPr>
        <w:t> </w:t>
      </w:r>
      <w:r>
        <w:rPr/>
        <w:t>to</w:t>
      </w:r>
      <w:r>
        <w:rPr>
          <w:spacing w:val="-14"/>
        </w:rPr>
        <w:t> </w:t>
      </w:r>
      <w:r>
        <w:rPr/>
        <w:t>either</w:t>
      </w:r>
      <w:r>
        <w:rPr>
          <w:spacing w:val="-14"/>
        </w:rPr>
        <w:t> </w:t>
      </w:r>
      <w:r>
        <w:rPr/>
        <w:t>the</w:t>
      </w:r>
      <w:r>
        <w:rPr>
          <w:spacing w:val="-14"/>
        </w:rPr>
        <w:t> </w:t>
      </w:r>
      <w:r>
        <w:rPr/>
        <w:t>UNGPs</w:t>
      </w:r>
      <w:r>
        <w:rPr>
          <w:spacing w:val="-14"/>
        </w:rPr>
        <w:t> </w:t>
      </w:r>
      <w:r>
        <w:rPr/>
        <w:t>or the OECD Guidelines, scoring 2. However, 10 companies (50%) had no public commitment to respecting human rights, scoring 0 in this indicator.</w:t>
      </w:r>
    </w:p>
    <w:p>
      <w:pPr>
        <w:pStyle w:val="BodyText"/>
        <w:spacing w:line="268" w:lineRule="auto" w:before="167"/>
        <w:ind w:left="2040" w:right="38"/>
        <w:jc w:val="both"/>
      </w:pPr>
      <w:r>
        <w:rPr/>
        <w:t>Indicator</w:t>
      </w:r>
      <w:r>
        <w:rPr>
          <w:spacing w:val="-6"/>
        </w:rPr>
        <w:t> </w:t>
      </w:r>
      <w:r>
        <w:rPr/>
        <w:t>A.1.2.a</w:t>
      </w:r>
      <w:r>
        <w:rPr>
          <w:spacing w:val="-6"/>
        </w:rPr>
        <w:t> </w:t>
      </w:r>
      <w:r>
        <w:rPr/>
        <w:t>considers</w:t>
      </w:r>
      <w:r>
        <w:rPr>
          <w:spacing w:val="-6"/>
        </w:rPr>
        <w:t> </w:t>
      </w:r>
      <w:r>
        <w:rPr/>
        <w:t>a</w:t>
      </w:r>
      <w:r>
        <w:rPr>
          <w:spacing w:val="-6"/>
        </w:rPr>
        <w:t> </w:t>
      </w:r>
      <w:r>
        <w:rPr/>
        <w:t>company’s</w:t>
      </w:r>
      <w:r>
        <w:rPr>
          <w:spacing w:val="-6"/>
        </w:rPr>
        <w:t> </w:t>
      </w:r>
      <w:r>
        <w:rPr/>
        <w:t>commitment</w:t>
      </w:r>
      <w:r>
        <w:rPr>
          <w:spacing w:val="-6"/>
        </w:rPr>
        <w:t> </w:t>
      </w:r>
      <w:r>
        <w:rPr/>
        <w:t>to</w:t>
      </w:r>
      <w:r>
        <w:rPr>
          <w:spacing w:val="-6"/>
        </w:rPr>
        <w:t> </w:t>
      </w:r>
      <w:r>
        <w:rPr/>
        <w:t>respect</w:t>
      </w:r>
      <w:r>
        <w:rPr>
          <w:spacing w:val="-6"/>
        </w:rPr>
        <w:t> </w:t>
      </w:r>
      <w:r>
        <w:rPr/>
        <w:t>the</w:t>
      </w:r>
      <w:r>
        <w:rPr>
          <w:spacing w:val="-6"/>
        </w:rPr>
        <w:t> </w:t>
      </w:r>
      <w:r>
        <w:rPr/>
        <w:t>human</w:t>
      </w:r>
      <w:r>
        <w:rPr>
          <w:spacing w:val="-6"/>
        </w:rPr>
        <w:t> </w:t>
      </w:r>
      <w:r>
        <w:rPr/>
        <w:t>rights</w:t>
      </w:r>
      <w:r>
        <w:rPr>
          <w:spacing w:val="-6"/>
        </w:rPr>
        <w:t> </w:t>
      </w:r>
      <w:r>
        <w:rPr/>
        <w:t>of</w:t>
      </w:r>
      <w:r>
        <w:rPr>
          <w:spacing w:val="-6"/>
        </w:rPr>
        <w:t> </w:t>
      </w:r>
      <w:r>
        <w:rPr/>
        <w:t>workers, including workers in their value and supply chains.</w:t>
      </w:r>
      <w:r>
        <w:rPr>
          <w:vertAlign w:val="superscript"/>
        </w:rPr>
        <w:t>77</w:t>
      </w:r>
      <w:r>
        <w:rPr>
          <w:vertAlign w:val="baseline"/>
        </w:rPr>
        <w:t> Specifically, to be able to score 1, the company must have a publicly available policy statement to respect the fundamental rights</w:t>
      </w:r>
      <w:r>
        <w:rPr>
          <w:spacing w:val="40"/>
          <w:vertAlign w:val="baseline"/>
        </w:rPr>
        <w:t> </w:t>
      </w:r>
      <w:r>
        <w:rPr>
          <w:vertAlign w:val="baseline"/>
        </w:rPr>
        <w:t>at work in the eight International Labour Organisation (ILO) core conventions, set out in the Declaration on Fundamental Principles and Rights at Work,</w:t>
      </w:r>
      <w:r>
        <w:rPr>
          <w:vertAlign w:val="superscript"/>
        </w:rPr>
        <w:t>78</w:t>
      </w:r>
      <w:r>
        <w:rPr>
          <w:vertAlign w:val="baseline"/>
        </w:rPr>
        <w:t> and must explicitly list these rights</w:t>
      </w:r>
      <w:r>
        <w:rPr>
          <w:spacing w:val="-2"/>
          <w:vertAlign w:val="baseline"/>
        </w:rPr>
        <w:t> </w:t>
      </w:r>
      <w:r>
        <w:rPr>
          <w:vertAlign w:val="baseline"/>
        </w:rPr>
        <w:t>in</w:t>
      </w:r>
      <w:r>
        <w:rPr>
          <w:spacing w:val="-2"/>
          <w:vertAlign w:val="baseline"/>
        </w:rPr>
        <w:t> </w:t>
      </w:r>
      <w:r>
        <w:rPr>
          <w:vertAlign w:val="baseline"/>
        </w:rPr>
        <w:t>the</w:t>
      </w:r>
      <w:r>
        <w:rPr>
          <w:spacing w:val="-2"/>
          <w:vertAlign w:val="baseline"/>
        </w:rPr>
        <w:t> </w:t>
      </w:r>
      <w:r>
        <w:rPr>
          <w:vertAlign w:val="baseline"/>
        </w:rPr>
        <w:t>policy</w:t>
      </w:r>
      <w:r>
        <w:rPr>
          <w:spacing w:val="-2"/>
          <w:vertAlign w:val="baseline"/>
        </w:rPr>
        <w:t> </w:t>
      </w:r>
      <w:r>
        <w:rPr>
          <w:vertAlign w:val="baseline"/>
        </w:rPr>
        <w:t>statement</w:t>
      </w:r>
      <w:r>
        <w:rPr>
          <w:spacing w:val="-2"/>
          <w:vertAlign w:val="baseline"/>
        </w:rPr>
        <w:t> </w:t>
      </w:r>
      <w:r>
        <w:rPr>
          <w:vertAlign w:val="baseline"/>
        </w:rPr>
        <w:t>(freedom</w:t>
      </w:r>
      <w:r>
        <w:rPr>
          <w:spacing w:val="-2"/>
          <w:vertAlign w:val="baseline"/>
        </w:rPr>
        <w:t> </w:t>
      </w:r>
      <w:r>
        <w:rPr>
          <w:vertAlign w:val="baseline"/>
        </w:rPr>
        <w:t>of</w:t>
      </w:r>
      <w:r>
        <w:rPr>
          <w:spacing w:val="-2"/>
          <w:vertAlign w:val="baseline"/>
        </w:rPr>
        <w:t> </w:t>
      </w:r>
      <w:r>
        <w:rPr>
          <w:vertAlign w:val="baseline"/>
        </w:rPr>
        <w:t>association</w:t>
      </w:r>
      <w:r>
        <w:rPr>
          <w:spacing w:val="-2"/>
          <w:vertAlign w:val="baseline"/>
        </w:rPr>
        <w:t> </w:t>
      </w:r>
      <w:r>
        <w:rPr>
          <w:vertAlign w:val="baseline"/>
        </w:rPr>
        <w:t>and</w:t>
      </w:r>
      <w:r>
        <w:rPr>
          <w:spacing w:val="-2"/>
          <w:vertAlign w:val="baseline"/>
        </w:rPr>
        <w:t> </w:t>
      </w:r>
      <w:r>
        <w:rPr>
          <w:vertAlign w:val="baseline"/>
        </w:rPr>
        <w:t>the</w:t>
      </w:r>
      <w:r>
        <w:rPr>
          <w:spacing w:val="-2"/>
          <w:vertAlign w:val="baseline"/>
        </w:rPr>
        <w:t> </w:t>
      </w:r>
      <w:r>
        <w:rPr>
          <w:vertAlign w:val="baseline"/>
        </w:rPr>
        <w:t>right</w:t>
      </w:r>
      <w:r>
        <w:rPr>
          <w:spacing w:val="-2"/>
          <w:vertAlign w:val="baseline"/>
        </w:rPr>
        <w:t> </w:t>
      </w:r>
      <w:r>
        <w:rPr>
          <w:vertAlign w:val="baseline"/>
        </w:rPr>
        <w:t>to</w:t>
      </w:r>
      <w:r>
        <w:rPr>
          <w:spacing w:val="-2"/>
          <w:vertAlign w:val="baseline"/>
        </w:rPr>
        <w:t> </w:t>
      </w:r>
      <w:r>
        <w:rPr>
          <w:vertAlign w:val="baseline"/>
        </w:rPr>
        <w:t>collective</w:t>
      </w:r>
      <w:r>
        <w:rPr>
          <w:spacing w:val="-2"/>
          <w:vertAlign w:val="baseline"/>
        </w:rPr>
        <w:t> </w:t>
      </w:r>
      <w:r>
        <w:rPr>
          <w:vertAlign w:val="baseline"/>
        </w:rPr>
        <w:t>bargaining,</w:t>
      </w:r>
      <w:r>
        <w:rPr>
          <w:vertAlign w:val="superscript"/>
        </w:rPr>
        <w:t>79</w:t>
      </w:r>
      <w:r>
        <w:rPr>
          <w:vertAlign w:val="baseline"/>
        </w:rPr>
        <w:t> and</w:t>
      </w:r>
      <w:r>
        <w:rPr>
          <w:spacing w:val="-13"/>
          <w:vertAlign w:val="baseline"/>
        </w:rPr>
        <w:t> </w:t>
      </w:r>
      <w:r>
        <w:rPr>
          <w:vertAlign w:val="baseline"/>
        </w:rPr>
        <w:t>the</w:t>
      </w:r>
      <w:r>
        <w:rPr>
          <w:spacing w:val="-13"/>
          <w:vertAlign w:val="baseline"/>
        </w:rPr>
        <w:t> </w:t>
      </w:r>
      <w:r>
        <w:rPr>
          <w:vertAlign w:val="baseline"/>
        </w:rPr>
        <w:t>rights</w:t>
      </w:r>
      <w:r>
        <w:rPr>
          <w:spacing w:val="-13"/>
          <w:vertAlign w:val="baseline"/>
        </w:rPr>
        <w:t> </w:t>
      </w:r>
      <w:r>
        <w:rPr>
          <w:vertAlign w:val="baseline"/>
        </w:rPr>
        <w:t>not</w:t>
      </w:r>
      <w:r>
        <w:rPr>
          <w:spacing w:val="-13"/>
          <w:vertAlign w:val="baseline"/>
        </w:rPr>
        <w:t> </w:t>
      </w:r>
      <w:r>
        <w:rPr>
          <w:vertAlign w:val="baseline"/>
        </w:rPr>
        <w:t>to</w:t>
      </w:r>
      <w:r>
        <w:rPr>
          <w:spacing w:val="-13"/>
          <w:vertAlign w:val="baseline"/>
        </w:rPr>
        <w:t> </w:t>
      </w:r>
      <w:r>
        <w:rPr>
          <w:vertAlign w:val="baseline"/>
        </w:rPr>
        <w:t>be</w:t>
      </w:r>
      <w:r>
        <w:rPr>
          <w:spacing w:val="-13"/>
          <w:vertAlign w:val="baseline"/>
        </w:rPr>
        <w:t> </w:t>
      </w:r>
      <w:r>
        <w:rPr>
          <w:vertAlign w:val="baseline"/>
        </w:rPr>
        <w:t>subject</w:t>
      </w:r>
      <w:r>
        <w:rPr>
          <w:spacing w:val="-13"/>
          <w:vertAlign w:val="baseline"/>
        </w:rPr>
        <w:t> </w:t>
      </w:r>
      <w:r>
        <w:rPr>
          <w:vertAlign w:val="baseline"/>
        </w:rPr>
        <w:t>to</w:t>
      </w:r>
      <w:r>
        <w:rPr>
          <w:spacing w:val="-13"/>
          <w:vertAlign w:val="baseline"/>
        </w:rPr>
        <w:t> </w:t>
      </w:r>
      <w:r>
        <w:rPr>
          <w:vertAlign w:val="baseline"/>
        </w:rPr>
        <w:t>forced</w:t>
      </w:r>
      <w:r>
        <w:rPr>
          <w:spacing w:val="-13"/>
          <w:vertAlign w:val="baseline"/>
        </w:rPr>
        <w:t> </w:t>
      </w:r>
      <w:r>
        <w:rPr>
          <w:vertAlign w:val="baseline"/>
        </w:rPr>
        <w:t>labour,</w:t>
      </w:r>
      <w:r>
        <w:rPr>
          <w:vertAlign w:val="superscript"/>
        </w:rPr>
        <w:t>80</w:t>
      </w:r>
      <w:r>
        <w:rPr>
          <w:spacing w:val="-12"/>
          <w:vertAlign w:val="baseline"/>
        </w:rPr>
        <w:t> </w:t>
      </w:r>
      <w:r>
        <w:rPr>
          <w:vertAlign w:val="baseline"/>
        </w:rPr>
        <w:t>child</w:t>
      </w:r>
      <w:r>
        <w:rPr>
          <w:spacing w:val="-13"/>
          <w:vertAlign w:val="baseline"/>
        </w:rPr>
        <w:t> </w:t>
      </w:r>
      <w:r>
        <w:rPr>
          <w:vertAlign w:val="baseline"/>
        </w:rPr>
        <w:t>labour</w:t>
      </w:r>
      <w:r>
        <w:rPr>
          <w:vertAlign w:val="superscript"/>
        </w:rPr>
        <w:t>81</w:t>
      </w:r>
      <w:r>
        <w:rPr>
          <w:spacing w:val="-12"/>
          <w:vertAlign w:val="baseline"/>
        </w:rPr>
        <w:t> </w:t>
      </w:r>
      <w:r>
        <w:rPr>
          <w:vertAlign w:val="baseline"/>
        </w:rPr>
        <w:t>or</w:t>
      </w:r>
      <w:r>
        <w:rPr>
          <w:spacing w:val="-13"/>
          <w:vertAlign w:val="baseline"/>
        </w:rPr>
        <w:t> </w:t>
      </w:r>
      <w:r>
        <w:rPr>
          <w:vertAlign w:val="baseline"/>
        </w:rPr>
        <w:t>discrimination</w:t>
      </w:r>
      <w:r>
        <w:rPr>
          <w:spacing w:val="-13"/>
          <w:vertAlign w:val="baseline"/>
        </w:rPr>
        <w:t> </w:t>
      </w:r>
      <w:r>
        <w:rPr>
          <w:vertAlign w:val="baseline"/>
        </w:rPr>
        <w:t>in</w:t>
      </w:r>
      <w:r>
        <w:rPr>
          <w:spacing w:val="-13"/>
          <w:vertAlign w:val="baseline"/>
        </w:rPr>
        <w:t> </w:t>
      </w:r>
      <w:r>
        <w:rPr>
          <w:vertAlign w:val="baseline"/>
        </w:rPr>
        <w:t>respect</w:t>
      </w:r>
      <w:r>
        <w:rPr>
          <w:spacing w:val="-13"/>
          <w:vertAlign w:val="baseline"/>
        </w:rPr>
        <w:t> </w:t>
      </w:r>
      <w:r>
        <w:rPr>
          <w:vertAlign w:val="baseline"/>
        </w:rPr>
        <w:t>of employment</w:t>
      </w:r>
      <w:r>
        <w:rPr>
          <w:spacing w:val="-13"/>
          <w:vertAlign w:val="baseline"/>
        </w:rPr>
        <w:t> </w:t>
      </w:r>
      <w:r>
        <w:rPr>
          <w:vertAlign w:val="baseline"/>
        </w:rPr>
        <w:t>and</w:t>
      </w:r>
      <w:r>
        <w:rPr>
          <w:spacing w:val="-13"/>
          <w:vertAlign w:val="baseline"/>
        </w:rPr>
        <w:t> </w:t>
      </w:r>
      <w:r>
        <w:rPr>
          <w:vertAlign w:val="baseline"/>
        </w:rPr>
        <w:t>occupation</w:t>
      </w:r>
      <w:r>
        <w:rPr>
          <w:vertAlign w:val="superscript"/>
        </w:rPr>
        <w:t>82</w:t>
      </w:r>
      <w:r>
        <w:rPr>
          <w:vertAlign w:val="baseline"/>
        </w:rPr>
        <w:t>).</w:t>
      </w:r>
      <w:r>
        <w:rPr>
          <w:spacing w:val="-13"/>
          <w:vertAlign w:val="baseline"/>
        </w:rPr>
        <w:t> </w:t>
      </w:r>
      <w:r>
        <w:rPr>
          <w:vertAlign w:val="baseline"/>
        </w:rPr>
        <w:t>A</w:t>
      </w:r>
      <w:r>
        <w:rPr>
          <w:spacing w:val="-13"/>
          <w:vertAlign w:val="baseline"/>
        </w:rPr>
        <w:t> </w:t>
      </w:r>
      <w:r>
        <w:rPr>
          <w:vertAlign w:val="baseline"/>
        </w:rPr>
        <w:t>score</w:t>
      </w:r>
      <w:r>
        <w:rPr>
          <w:spacing w:val="-13"/>
          <w:vertAlign w:val="baseline"/>
        </w:rPr>
        <w:t> </w:t>
      </w:r>
      <w:r>
        <w:rPr>
          <w:vertAlign w:val="baseline"/>
        </w:rPr>
        <w:t>of</w:t>
      </w:r>
      <w:r>
        <w:rPr>
          <w:spacing w:val="-13"/>
          <w:vertAlign w:val="baseline"/>
        </w:rPr>
        <w:t> </w:t>
      </w:r>
      <w:r>
        <w:rPr>
          <w:vertAlign w:val="baseline"/>
        </w:rPr>
        <w:t>2</w:t>
      </w:r>
      <w:r>
        <w:rPr>
          <w:spacing w:val="-13"/>
          <w:vertAlign w:val="baseline"/>
        </w:rPr>
        <w:t> </w:t>
      </w:r>
      <w:r>
        <w:rPr>
          <w:vertAlign w:val="baseline"/>
        </w:rPr>
        <w:t>is</w:t>
      </w:r>
      <w:r>
        <w:rPr>
          <w:spacing w:val="-13"/>
          <w:vertAlign w:val="baseline"/>
        </w:rPr>
        <w:t> </w:t>
      </w:r>
      <w:r>
        <w:rPr>
          <w:vertAlign w:val="baseline"/>
        </w:rPr>
        <w:t>available</w:t>
      </w:r>
      <w:r>
        <w:rPr>
          <w:spacing w:val="-13"/>
          <w:vertAlign w:val="baseline"/>
        </w:rPr>
        <w:t> </w:t>
      </w:r>
      <w:r>
        <w:rPr>
          <w:vertAlign w:val="baseline"/>
        </w:rPr>
        <w:t>if</w:t>
      </w:r>
      <w:r>
        <w:rPr>
          <w:spacing w:val="-13"/>
          <w:vertAlign w:val="baseline"/>
        </w:rPr>
        <w:t> </w:t>
      </w:r>
      <w:r>
        <w:rPr>
          <w:vertAlign w:val="baseline"/>
        </w:rPr>
        <w:t>company</w:t>
      </w:r>
      <w:r>
        <w:rPr>
          <w:spacing w:val="-13"/>
          <w:vertAlign w:val="baseline"/>
        </w:rPr>
        <w:t> </w:t>
      </w:r>
      <w:r>
        <w:rPr>
          <w:vertAlign w:val="baseline"/>
        </w:rPr>
        <w:t>policy</w:t>
      </w:r>
      <w:r>
        <w:rPr>
          <w:spacing w:val="-13"/>
          <w:vertAlign w:val="baseline"/>
        </w:rPr>
        <w:t> </w:t>
      </w:r>
      <w:r>
        <w:rPr>
          <w:vertAlign w:val="baseline"/>
        </w:rPr>
        <w:t>expects</w:t>
      </w:r>
      <w:r>
        <w:rPr>
          <w:spacing w:val="-13"/>
          <w:vertAlign w:val="baseline"/>
        </w:rPr>
        <w:t> </w:t>
      </w:r>
      <w:r>
        <w:rPr>
          <w:vertAlign w:val="baseline"/>
        </w:rPr>
        <w:t>its</w:t>
      </w:r>
      <w:r>
        <w:rPr>
          <w:spacing w:val="-13"/>
          <w:vertAlign w:val="baseline"/>
        </w:rPr>
        <w:t> </w:t>
      </w:r>
      <w:r>
        <w:rPr>
          <w:vertAlign w:val="baseline"/>
        </w:rPr>
        <w:t>suppliers to</w:t>
      </w:r>
      <w:r>
        <w:rPr>
          <w:spacing w:val="-3"/>
          <w:vertAlign w:val="baseline"/>
        </w:rPr>
        <w:t> </w:t>
      </w:r>
      <w:r>
        <w:rPr>
          <w:vertAlign w:val="baseline"/>
        </w:rPr>
        <w:t>commit</w:t>
      </w:r>
      <w:r>
        <w:rPr>
          <w:spacing w:val="-3"/>
          <w:vertAlign w:val="baseline"/>
        </w:rPr>
        <w:t> </w:t>
      </w:r>
      <w:r>
        <w:rPr>
          <w:vertAlign w:val="baseline"/>
        </w:rPr>
        <w:t>to</w:t>
      </w:r>
      <w:r>
        <w:rPr>
          <w:spacing w:val="-3"/>
          <w:vertAlign w:val="baseline"/>
        </w:rPr>
        <w:t> </w:t>
      </w:r>
      <w:r>
        <w:rPr>
          <w:vertAlign w:val="baseline"/>
        </w:rPr>
        <w:t>the</w:t>
      </w:r>
      <w:r>
        <w:rPr>
          <w:spacing w:val="-3"/>
          <w:vertAlign w:val="baseline"/>
        </w:rPr>
        <w:t> </w:t>
      </w:r>
      <w:r>
        <w:rPr>
          <w:vertAlign w:val="baseline"/>
        </w:rPr>
        <w:t>ILO</w:t>
      </w:r>
      <w:r>
        <w:rPr>
          <w:spacing w:val="-3"/>
          <w:vertAlign w:val="baseline"/>
        </w:rPr>
        <w:t> </w:t>
      </w:r>
      <w:r>
        <w:rPr>
          <w:vertAlign w:val="baseline"/>
        </w:rPr>
        <w:t>fundamental</w:t>
      </w:r>
      <w:r>
        <w:rPr>
          <w:spacing w:val="-3"/>
          <w:vertAlign w:val="baseline"/>
        </w:rPr>
        <w:t> </w:t>
      </w:r>
      <w:r>
        <w:rPr>
          <w:vertAlign w:val="baseline"/>
        </w:rPr>
        <w:t>rights,</w:t>
      </w:r>
      <w:r>
        <w:rPr>
          <w:spacing w:val="-3"/>
          <w:vertAlign w:val="baseline"/>
        </w:rPr>
        <w:t> </w:t>
      </w:r>
      <w:r>
        <w:rPr>
          <w:vertAlign w:val="baseline"/>
        </w:rPr>
        <w:t>and</w:t>
      </w:r>
      <w:r>
        <w:rPr>
          <w:spacing w:val="-3"/>
          <w:vertAlign w:val="baseline"/>
        </w:rPr>
        <w:t> </w:t>
      </w:r>
      <w:r>
        <w:rPr>
          <w:vertAlign w:val="baseline"/>
        </w:rPr>
        <w:t>explicitly</w:t>
      </w:r>
      <w:r>
        <w:rPr>
          <w:spacing w:val="-3"/>
          <w:vertAlign w:val="baseline"/>
        </w:rPr>
        <w:t> </w:t>
      </w:r>
      <w:r>
        <w:rPr>
          <w:vertAlign w:val="baseline"/>
        </w:rPr>
        <w:t>lists</w:t>
      </w:r>
      <w:r>
        <w:rPr>
          <w:spacing w:val="-3"/>
          <w:vertAlign w:val="baseline"/>
        </w:rPr>
        <w:t> </w:t>
      </w:r>
      <w:r>
        <w:rPr>
          <w:vertAlign w:val="baseline"/>
        </w:rPr>
        <w:t>these</w:t>
      </w:r>
      <w:r>
        <w:rPr>
          <w:spacing w:val="-3"/>
          <w:vertAlign w:val="baseline"/>
        </w:rPr>
        <w:t> </w:t>
      </w:r>
      <w:r>
        <w:rPr>
          <w:vertAlign w:val="baseline"/>
        </w:rPr>
        <w:t>rights</w:t>
      </w:r>
      <w:r>
        <w:rPr>
          <w:spacing w:val="-3"/>
          <w:vertAlign w:val="baseline"/>
        </w:rPr>
        <w:t> </w:t>
      </w:r>
      <w:r>
        <w:rPr>
          <w:vertAlign w:val="baseline"/>
        </w:rPr>
        <w:t>in</w:t>
      </w:r>
      <w:r>
        <w:rPr>
          <w:spacing w:val="-3"/>
          <w:vertAlign w:val="baseline"/>
        </w:rPr>
        <w:t> </w:t>
      </w:r>
      <w:r>
        <w:rPr>
          <w:vertAlign w:val="baseline"/>
        </w:rPr>
        <w:t>that</w:t>
      </w:r>
      <w:r>
        <w:rPr>
          <w:spacing w:val="-3"/>
          <w:vertAlign w:val="baseline"/>
        </w:rPr>
        <w:t> </w:t>
      </w:r>
      <w:r>
        <w:rPr>
          <w:vertAlign w:val="baseline"/>
        </w:rPr>
        <w:t>commitment. Only one company achieved the full score of 2 in this indicator. Two companies scored 1.5 and</w:t>
      </w:r>
      <w:r>
        <w:rPr>
          <w:spacing w:val="-4"/>
          <w:vertAlign w:val="baseline"/>
        </w:rPr>
        <w:t> </w:t>
      </w:r>
      <w:r>
        <w:rPr>
          <w:vertAlign w:val="baseline"/>
        </w:rPr>
        <w:t>another</w:t>
      </w:r>
      <w:r>
        <w:rPr>
          <w:spacing w:val="-4"/>
          <w:vertAlign w:val="baseline"/>
        </w:rPr>
        <w:t> </w:t>
      </w:r>
      <w:r>
        <w:rPr>
          <w:vertAlign w:val="baseline"/>
        </w:rPr>
        <w:t>scored</w:t>
      </w:r>
      <w:r>
        <w:rPr>
          <w:spacing w:val="-4"/>
          <w:vertAlign w:val="baseline"/>
        </w:rPr>
        <w:t> </w:t>
      </w:r>
      <w:r>
        <w:rPr>
          <w:vertAlign w:val="baseline"/>
        </w:rPr>
        <w:t>1.</w:t>
      </w:r>
      <w:r>
        <w:rPr>
          <w:spacing w:val="-4"/>
          <w:vertAlign w:val="baseline"/>
        </w:rPr>
        <w:t> </w:t>
      </w:r>
      <w:r>
        <w:rPr>
          <w:vertAlign w:val="baseline"/>
        </w:rPr>
        <w:t>The</w:t>
      </w:r>
      <w:r>
        <w:rPr>
          <w:spacing w:val="-4"/>
          <w:vertAlign w:val="baseline"/>
        </w:rPr>
        <w:t> </w:t>
      </w:r>
      <w:r>
        <w:rPr>
          <w:vertAlign w:val="baseline"/>
        </w:rPr>
        <w:t>majority</w:t>
      </w:r>
      <w:r>
        <w:rPr>
          <w:spacing w:val="-4"/>
          <w:vertAlign w:val="baseline"/>
        </w:rPr>
        <w:t> </w:t>
      </w:r>
      <w:r>
        <w:rPr>
          <w:vertAlign w:val="baseline"/>
        </w:rPr>
        <w:t>(15</w:t>
      </w:r>
      <w:r>
        <w:rPr>
          <w:spacing w:val="-4"/>
          <w:vertAlign w:val="baseline"/>
        </w:rPr>
        <w:t> </w:t>
      </w:r>
      <w:r>
        <w:rPr>
          <w:vertAlign w:val="baseline"/>
        </w:rPr>
        <w:t>companies,</w:t>
      </w:r>
      <w:r>
        <w:rPr>
          <w:spacing w:val="-4"/>
          <w:vertAlign w:val="baseline"/>
        </w:rPr>
        <w:t> </w:t>
      </w:r>
      <w:r>
        <w:rPr>
          <w:vertAlign w:val="baseline"/>
        </w:rPr>
        <w:t>or</w:t>
      </w:r>
      <w:r>
        <w:rPr>
          <w:spacing w:val="-4"/>
          <w:vertAlign w:val="baseline"/>
        </w:rPr>
        <w:t> </w:t>
      </w:r>
      <w:r>
        <w:rPr>
          <w:vertAlign w:val="baseline"/>
        </w:rPr>
        <w:t>75%)</w:t>
      </w:r>
      <w:r>
        <w:rPr>
          <w:spacing w:val="-4"/>
          <w:vertAlign w:val="baseline"/>
        </w:rPr>
        <w:t> </w:t>
      </w:r>
      <w:r>
        <w:rPr>
          <w:vertAlign w:val="baseline"/>
        </w:rPr>
        <w:t>were</w:t>
      </w:r>
      <w:r>
        <w:rPr>
          <w:spacing w:val="-4"/>
          <w:vertAlign w:val="baseline"/>
        </w:rPr>
        <w:t> </w:t>
      </w:r>
      <w:r>
        <w:rPr>
          <w:vertAlign w:val="baseline"/>
        </w:rPr>
        <w:t>not</w:t>
      </w:r>
      <w:r>
        <w:rPr>
          <w:spacing w:val="-4"/>
          <w:vertAlign w:val="baseline"/>
        </w:rPr>
        <w:t> </w:t>
      </w:r>
      <w:r>
        <w:rPr>
          <w:vertAlign w:val="baseline"/>
        </w:rPr>
        <w:t>able</w:t>
      </w:r>
      <w:r>
        <w:rPr>
          <w:spacing w:val="-4"/>
          <w:vertAlign w:val="baseline"/>
        </w:rPr>
        <w:t> </w:t>
      </w:r>
      <w:r>
        <w:rPr>
          <w:vertAlign w:val="baseline"/>
        </w:rPr>
        <w:t>to</w:t>
      </w:r>
      <w:r>
        <w:rPr>
          <w:spacing w:val="-4"/>
          <w:vertAlign w:val="baseline"/>
        </w:rPr>
        <w:t> </w:t>
      </w:r>
      <w:r>
        <w:rPr>
          <w:vertAlign w:val="baseline"/>
        </w:rPr>
        <w:t>demonstrate</w:t>
      </w:r>
      <w:r>
        <w:rPr>
          <w:spacing w:val="-4"/>
          <w:vertAlign w:val="baseline"/>
        </w:rPr>
        <w:t> </w:t>
      </w:r>
      <w:r>
        <w:rPr>
          <w:vertAlign w:val="baseline"/>
        </w:rPr>
        <w:t>any commitment to respecting the rights of workers.</w:t>
      </w:r>
    </w:p>
    <w:p>
      <w:pPr>
        <w:pStyle w:val="BodyText"/>
        <w:spacing w:line="268" w:lineRule="auto" w:before="163"/>
        <w:ind w:left="2040" w:right="38"/>
        <w:jc w:val="both"/>
      </w:pPr>
      <w:r>
        <w:rPr>
          <w:spacing w:val="-2"/>
        </w:rPr>
        <w:t>Indicator</w:t>
      </w:r>
      <w:r>
        <w:rPr>
          <w:spacing w:val="-11"/>
        </w:rPr>
        <w:t> </w:t>
      </w:r>
      <w:r>
        <w:rPr>
          <w:spacing w:val="-2"/>
        </w:rPr>
        <w:t>A.1.4</w:t>
      </w:r>
      <w:r>
        <w:rPr>
          <w:spacing w:val="-11"/>
        </w:rPr>
        <w:t> </w:t>
      </w:r>
      <w:r>
        <w:rPr>
          <w:spacing w:val="-2"/>
        </w:rPr>
        <w:t>assesses</w:t>
      </w:r>
      <w:r>
        <w:rPr>
          <w:spacing w:val="-11"/>
        </w:rPr>
        <w:t> </w:t>
      </w:r>
      <w:r>
        <w:rPr>
          <w:spacing w:val="-2"/>
        </w:rPr>
        <w:t>the</w:t>
      </w:r>
      <w:r>
        <w:rPr>
          <w:spacing w:val="-11"/>
        </w:rPr>
        <w:t> </w:t>
      </w:r>
      <w:r>
        <w:rPr>
          <w:spacing w:val="-2"/>
        </w:rPr>
        <w:t>company’s</w:t>
      </w:r>
      <w:r>
        <w:rPr>
          <w:spacing w:val="-11"/>
        </w:rPr>
        <w:t> </w:t>
      </w:r>
      <w:r>
        <w:rPr>
          <w:spacing w:val="-2"/>
        </w:rPr>
        <w:t>commitment</w:t>
      </w:r>
      <w:r>
        <w:rPr>
          <w:spacing w:val="-11"/>
        </w:rPr>
        <w:t> </w:t>
      </w:r>
      <w:r>
        <w:rPr>
          <w:spacing w:val="-2"/>
        </w:rPr>
        <w:t>to</w:t>
      </w:r>
      <w:r>
        <w:rPr>
          <w:spacing w:val="-11"/>
        </w:rPr>
        <w:t> </w:t>
      </w:r>
      <w:r>
        <w:rPr>
          <w:spacing w:val="-2"/>
        </w:rPr>
        <w:t>providing</w:t>
      </w:r>
      <w:r>
        <w:rPr>
          <w:spacing w:val="-11"/>
        </w:rPr>
        <w:t> </w:t>
      </w:r>
      <w:r>
        <w:rPr>
          <w:spacing w:val="-2"/>
        </w:rPr>
        <w:t>or</w:t>
      </w:r>
      <w:r>
        <w:rPr>
          <w:spacing w:val="-11"/>
        </w:rPr>
        <w:t> </w:t>
      </w:r>
      <w:r>
        <w:rPr>
          <w:spacing w:val="-2"/>
        </w:rPr>
        <w:t>cooperating</w:t>
      </w:r>
      <w:r>
        <w:rPr>
          <w:spacing w:val="-11"/>
        </w:rPr>
        <w:t> </w:t>
      </w:r>
      <w:r>
        <w:rPr>
          <w:spacing w:val="-2"/>
        </w:rPr>
        <w:t>in</w:t>
      </w:r>
      <w:r>
        <w:rPr>
          <w:spacing w:val="-11"/>
        </w:rPr>
        <w:t> </w:t>
      </w:r>
      <w:r>
        <w:rPr>
          <w:spacing w:val="-2"/>
        </w:rPr>
        <w:t>remediation </w:t>
      </w:r>
      <w:r>
        <w:rPr/>
        <w:t>for</w:t>
      </w:r>
      <w:r>
        <w:rPr>
          <w:spacing w:val="-11"/>
        </w:rPr>
        <w:t> </w:t>
      </w:r>
      <w:r>
        <w:rPr/>
        <w:t>affected</w:t>
      </w:r>
      <w:r>
        <w:rPr>
          <w:spacing w:val="-11"/>
        </w:rPr>
        <w:t> </w:t>
      </w:r>
      <w:r>
        <w:rPr/>
        <w:t>individuals</w:t>
      </w:r>
      <w:r>
        <w:rPr>
          <w:spacing w:val="-11"/>
        </w:rPr>
        <w:t> </w:t>
      </w:r>
      <w:r>
        <w:rPr/>
        <w:t>and</w:t>
      </w:r>
      <w:r>
        <w:rPr>
          <w:spacing w:val="-11"/>
        </w:rPr>
        <w:t> </w:t>
      </w:r>
      <w:r>
        <w:rPr/>
        <w:t>communities</w:t>
      </w:r>
      <w:r>
        <w:rPr>
          <w:spacing w:val="-11"/>
        </w:rPr>
        <w:t> </w:t>
      </w:r>
      <w:r>
        <w:rPr/>
        <w:t>through</w:t>
      </w:r>
      <w:r>
        <w:rPr>
          <w:spacing w:val="-11"/>
        </w:rPr>
        <w:t> </w:t>
      </w:r>
      <w:r>
        <w:rPr/>
        <w:t>legitimate</w:t>
      </w:r>
      <w:r>
        <w:rPr>
          <w:spacing w:val="-11"/>
        </w:rPr>
        <w:t> </w:t>
      </w:r>
      <w:r>
        <w:rPr/>
        <w:t>processes,</w:t>
      </w:r>
      <w:r>
        <w:rPr>
          <w:spacing w:val="-11"/>
        </w:rPr>
        <w:t> </w:t>
      </w:r>
      <w:r>
        <w:rPr/>
        <w:t>where</w:t>
      </w:r>
      <w:r>
        <w:rPr>
          <w:spacing w:val="-11"/>
        </w:rPr>
        <w:t> </w:t>
      </w:r>
      <w:r>
        <w:rPr/>
        <w:t>it</w:t>
      </w:r>
      <w:r>
        <w:rPr>
          <w:spacing w:val="-11"/>
        </w:rPr>
        <w:t> </w:t>
      </w:r>
      <w:r>
        <w:rPr/>
        <w:t>has</w:t>
      </w:r>
      <w:r>
        <w:rPr>
          <w:spacing w:val="-11"/>
        </w:rPr>
        <w:t> </w:t>
      </w:r>
      <w:r>
        <w:rPr/>
        <w:t>identified </w:t>
      </w:r>
      <w:r>
        <w:rPr>
          <w:spacing w:val="-2"/>
        </w:rPr>
        <w:t>that</w:t>
      </w:r>
      <w:r>
        <w:rPr>
          <w:spacing w:val="-12"/>
        </w:rPr>
        <w:t> </w:t>
      </w:r>
      <w:r>
        <w:rPr>
          <w:spacing w:val="-2"/>
        </w:rPr>
        <w:t>it</w:t>
      </w:r>
      <w:r>
        <w:rPr>
          <w:spacing w:val="-12"/>
        </w:rPr>
        <w:t> </w:t>
      </w:r>
      <w:r>
        <w:rPr>
          <w:spacing w:val="-2"/>
        </w:rPr>
        <w:t>caused</w:t>
      </w:r>
      <w:r>
        <w:rPr>
          <w:spacing w:val="-12"/>
        </w:rPr>
        <w:t> </w:t>
      </w:r>
      <w:r>
        <w:rPr>
          <w:spacing w:val="-2"/>
        </w:rPr>
        <w:t>or</w:t>
      </w:r>
      <w:r>
        <w:rPr>
          <w:spacing w:val="-12"/>
        </w:rPr>
        <w:t> </w:t>
      </w:r>
      <w:r>
        <w:rPr>
          <w:spacing w:val="-2"/>
        </w:rPr>
        <w:t>contributed</w:t>
      </w:r>
      <w:r>
        <w:rPr>
          <w:spacing w:val="-12"/>
        </w:rPr>
        <w:t> </w:t>
      </w:r>
      <w:r>
        <w:rPr>
          <w:spacing w:val="-2"/>
        </w:rPr>
        <w:t>to</w:t>
      </w:r>
      <w:r>
        <w:rPr>
          <w:spacing w:val="-12"/>
        </w:rPr>
        <w:t> </w:t>
      </w:r>
      <w:r>
        <w:rPr>
          <w:spacing w:val="-2"/>
        </w:rPr>
        <w:t>adverse</w:t>
      </w:r>
      <w:r>
        <w:rPr>
          <w:spacing w:val="-12"/>
        </w:rPr>
        <w:t> </w:t>
      </w:r>
      <w:r>
        <w:rPr>
          <w:spacing w:val="-2"/>
        </w:rPr>
        <w:t>impacts.</w:t>
      </w:r>
      <w:r>
        <w:rPr>
          <w:spacing w:val="-2"/>
          <w:vertAlign w:val="superscript"/>
        </w:rPr>
        <w:t>83</w:t>
      </w:r>
      <w:r>
        <w:rPr>
          <w:spacing w:val="-10"/>
          <w:vertAlign w:val="baseline"/>
        </w:rPr>
        <w:t> </w:t>
      </w:r>
      <w:r>
        <w:rPr>
          <w:spacing w:val="-2"/>
          <w:vertAlign w:val="baseline"/>
        </w:rPr>
        <w:t>To</w:t>
      </w:r>
      <w:r>
        <w:rPr>
          <w:spacing w:val="-12"/>
          <w:vertAlign w:val="baseline"/>
        </w:rPr>
        <w:t> </w:t>
      </w:r>
      <w:r>
        <w:rPr>
          <w:spacing w:val="-2"/>
          <w:vertAlign w:val="baseline"/>
        </w:rPr>
        <w:t>score</w:t>
      </w:r>
      <w:r>
        <w:rPr>
          <w:spacing w:val="-12"/>
          <w:vertAlign w:val="baseline"/>
        </w:rPr>
        <w:t> </w:t>
      </w:r>
      <w:r>
        <w:rPr>
          <w:spacing w:val="-2"/>
          <w:vertAlign w:val="baseline"/>
        </w:rPr>
        <w:t>1,</w:t>
      </w:r>
      <w:r>
        <w:rPr>
          <w:spacing w:val="-12"/>
          <w:vertAlign w:val="baseline"/>
        </w:rPr>
        <w:t> </w:t>
      </w:r>
      <w:r>
        <w:rPr>
          <w:spacing w:val="-2"/>
          <w:vertAlign w:val="baseline"/>
        </w:rPr>
        <w:t>the</w:t>
      </w:r>
      <w:r>
        <w:rPr>
          <w:spacing w:val="-12"/>
          <w:vertAlign w:val="baseline"/>
        </w:rPr>
        <w:t> </w:t>
      </w:r>
      <w:r>
        <w:rPr>
          <w:spacing w:val="-2"/>
          <w:vertAlign w:val="baseline"/>
        </w:rPr>
        <w:t>company</w:t>
      </w:r>
      <w:r>
        <w:rPr>
          <w:spacing w:val="-12"/>
          <w:vertAlign w:val="baseline"/>
        </w:rPr>
        <w:t> </w:t>
      </w:r>
      <w:r>
        <w:rPr>
          <w:spacing w:val="-2"/>
          <w:vertAlign w:val="baseline"/>
        </w:rPr>
        <w:t>must</w:t>
      </w:r>
      <w:r>
        <w:rPr>
          <w:spacing w:val="-12"/>
          <w:vertAlign w:val="baseline"/>
        </w:rPr>
        <w:t> </w:t>
      </w:r>
      <w:r>
        <w:rPr>
          <w:spacing w:val="-2"/>
          <w:vertAlign w:val="baseline"/>
        </w:rPr>
        <w:t>have</w:t>
      </w:r>
      <w:r>
        <w:rPr>
          <w:spacing w:val="-12"/>
          <w:vertAlign w:val="baseline"/>
        </w:rPr>
        <w:t> </w:t>
      </w:r>
      <w:r>
        <w:rPr>
          <w:spacing w:val="-2"/>
          <w:vertAlign w:val="baseline"/>
        </w:rPr>
        <w:t>a</w:t>
      </w:r>
      <w:r>
        <w:rPr>
          <w:spacing w:val="-12"/>
          <w:vertAlign w:val="baseline"/>
        </w:rPr>
        <w:t> </w:t>
      </w:r>
      <w:r>
        <w:rPr>
          <w:spacing w:val="-2"/>
          <w:vertAlign w:val="baseline"/>
        </w:rPr>
        <w:t>publicly </w:t>
      </w:r>
      <w:r>
        <w:rPr>
          <w:vertAlign w:val="baseline"/>
        </w:rPr>
        <w:t>available</w:t>
      </w:r>
      <w:r>
        <w:rPr>
          <w:spacing w:val="-2"/>
          <w:vertAlign w:val="baseline"/>
        </w:rPr>
        <w:t> </w:t>
      </w:r>
      <w:r>
        <w:rPr>
          <w:vertAlign w:val="baseline"/>
        </w:rPr>
        <w:t>policy</w:t>
      </w:r>
      <w:r>
        <w:rPr>
          <w:spacing w:val="-2"/>
          <w:vertAlign w:val="baseline"/>
        </w:rPr>
        <w:t> </w:t>
      </w:r>
      <w:r>
        <w:rPr>
          <w:vertAlign w:val="baseline"/>
        </w:rPr>
        <w:t>statement</w:t>
      </w:r>
      <w:r>
        <w:rPr>
          <w:spacing w:val="-2"/>
          <w:vertAlign w:val="baseline"/>
        </w:rPr>
        <w:t> </w:t>
      </w:r>
      <w:r>
        <w:rPr>
          <w:vertAlign w:val="baseline"/>
        </w:rPr>
        <w:t>committing</w:t>
      </w:r>
      <w:r>
        <w:rPr>
          <w:spacing w:val="-2"/>
          <w:vertAlign w:val="baseline"/>
        </w:rPr>
        <w:t> </w:t>
      </w:r>
      <w:r>
        <w:rPr>
          <w:vertAlign w:val="baseline"/>
        </w:rPr>
        <w:t>it</w:t>
      </w:r>
      <w:r>
        <w:rPr>
          <w:spacing w:val="-2"/>
          <w:vertAlign w:val="baseline"/>
        </w:rPr>
        <w:t> </w:t>
      </w:r>
      <w:r>
        <w:rPr>
          <w:vertAlign w:val="baseline"/>
        </w:rPr>
        <w:t>to</w:t>
      </w:r>
      <w:r>
        <w:rPr>
          <w:spacing w:val="-2"/>
          <w:vertAlign w:val="baseline"/>
        </w:rPr>
        <w:t> </w:t>
      </w:r>
      <w:r>
        <w:rPr>
          <w:vertAlign w:val="baseline"/>
        </w:rPr>
        <w:t>remedying</w:t>
      </w:r>
      <w:r>
        <w:rPr>
          <w:spacing w:val="-2"/>
          <w:vertAlign w:val="baseline"/>
        </w:rPr>
        <w:t> </w:t>
      </w:r>
      <w:r>
        <w:rPr>
          <w:vertAlign w:val="baseline"/>
        </w:rPr>
        <w:t>adverse</w:t>
      </w:r>
      <w:r>
        <w:rPr>
          <w:spacing w:val="-2"/>
          <w:vertAlign w:val="baseline"/>
        </w:rPr>
        <w:t> </w:t>
      </w:r>
      <w:r>
        <w:rPr>
          <w:vertAlign w:val="baseline"/>
        </w:rPr>
        <w:t>impacts</w:t>
      </w:r>
      <w:r>
        <w:rPr>
          <w:spacing w:val="-2"/>
          <w:vertAlign w:val="baseline"/>
        </w:rPr>
        <w:t> </w:t>
      </w:r>
      <w:r>
        <w:rPr>
          <w:vertAlign w:val="baseline"/>
        </w:rPr>
        <w:t>and</w:t>
      </w:r>
      <w:r>
        <w:rPr>
          <w:spacing w:val="-2"/>
          <w:vertAlign w:val="baseline"/>
        </w:rPr>
        <w:t> </w:t>
      </w:r>
      <w:r>
        <w:rPr>
          <w:vertAlign w:val="baseline"/>
        </w:rPr>
        <w:t>that</w:t>
      </w:r>
      <w:r>
        <w:rPr>
          <w:spacing w:val="-2"/>
          <w:vertAlign w:val="baseline"/>
        </w:rPr>
        <w:t> </w:t>
      </w:r>
      <w:r>
        <w:rPr>
          <w:vertAlign w:val="baseline"/>
        </w:rPr>
        <w:t>the</w:t>
      </w:r>
      <w:r>
        <w:rPr>
          <w:spacing w:val="-2"/>
          <w:vertAlign w:val="baseline"/>
        </w:rPr>
        <w:t> </w:t>
      </w:r>
      <w:r>
        <w:rPr>
          <w:vertAlign w:val="baseline"/>
        </w:rPr>
        <w:t>company expects</w:t>
      </w:r>
      <w:r>
        <w:rPr>
          <w:spacing w:val="-3"/>
          <w:vertAlign w:val="baseline"/>
        </w:rPr>
        <w:t> </w:t>
      </w:r>
      <w:r>
        <w:rPr>
          <w:vertAlign w:val="baseline"/>
        </w:rPr>
        <w:t>the</w:t>
      </w:r>
      <w:r>
        <w:rPr>
          <w:spacing w:val="-3"/>
          <w:vertAlign w:val="baseline"/>
        </w:rPr>
        <w:t> </w:t>
      </w:r>
      <w:r>
        <w:rPr>
          <w:vertAlign w:val="baseline"/>
        </w:rPr>
        <w:t>same</w:t>
      </w:r>
      <w:r>
        <w:rPr>
          <w:spacing w:val="-3"/>
          <w:vertAlign w:val="baseline"/>
        </w:rPr>
        <w:t> </w:t>
      </w:r>
      <w:r>
        <w:rPr>
          <w:vertAlign w:val="baseline"/>
        </w:rPr>
        <w:t>of</w:t>
      </w:r>
      <w:r>
        <w:rPr>
          <w:spacing w:val="-3"/>
          <w:vertAlign w:val="baseline"/>
        </w:rPr>
        <w:t> </w:t>
      </w:r>
      <w:r>
        <w:rPr>
          <w:vertAlign w:val="baseline"/>
        </w:rPr>
        <w:t>its</w:t>
      </w:r>
      <w:r>
        <w:rPr>
          <w:spacing w:val="-3"/>
          <w:vertAlign w:val="baseline"/>
        </w:rPr>
        <w:t> </w:t>
      </w:r>
      <w:r>
        <w:rPr>
          <w:vertAlign w:val="baseline"/>
        </w:rPr>
        <w:t>suppliers.</w:t>
      </w:r>
      <w:r>
        <w:rPr>
          <w:spacing w:val="-3"/>
          <w:vertAlign w:val="baseline"/>
        </w:rPr>
        <w:t> </w:t>
      </w:r>
      <w:r>
        <w:rPr>
          <w:vertAlign w:val="baseline"/>
        </w:rPr>
        <w:t>To</w:t>
      </w:r>
      <w:r>
        <w:rPr>
          <w:spacing w:val="-3"/>
          <w:vertAlign w:val="baseline"/>
        </w:rPr>
        <w:t> </w:t>
      </w:r>
      <w:r>
        <w:rPr>
          <w:vertAlign w:val="baseline"/>
        </w:rPr>
        <w:t>achieve</w:t>
      </w:r>
      <w:r>
        <w:rPr>
          <w:spacing w:val="-3"/>
          <w:vertAlign w:val="baseline"/>
        </w:rPr>
        <w:t> </w:t>
      </w:r>
      <w:r>
        <w:rPr>
          <w:vertAlign w:val="baseline"/>
        </w:rPr>
        <w:t>a</w:t>
      </w:r>
      <w:r>
        <w:rPr>
          <w:spacing w:val="-3"/>
          <w:vertAlign w:val="baseline"/>
        </w:rPr>
        <w:t> </w:t>
      </w:r>
      <w:r>
        <w:rPr>
          <w:vertAlign w:val="baseline"/>
        </w:rPr>
        <w:t>score</w:t>
      </w:r>
      <w:r>
        <w:rPr>
          <w:spacing w:val="-3"/>
          <w:vertAlign w:val="baseline"/>
        </w:rPr>
        <w:t> </w:t>
      </w:r>
      <w:r>
        <w:rPr>
          <w:vertAlign w:val="baseline"/>
        </w:rPr>
        <w:t>of</w:t>
      </w:r>
      <w:r>
        <w:rPr>
          <w:spacing w:val="-3"/>
          <w:vertAlign w:val="baseline"/>
        </w:rPr>
        <w:t> </w:t>
      </w:r>
      <w:r>
        <w:rPr>
          <w:vertAlign w:val="baseline"/>
        </w:rPr>
        <w:t>2,</w:t>
      </w:r>
      <w:r>
        <w:rPr>
          <w:spacing w:val="-3"/>
          <w:vertAlign w:val="baseline"/>
        </w:rPr>
        <w:t> </w:t>
      </w:r>
      <w:r>
        <w:rPr>
          <w:vertAlign w:val="baseline"/>
        </w:rPr>
        <w:t>the</w:t>
      </w:r>
      <w:r>
        <w:rPr>
          <w:spacing w:val="-3"/>
          <w:vertAlign w:val="baseline"/>
        </w:rPr>
        <w:t> </w:t>
      </w:r>
      <w:r>
        <w:rPr>
          <w:vertAlign w:val="baseline"/>
        </w:rPr>
        <w:t>company’s</w:t>
      </w:r>
      <w:r>
        <w:rPr>
          <w:spacing w:val="-3"/>
          <w:vertAlign w:val="baseline"/>
        </w:rPr>
        <w:t> </w:t>
      </w:r>
      <w:r>
        <w:rPr>
          <w:vertAlign w:val="baseline"/>
        </w:rPr>
        <w:t>explicit</w:t>
      </w:r>
      <w:r>
        <w:rPr>
          <w:spacing w:val="-3"/>
          <w:vertAlign w:val="baseline"/>
        </w:rPr>
        <w:t> </w:t>
      </w:r>
      <w:r>
        <w:rPr>
          <w:vertAlign w:val="baseline"/>
        </w:rPr>
        <w:t>policy</w:t>
      </w:r>
      <w:r>
        <w:rPr>
          <w:spacing w:val="-3"/>
          <w:vertAlign w:val="baseline"/>
        </w:rPr>
        <w:t> </w:t>
      </w:r>
      <w:r>
        <w:rPr>
          <w:vertAlign w:val="baseline"/>
        </w:rPr>
        <w:t>must also</w:t>
      </w:r>
      <w:r>
        <w:rPr>
          <w:spacing w:val="-7"/>
          <w:vertAlign w:val="baseline"/>
        </w:rPr>
        <w:t> </w:t>
      </w:r>
      <w:r>
        <w:rPr>
          <w:vertAlign w:val="baseline"/>
        </w:rPr>
        <w:t>commit</w:t>
      </w:r>
      <w:r>
        <w:rPr>
          <w:spacing w:val="-7"/>
          <w:vertAlign w:val="baseline"/>
        </w:rPr>
        <w:t> </w:t>
      </w:r>
      <w:r>
        <w:rPr>
          <w:vertAlign w:val="baseline"/>
        </w:rPr>
        <w:t>it</w:t>
      </w:r>
      <w:r>
        <w:rPr>
          <w:spacing w:val="-7"/>
          <w:vertAlign w:val="baseline"/>
        </w:rPr>
        <w:t> </w:t>
      </w:r>
      <w:r>
        <w:rPr>
          <w:vertAlign w:val="baseline"/>
        </w:rPr>
        <w:t>to</w:t>
      </w:r>
      <w:r>
        <w:rPr>
          <w:spacing w:val="-7"/>
          <w:vertAlign w:val="baseline"/>
        </w:rPr>
        <w:t> </w:t>
      </w:r>
      <w:r>
        <w:rPr>
          <w:vertAlign w:val="baseline"/>
        </w:rPr>
        <w:t>collaborating</w:t>
      </w:r>
      <w:r>
        <w:rPr>
          <w:spacing w:val="-7"/>
          <w:vertAlign w:val="baseline"/>
        </w:rPr>
        <w:t> </w:t>
      </w:r>
      <w:r>
        <w:rPr>
          <w:vertAlign w:val="baseline"/>
        </w:rPr>
        <w:t>with</w:t>
      </w:r>
      <w:r>
        <w:rPr>
          <w:spacing w:val="-7"/>
          <w:vertAlign w:val="baseline"/>
        </w:rPr>
        <w:t> </w:t>
      </w:r>
      <w:r>
        <w:rPr>
          <w:vertAlign w:val="baseline"/>
        </w:rPr>
        <w:t>judicial</w:t>
      </w:r>
      <w:r>
        <w:rPr>
          <w:spacing w:val="-7"/>
          <w:vertAlign w:val="baseline"/>
        </w:rPr>
        <w:t> </w:t>
      </w:r>
      <w:r>
        <w:rPr>
          <w:vertAlign w:val="baseline"/>
        </w:rPr>
        <w:t>and</w:t>
      </w:r>
      <w:r>
        <w:rPr>
          <w:spacing w:val="-7"/>
          <w:vertAlign w:val="baseline"/>
        </w:rPr>
        <w:t> </w:t>
      </w:r>
      <w:r>
        <w:rPr>
          <w:vertAlign w:val="baseline"/>
        </w:rPr>
        <w:t>non-judicial</w:t>
      </w:r>
      <w:r>
        <w:rPr>
          <w:spacing w:val="-7"/>
          <w:vertAlign w:val="baseline"/>
        </w:rPr>
        <w:t> </w:t>
      </w:r>
      <w:r>
        <w:rPr>
          <w:vertAlign w:val="baseline"/>
        </w:rPr>
        <w:t>mechanisms</w:t>
      </w:r>
      <w:r>
        <w:rPr>
          <w:spacing w:val="-7"/>
          <w:vertAlign w:val="baseline"/>
        </w:rPr>
        <w:t> </w:t>
      </w:r>
      <w:r>
        <w:rPr>
          <w:vertAlign w:val="baseline"/>
        </w:rPr>
        <w:t>to</w:t>
      </w:r>
      <w:r>
        <w:rPr>
          <w:spacing w:val="-7"/>
          <w:vertAlign w:val="baseline"/>
        </w:rPr>
        <w:t> </w:t>
      </w:r>
      <w:r>
        <w:rPr>
          <w:vertAlign w:val="baseline"/>
        </w:rPr>
        <w:t>provide</w:t>
      </w:r>
      <w:r>
        <w:rPr>
          <w:spacing w:val="-7"/>
          <w:vertAlign w:val="baseline"/>
        </w:rPr>
        <w:t> </w:t>
      </w:r>
      <w:r>
        <w:rPr>
          <w:vertAlign w:val="baseline"/>
        </w:rPr>
        <w:t>access</w:t>
      </w:r>
      <w:r>
        <w:rPr>
          <w:spacing w:val="-7"/>
          <w:vertAlign w:val="baseline"/>
        </w:rPr>
        <w:t> </w:t>
      </w:r>
      <w:r>
        <w:rPr>
          <w:vertAlign w:val="baseline"/>
        </w:rPr>
        <w:t>to remedy</w:t>
      </w:r>
      <w:r>
        <w:rPr>
          <w:spacing w:val="-3"/>
          <w:vertAlign w:val="baseline"/>
        </w:rPr>
        <w:t> </w:t>
      </w:r>
      <w:r>
        <w:rPr>
          <w:vertAlign w:val="baseline"/>
        </w:rPr>
        <w:t>and</w:t>
      </w:r>
      <w:r>
        <w:rPr>
          <w:spacing w:val="-3"/>
          <w:vertAlign w:val="baseline"/>
        </w:rPr>
        <w:t> </w:t>
      </w:r>
      <w:r>
        <w:rPr>
          <w:vertAlign w:val="baseline"/>
        </w:rPr>
        <w:t>include</w:t>
      </w:r>
      <w:r>
        <w:rPr>
          <w:spacing w:val="-3"/>
          <w:vertAlign w:val="baseline"/>
        </w:rPr>
        <w:t> </w:t>
      </w:r>
      <w:r>
        <w:rPr>
          <w:vertAlign w:val="baseline"/>
        </w:rPr>
        <w:t>a</w:t>
      </w:r>
      <w:r>
        <w:rPr>
          <w:spacing w:val="-3"/>
          <w:vertAlign w:val="baseline"/>
        </w:rPr>
        <w:t> </w:t>
      </w:r>
      <w:r>
        <w:rPr>
          <w:vertAlign w:val="baseline"/>
        </w:rPr>
        <w:t>commitment</w:t>
      </w:r>
      <w:r>
        <w:rPr>
          <w:spacing w:val="-3"/>
          <w:vertAlign w:val="baseline"/>
        </w:rPr>
        <w:t> </w:t>
      </w:r>
      <w:r>
        <w:rPr>
          <w:vertAlign w:val="baseline"/>
        </w:rPr>
        <w:t>to</w:t>
      </w:r>
      <w:r>
        <w:rPr>
          <w:spacing w:val="-3"/>
          <w:vertAlign w:val="baseline"/>
        </w:rPr>
        <w:t> </w:t>
      </w:r>
      <w:r>
        <w:rPr>
          <w:vertAlign w:val="baseline"/>
        </w:rPr>
        <w:t>work</w:t>
      </w:r>
      <w:r>
        <w:rPr>
          <w:spacing w:val="-3"/>
          <w:vertAlign w:val="baseline"/>
        </w:rPr>
        <w:t> </w:t>
      </w:r>
      <w:r>
        <w:rPr>
          <w:vertAlign w:val="baseline"/>
        </w:rPr>
        <w:t>with</w:t>
      </w:r>
      <w:r>
        <w:rPr>
          <w:spacing w:val="-3"/>
          <w:vertAlign w:val="baseline"/>
        </w:rPr>
        <w:t> </w:t>
      </w:r>
      <w:r>
        <w:rPr>
          <w:vertAlign w:val="baseline"/>
        </w:rPr>
        <w:t>suppliers</w:t>
      </w:r>
      <w:r>
        <w:rPr>
          <w:spacing w:val="-3"/>
          <w:vertAlign w:val="baseline"/>
        </w:rPr>
        <w:t> </w:t>
      </w:r>
      <w:r>
        <w:rPr>
          <w:vertAlign w:val="baseline"/>
        </w:rPr>
        <w:t>to</w:t>
      </w:r>
      <w:r>
        <w:rPr>
          <w:spacing w:val="-3"/>
          <w:vertAlign w:val="baseline"/>
        </w:rPr>
        <w:t> </w:t>
      </w:r>
      <w:r>
        <w:rPr>
          <w:vertAlign w:val="baseline"/>
        </w:rPr>
        <w:t>remedy</w:t>
      </w:r>
      <w:r>
        <w:rPr>
          <w:spacing w:val="-3"/>
          <w:vertAlign w:val="baseline"/>
        </w:rPr>
        <w:t> </w:t>
      </w:r>
      <w:r>
        <w:rPr>
          <w:vertAlign w:val="baseline"/>
        </w:rPr>
        <w:t>adverse</w:t>
      </w:r>
      <w:r>
        <w:rPr>
          <w:spacing w:val="-3"/>
          <w:vertAlign w:val="baseline"/>
        </w:rPr>
        <w:t> </w:t>
      </w:r>
      <w:r>
        <w:rPr>
          <w:vertAlign w:val="baseline"/>
        </w:rPr>
        <w:t>impacts</w:t>
      </w:r>
      <w:r>
        <w:rPr>
          <w:spacing w:val="-3"/>
          <w:vertAlign w:val="baseline"/>
        </w:rPr>
        <w:t> </w:t>
      </w:r>
      <w:r>
        <w:rPr>
          <w:vertAlign w:val="baseline"/>
        </w:rPr>
        <w:t>directly </w:t>
      </w:r>
      <w:r>
        <w:rPr>
          <w:spacing w:val="-2"/>
          <w:w w:val="105"/>
          <w:vertAlign w:val="baseline"/>
        </w:rPr>
        <w:t>linked</w:t>
      </w:r>
      <w:r>
        <w:rPr>
          <w:spacing w:val="-14"/>
          <w:w w:val="105"/>
          <w:vertAlign w:val="baseline"/>
        </w:rPr>
        <w:t> </w:t>
      </w:r>
      <w:r>
        <w:rPr>
          <w:spacing w:val="-2"/>
          <w:w w:val="105"/>
          <w:vertAlign w:val="baseline"/>
        </w:rPr>
        <w:t>to</w:t>
      </w:r>
      <w:r>
        <w:rPr>
          <w:spacing w:val="-14"/>
          <w:w w:val="105"/>
          <w:vertAlign w:val="baseline"/>
        </w:rPr>
        <w:t> </w:t>
      </w:r>
      <w:r>
        <w:rPr>
          <w:spacing w:val="-2"/>
          <w:w w:val="105"/>
          <w:vertAlign w:val="baseline"/>
        </w:rPr>
        <w:t>the</w:t>
      </w:r>
      <w:r>
        <w:rPr>
          <w:spacing w:val="-14"/>
          <w:w w:val="105"/>
          <w:vertAlign w:val="baseline"/>
        </w:rPr>
        <w:t> </w:t>
      </w:r>
      <w:r>
        <w:rPr>
          <w:spacing w:val="-2"/>
          <w:w w:val="105"/>
          <w:vertAlign w:val="baseline"/>
        </w:rPr>
        <w:t>company’s</w:t>
      </w:r>
      <w:r>
        <w:rPr>
          <w:spacing w:val="-14"/>
          <w:w w:val="105"/>
          <w:vertAlign w:val="baseline"/>
        </w:rPr>
        <w:t> </w:t>
      </w:r>
      <w:r>
        <w:rPr>
          <w:spacing w:val="-2"/>
          <w:w w:val="105"/>
          <w:vertAlign w:val="baseline"/>
        </w:rPr>
        <w:t>operations,</w:t>
      </w:r>
      <w:r>
        <w:rPr>
          <w:spacing w:val="-13"/>
          <w:w w:val="105"/>
          <w:vertAlign w:val="baseline"/>
        </w:rPr>
        <w:t> </w:t>
      </w:r>
      <w:r>
        <w:rPr>
          <w:spacing w:val="-2"/>
          <w:w w:val="105"/>
          <w:vertAlign w:val="baseline"/>
        </w:rPr>
        <w:t>products</w:t>
      </w:r>
      <w:r>
        <w:rPr>
          <w:spacing w:val="-14"/>
          <w:w w:val="105"/>
          <w:vertAlign w:val="baseline"/>
        </w:rPr>
        <w:t> </w:t>
      </w:r>
      <w:r>
        <w:rPr>
          <w:spacing w:val="-2"/>
          <w:w w:val="105"/>
          <w:vertAlign w:val="baseline"/>
        </w:rPr>
        <w:t>or</w:t>
      </w:r>
      <w:r>
        <w:rPr>
          <w:spacing w:val="-14"/>
          <w:w w:val="105"/>
          <w:vertAlign w:val="baseline"/>
        </w:rPr>
        <w:t> </w:t>
      </w:r>
      <w:r>
        <w:rPr>
          <w:spacing w:val="-2"/>
          <w:w w:val="105"/>
          <w:vertAlign w:val="baseline"/>
        </w:rPr>
        <w:t>services.</w:t>
      </w:r>
      <w:r>
        <w:rPr>
          <w:spacing w:val="-14"/>
          <w:w w:val="105"/>
          <w:vertAlign w:val="baseline"/>
        </w:rPr>
        <w:t> </w:t>
      </w:r>
      <w:r>
        <w:rPr>
          <w:spacing w:val="-2"/>
          <w:w w:val="105"/>
          <w:vertAlign w:val="baseline"/>
        </w:rPr>
        <w:t>The</w:t>
      </w:r>
      <w:r>
        <w:rPr>
          <w:spacing w:val="-14"/>
          <w:w w:val="105"/>
          <w:vertAlign w:val="baseline"/>
        </w:rPr>
        <w:t> </w:t>
      </w:r>
      <w:r>
        <w:rPr>
          <w:spacing w:val="-2"/>
          <w:w w:val="105"/>
          <w:vertAlign w:val="baseline"/>
        </w:rPr>
        <w:t>vast</w:t>
      </w:r>
      <w:r>
        <w:rPr>
          <w:spacing w:val="-13"/>
          <w:w w:val="105"/>
          <w:vertAlign w:val="baseline"/>
        </w:rPr>
        <w:t> </w:t>
      </w:r>
      <w:r>
        <w:rPr>
          <w:spacing w:val="-2"/>
          <w:w w:val="105"/>
          <w:vertAlign w:val="baseline"/>
        </w:rPr>
        <w:t>majority</w:t>
      </w:r>
      <w:r>
        <w:rPr>
          <w:spacing w:val="-14"/>
          <w:w w:val="105"/>
          <w:vertAlign w:val="baseline"/>
        </w:rPr>
        <w:t> </w:t>
      </w:r>
      <w:r>
        <w:rPr>
          <w:spacing w:val="-2"/>
          <w:w w:val="105"/>
          <w:vertAlign w:val="baseline"/>
        </w:rPr>
        <w:t>of</w:t>
      </w:r>
      <w:r>
        <w:rPr>
          <w:spacing w:val="-14"/>
          <w:w w:val="105"/>
          <w:vertAlign w:val="baseline"/>
        </w:rPr>
        <w:t> </w:t>
      </w:r>
      <w:r>
        <w:rPr>
          <w:spacing w:val="-2"/>
          <w:w w:val="105"/>
          <w:vertAlign w:val="baseline"/>
        </w:rPr>
        <w:t>NI</w:t>
      </w:r>
      <w:r>
        <w:rPr>
          <w:spacing w:val="-14"/>
          <w:w w:val="105"/>
          <w:vertAlign w:val="baseline"/>
        </w:rPr>
        <w:t> </w:t>
      </w:r>
      <w:r>
        <w:rPr>
          <w:spacing w:val="-2"/>
          <w:w w:val="105"/>
          <w:vertAlign w:val="baseline"/>
        </w:rPr>
        <w:t>companies </w:t>
      </w:r>
      <w:r>
        <w:rPr>
          <w:vertAlign w:val="baseline"/>
        </w:rPr>
        <w:t>assessed</w:t>
      </w:r>
      <w:r>
        <w:rPr>
          <w:spacing w:val="-3"/>
          <w:vertAlign w:val="baseline"/>
        </w:rPr>
        <w:t> </w:t>
      </w:r>
      <w:r>
        <w:rPr>
          <w:vertAlign w:val="baseline"/>
        </w:rPr>
        <w:t>(19</w:t>
      </w:r>
      <w:r>
        <w:rPr>
          <w:spacing w:val="-3"/>
          <w:vertAlign w:val="baseline"/>
        </w:rPr>
        <w:t> </w:t>
      </w:r>
      <w:r>
        <w:rPr>
          <w:vertAlign w:val="baseline"/>
        </w:rPr>
        <w:t>companies,</w:t>
      </w:r>
      <w:r>
        <w:rPr>
          <w:spacing w:val="-3"/>
          <w:vertAlign w:val="baseline"/>
        </w:rPr>
        <w:t> </w:t>
      </w:r>
      <w:r>
        <w:rPr>
          <w:vertAlign w:val="baseline"/>
        </w:rPr>
        <w:t>or</w:t>
      </w:r>
      <w:r>
        <w:rPr>
          <w:spacing w:val="-4"/>
          <w:vertAlign w:val="baseline"/>
        </w:rPr>
        <w:t> </w:t>
      </w:r>
      <w:r>
        <w:rPr>
          <w:vertAlign w:val="baseline"/>
        </w:rPr>
        <w:t>95%)</w:t>
      </w:r>
      <w:r>
        <w:rPr>
          <w:spacing w:val="-3"/>
          <w:vertAlign w:val="baseline"/>
        </w:rPr>
        <w:t> </w:t>
      </w:r>
      <w:r>
        <w:rPr>
          <w:vertAlign w:val="baseline"/>
        </w:rPr>
        <w:t>did</w:t>
      </w:r>
      <w:r>
        <w:rPr>
          <w:spacing w:val="-3"/>
          <w:vertAlign w:val="baseline"/>
        </w:rPr>
        <w:t> </w:t>
      </w:r>
      <w:r>
        <w:rPr>
          <w:vertAlign w:val="baseline"/>
        </w:rPr>
        <w:t>not</w:t>
      </w:r>
      <w:r>
        <w:rPr>
          <w:spacing w:val="-3"/>
          <w:vertAlign w:val="baseline"/>
        </w:rPr>
        <w:t> </w:t>
      </w:r>
      <w:r>
        <w:rPr>
          <w:vertAlign w:val="baseline"/>
        </w:rPr>
        <w:t>have</w:t>
      </w:r>
      <w:r>
        <w:rPr>
          <w:spacing w:val="-3"/>
          <w:vertAlign w:val="baseline"/>
        </w:rPr>
        <w:t> </w:t>
      </w:r>
      <w:r>
        <w:rPr>
          <w:vertAlign w:val="baseline"/>
        </w:rPr>
        <w:t>a</w:t>
      </w:r>
      <w:r>
        <w:rPr>
          <w:spacing w:val="-3"/>
          <w:vertAlign w:val="baseline"/>
        </w:rPr>
        <w:t> </w:t>
      </w:r>
      <w:r>
        <w:rPr>
          <w:vertAlign w:val="baseline"/>
        </w:rPr>
        <w:t>published</w:t>
      </w:r>
      <w:r>
        <w:rPr>
          <w:spacing w:val="-4"/>
          <w:vertAlign w:val="baseline"/>
        </w:rPr>
        <w:t> </w:t>
      </w:r>
      <w:r>
        <w:rPr>
          <w:vertAlign w:val="baseline"/>
        </w:rPr>
        <w:t>commitment</w:t>
      </w:r>
      <w:r>
        <w:rPr>
          <w:spacing w:val="-3"/>
          <w:vertAlign w:val="baseline"/>
        </w:rPr>
        <w:t> </w:t>
      </w:r>
      <w:r>
        <w:rPr>
          <w:vertAlign w:val="baseline"/>
        </w:rPr>
        <w:t>to</w:t>
      </w:r>
      <w:r>
        <w:rPr>
          <w:spacing w:val="-3"/>
          <w:vertAlign w:val="baseline"/>
        </w:rPr>
        <w:t> </w:t>
      </w:r>
      <w:r>
        <w:rPr>
          <w:vertAlign w:val="baseline"/>
        </w:rPr>
        <w:t>remedy</w:t>
      </w:r>
      <w:r>
        <w:rPr>
          <w:spacing w:val="-3"/>
          <w:vertAlign w:val="baseline"/>
        </w:rPr>
        <w:t> </w:t>
      </w:r>
      <w:r>
        <w:rPr>
          <w:vertAlign w:val="baseline"/>
        </w:rPr>
        <w:t>of</w:t>
      </w:r>
      <w:r>
        <w:rPr>
          <w:spacing w:val="-3"/>
          <w:vertAlign w:val="baseline"/>
        </w:rPr>
        <w:t> </w:t>
      </w:r>
      <w:r>
        <w:rPr>
          <w:vertAlign w:val="baseline"/>
        </w:rPr>
        <w:t>the</w:t>
      </w:r>
      <w:r>
        <w:rPr>
          <w:spacing w:val="-3"/>
          <w:vertAlign w:val="baseline"/>
        </w:rPr>
        <w:t> </w:t>
      </w:r>
      <w:r>
        <w:rPr>
          <w:vertAlign w:val="baseline"/>
        </w:rPr>
        <w:t>sort </w:t>
      </w:r>
      <w:r>
        <w:rPr>
          <w:w w:val="105"/>
          <w:vertAlign w:val="baseline"/>
        </w:rPr>
        <w:t>required</w:t>
      </w:r>
      <w:r>
        <w:rPr>
          <w:spacing w:val="-6"/>
          <w:w w:val="105"/>
          <w:vertAlign w:val="baseline"/>
        </w:rPr>
        <w:t> </w:t>
      </w:r>
      <w:r>
        <w:rPr>
          <w:w w:val="105"/>
          <w:vertAlign w:val="baseline"/>
        </w:rPr>
        <w:t>by</w:t>
      </w:r>
      <w:r>
        <w:rPr>
          <w:spacing w:val="-6"/>
          <w:w w:val="105"/>
          <w:vertAlign w:val="baseline"/>
        </w:rPr>
        <w:t> </w:t>
      </w:r>
      <w:r>
        <w:rPr>
          <w:w w:val="105"/>
          <w:vertAlign w:val="baseline"/>
        </w:rPr>
        <w:t>the</w:t>
      </w:r>
      <w:r>
        <w:rPr>
          <w:spacing w:val="-6"/>
          <w:w w:val="105"/>
          <w:vertAlign w:val="baseline"/>
        </w:rPr>
        <w:t> </w:t>
      </w:r>
      <w:r>
        <w:rPr>
          <w:w w:val="105"/>
          <w:vertAlign w:val="baseline"/>
        </w:rPr>
        <w:t>methodology,</w:t>
      </w:r>
      <w:r>
        <w:rPr>
          <w:spacing w:val="-6"/>
          <w:w w:val="105"/>
          <w:vertAlign w:val="baseline"/>
        </w:rPr>
        <w:t> </w:t>
      </w:r>
      <w:r>
        <w:rPr>
          <w:w w:val="105"/>
          <w:vertAlign w:val="baseline"/>
        </w:rPr>
        <w:t>with</w:t>
      </w:r>
      <w:r>
        <w:rPr>
          <w:spacing w:val="-6"/>
          <w:w w:val="105"/>
          <w:vertAlign w:val="baseline"/>
        </w:rPr>
        <w:t> </w:t>
      </w:r>
      <w:r>
        <w:rPr>
          <w:w w:val="105"/>
          <w:vertAlign w:val="baseline"/>
        </w:rPr>
        <w:t>only</w:t>
      </w:r>
      <w:r>
        <w:rPr>
          <w:spacing w:val="-6"/>
          <w:w w:val="105"/>
          <w:vertAlign w:val="baseline"/>
        </w:rPr>
        <w:t> </w:t>
      </w:r>
      <w:r>
        <w:rPr>
          <w:w w:val="105"/>
          <w:vertAlign w:val="baseline"/>
        </w:rPr>
        <w:t>one</w:t>
      </w:r>
      <w:r>
        <w:rPr>
          <w:spacing w:val="-6"/>
          <w:w w:val="105"/>
          <w:vertAlign w:val="baseline"/>
        </w:rPr>
        <w:t> </w:t>
      </w:r>
      <w:r>
        <w:rPr>
          <w:w w:val="105"/>
          <w:vertAlign w:val="baseline"/>
        </w:rPr>
        <w:t>company</w:t>
      </w:r>
      <w:r>
        <w:rPr>
          <w:spacing w:val="-6"/>
          <w:w w:val="105"/>
          <w:vertAlign w:val="baseline"/>
        </w:rPr>
        <w:t> </w:t>
      </w:r>
      <w:r>
        <w:rPr>
          <w:w w:val="105"/>
          <w:vertAlign w:val="baseline"/>
        </w:rPr>
        <w:t>achieving</w:t>
      </w:r>
      <w:r>
        <w:rPr>
          <w:spacing w:val="-6"/>
          <w:w w:val="105"/>
          <w:vertAlign w:val="baseline"/>
        </w:rPr>
        <w:t> </w:t>
      </w:r>
      <w:r>
        <w:rPr>
          <w:w w:val="105"/>
          <w:vertAlign w:val="baseline"/>
        </w:rPr>
        <w:t>the</w:t>
      </w:r>
      <w:r>
        <w:rPr>
          <w:spacing w:val="-6"/>
          <w:w w:val="105"/>
          <w:vertAlign w:val="baseline"/>
        </w:rPr>
        <w:t> </w:t>
      </w:r>
      <w:r>
        <w:rPr>
          <w:w w:val="105"/>
          <w:vertAlign w:val="baseline"/>
        </w:rPr>
        <w:t>score</w:t>
      </w:r>
      <w:r>
        <w:rPr>
          <w:spacing w:val="-6"/>
          <w:w w:val="105"/>
          <w:vertAlign w:val="baseline"/>
        </w:rPr>
        <w:t> </w:t>
      </w:r>
      <w:r>
        <w:rPr>
          <w:w w:val="105"/>
          <w:vertAlign w:val="baseline"/>
        </w:rPr>
        <w:t>of</w:t>
      </w:r>
      <w:r>
        <w:rPr>
          <w:spacing w:val="-6"/>
          <w:w w:val="105"/>
          <w:vertAlign w:val="baseline"/>
        </w:rPr>
        <w:t> </w:t>
      </w:r>
      <w:r>
        <w:rPr>
          <w:w w:val="105"/>
          <w:vertAlign w:val="baseline"/>
        </w:rPr>
        <w:t>0.5,</w:t>
      </w:r>
      <w:r>
        <w:rPr>
          <w:spacing w:val="-6"/>
          <w:w w:val="105"/>
          <w:vertAlign w:val="baseline"/>
        </w:rPr>
        <w:t> </w:t>
      </w:r>
      <w:r>
        <w:rPr>
          <w:w w:val="105"/>
          <w:vertAlign w:val="baseline"/>
        </w:rPr>
        <w:t>where</w:t>
      </w:r>
      <w:r>
        <w:rPr>
          <w:spacing w:val="-6"/>
          <w:w w:val="105"/>
          <w:vertAlign w:val="baseline"/>
        </w:rPr>
        <w:t> </w:t>
      </w:r>
      <w:r>
        <w:rPr>
          <w:w w:val="105"/>
          <w:vertAlign w:val="baseline"/>
        </w:rPr>
        <w:t>it </w:t>
      </w:r>
      <w:r>
        <w:rPr>
          <w:spacing w:val="-2"/>
          <w:w w:val="105"/>
          <w:vertAlign w:val="baseline"/>
        </w:rPr>
        <w:t>was</w:t>
      </w:r>
      <w:r>
        <w:rPr>
          <w:spacing w:val="-9"/>
          <w:w w:val="105"/>
          <w:vertAlign w:val="baseline"/>
        </w:rPr>
        <w:t> </w:t>
      </w:r>
      <w:r>
        <w:rPr>
          <w:spacing w:val="-2"/>
          <w:w w:val="105"/>
          <w:vertAlign w:val="baseline"/>
        </w:rPr>
        <w:t>able</w:t>
      </w:r>
      <w:r>
        <w:rPr>
          <w:spacing w:val="-9"/>
          <w:w w:val="105"/>
          <w:vertAlign w:val="baseline"/>
        </w:rPr>
        <w:t> </w:t>
      </w:r>
      <w:r>
        <w:rPr>
          <w:spacing w:val="-2"/>
          <w:w w:val="105"/>
          <w:vertAlign w:val="baseline"/>
        </w:rPr>
        <w:t>to</w:t>
      </w:r>
      <w:r>
        <w:rPr>
          <w:spacing w:val="-9"/>
          <w:w w:val="105"/>
          <w:vertAlign w:val="baseline"/>
        </w:rPr>
        <w:t> </w:t>
      </w:r>
      <w:r>
        <w:rPr>
          <w:spacing w:val="-2"/>
          <w:w w:val="105"/>
          <w:vertAlign w:val="baseline"/>
        </w:rPr>
        <w:t>demonstrate</w:t>
      </w:r>
      <w:r>
        <w:rPr>
          <w:spacing w:val="-9"/>
          <w:w w:val="105"/>
          <w:vertAlign w:val="baseline"/>
        </w:rPr>
        <w:t> </w:t>
      </w:r>
      <w:r>
        <w:rPr>
          <w:spacing w:val="-2"/>
          <w:w w:val="105"/>
          <w:vertAlign w:val="baseline"/>
        </w:rPr>
        <w:t>a</w:t>
      </w:r>
      <w:r>
        <w:rPr>
          <w:spacing w:val="-9"/>
          <w:w w:val="105"/>
          <w:vertAlign w:val="baseline"/>
        </w:rPr>
        <w:t> </w:t>
      </w:r>
      <w:r>
        <w:rPr>
          <w:spacing w:val="-2"/>
          <w:w w:val="105"/>
          <w:vertAlign w:val="baseline"/>
        </w:rPr>
        <w:t>publicly</w:t>
      </w:r>
      <w:r>
        <w:rPr>
          <w:spacing w:val="-9"/>
          <w:w w:val="105"/>
          <w:vertAlign w:val="baseline"/>
        </w:rPr>
        <w:t> </w:t>
      </w:r>
      <w:r>
        <w:rPr>
          <w:spacing w:val="-2"/>
          <w:w w:val="105"/>
          <w:vertAlign w:val="baseline"/>
        </w:rPr>
        <w:t>available</w:t>
      </w:r>
      <w:r>
        <w:rPr>
          <w:spacing w:val="-9"/>
          <w:w w:val="105"/>
          <w:vertAlign w:val="baseline"/>
        </w:rPr>
        <w:t> </w:t>
      </w:r>
      <w:r>
        <w:rPr>
          <w:spacing w:val="-2"/>
          <w:w w:val="105"/>
          <w:vertAlign w:val="baseline"/>
        </w:rPr>
        <w:t>commitment</w:t>
      </w:r>
      <w:r>
        <w:rPr>
          <w:spacing w:val="-9"/>
          <w:w w:val="105"/>
          <w:vertAlign w:val="baseline"/>
        </w:rPr>
        <w:t> </w:t>
      </w:r>
      <w:r>
        <w:rPr>
          <w:spacing w:val="-2"/>
          <w:w w:val="105"/>
          <w:vertAlign w:val="baseline"/>
        </w:rPr>
        <w:t>to</w:t>
      </w:r>
      <w:r>
        <w:rPr>
          <w:spacing w:val="-9"/>
          <w:w w:val="105"/>
          <w:vertAlign w:val="baseline"/>
        </w:rPr>
        <w:t> </w:t>
      </w:r>
      <w:r>
        <w:rPr>
          <w:spacing w:val="-2"/>
          <w:w w:val="105"/>
          <w:vertAlign w:val="baseline"/>
        </w:rPr>
        <w:t>remedy.</w:t>
      </w:r>
      <w:r>
        <w:rPr>
          <w:spacing w:val="-9"/>
          <w:w w:val="105"/>
          <w:vertAlign w:val="baseline"/>
        </w:rPr>
        <w:t> </w:t>
      </w:r>
      <w:r>
        <w:rPr>
          <w:spacing w:val="-2"/>
          <w:w w:val="105"/>
          <w:vertAlign w:val="baseline"/>
        </w:rPr>
        <w:t>No</w:t>
      </w:r>
      <w:r>
        <w:rPr>
          <w:spacing w:val="-9"/>
          <w:w w:val="105"/>
          <w:vertAlign w:val="baseline"/>
        </w:rPr>
        <w:t> </w:t>
      </w:r>
      <w:r>
        <w:rPr>
          <w:spacing w:val="-2"/>
          <w:w w:val="105"/>
          <w:vertAlign w:val="baseline"/>
        </w:rPr>
        <w:t>company</w:t>
      </w:r>
      <w:r>
        <w:rPr>
          <w:spacing w:val="-9"/>
          <w:w w:val="105"/>
          <w:vertAlign w:val="baseline"/>
        </w:rPr>
        <w:t> </w:t>
      </w:r>
      <w:r>
        <w:rPr>
          <w:spacing w:val="-2"/>
          <w:w w:val="105"/>
          <w:vertAlign w:val="baseline"/>
        </w:rPr>
        <w:t>was</w:t>
      </w:r>
      <w:r>
        <w:rPr>
          <w:spacing w:val="-9"/>
          <w:w w:val="105"/>
          <w:vertAlign w:val="baseline"/>
        </w:rPr>
        <w:t> </w:t>
      </w:r>
      <w:r>
        <w:rPr>
          <w:spacing w:val="-2"/>
          <w:w w:val="105"/>
          <w:vertAlign w:val="baseline"/>
        </w:rPr>
        <w:t>able </w:t>
      </w:r>
      <w:r>
        <w:rPr>
          <w:w w:val="105"/>
          <w:vertAlign w:val="baseline"/>
        </w:rPr>
        <w:t>to</w:t>
      </w:r>
      <w:r>
        <w:rPr>
          <w:spacing w:val="-2"/>
          <w:w w:val="105"/>
          <w:vertAlign w:val="baseline"/>
        </w:rPr>
        <w:t> </w:t>
      </w:r>
      <w:r>
        <w:rPr>
          <w:w w:val="105"/>
          <w:vertAlign w:val="baseline"/>
        </w:rPr>
        <w:t>demonstrate</w:t>
      </w:r>
      <w:r>
        <w:rPr>
          <w:spacing w:val="-2"/>
          <w:w w:val="105"/>
          <w:vertAlign w:val="baseline"/>
        </w:rPr>
        <w:t> </w:t>
      </w:r>
      <w:r>
        <w:rPr>
          <w:w w:val="105"/>
          <w:vertAlign w:val="baseline"/>
        </w:rPr>
        <w:t>both</w:t>
      </w:r>
      <w:r>
        <w:rPr>
          <w:spacing w:val="-2"/>
          <w:w w:val="105"/>
          <w:vertAlign w:val="baseline"/>
        </w:rPr>
        <w:t> </w:t>
      </w:r>
      <w:r>
        <w:rPr>
          <w:w w:val="105"/>
          <w:vertAlign w:val="baseline"/>
        </w:rPr>
        <w:t>a</w:t>
      </w:r>
      <w:r>
        <w:rPr>
          <w:spacing w:val="-2"/>
          <w:w w:val="105"/>
          <w:vertAlign w:val="baseline"/>
        </w:rPr>
        <w:t> </w:t>
      </w:r>
      <w:r>
        <w:rPr>
          <w:w w:val="105"/>
          <w:vertAlign w:val="baseline"/>
        </w:rPr>
        <w:t>public</w:t>
      </w:r>
      <w:r>
        <w:rPr>
          <w:spacing w:val="-2"/>
          <w:w w:val="105"/>
          <w:vertAlign w:val="baseline"/>
        </w:rPr>
        <w:t> </w:t>
      </w:r>
      <w:r>
        <w:rPr>
          <w:w w:val="105"/>
          <w:vertAlign w:val="baseline"/>
        </w:rPr>
        <w:t>commitment</w:t>
      </w:r>
      <w:r>
        <w:rPr>
          <w:spacing w:val="-2"/>
          <w:w w:val="105"/>
          <w:vertAlign w:val="baseline"/>
        </w:rPr>
        <w:t> </w:t>
      </w:r>
      <w:r>
        <w:rPr>
          <w:w w:val="105"/>
          <w:vertAlign w:val="baseline"/>
        </w:rPr>
        <w:t>to</w:t>
      </w:r>
      <w:r>
        <w:rPr>
          <w:spacing w:val="-2"/>
          <w:w w:val="105"/>
          <w:vertAlign w:val="baseline"/>
        </w:rPr>
        <w:t> </w:t>
      </w:r>
      <w:r>
        <w:rPr>
          <w:w w:val="105"/>
          <w:vertAlign w:val="baseline"/>
        </w:rPr>
        <w:t>remedy</w:t>
      </w:r>
      <w:r>
        <w:rPr>
          <w:spacing w:val="-2"/>
          <w:w w:val="105"/>
          <w:vertAlign w:val="baseline"/>
        </w:rPr>
        <w:t> </w:t>
      </w:r>
      <w:r>
        <w:rPr>
          <w:w w:val="105"/>
          <w:vertAlign w:val="baseline"/>
        </w:rPr>
        <w:t>and</w:t>
      </w:r>
      <w:r>
        <w:rPr>
          <w:spacing w:val="-2"/>
          <w:w w:val="105"/>
          <w:vertAlign w:val="baseline"/>
        </w:rPr>
        <w:t> </w:t>
      </w:r>
      <w:r>
        <w:rPr>
          <w:w w:val="105"/>
          <w:vertAlign w:val="baseline"/>
        </w:rPr>
        <w:t>a</w:t>
      </w:r>
      <w:r>
        <w:rPr>
          <w:spacing w:val="-2"/>
          <w:w w:val="105"/>
          <w:vertAlign w:val="baseline"/>
        </w:rPr>
        <w:t> </w:t>
      </w:r>
      <w:r>
        <w:rPr>
          <w:w w:val="105"/>
          <w:vertAlign w:val="baseline"/>
        </w:rPr>
        <w:t>commitment</w:t>
      </w:r>
      <w:r>
        <w:rPr>
          <w:spacing w:val="-2"/>
          <w:w w:val="105"/>
          <w:vertAlign w:val="baseline"/>
        </w:rPr>
        <w:t> </w:t>
      </w:r>
      <w:r>
        <w:rPr>
          <w:w w:val="105"/>
          <w:vertAlign w:val="baseline"/>
        </w:rPr>
        <w:t>to</w:t>
      </w:r>
      <w:r>
        <w:rPr>
          <w:spacing w:val="-2"/>
          <w:w w:val="105"/>
          <w:vertAlign w:val="baseline"/>
        </w:rPr>
        <w:t> </w:t>
      </w:r>
      <w:r>
        <w:rPr>
          <w:w w:val="105"/>
          <w:vertAlign w:val="baseline"/>
        </w:rPr>
        <w:t>work</w:t>
      </w:r>
      <w:r>
        <w:rPr>
          <w:spacing w:val="-2"/>
          <w:w w:val="105"/>
          <w:vertAlign w:val="baseline"/>
        </w:rPr>
        <w:t> </w:t>
      </w:r>
      <w:r>
        <w:rPr>
          <w:w w:val="105"/>
          <w:vertAlign w:val="baseline"/>
        </w:rPr>
        <w:t>with</w:t>
      </w:r>
      <w:r>
        <w:rPr>
          <w:spacing w:val="-2"/>
          <w:w w:val="105"/>
          <w:vertAlign w:val="baseline"/>
        </w:rPr>
        <w:t> </w:t>
      </w:r>
      <w:r>
        <w:rPr>
          <w:w w:val="105"/>
          <w:vertAlign w:val="baseline"/>
        </w:rPr>
        <w:t>its suppliers</w:t>
      </w:r>
      <w:r>
        <w:rPr>
          <w:spacing w:val="-11"/>
          <w:w w:val="105"/>
          <w:vertAlign w:val="baseline"/>
        </w:rPr>
        <w:t> </w:t>
      </w:r>
      <w:r>
        <w:rPr>
          <w:w w:val="105"/>
          <w:vertAlign w:val="baseline"/>
        </w:rPr>
        <w:t>on</w:t>
      </w:r>
      <w:r>
        <w:rPr>
          <w:spacing w:val="-11"/>
          <w:w w:val="105"/>
          <w:vertAlign w:val="baseline"/>
        </w:rPr>
        <w:t> </w:t>
      </w:r>
      <w:r>
        <w:rPr>
          <w:w w:val="105"/>
          <w:vertAlign w:val="baseline"/>
        </w:rPr>
        <w:t>the</w:t>
      </w:r>
      <w:r>
        <w:rPr>
          <w:spacing w:val="-11"/>
          <w:w w:val="105"/>
          <w:vertAlign w:val="baseline"/>
        </w:rPr>
        <w:t> </w:t>
      </w:r>
      <w:r>
        <w:rPr>
          <w:w w:val="105"/>
          <w:vertAlign w:val="baseline"/>
        </w:rPr>
        <w:t>issue</w:t>
      </w:r>
      <w:r>
        <w:rPr>
          <w:spacing w:val="-11"/>
          <w:w w:val="105"/>
          <w:vertAlign w:val="baseline"/>
        </w:rPr>
        <w:t> </w:t>
      </w:r>
      <w:r>
        <w:rPr>
          <w:w w:val="105"/>
          <w:vertAlign w:val="baseline"/>
        </w:rPr>
        <w:t>of</w:t>
      </w:r>
      <w:r>
        <w:rPr>
          <w:spacing w:val="-11"/>
          <w:w w:val="105"/>
          <w:vertAlign w:val="baseline"/>
        </w:rPr>
        <w:t> </w:t>
      </w:r>
      <w:r>
        <w:rPr>
          <w:w w:val="105"/>
          <w:vertAlign w:val="baseline"/>
        </w:rPr>
        <w:t>remedy.</w:t>
      </w:r>
    </w:p>
    <w:p>
      <w:pPr>
        <w:spacing w:line="240" w:lineRule="auto" w:before="1" w:after="1"/>
        <w:rPr>
          <w:sz w:val="11"/>
        </w:rPr>
      </w:pPr>
      <w:r>
        <w:rPr/>
        <w:br w:type="column"/>
      </w:r>
      <w:r>
        <w:rPr>
          <w:sz w:val="11"/>
        </w:rPr>
      </w:r>
    </w:p>
    <w:tbl>
      <w:tblPr>
        <w:tblW w:w="0" w:type="auto"/>
        <w:jc w:val="left"/>
        <w:tblInd w:w="20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43"/>
        <w:gridCol w:w="1738"/>
        <w:gridCol w:w="1700"/>
        <w:gridCol w:w="939"/>
        <w:gridCol w:w="1611"/>
      </w:tblGrid>
      <w:tr>
        <w:trPr>
          <w:trHeight w:val="243" w:hRule="atLeast"/>
        </w:trPr>
        <w:tc>
          <w:tcPr>
            <w:tcW w:w="264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Company</w:t>
            </w:r>
          </w:p>
        </w:tc>
        <w:tc>
          <w:tcPr>
            <w:tcW w:w="1738"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Total Theme A</w:t>
            </w:r>
            <w:r>
              <w:rPr>
                <w:rFonts w:ascii="Verdana"/>
                <w:color w:val="FFFFFF"/>
                <w:spacing w:val="1"/>
                <w:sz w:val="16"/>
              </w:rPr>
              <w:t> </w:t>
            </w:r>
            <w:r>
              <w:rPr>
                <w:rFonts w:ascii="Verdana"/>
                <w:color w:val="FFFFFF"/>
                <w:spacing w:val="-5"/>
                <w:sz w:val="16"/>
              </w:rPr>
              <w:t>(6)</w:t>
            </w:r>
          </w:p>
        </w:tc>
        <w:tc>
          <w:tcPr>
            <w:tcW w:w="1700" w:type="dxa"/>
            <w:tcBorders>
              <w:top w:val="nil"/>
              <w:left w:val="nil"/>
              <w:bottom w:val="nil"/>
              <w:right w:val="nil"/>
            </w:tcBorders>
            <w:shd w:val="clear" w:color="auto" w:fill="27ADE4"/>
          </w:tcPr>
          <w:p>
            <w:pPr>
              <w:pStyle w:val="TableParagraph"/>
              <w:spacing w:before="15"/>
              <w:ind w:left="74"/>
              <w:rPr>
                <w:rFonts w:ascii="Verdana"/>
                <w:sz w:val="16"/>
              </w:rPr>
            </w:pPr>
            <w:r>
              <w:rPr>
                <w:rFonts w:ascii="Verdana"/>
                <w:color w:val="FFFFFF"/>
                <w:spacing w:val="-2"/>
                <w:w w:val="90"/>
                <w:sz w:val="16"/>
              </w:rPr>
              <w:t>A.1.1</w:t>
            </w:r>
          </w:p>
        </w:tc>
        <w:tc>
          <w:tcPr>
            <w:tcW w:w="939" w:type="dxa"/>
            <w:tcBorders>
              <w:top w:val="nil"/>
              <w:left w:val="nil"/>
              <w:bottom w:val="nil"/>
              <w:right w:val="nil"/>
            </w:tcBorders>
            <w:shd w:val="clear" w:color="auto" w:fill="27ADE4"/>
          </w:tcPr>
          <w:p>
            <w:pPr>
              <w:pStyle w:val="TableParagraph"/>
              <w:spacing w:before="15"/>
              <w:ind w:left="75"/>
              <w:rPr>
                <w:rFonts w:ascii="Verdana"/>
                <w:sz w:val="16"/>
              </w:rPr>
            </w:pPr>
            <w:r>
              <w:rPr>
                <w:rFonts w:ascii="Verdana"/>
                <w:color w:val="FFFFFF"/>
                <w:spacing w:val="-4"/>
                <w:w w:val="95"/>
                <w:sz w:val="16"/>
              </w:rPr>
              <w:t>A.1.2</w:t>
            </w:r>
          </w:p>
        </w:tc>
        <w:tc>
          <w:tcPr>
            <w:tcW w:w="1611" w:type="dxa"/>
            <w:tcBorders>
              <w:top w:val="nil"/>
              <w:left w:val="nil"/>
              <w:bottom w:val="nil"/>
              <w:right w:val="nil"/>
            </w:tcBorders>
            <w:shd w:val="clear" w:color="auto" w:fill="27ADE4"/>
          </w:tcPr>
          <w:p>
            <w:pPr>
              <w:pStyle w:val="TableParagraph"/>
              <w:spacing w:before="15"/>
              <w:ind w:left="76"/>
              <w:rPr>
                <w:rFonts w:ascii="Verdana"/>
                <w:sz w:val="16"/>
              </w:rPr>
            </w:pPr>
            <w:r>
              <w:rPr>
                <w:rFonts w:ascii="Verdana"/>
                <w:color w:val="FFFFFF"/>
                <w:spacing w:val="-2"/>
                <w:sz w:val="16"/>
              </w:rPr>
              <w:t>A.1.4</w:t>
            </w:r>
          </w:p>
        </w:tc>
      </w:tr>
      <w:tr>
        <w:trPr>
          <w:trHeight w:val="218" w:hRule="atLeast"/>
        </w:trPr>
        <w:tc>
          <w:tcPr>
            <w:tcW w:w="2643" w:type="dxa"/>
            <w:tcBorders>
              <w:top w:val="nil"/>
            </w:tcBorders>
            <w:shd w:val="clear" w:color="auto" w:fill="F6F6F6"/>
          </w:tcPr>
          <w:p>
            <w:pPr>
              <w:pStyle w:val="TableParagraph"/>
              <w:spacing w:before="8"/>
              <w:rPr>
                <w:sz w:val="16"/>
              </w:rPr>
            </w:pPr>
            <w:r>
              <w:rPr>
                <w:w w:val="105"/>
                <w:sz w:val="16"/>
              </w:rPr>
              <w:t>W&amp;R</w:t>
            </w:r>
            <w:r>
              <w:rPr>
                <w:spacing w:val="12"/>
                <w:w w:val="105"/>
                <w:sz w:val="16"/>
              </w:rPr>
              <w:t> </w:t>
            </w:r>
            <w:r>
              <w:rPr>
                <w:w w:val="105"/>
                <w:sz w:val="16"/>
              </w:rPr>
              <w:t>Barnett</w:t>
            </w:r>
            <w:r>
              <w:rPr>
                <w:spacing w:val="14"/>
                <w:w w:val="105"/>
                <w:sz w:val="16"/>
              </w:rPr>
              <w:t> </w:t>
            </w:r>
            <w:r>
              <w:rPr>
                <w:spacing w:val="-2"/>
                <w:w w:val="105"/>
                <w:sz w:val="16"/>
              </w:rPr>
              <w:t>Holdings</w:t>
            </w:r>
          </w:p>
        </w:tc>
        <w:tc>
          <w:tcPr>
            <w:tcW w:w="1738" w:type="dxa"/>
            <w:tcBorders>
              <w:top w:val="nil"/>
            </w:tcBorders>
            <w:shd w:val="clear" w:color="auto" w:fill="F6F6F6"/>
          </w:tcPr>
          <w:p>
            <w:pPr>
              <w:pStyle w:val="TableParagraph"/>
              <w:spacing w:before="10"/>
              <w:ind w:left="71"/>
              <w:rPr>
                <w:sz w:val="16"/>
              </w:rPr>
            </w:pPr>
            <w:r>
              <w:rPr>
                <w:spacing w:val="-10"/>
                <w:w w:val="115"/>
                <w:sz w:val="16"/>
              </w:rPr>
              <w:t>0</w:t>
            </w:r>
          </w:p>
        </w:tc>
        <w:tc>
          <w:tcPr>
            <w:tcW w:w="1700" w:type="dxa"/>
            <w:tcBorders>
              <w:top w:val="nil"/>
            </w:tcBorders>
            <w:shd w:val="clear" w:color="auto" w:fill="F6F6F6"/>
          </w:tcPr>
          <w:p>
            <w:pPr>
              <w:pStyle w:val="TableParagraph"/>
              <w:spacing w:before="10"/>
              <w:ind w:left="71"/>
              <w:rPr>
                <w:sz w:val="16"/>
              </w:rPr>
            </w:pPr>
            <w:r>
              <w:rPr>
                <w:spacing w:val="-10"/>
                <w:w w:val="115"/>
                <w:sz w:val="16"/>
              </w:rPr>
              <w:t>0</w:t>
            </w:r>
          </w:p>
        </w:tc>
        <w:tc>
          <w:tcPr>
            <w:tcW w:w="939" w:type="dxa"/>
            <w:tcBorders>
              <w:top w:val="nil"/>
            </w:tcBorders>
            <w:shd w:val="clear" w:color="auto" w:fill="F6F6F6"/>
          </w:tcPr>
          <w:p>
            <w:pPr>
              <w:pStyle w:val="TableParagraph"/>
              <w:spacing w:before="10"/>
              <w:ind w:left="72"/>
              <w:rPr>
                <w:sz w:val="16"/>
              </w:rPr>
            </w:pPr>
            <w:r>
              <w:rPr>
                <w:spacing w:val="-10"/>
                <w:w w:val="115"/>
                <w:sz w:val="16"/>
              </w:rPr>
              <w:t>0</w:t>
            </w:r>
          </w:p>
        </w:tc>
        <w:tc>
          <w:tcPr>
            <w:tcW w:w="1611" w:type="dxa"/>
            <w:tcBorders>
              <w:top w:val="nil"/>
            </w:tcBorders>
            <w:shd w:val="clear" w:color="auto" w:fill="F6F6F6"/>
          </w:tcPr>
          <w:p>
            <w:pPr>
              <w:pStyle w:val="TableParagraph"/>
              <w:spacing w:before="10"/>
              <w:ind w:left="73"/>
              <w:rPr>
                <w:sz w:val="16"/>
              </w:rPr>
            </w:pPr>
            <w:r>
              <w:rPr>
                <w:spacing w:val="-10"/>
                <w:w w:val="115"/>
                <w:sz w:val="16"/>
              </w:rPr>
              <w:t>0</w:t>
            </w:r>
          </w:p>
        </w:tc>
      </w:tr>
      <w:tr>
        <w:trPr>
          <w:trHeight w:val="238" w:hRule="atLeast"/>
        </w:trPr>
        <w:tc>
          <w:tcPr>
            <w:tcW w:w="2643" w:type="dxa"/>
            <w:shd w:val="clear" w:color="auto" w:fill="F6F6F6"/>
          </w:tcPr>
          <w:p>
            <w:pPr>
              <w:pStyle w:val="TableParagraph"/>
              <w:spacing w:before="16"/>
              <w:rPr>
                <w:sz w:val="16"/>
              </w:rPr>
            </w:pPr>
            <w:r>
              <w:rPr>
                <w:spacing w:val="-5"/>
                <w:sz w:val="16"/>
              </w:rPr>
              <w:t>Terex</w:t>
            </w:r>
            <w:r>
              <w:rPr>
                <w:spacing w:val="-3"/>
                <w:sz w:val="16"/>
              </w:rPr>
              <w:t> </w:t>
            </w:r>
            <w:r>
              <w:rPr>
                <w:spacing w:val="-2"/>
                <w:sz w:val="16"/>
              </w:rPr>
              <w:t>GB/Terex</w:t>
            </w:r>
          </w:p>
        </w:tc>
        <w:tc>
          <w:tcPr>
            <w:tcW w:w="1738" w:type="dxa"/>
            <w:shd w:val="clear" w:color="auto" w:fill="F6F6F6"/>
          </w:tcPr>
          <w:p>
            <w:pPr>
              <w:pStyle w:val="TableParagraph"/>
              <w:spacing w:before="30"/>
              <w:ind w:left="71"/>
              <w:rPr>
                <w:sz w:val="16"/>
              </w:rPr>
            </w:pPr>
            <w:r>
              <w:rPr>
                <w:spacing w:val="-10"/>
                <w:w w:val="65"/>
                <w:sz w:val="16"/>
              </w:rPr>
              <w:t>1</w:t>
            </w:r>
          </w:p>
        </w:tc>
        <w:tc>
          <w:tcPr>
            <w:tcW w:w="1700" w:type="dxa"/>
            <w:shd w:val="clear" w:color="auto" w:fill="F6F6F6"/>
          </w:tcPr>
          <w:p>
            <w:pPr>
              <w:pStyle w:val="TableParagraph"/>
              <w:spacing w:before="30"/>
              <w:ind w:left="71"/>
              <w:rPr>
                <w:sz w:val="16"/>
              </w:rPr>
            </w:pPr>
            <w:r>
              <w:rPr>
                <w:spacing w:val="-10"/>
                <w:w w:val="65"/>
                <w:sz w:val="16"/>
              </w:rPr>
              <w:t>1</w:t>
            </w:r>
          </w:p>
        </w:tc>
        <w:tc>
          <w:tcPr>
            <w:tcW w:w="939" w:type="dxa"/>
            <w:shd w:val="clear" w:color="auto" w:fill="F6F6F6"/>
          </w:tcPr>
          <w:p>
            <w:pPr>
              <w:pStyle w:val="TableParagraph"/>
              <w:spacing w:before="30"/>
              <w:ind w:left="72"/>
              <w:rPr>
                <w:sz w:val="16"/>
              </w:rPr>
            </w:pPr>
            <w:r>
              <w:rPr>
                <w:spacing w:val="-10"/>
                <w:w w:val="115"/>
                <w:sz w:val="16"/>
              </w:rPr>
              <w:t>0</w:t>
            </w:r>
          </w:p>
        </w:tc>
        <w:tc>
          <w:tcPr>
            <w:tcW w:w="1611" w:type="dxa"/>
            <w:shd w:val="clear" w:color="auto" w:fill="F6F6F6"/>
          </w:tcPr>
          <w:p>
            <w:pPr>
              <w:pStyle w:val="TableParagraph"/>
              <w:spacing w:before="30"/>
              <w:ind w:left="73"/>
              <w:rPr>
                <w:sz w:val="16"/>
              </w:rPr>
            </w:pPr>
            <w:r>
              <w:rPr>
                <w:spacing w:val="-10"/>
                <w:w w:val="115"/>
                <w:sz w:val="16"/>
              </w:rPr>
              <w:t>0</w:t>
            </w:r>
          </w:p>
        </w:tc>
      </w:tr>
      <w:tr>
        <w:trPr>
          <w:trHeight w:val="239" w:hRule="atLeast"/>
        </w:trPr>
        <w:tc>
          <w:tcPr>
            <w:tcW w:w="2643" w:type="dxa"/>
            <w:shd w:val="clear" w:color="auto" w:fill="F6F6F6"/>
          </w:tcPr>
          <w:p>
            <w:pPr>
              <w:pStyle w:val="TableParagraph"/>
              <w:spacing w:before="16"/>
              <w:rPr>
                <w:sz w:val="16"/>
              </w:rPr>
            </w:pPr>
            <w:r>
              <w:rPr>
                <w:spacing w:val="-2"/>
                <w:w w:val="105"/>
                <w:sz w:val="16"/>
              </w:rPr>
              <w:t>Encirc/Vidrala</w:t>
            </w:r>
          </w:p>
        </w:tc>
        <w:tc>
          <w:tcPr>
            <w:tcW w:w="1738" w:type="dxa"/>
            <w:shd w:val="clear" w:color="auto" w:fill="F6F6F6"/>
          </w:tcPr>
          <w:p>
            <w:pPr>
              <w:pStyle w:val="TableParagraph"/>
              <w:spacing w:before="30"/>
              <w:ind w:left="71"/>
              <w:rPr>
                <w:sz w:val="16"/>
              </w:rPr>
            </w:pPr>
            <w:r>
              <w:rPr>
                <w:spacing w:val="-10"/>
                <w:w w:val="115"/>
                <w:sz w:val="16"/>
              </w:rPr>
              <w:t>0</w:t>
            </w:r>
          </w:p>
        </w:tc>
        <w:tc>
          <w:tcPr>
            <w:tcW w:w="1700" w:type="dxa"/>
            <w:shd w:val="clear" w:color="auto" w:fill="F6F6F6"/>
          </w:tcPr>
          <w:p>
            <w:pPr>
              <w:pStyle w:val="TableParagraph"/>
              <w:spacing w:before="30"/>
              <w:ind w:left="71"/>
              <w:rPr>
                <w:sz w:val="16"/>
              </w:rPr>
            </w:pPr>
            <w:r>
              <w:rPr>
                <w:spacing w:val="-10"/>
                <w:w w:val="115"/>
                <w:sz w:val="16"/>
              </w:rPr>
              <w:t>0</w:t>
            </w:r>
          </w:p>
        </w:tc>
        <w:tc>
          <w:tcPr>
            <w:tcW w:w="939" w:type="dxa"/>
            <w:shd w:val="clear" w:color="auto" w:fill="F6F6F6"/>
          </w:tcPr>
          <w:p>
            <w:pPr>
              <w:pStyle w:val="TableParagraph"/>
              <w:spacing w:before="30"/>
              <w:ind w:left="72"/>
              <w:rPr>
                <w:sz w:val="16"/>
              </w:rPr>
            </w:pPr>
            <w:r>
              <w:rPr>
                <w:spacing w:val="-10"/>
                <w:w w:val="115"/>
                <w:sz w:val="16"/>
              </w:rPr>
              <w:t>0</w:t>
            </w:r>
          </w:p>
        </w:tc>
        <w:tc>
          <w:tcPr>
            <w:tcW w:w="1611" w:type="dxa"/>
            <w:shd w:val="clear" w:color="auto" w:fill="F6F6F6"/>
          </w:tcPr>
          <w:p>
            <w:pPr>
              <w:pStyle w:val="TableParagraph"/>
              <w:spacing w:before="30"/>
              <w:ind w:left="73"/>
              <w:rPr>
                <w:sz w:val="16"/>
              </w:rPr>
            </w:pPr>
            <w:r>
              <w:rPr>
                <w:spacing w:val="-10"/>
                <w:w w:val="115"/>
                <w:sz w:val="16"/>
              </w:rPr>
              <w:t>0</w:t>
            </w:r>
          </w:p>
        </w:tc>
      </w:tr>
      <w:tr>
        <w:trPr>
          <w:trHeight w:val="227" w:hRule="atLeast"/>
        </w:trPr>
        <w:tc>
          <w:tcPr>
            <w:tcW w:w="2643" w:type="dxa"/>
            <w:shd w:val="clear" w:color="auto" w:fill="F6F6F6"/>
          </w:tcPr>
          <w:p>
            <w:pPr>
              <w:pStyle w:val="TableParagraph"/>
              <w:spacing w:before="16"/>
              <w:rPr>
                <w:sz w:val="16"/>
              </w:rPr>
            </w:pPr>
            <w:r>
              <w:rPr>
                <w:w w:val="105"/>
                <w:sz w:val="16"/>
              </w:rPr>
              <w:t>LCC</w:t>
            </w:r>
            <w:r>
              <w:rPr>
                <w:spacing w:val="-5"/>
                <w:w w:val="105"/>
                <w:sz w:val="16"/>
              </w:rPr>
              <w:t> </w:t>
            </w:r>
            <w:r>
              <w:rPr>
                <w:spacing w:val="-2"/>
                <w:w w:val="105"/>
                <w:sz w:val="16"/>
              </w:rPr>
              <w:t>Group</w:t>
            </w:r>
          </w:p>
        </w:tc>
        <w:tc>
          <w:tcPr>
            <w:tcW w:w="1738" w:type="dxa"/>
            <w:shd w:val="clear" w:color="auto" w:fill="F6F6F6"/>
          </w:tcPr>
          <w:p>
            <w:pPr>
              <w:pStyle w:val="TableParagraph"/>
              <w:spacing w:before="18"/>
              <w:ind w:left="71"/>
              <w:rPr>
                <w:sz w:val="16"/>
              </w:rPr>
            </w:pPr>
            <w:r>
              <w:rPr>
                <w:spacing w:val="-10"/>
                <w:w w:val="115"/>
                <w:sz w:val="16"/>
              </w:rPr>
              <w:t>0</w:t>
            </w:r>
          </w:p>
        </w:tc>
        <w:tc>
          <w:tcPr>
            <w:tcW w:w="1700" w:type="dxa"/>
            <w:shd w:val="clear" w:color="auto" w:fill="F6F6F6"/>
          </w:tcPr>
          <w:p>
            <w:pPr>
              <w:pStyle w:val="TableParagraph"/>
              <w:spacing w:before="18"/>
              <w:ind w:left="71"/>
              <w:rPr>
                <w:sz w:val="16"/>
              </w:rPr>
            </w:pPr>
            <w:r>
              <w:rPr>
                <w:spacing w:val="-10"/>
                <w:w w:val="115"/>
                <w:sz w:val="16"/>
              </w:rPr>
              <w:t>0</w:t>
            </w:r>
          </w:p>
        </w:tc>
        <w:tc>
          <w:tcPr>
            <w:tcW w:w="939" w:type="dxa"/>
            <w:shd w:val="clear" w:color="auto" w:fill="F6F6F6"/>
          </w:tcPr>
          <w:p>
            <w:pPr>
              <w:pStyle w:val="TableParagraph"/>
              <w:spacing w:before="18"/>
              <w:ind w:left="72"/>
              <w:rPr>
                <w:sz w:val="16"/>
              </w:rPr>
            </w:pPr>
            <w:r>
              <w:rPr>
                <w:spacing w:val="-10"/>
                <w:w w:val="115"/>
                <w:sz w:val="16"/>
              </w:rPr>
              <w:t>0</w:t>
            </w:r>
          </w:p>
        </w:tc>
        <w:tc>
          <w:tcPr>
            <w:tcW w:w="1611" w:type="dxa"/>
            <w:shd w:val="clear" w:color="auto" w:fill="F6F6F6"/>
          </w:tcPr>
          <w:p>
            <w:pPr>
              <w:pStyle w:val="TableParagraph"/>
              <w:spacing w:before="18"/>
              <w:ind w:left="73"/>
              <w:rPr>
                <w:sz w:val="16"/>
              </w:rPr>
            </w:pPr>
            <w:r>
              <w:rPr>
                <w:spacing w:val="-10"/>
                <w:w w:val="115"/>
                <w:sz w:val="16"/>
              </w:rPr>
              <w:t>0</w:t>
            </w:r>
          </w:p>
        </w:tc>
      </w:tr>
      <w:tr>
        <w:trPr>
          <w:trHeight w:val="225" w:hRule="atLeast"/>
        </w:trPr>
        <w:tc>
          <w:tcPr>
            <w:tcW w:w="2643" w:type="dxa"/>
            <w:shd w:val="clear" w:color="auto" w:fill="F6F6F6"/>
          </w:tcPr>
          <w:p>
            <w:pPr>
              <w:pStyle w:val="TableParagraph"/>
              <w:spacing w:before="16"/>
              <w:rPr>
                <w:sz w:val="16"/>
              </w:rPr>
            </w:pPr>
            <w:r>
              <w:rPr>
                <w:w w:val="105"/>
                <w:sz w:val="16"/>
              </w:rPr>
              <w:t>John</w:t>
            </w:r>
            <w:r>
              <w:rPr>
                <w:spacing w:val="-6"/>
                <w:w w:val="105"/>
                <w:sz w:val="16"/>
              </w:rPr>
              <w:t> </w:t>
            </w:r>
            <w:r>
              <w:rPr>
                <w:w w:val="105"/>
                <w:sz w:val="16"/>
              </w:rPr>
              <w:t>Henderson</w:t>
            </w:r>
            <w:r>
              <w:rPr>
                <w:spacing w:val="-7"/>
                <w:w w:val="105"/>
                <w:sz w:val="16"/>
              </w:rPr>
              <w:t> </w:t>
            </w:r>
            <w:r>
              <w:rPr>
                <w:spacing w:val="-2"/>
                <w:w w:val="105"/>
                <w:sz w:val="16"/>
              </w:rPr>
              <w:t>Holdings</w:t>
            </w:r>
          </w:p>
        </w:tc>
        <w:tc>
          <w:tcPr>
            <w:tcW w:w="1738" w:type="dxa"/>
            <w:shd w:val="clear" w:color="auto" w:fill="F6F6F6"/>
          </w:tcPr>
          <w:p>
            <w:pPr>
              <w:pStyle w:val="TableParagraph"/>
              <w:spacing w:before="16"/>
              <w:ind w:left="71"/>
              <w:rPr>
                <w:sz w:val="16"/>
              </w:rPr>
            </w:pPr>
            <w:r>
              <w:rPr>
                <w:spacing w:val="-10"/>
                <w:w w:val="115"/>
                <w:sz w:val="16"/>
              </w:rPr>
              <w:t>0</w:t>
            </w:r>
          </w:p>
        </w:tc>
        <w:tc>
          <w:tcPr>
            <w:tcW w:w="1700" w:type="dxa"/>
            <w:shd w:val="clear" w:color="auto" w:fill="F6F6F6"/>
          </w:tcPr>
          <w:p>
            <w:pPr>
              <w:pStyle w:val="TableParagraph"/>
              <w:spacing w:before="16"/>
              <w:ind w:left="71"/>
              <w:rPr>
                <w:sz w:val="16"/>
              </w:rPr>
            </w:pPr>
            <w:r>
              <w:rPr>
                <w:spacing w:val="-10"/>
                <w:w w:val="115"/>
                <w:sz w:val="16"/>
              </w:rPr>
              <w:t>0</w:t>
            </w:r>
          </w:p>
        </w:tc>
        <w:tc>
          <w:tcPr>
            <w:tcW w:w="939" w:type="dxa"/>
            <w:shd w:val="clear" w:color="auto" w:fill="F6F6F6"/>
          </w:tcPr>
          <w:p>
            <w:pPr>
              <w:pStyle w:val="TableParagraph"/>
              <w:spacing w:before="16"/>
              <w:ind w:left="72"/>
              <w:rPr>
                <w:sz w:val="16"/>
              </w:rPr>
            </w:pPr>
            <w:r>
              <w:rPr>
                <w:spacing w:val="-10"/>
                <w:w w:val="115"/>
                <w:sz w:val="16"/>
              </w:rPr>
              <w:t>0</w:t>
            </w:r>
          </w:p>
        </w:tc>
        <w:tc>
          <w:tcPr>
            <w:tcW w:w="1611" w:type="dxa"/>
            <w:shd w:val="clear" w:color="auto" w:fill="F6F6F6"/>
          </w:tcPr>
          <w:p>
            <w:pPr>
              <w:pStyle w:val="TableParagraph"/>
              <w:spacing w:before="16"/>
              <w:ind w:left="73"/>
              <w:rPr>
                <w:sz w:val="16"/>
              </w:rPr>
            </w:pPr>
            <w:r>
              <w:rPr>
                <w:spacing w:val="-10"/>
                <w:w w:val="115"/>
                <w:sz w:val="16"/>
              </w:rPr>
              <w:t>0</w:t>
            </w:r>
          </w:p>
        </w:tc>
      </w:tr>
      <w:tr>
        <w:trPr>
          <w:trHeight w:val="225" w:hRule="atLeast"/>
        </w:trPr>
        <w:tc>
          <w:tcPr>
            <w:tcW w:w="2643" w:type="dxa"/>
            <w:shd w:val="clear" w:color="auto" w:fill="F6F6F6"/>
          </w:tcPr>
          <w:p>
            <w:pPr>
              <w:pStyle w:val="TableParagraph"/>
              <w:spacing w:before="16"/>
              <w:rPr>
                <w:sz w:val="16"/>
              </w:rPr>
            </w:pPr>
            <w:r>
              <w:rPr>
                <w:w w:val="105"/>
                <w:sz w:val="16"/>
              </w:rPr>
              <w:t>NIIB</w:t>
            </w:r>
            <w:r>
              <w:rPr>
                <w:spacing w:val="-6"/>
                <w:w w:val="105"/>
                <w:sz w:val="16"/>
              </w:rPr>
              <w:t> </w:t>
            </w:r>
            <w:r>
              <w:rPr>
                <w:w w:val="105"/>
                <w:sz w:val="16"/>
              </w:rPr>
              <w:t>Group/Bank</w:t>
            </w:r>
            <w:r>
              <w:rPr>
                <w:spacing w:val="-5"/>
                <w:w w:val="105"/>
                <w:sz w:val="16"/>
              </w:rPr>
              <w:t> </w:t>
            </w:r>
            <w:r>
              <w:rPr>
                <w:w w:val="105"/>
                <w:sz w:val="16"/>
              </w:rPr>
              <w:t>of</w:t>
            </w:r>
            <w:r>
              <w:rPr>
                <w:spacing w:val="-6"/>
                <w:w w:val="105"/>
                <w:sz w:val="16"/>
              </w:rPr>
              <w:t> </w:t>
            </w:r>
            <w:r>
              <w:rPr>
                <w:spacing w:val="-2"/>
                <w:w w:val="105"/>
                <w:sz w:val="16"/>
              </w:rPr>
              <w:t>Ireland</w:t>
            </w:r>
          </w:p>
        </w:tc>
        <w:tc>
          <w:tcPr>
            <w:tcW w:w="1738" w:type="dxa"/>
            <w:shd w:val="clear" w:color="auto" w:fill="F6F6F6"/>
          </w:tcPr>
          <w:p>
            <w:pPr>
              <w:pStyle w:val="TableParagraph"/>
              <w:spacing w:before="16"/>
              <w:ind w:left="71"/>
              <w:rPr>
                <w:sz w:val="16"/>
              </w:rPr>
            </w:pPr>
            <w:r>
              <w:rPr>
                <w:spacing w:val="-10"/>
                <w:w w:val="65"/>
                <w:sz w:val="16"/>
              </w:rPr>
              <w:t>1</w:t>
            </w:r>
          </w:p>
        </w:tc>
        <w:tc>
          <w:tcPr>
            <w:tcW w:w="1700" w:type="dxa"/>
            <w:shd w:val="clear" w:color="auto" w:fill="F6F6F6"/>
          </w:tcPr>
          <w:p>
            <w:pPr>
              <w:pStyle w:val="TableParagraph"/>
              <w:spacing w:before="16"/>
              <w:ind w:left="71"/>
              <w:rPr>
                <w:sz w:val="16"/>
              </w:rPr>
            </w:pPr>
            <w:r>
              <w:rPr>
                <w:spacing w:val="-10"/>
                <w:w w:val="65"/>
                <w:sz w:val="16"/>
              </w:rPr>
              <w:t>1</w:t>
            </w:r>
          </w:p>
        </w:tc>
        <w:tc>
          <w:tcPr>
            <w:tcW w:w="939" w:type="dxa"/>
            <w:shd w:val="clear" w:color="auto" w:fill="F6F6F6"/>
          </w:tcPr>
          <w:p>
            <w:pPr>
              <w:pStyle w:val="TableParagraph"/>
              <w:spacing w:before="16"/>
              <w:ind w:left="72"/>
              <w:rPr>
                <w:sz w:val="16"/>
              </w:rPr>
            </w:pPr>
            <w:r>
              <w:rPr>
                <w:spacing w:val="-10"/>
                <w:w w:val="115"/>
                <w:sz w:val="16"/>
              </w:rPr>
              <w:t>0</w:t>
            </w:r>
          </w:p>
        </w:tc>
        <w:tc>
          <w:tcPr>
            <w:tcW w:w="1611" w:type="dxa"/>
            <w:shd w:val="clear" w:color="auto" w:fill="F6F6F6"/>
          </w:tcPr>
          <w:p>
            <w:pPr>
              <w:pStyle w:val="TableParagraph"/>
              <w:spacing w:before="16"/>
              <w:ind w:left="73"/>
              <w:rPr>
                <w:sz w:val="16"/>
              </w:rPr>
            </w:pPr>
            <w:r>
              <w:rPr>
                <w:spacing w:val="-10"/>
                <w:w w:val="115"/>
                <w:sz w:val="16"/>
              </w:rPr>
              <w:t>0</w:t>
            </w:r>
          </w:p>
        </w:tc>
      </w:tr>
      <w:tr>
        <w:trPr>
          <w:trHeight w:val="238" w:hRule="atLeast"/>
        </w:trPr>
        <w:tc>
          <w:tcPr>
            <w:tcW w:w="2643" w:type="dxa"/>
            <w:shd w:val="clear" w:color="auto" w:fill="F6F6F6"/>
          </w:tcPr>
          <w:p>
            <w:pPr>
              <w:pStyle w:val="TableParagraph"/>
              <w:spacing w:before="16"/>
              <w:rPr>
                <w:sz w:val="16"/>
              </w:rPr>
            </w:pPr>
            <w:r>
              <w:rPr>
                <w:sz w:val="16"/>
              </w:rPr>
              <w:t>CJ</w:t>
            </w:r>
            <w:r>
              <w:rPr>
                <w:spacing w:val="41"/>
                <w:sz w:val="16"/>
              </w:rPr>
              <w:t> </w:t>
            </w:r>
            <w:r>
              <w:rPr>
                <w:sz w:val="16"/>
              </w:rPr>
              <w:t>Upton/Upton</w:t>
            </w:r>
            <w:r>
              <w:rPr>
                <w:spacing w:val="42"/>
                <w:sz w:val="16"/>
              </w:rPr>
              <w:t> </w:t>
            </w:r>
            <w:r>
              <w:rPr>
                <w:spacing w:val="-4"/>
                <w:sz w:val="16"/>
              </w:rPr>
              <w:t>Steel</w:t>
            </w:r>
          </w:p>
        </w:tc>
        <w:tc>
          <w:tcPr>
            <w:tcW w:w="1738" w:type="dxa"/>
            <w:shd w:val="clear" w:color="auto" w:fill="F6F6F6"/>
          </w:tcPr>
          <w:p>
            <w:pPr>
              <w:pStyle w:val="TableParagraph"/>
              <w:spacing w:before="30"/>
              <w:ind w:left="71"/>
              <w:rPr>
                <w:sz w:val="16"/>
              </w:rPr>
            </w:pPr>
            <w:r>
              <w:rPr>
                <w:spacing w:val="-10"/>
                <w:w w:val="115"/>
                <w:sz w:val="16"/>
              </w:rPr>
              <w:t>0</w:t>
            </w:r>
          </w:p>
        </w:tc>
        <w:tc>
          <w:tcPr>
            <w:tcW w:w="1700" w:type="dxa"/>
            <w:shd w:val="clear" w:color="auto" w:fill="F6F6F6"/>
          </w:tcPr>
          <w:p>
            <w:pPr>
              <w:pStyle w:val="TableParagraph"/>
              <w:spacing w:before="30"/>
              <w:ind w:left="71"/>
              <w:rPr>
                <w:sz w:val="16"/>
              </w:rPr>
            </w:pPr>
            <w:r>
              <w:rPr>
                <w:spacing w:val="-10"/>
                <w:w w:val="115"/>
                <w:sz w:val="16"/>
              </w:rPr>
              <w:t>0</w:t>
            </w:r>
          </w:p>
        </w:tc>
        <w:tc>
          <w:tcPr>
            <w:tcW w:w="939" w:type="dxa"/>
            <w:shd w:val="clear" w:color="auto" w:fill="F6F6F6"/>
          </w:tcPr>
          <w:p>
            <w:pPr>
              <w:pStyle w:val="TableParagraph"/>
              <w:spacing w:before="30"/>
              <w:ind w:left="72"/>
              <w:rPr>
                <w:sz w:val="16"/>
              </w:rPr>
            </w:pPr>
            <w:r>
              <w:rPr>
                <w:spacing w:val="-10"/>
                <w:w w:val="115"/>
                <w:sz w:val="16"/>
              </w:rPr>
              <w:t>0</w:t>
            </w:r>
          </w:p>
        </w:tc>
        <w:tc>
          <w:tcPr>
            <w:tcW w:w="1611" w:type="dxa"/>
            <w:shd w:val="clear" w:color="auto" w:fill="F6F6F6"/>
          </w:tcPr>
          <w:p>
            <w:pPr>
              <w:pStyle w:val="TableParagraph"/>
              <w:spacing w:before="30"/>
              <w:ind w:left="73"/>
              <w:rPr>
                <w:sz w:val="16"/>
              </w:rPr>
            </w:pPr>
            <w:r>
              <w:rPr>
                <w:spacing w:val="-10"/>
                <w:w w:val="115"/>
                <w:sz w:val="16"/>
              </w:rPr>
              <w:t>0</w:t>
            </w:r>
          </w:p>
        </w:tc>
      </w:tr>
      <w:tr>
        <w:trPr>
          <w:trHeight w:val="239" w:hRule="atLeast"/>
        </w:trPr>
        <w:tc>
          <w:tcPr>
            <w:tcW w:w="2643" w:type="dxa"/>
            <w:shd w:val="clear" w:color="auto" w:fill="F6F6F6"/>
          </w:tcPr>
          <w:p>
            <w:pPr>
              <w:pStyle w:val="TableParagraph"/>
              <w:spacing w:before="16"/>
              <w:rPr>
                <w:sz w:val="16"/>
              </w:rPr>
            </w:pPr>
            <w:r>
              <w:rPr>
                <w:w w:val="105"/>
                <w:sz w:val="16"/>
              </w:rPr>
              <w:t>NI</w:t>
            </w:r>
            <w:r>
              <w:rPr>
                <w:spacing w:val="-6"/>
                <w:w w:val="105"/>
                <w:sz w:val="16"/>
              </w:rPr>
              <w:t> </w:t>
            </w:r>
            <w:r>
              <w:rPr>
                <w:spacing w:val="-2"/>
                <w:w w:val="105"/>
                <w:sz w:val="16"/>
              </w:rPr>
              <w:t>Water</w:t>
            </w:r>
          </w:p>
        </w:tc>
        <w:tc>
          <w:tcPr>
            <w:tcW w:w="1738" w:type="dxa"/>
            <w:shd w:val="clear" w:color="auto" w:fill="F6F6F6"/>
          </w:tcPr>
          <w:p>
            <w:pPr>
              <w:pStyle w:val="TableParagraph"/>
              <w:spacing w:before="30"/>
              <w:ind w:left="71"/>
              <w:rPr>
                <w:sz w:val="16"/>
              </w:rPr>
            </w:pPr>
            <w:r>
              <w:rPr>
                <w:spacing w:val="-10"/>
                <w:w w:val="65"/>
                <w:sz w:val="16"/>
              </w:rPr>
              <w:t>1</w:t>
            </w:r>
          </w:p>
        </w:tc>
        <w:tc>
          <w:tcPr>
            <w:tcW w:w="1700" w:type="dxa"/>
            <w:shd w:val="clear" w:color="auto" w:fill="F6F6F6"/>
          </w:tcPr>
          <w:p>
            <w:pPr>
              <w:pStyle w:val="TableParagraph"/>
              <w:spacing w:before="30"/>
              <w:ind w:left="71"/>
              <w:rPr>
                <w:sz w:val="16"/>
              </w:rPr>
            </w:pPr>
            <w:r>
              <w:rPr>
                <w:spacing w:val="-10"/>
                <w:w w:val="65"/>
                <w:sz w:val="16"/>
              </w:rPr>
              <w:t>1</w:t>
            </w:r>
          </w:p>
        </w:tc>
        <w:tc>
          <w:tcPr>
            <w:tcW w:w="939" w:type="dxa"/>
            <w:shd w:val="clear" w:color="auto" w:fill="F6F6F6"/>
          </w:tcPr>
          <w:p>
            <w:pPr>
              <w:pStyle w:val="TableParagraph"/>
              <w:spacing w:before="30"/>
              <w:ind w:left="72"/>
              <w:rPr>
                <w:sz w:val="16"/>
              </w:rPr>
            </w:pPr>
            <w:r>
              <w:rPr>
                <w:spacing w:val="-10"/>
                <w:w w:val="115"/>
                <w:sz w:val="16"/>
              </w:rPr>
              <w:t>0</w:t>
            </w:r>
          </w:p>
        </w:tc>
        <w:tc>
          <w:tcPr>
            <w:tcW w:w="1611" w:type="dxa"/>
            <w:shd w:val="clear" w:color="auto" w:fill="F6F6F6"/>
          </w:tcPr>
          <w:p>
            <w:pPr>
              <w:pStyle w:val="TableParagraph"/>
              <w:spacing w:before="30"/>
              <w:ind w:left="73"/>
              <w:rPr>
                <w:sz w:val="16"/>
              </w:rPr>
            </w:pPr>
            <w:r>
              <w:rPr>
                <w:spacing w:val="-10"/>
                <w:w w:val="115"/>
                <w:sz w:val="16"/>
              </w:rPr>
              <w:t>0</w:t>
            </w:r>
          </w:p>
        </w:tc>
      </w:tr>
      <w:tr>
        <w:trPr>
          <w:trHeight w:val="227" w:hRule="atLeast"/>
        </w:trPr>
        <w:tc>
          <w:tcPr>
            <w:tcW w:w="2643" w:type="dxa"/>
            <w:shd w:val="clear" w:color="auto" w:fill="F6F6F6"/>
          </w:tcPr>
          <w:p>
            <w:pPr>
              <w:pStyle w:val="TableParagraph"/>
              <w:spacing w:before="16"/>
              <w:rPr>
                <w:sz w:val="16"/>
              </w:rPr>
            </w:pPr>
            <w:r>
              <w:rPr>
                <w:sz w:val="16"/>
              </w:rPr>
              <w:t>Kainos</w:t>
            </w:r>
            <w:r>
              <w:rPr>
                <w:spacing w:val="5"/>
                <w:sz w:val="16"/>
              </w:rPr>
              <w:t> </w:t>
            </w:r>
            <w:r>
              <w:rPr>
                <w:spacing w:val="-5"/>
                <w:sz w:val="16"/>
              </w:rPr>
              <w:t>plc</w:t>
            </w:r>
          </w:p>
        </w:tc>
        <w:tc>
          <w:tcPr>
            <w:tcW w:w="1738" w:type="dxa"/>
            <w:shd w:val="clear" w:color="auto" w:fill="F6F6F6"/>
          </w:tcPr>
          <w:p>
            <w:pPr>
              <w:pStyle w:val="TableParagraph"/>
              <w:spacing w:before="18"/>
              <w:ind w:left="71"/>
              <w:rPr>
                <w:sz w:val="16"/>
              </w:rPr>
            </w:pPr>
            <w:r>
              <w:rPr>
                <w:spacing w:val="-10"/>
                <w:w w:val="115"/>
                <w:sz w:val="16"/>
              </w:rPr>
              <w:t>0</w:t>
            </w:r>
          </w:p>
        </w:tc>
        <w:tc>
          <w:tcPr>
            <w:tcW w:w="1700" w:type="dxa"/>
            <w:shd w:val="clear" w:color="auto" w:fill="F6F6F6"/>
          </w:tcPr>
          <w:p>
            <w:pPr>
              <w:pStyle w:val="TableParagraph"/>
              <w:spacing w:before="18"/>
              <w:ind w:left="71"/>
              <w:rPr>
                <w:sz w:val="16"/>
              </w:rPr>
            </w:pPr>
            <w:r>
              <w:rPr>
                <w:spacing w:val="-10"/>
                <w:w w:val="115"/>
                <w:sz w:val="16"/>
              </w:rPr>
              <w:t>0</w:t>
            </w:r>
          </w:p>
        </w:tc>
        <w:tc>
          <w:tcPr>
            <w:tcW w:w="939" w:type="dxa"/>
            <w:shd w:val="clear" w:color="auto" w:fill="F6F6F6"/>
          </w:tcPr>
          <w:p>
            <w:pPr>
              <w:pStyle w:val="TableParagraph"/>
              <w:spacing w:before="18"/>
              <w:ind w:left="72"/>
              <w:rPr>
                <w:sz w:val="16"/>
              </w:rPr>
            </w:pPr>
            <w:r>
              <w:rPr>
                <w:spacing w:val="-10"/>
                <w:w w:val="115"/>
                <w:sz w:val="16"/>
              </w:rPr>
              <w:t>0</w:t>
            </w:r>
          </w:p>
        </w:tc>
        <w:tc>
          <w:tcPr>
            <w:tcW w:w="1611" w:type="dxa"/>
            <w:shd w:val="clear" w:color="auto" w:fill="F6F6F6"/>
          </w:tcPr>
          <w:p>
            <w:pPr>
              <w:pStyle w:val="TableParagraph"/>
              <w:spacing w:before="18"/>
              <w:ind w:left="73"/>
              <w:rPr>
                <w:sz w:val="16"/>
              </w:rPr>
            </w:pPr>
            <w:r>
              <w:rPr>
                <w:spacing w:val="-10"/>
                <w:w w:val="115"/>
                <w:sz w:val="16"/>
              </w:rPr>
              <w:t>0</w:t>
            </w:r>
          </w:p>
        </w:tc>
      </w:tr>
      <w:tr>
        <w:trPr>
          <w:trHeight w:val="238" w:hRule="atLeast"/>
        </w:trPr>
        <w:tc>
          <w:tcPr>
            <w:tcW w:w="2643" w:type="dxa"/>
            <w:shd w:val="clear" w:color="auto" w:fill="F6F6F6"/>
          </w:tcPr>
          <w:p>
            <w:pPr>
              <w:pStyle w:val="TableParagraph"/>
              <w:spacing w:before="16"/>
              <w:rPr>
                <w:sz w:val="16"/>
              </w:rPr>
            </w:pPr>
            <w:r>
              <w:rPr>
                <w:sz w:val="16"/>
              </w:rPr>
              <w:t>Coca-Cola</w:t>
            </w:r>
            <w:r>
              <w:rPr>
                <w:spacing w:val="35"/>
                <w:sz w:val="16"/>
              </w:rPr>
              <w:t> </w:t>
            </w:r>
            <w:r>
              <w:rPr>
                <w:sz w:val="16"/>
              </w:rPr>
              <w:t>HBC/CC</w:t>
            </w:r>
            <w:r>
              <w:rPr>
                <w:spacing w:val="36"/>
                <w:sz w:val="16"/>
              </w:rPr>
              <w:t> </w:t>
            </w:r>
            <w:r>
              <w:rPr>
                <w:sz w:val="16"/>
              </w:rPr>
              <w:t>HBC</w:t>
            </w:r>
            <w:r>
              <w:rPr>
                <w:spacing w:val="36"/>
                <w:sz w:val="16"/>
              </w:rPr>
              <w:t> </w:t>
            </w:r>
            <w:r>
              <w:rPr>
                <w:spacing w:val="-5"/>
                <w:sz w:val="16"/>
              </w:rPr>
              <w:t>AG</w:t>
            </w:r>
          </w:p>
        </w:tc>
        <w:tc>
          <w:tcPr>
            <w:tcW w:w="1738" w:type="dxa"/>
            <w:shd w:val="clear" w:color="auto" w:fill="F6F6F6"/>
          </w:tcPr>
          <w:p>
            <w:pPr>
              <w:pStyle w:val="TableParagraph"/>
              <w:spacing w:before="30"/>
              <w:ind w:left="71"/>
              <w:rPr>
                <w:sz w:val="16"/>
              </w:rPr>
            </w:pPr>
            <w:r>
              <w:rPr>
                <w:spacing w:val="-5"/>
                <w:sz w:val="16"/>
              </w:rPr>
              <w:t>3.5</w:t>
            </w:r>
          </w:p>
        </w:tc>
        <w:tc>
          <w:tcPr>
            <w:tcW w:w="1700" w:type="dxa"/>
            <w:shd w:val="clear" w:color="auto" w:fill="F6F6F6"/>
          </w:tcPr>
          <w:p>
            <w:pPr>
              <w:pStyle w:val="TableParagraph"/>
              <w:spacing w:before="30"/>
              <w:ind w:left="71"/>
              <w:rPr>
                <w:sz w:val="16"/>
              </w:rPr>
            </w:pPr>
            <w:r>
              <w:rPr>
                <w:spacing w:val="-10"/>
                <w:sz w:val="16"/>
              </w:rPr>
              <w:t>2</w:t>
            </w:r>
          </w:p>
        </w:tc>
        <w:tc>
          <w:tcPr>
            <w:tcW w:w="939" w:type="dxa"/>
            <w:shd w:val="clear" w:color="auto" w:fill="F6F6F6"/>
          </w:tcPr>
          <w:p>
            <w:pPr>
              <w:pStyle w:val="TableParagraph"/>
              <w:spacing w:before="30"/>
              <w:ind w:left="72"/>
              <w:rPr>
                <w:sz w:val="16"/>
              </w:rPr>
            </w:pPr>
            <w:r>
              <w:rPr>
                <w:spacing w:val="-5"/>
                <w:w w:val="85"/>
                <w:sz w:val="16"/>
              </w:rPr>
              <w:t>1.5</w:t>
            </w:r>
          </w:p>
        </w:tc>
        <w:tc>
          <w:tcPr>
            <w:tcW w:w="1611" w:type="dxa"/>
            <w:shd w:val="clear" w:color="auto" w:fill="F6F6F6"/>
          </w:tcPr>
          <w:p>
            <w:pPr>
              <w:pStyle w:val="TableParagraph"/>
              <w:spacing w:before="30"/>
              <w:ind w:left="73"/>
              <w:rPr>
                <w:sz w:val="16"/>
              </w:rPr>
            </w:pPr>
            <w:r>
              <w:rPr>
                <w:spacing w:val="-10"/>
                <w:w w:val="115"/>
                <w:sz w:val="16"/>
              </w:rPr>
              <w:t>0</w:t>
            </w:r>
          </w:p>
        </w:tc>
      </w:tr>
      <w:tr>
        <w:trPr>
          <w:trHeight w:val="239" w:hRule="atLeast"/>
        </w:trPr>
        <w:tc>
          <w:tcPr>
            <w:tcW w:w="2643" w:type="dxa"/>
            <w:shd w:val="clear" w:color="auto" w:fill="F6F6F6"/>
          </w:tcPr>
          <w:p>
            <w:pPr>
              <w:pStyle w:val="TableParagraph"/>
              <w:spacing w:before="16"/>
              <w:rPr>
                <w:sz w:val="16"/>
              </w:rPr>
            </w:pPr>
            <w:r>
              <w:rPr>
                <w:w w:val="110"/>
                <w:sz w:val="16"/>
              </w:rPr>
              <w:t>FP</w:t>
            </w:r>
            <w:r>
              <w:rPr>
                <w:spacing w:val="11"/>
                <w:w w:val="110"/>
                <w:sz w:val="16"/>
              </w:rPr>
              <w:t> </w:t>
            </w:r>
            <w:r>
              <w:rPr>
                <w:spacing w:val="-2"/>
                <w:w w:val="110"/>
                <w:sz w:val="16"/>
              </w:rPr>
              <w:t>McCann</w:t>
            </w:r>
          </w:p>
        </w:tc>
        <w:tc>
          <w:tcPr>
            <w:tcW w:w="1738" w:type="dxa"/>
            <w:shd w:val="clear" w:color="auto" w:fill="F6F6F6"/>
          </w:tcPr>
          <w:p>
            <w:pPr>
              <w:pStyle w:val="TableParagraph"/>
              <w:spacing w:before="30"/>
              <w:ind w:left="71"/>
              <w:rPr>
                <w:sz w:val="16"/>
              </w:rPr>
            </w:pPr>
            <w:r>
              <w:rPr>
                <w:spacing w:val="-10"/>
                <w:w w:val="115"/>
                <w:sz w:val="16"/>
              </w:rPr>
              <w:t>0</w:t>
            </w:r>
          </w:p>
        </w:tc>
        <w:tc>
          <w:tcPr>
            <w:tcW w:w="1700" w:type="dxa"/>
            <w:shd w:val="clear" w:color="auto" w:fill="F6F6F6"/>
          </w:tcPr>
          <w:p>
            <w:pPr>
              <w:pStyle w:val="TableParagraph"/>
              <w:spacing w:before="30"/>
              <w:ind w:left="71"/>
              <w:rPr>
                <w:sz w:val="16"/>
              </w:rPr>
            </w:pPr>
            <w:r>
              <w:rPr>
                <w:spacing w:val="-10"/>
                <w:w w:val="115"/>
                <w:sz w:val="16"/>
              </w:rPr>
              <w:t>0</w:t>
            </w:r>
          </w:p>
        </w:tc>
        <w:tc>
          <w:tcPr>
            <w:tcW w:w="939" w:type="dxa"/>
            <w:shd w:val="clear" w:color="auto" w:fill="F6F6F6"/>
          </w:tcPr>
          <w:p>
            <w:pPr>
              <w:pStyle w:val="TableParagraph"/>
              <w:spacing w:before="30"/>
              <w:ind w:left="72"/>
              <w:rPr>
                <w:sz w:val="16"/>
              </w:rPr>
            </w:pPr>
            <w:r>
              <w:rPr>
                <w:spacing w:val="-10"/>
                <w:w w:val="115"/>
                <w:sz w:val="16"/>
              </w:rPr>
              <w:t>0</w:t>
            </w:r>
          </w:p>
        </w:tc>
        <w:tc>
          <w:tcPr>
            <w:tcW w:w="1611" w:type="dxa"/>
            <w:shd w:val="clear" w:color="auto" w:fill="F6F6F6"/>
          </w:tcPr>
          <w:p>
            <w:pPr>
              <w:pStyle w:val="TableParagraph"/>
              <w:spacing w:before="30"/>
              <w:ind w:left="73"/>
              <w:rPr>
                <w:sz w:val="16"/>
              </w:rPr>
            </w:pPr>
            <w:r>
              <w:rPr>
                <w:spacing w:val="-10"/>
                <w:w w:val="115"/>
                <w:sz w:val="16"/>
              </w:rPr>
              <w:t>0</w:t>
            </w:r>
          </w:p>
        </w:tc>
      </w:tr>
      <w:tr>
        <w:trPr>
          <w:trHeight w:val="425" w:hRule="atLeast"/>
        </w:trPr>
        <w:tc>
          <w:tcPr>
            <w:tcW w:w="2643" w:type="dxa"/>
            <w:shd w:val="clear" w:color="auto" w:fill="F6F6F6"/>
          </w:tcPr>
          <w:p>
            <w:pPr>
              <w:pStyle w:val="TableParagraph"/>
              <w:spacing w:line="200" w:lineRule="atLeast" w:before="5"/>
              <w:rPr>
                <w:sz w:val="16"/>
              </w:rPr>
            </w:pPr>
            <w:r>
              <w:rPr>
                <w:spacing w:val="-2"/>
                <w:w w:val="105"/>
                <w:sz w:val="16"/>
              </w:rPr>
              <w:t>Energia</w:t>
            </w:r>
            <w:r>
              <w:rPr>
                <w:spacing w:val="-12"/>
                <w:w w:val="105"/>
                <w:sz w:val="16"/>
              </w:rPr>
              <w:t> </w:t>
            </w:r>
            <w:r>
              <w:rPr>
                <w:spacing w:val="-2"/>
                <w:w w:val="105"/>
                <w:sz w:val="16"/>
              </w:rPr>
              <w:t>Group</w:t>
            </w:r>
            <w:r>
              <w:rPr>
                <w:spacing w:val="-11"/>
                <w:w w:val="105"/>
                <w:sz w:val="16"/>
              </w:rPr>
              <w:t> </w:t>
            </w:r>
            <w:r>
              <w:rPr>
                <w:spacing w:val="-2"/>
                <w:w w:val="105"/>
                <w:sz w:val="16"/>
              </w:rPr>
              <w:t>Holdings NI/Energia</w:t>
            </w:r>
          </w:p>
        </w:tc>
        <w:tc>
          <w:tcPr>
            <w:tcW w:w="1738" w:type="dxa"/>
            <w:shd w:val="clear" w:color="auto" w:fill="F6F6F6"/>
          </w:tcPr>
          <w:p>
            <w:pPr>
              <w:pStyle w:val="TableParagraph"/>
              <w:spacing w:before="28"/>
              <w:ind w:left="0"/>
              <w:rPr>
                <w:sz w:val="16"/>
              </w:rPr>
            </w:pPr>
          </w:p>
          <w:p>
            <w:pPr>
              <w:pStyle w:val="TableParagraph"/>
              <w:ind w:left="71"/>
              <w:rPr>
                <w:sz w:val="16"/>
              </w:rPr>
            </w:pPr>
            <w:r>
              <w:rPr>
                <w:spacing w:val="-10"/>
                <w:w w:val="115"/>
                <w:sz w:val="16"/>
              </w:rPr>
              <w:t>0</w:t>
            </w:r>
          </w:p>
        </w:tc>
        <w:tc>
          <w:tcPr>
            <w:tcW w:w="1700" w:type="dxa"/>
            <w:shd w:val="clear" w:color="auto" w:fill="F6F6F6"/>
          </w:tcPr>
          <w:p>
            <w:pPr>
              <w:pStyle w:val="TableParagraph"/>
              <w:spacing w:before="28"/>
              <w:ind w:left="0"/>
              <w:rPr>
                <w:sz w:val="16"/>
              </w:rPr>
            </w:pPr>
          </w:p>
          <w:p>
            <w:pPr>
              <w:pStyle w:val="TableParagraph"/>
              <w:ind w:left="71"/>
              <w:rPr>
                <w:sz w:val="16"/>
              </w:rPr>
            </w:pPr>
            <w:r>
              <w:rPr>
                <w:spacing w:val="-10"/>
                <w:w w:val="115"/>
                <w:sz w:val="16"/>
              </w:rPr>
              <w:t>0</w:t>
            </w:r>
          </w:p>
        </w:tc>
        <w:tc>
          <w:tcPr>
            <w:tcW w:w="939" w:type="dxa"/>
            <w:shd w:val="clear" w:color="auto" w:fill="F6F6F6"/>
          </w:tcPr>
          <w:p>
            <w:pPr>
              <w:pStyle w:val="TableParagraph"/>
              <w:spacing w:before="28"/>
              <w:ind w:left="0"/>
              <w:rPr>
                <w:sz w:val="16"/>
              </w:rPr>
            </w:pPr>
          </w:p>
          <w:p>
            <w:pPr>
              <w:pStyle w:val="TableParagraph"/>
              <w:ind w:left="72"/>
              <w:rPr>
                <w:sz w:val="16"/>
              </w:rPr>
            </w:pPr>
            <w:r>
              <w:rPr>
                <w:spacing w:val="-10"/>
                <w:w w:val="115"/>
                <w:sz w:val="16"/>
              </w:rPr>
              <w:t>0</w:t>
            </w:r>
          </w:p>
        </w:tc>
        <w:tc>
          <w:tcPr>
            <w:tcW w:w="1611" w:type="dxa"/>
            <w:shd w:val="clear" w:color="auto" w:fill="F6F6F6"/>
          </w:tcPr>
          <w:p>
            <w:pPr>
              <w:pStyle w:val="TableParagraph"/>
              <w:spacing w:before="28"/>
              <w:ind w:left="0"/>
              <w:rPr>
                <w:sz w:val="16"/>
              </w:rPr>
            </w:pPr>
          </w:p>
          <w:p>
            <w:pPr>
              <w:pStyle w:val="TableParagraph"/>
              <w:ind w:left="73"/>
              <w:rPr>
                <w:sz w:val="16"/>
              </w:rPr>
            </w:pPr>
            <w:r>
              <w:rPr>
                <w:spacing w:val="-10"/>
                <w:w w:val="115"/>
                <w:sz w:val="16"/>
              </w:rPr>
              <w:t>0</w:t>
            </w:r>
          </w:p>
        </w:tc>
      </w:tr>
      <w:tr>
        <w:trPr>
          <w:trHeight w:val="239" w:hRule="atLeast"/>
        </w:trPr>
        <w:tc>
          <w:tcPr>
            <w:tcW w:w="2643" w:type="dxa"/>
            <w:shd w:val="clear" w:color="auto" w:fill="F6F6F6"/>
          </w:tcPr>
          <w:p>
            <w:pPr>
              <w:pStyle w:val="TableParagraph"/>
              <w:spacing w:before="16"/>
              <w:rPr>
                <w:sz w:val="16"/>
              </w:rPr>
            </w:pPr>
            <w:r>
              <w:rPr>
                <w:sz w:val="16"/>
              </w:rPr>
              <w:t>Gardrum</w:t>
            </w:r>
            <w:r>
              <w:rPr>
                <w:spacing w:val="10"/>
                <w:sz w:val="16"/>
              </w:rPr>
              <w:t> </w:t>
            </w:r>
            <w:r>
              <w:rPr>
                <w:spacing w:val="-2"/>
                <w:sz w:val="16"/>
              </w:rPr>
              <w:t>Holdings</w:t>
            </w:r>
          </w:p>
        </w:tc>
        <w:tc>
          <w:tcPr>
            <w:tcW w:w="1738" w:type="dxa"/>
            <w:shd w:val="clear" w:color="auto" w:fill="F6F6F6"/>
          </w:tcPr>
          <w:p>
            <w:pPr>
              <w:pStyle w:val="TableParagraph"/>
              <w:spacing w:before="30"/>
              <w:ind w:left="71"/>
              <w:rPr>
                <w:sz w:val="16"/>
              </w:rPr>
            </w:pPr>
            <w:r>
              <w:rPr>
                <w:spacing w:val="-10"/>
                <w:w w:val="115"/>
                <w:sz w:val="16"/>
              </w:rPr>
              <w:t>0</w:t>
            </w:r>
          </w:p>
        </w:tc>
        <w:tc>
          <w:tcPr>
            <w:tcW w:w="1700" w:type="dxa"/>
            <w:shd w:val="clear" w:color="auto" w:fill="F6F6F6"/>
          </w:tcPr>
          <w:p>
            <w:pPr>
              <w:pStyle w:val="TableParagraph"/>
              <w:spacing w:before="30"/>
              <w:ind w:left="71"/>
              <w:rPr>
                <w:sz w:val="16"/>
              </w:rPr>
            </w:pPr>
            <w:r>
              <w:rPr>
                <w:spacing w:val="-10"/>
                <w:w w:val="115"/>
                <w:sz w:val="16"/>
              </w:rPr>
              <w:t>0</w:t>
            </w:r>
          </w:p>
        </w:tc>
        <w:tc>
          <w:tcPr>
            <w:tcW w:w="939" w:type="dxa"/>
            <w:shd w:val="clear" w:color="auto" w:fill="F6F6F6"/>
          </w:tcPr>
          <w:p>
            <w:pPr>
              <w:pStyle w:val="TableParagraph"/>
              <w:spacing w:before="30"/>
              <w:ind w:left="72"/>
              <w:rPr>
                <w:sz w:val="16"/>
              </w:rPr>
            </w:pPr>
            <w:r>
              <w:rPr>
                <w:spacing w:val="-10"/>
                <w:w w:val="115"/>
                <w:sz w:val="16"/>
              </w:rPr>
              <w:t>0</w:t>
            </w:r>
          </w:p>
        </w:tc>
        <w:tc>
          <w:tcPr>
            <w:tcW w:w="1611" w:type="dxa"/>
            <w:shd w:val="clear" w:color="auto" w:fill="F6F6F6"/>
          </w:tcPr>
          <w:p>
            <w:pPr>
              <w:pStyle w:val="TableParagraph"/>
              <w:spacing w:before="30"/>
              <w:ind w:left="73"/>
              <w:rPr>
                <w:sz w:val="16"/>
              </w:rPr>
            </w:pPr>
            <w:r>
              <w:rPr>
                <w:spacing w:val="-10"/>
                <w:w w:val="115"/>
                <w:sz w:val="16"/>
              </w:rPr>
              <w:t>0</w:t>
            </w:r>
          </w:p>
        </w:tc>
      </w:tr>
      <w:tr>
        <w:trPr>
          <w:trHeight w:val="225" w:hRule="atLeast"/>
        </w:trPr>
        <w:tc>
          <w:tcPr>
            <w:tcW w:w="2643" w:type="dxa"/>
            <w:shd w:val="clear" w:color="auto" w:fill="F6F6F6"/>
          </w:tcPr>
          <w:p>
            <w:pPr>
              <w:pStyle w:val="TableParagraph"/>
              <w:spacing w:before="16"/>
              <w:rPr>
                <w:sz w:val="16"/>
              </w:rPr>
            </w:pPr>
            <w:r>
              <w:rPr>
                <w:sz w:val="16"/>
              </w:rPr>
              <w:t>Moy</w:t>
            </w:r>
            <w:r>
              <w:rPr>
                <w:spacing w:val="6"/>
                <w:sz w:val="16"/>
              </w:rPr>
              <w:t> </w:t>
            </w:r>
            <w:r>
              <w:rPr>
                <w:sz w:val="16"/>
              </w:rPr>
              <w:t>Park/Pilgrim’s</w:t>
            </w:r>
            <w:r>
              <w:rPr>
                <w:spacing w:val="6"/>
                <w:sz w:val="16"/>
              </w:rPr>
              <w:t> </w:t>
            </w:r>
            <w:r>
              <w:rPr>
                <w:spacing w:val="-2"/>
                <w:sz w:val="16"/>
              </w:rPr>
              <w:t>Pride</w:t>
            </w:r>
          </w:p>
        </w:tc>
        <w:tc>
          <w:tcPr>
            <w:tcW w:w="1738" w:type="dxa"/>
            <w:shd w:val="clear" w:color="auto" w:fill="F6F6F6"/>
          </w:tcPr>
          <w:p>
            <w:pPr>
              <w:pStyle w:val="TableParagraph"/>
              <w:spacing w:before="16"/>
              <w:ind w:left="71"/>
              <w:rPr>
                <w:sz w:val="16"/>
              </w:rPr>
            </w:pPr>
            <w:r>
              <w:rPr>
                <w:spacing w:val="-10"/>
                <w:w w:val="105"/>
                <w:sz w:val="16"/>
              </w:rPr>
              <w:t>4</w:t>
            </w:r>
          </w:p>
        </w:tc>
        <w:tc>
          <w:tcPr>
            <w:tcW w:w="1700" w:type="dxa"/>
            <w:shd w:val="clear" w:color="auto" w:fill="F6F6F6"/>
          </w:tcPr>
          <w:p>
            <w:pPr>
              <w:pStyle w:val="TableParagraph"/>
              <w:spacing w:before="16"/>
              <w:ind w:left="71"/>
              <w:rPr>
                <w:sz w:val="16"/>
              </w:rPr>
            </w:pPr>
            <w:r>
              <w:rPr>
                <w:spacing w:val="-10"/>
                <w:sz w:val="16"/>
              </w:rPr>
              <w:t>2</w:t>
            </w:r>
          </w:p>
        </w:tc>
        <w:tc>
          <w:tcPr>
            <w:tcW w:w="939" w:type="dxa"/>
            <w:shd w:val="clear" w:color="auto" w:fill="F6F6F6"/>
          </w:tcPr>
          <w:p>
            <w:pPr>
              <w:pStyle w:val="TableParagraph"/>
              <w:spacing w:before="16"/>
              <w:ind w:left="72"/>
              <w:rPr>
                <w:sz w:val="16"/>
              </w:rPr>
            </w:pPr>
            <w:r>
              <w:rPr>
                <w:spacing w:val="-5"/>
                <w:w w:val="85"/>
                <w:sz w:val="16"/>
              </w:rPr>
              <w:t>1.5</w:t>
            </w:r>
          </w:p>
        </w:tc>
        <w:tc>
          <w:tcPr>
            <w:tcW w:w="1611" w:type="dxa"/>
            <w:shd w:val="clear" w:color="auto" w:fill="F6F6F6"/>
          </w:tcPr>
          <w:p>
            <w:pPr>
              <w:pStyle w:val="TableParagraph"/>
              <w:spacing w:before="16"/>
              <w:ind w:left="73"/>
              <w:rPr>
                <w:sz w:val="16"/>
              </w:rPr>
            </w:pPr>
            <w:r>
              <w:rPr>
                <w:spacing w:val="-5"/>
                <w:sz w:val="16"/>
              </w:rPr>
              <w:t>0.5</w:t>
            </w:r>
          </w:p>
        </w:tc>
      </w:tr>
    </w:tbl>
    <w:p>
      <w:pPr>
        <w:pStyle w:val="Heading3"/>
        <w:spacing w:before="278"/>
        <w:ind w:left="2040"/>
        <w:jc w:val="both"/>
      </w:pPr>
      <w:bookmarkStart w:name="_TOC_250006" w:id="17"/>
      <w:r>
        <w:rPr>
          <w:color w:val="27ADE4"/>
        </w:rPr>
        <w:t>Theme</w:t>
      </w:r>
      <w:r>
        <w:rPr>
          <w:color w:val="27ADE4"/>
          <w:spacing w:val="-9"/>
        </w:rPr>
        <w:t> </w:t>
      </w:r>
      <w:r>
        <w:rPr>
          <w:color w:val="27ADE4"/>
        </w:rPr>
        <w:t>B:</w:t>
      </w:r>
      <w:r>
        <w:rPr>
          <w:color w:val="27ADE4"/>
          <w:spacing w:val="-9"/>
        </w:rPr>
        <w:t> </w:t>
      </w:r>
      <w:r>
        <w:rPr>
          <w:color w:val="27ADE4"/>
        </w:rPr>
        <w:t>Embedding</w:t>
      </w:r>
      <w:r>
        <w:rPr>
          <w:color w:val="27ADE4"/>
          <w:spacing w:val="-8"/>
        </w:rPr>
        <w:t> </w:t>
      </w:r>
      <w:r>
        <w:rPr>
          <w:color w:val="27ADE4"/>
        </w:rPr>
        <w:t>Respect</w:t>
      </w:r>
      <w:r>
        <w:rPr>
          <w:color w:val="27ADE4"/>
          <w:spacing w:val="-9"/>
        </w:rPr>
        <w:t> </w:t>
      </w:r>
      <w:r>
        <w:rPr>
          <w:color w:val="27ADE4"/>
        </w:rPr>
        <w:t>and</w:t>
      </w:r>
      <w:r>
        <w:rPr>
          <w:color w:val="27ADE4"/>
          <w:spacing w:val="-8"/>
        </w:rPr>
        <w:t> </w:t>
      </w:r>
      <w:r>
        <w:rPr>
          <w:color w:val="27ADE4"/>
        </w:rPr>
        <w:t>Human</w:t>
      </w:r>
      <w:r>
        <w:rPr>
          <w:color w:val="27ADE4"/>
          <w:spacing w:val="-9"/>
        </w:rPr>
        <w:t> </w:t>
      </w:r>
      <w:r>
        <w:rPr>
          <w:color w:val="27ADE4"/>
        </w:rPr>
        <w:t>Rights</w:t>
      </w:r>
      <w:r>
        <w:rPr>
          <w:color w:val="27ADE4"/>
          <w:spacing w:val="-8"/>
        </w:rPr>
        <w:t> </w:t>
      </w:r>
      <w:r>
        <w:rPr>
          <w:color w:val="27ADE4"/>
        </w:rPr>
        <w:t>Due</w:t>
      </w:r>
      <w:r>
        <w:rPr>
          <w:color w:val="27ADE4"/>
          <w:spacing w:val="-9"/>
        </w:rPr>
        <w:t> </w:t>
      </w:r>
      <w:bookmarkEnd w:id="17"/>
      <w:r>
        <w:rPr>
          <w:color w:val="27ADE4"/>
          <w:spacing w:val="-2"/>
        </w:rPr>
        <w:t>Diligence</w:t>
      </w:r>
    </w:p>
    <w:p>
      <w:pPr>
        <w:pStyle w:val="BodyText"/>
        <w:spacing w:before="157"/>
        <w:ind w:left="2040"/>
        <w:jc w:val="both"/>
      </w:pPr>
      <w:r>
        <w:rPr>
          <w:spacing w:val="-2"/>
          <w:w w:val="105"/>
        </w:rPr>
        <w:t>The</w:t>
      </w:r>
      <w:r>
        <w:rPr>
          <w:spacing w:val="-11"/>
          <w:w w:val="105"/>
        </w:rPr>
        <w:t> </w:t>
      </w:r>
      <w:r>
        <w:rPr>
          <w:spacing w:val="-2"/>
          <w:w w:val="105"/>
        </w:rPr>
        <w:t>UNGPs</w:t>
      </w:r>
      <w:r>
        <w:rPr>
          <w:spacing w:val="-10"/>
          <w:w w:val="105"/>
        </w:rPr>
        <w:t> </w:t>
      </w:r>
      <w:r>
        <w:rPr>
          <w:spacing w:val="-2"/>
          <w:w w:val="105"/>
        </w:rPr>
        <w:t>expect</w:t>
      </w:r>
      <w:r>
        <w:rPr>
          <w:spacing w:val="-10"/>
          <w:w w:val="105"/>
        </w:rPr>
        <w:t> </w:t>
      </w:r>
      <w:r>
        <w:rPr>
          <w:spacing w:val="-2"/>
          <w:w w:val="105"/>
        </w:rPr>
        <w:t>the</w:t>
      </w:r>
      <w:r>
        <w:rPr>
          <w:spacing w:val="-10"/>
          <w:w w:val="105"/>
        </w:rPr>
        <w:t> </w:t>
      </w:r>
      <w:r>
        <w:rPr>
          <w:spacing w:val="-2"/>
          <w:w w:val="105"/>
        </w:rPr>
        <w:t>company</w:t>
      </w:r>
      <w:r>
        <w:rPr>
          <w:spacing w:val="-10"/>
          <w:w w:val="105"/>
        </w:rPr>
        <w:t> </w:t>
      </w:r>
      <w:r>
        <w:rPr>
          <w:spacing w:val="-2"/>
          <w:w w:val="105"/>
        </w:rPr>
        <w:t>to</w:t>
      </w:r>
      <w:r>
        <w:rPr>
          <w:spacing w:val="-10"/>
          <w:w w:val="105"/>
        </w:rPr>
        <w:t> </w:t>
      </w:r>
      <w:r>
        <w:rPr>
          <w:spacing w:val="-2"/>
          <w:w w:val="105"/>
        </w:rPr>
        <w:t>embed</w:t>
      </w:r>
      <w:r>
        <w:rPr>
          <w:spacing w:val="-10"/>
          <w:w w:val="105"/>
        </w:rPr>
        <w:t> </w:t>
      </w:r>
      <w:r>
        <w:rPr>
          <w:spacing w:val="-2"/>
          <w:w w:val="105"/>
        </w:rPr>
        <w:t>human</w:t>
      </w:r>
      <w:r>
        <w:rPr>
          <w:spacing w:val="-10"/>
          <w:w w:val="105"/>
        </w:rPr>
        <w:t> </w:t>
      </w:r>
      <w:r>
        <w:rPr>
          <w:spacing w:val="-2"/>
          <w:w w:val="105"/>
        </w:rPr>
        <w:t>rights</w:t>
      </w:r>
      <w:r>
        <w:rPr>
          <w:spacing w:val="-11"/>
          <w:w w:val="105"/>
        </w:rPr>
        <w:t> </w:t>
      </w:r>
      <w:r>
        <w:rPr>
          <w:spacing w:val="-2"/>
          <w:w w:val="105"/>
        </w:rPr>
        <w:t>policy</w:t>
      </w:r>
      <w:r>
        <w:rPr>
          <w:spacing w:val="-10"/>
          <w:w w:val="105"/>
        </w:rPr>
        <w:t> </w:t>
      </w:r>
      <w:r>
        <w:rPr>
          <w:spacing w:val="-2"/>
          <w:w w:val="105"/>
        </w:rPr>
        <w:t>commitments</w:t>
      </w:r>
      <w:r>
        <w:rPr>
          <w:spacing w:val="-10"/>
          <w:w w:val="105"/>
        </w:rPr>
        <w:t> </w:t>
      </w:r>
      <w:r>
        <w:rPr>
          <w:spacing w:val="-2"/>
          <w:w w:val="105"/>
        </w:rPr>
        <w:t>into</w:t>
      </w:r>
      <w:r>
        <w:rPr>
          <w:spacing w:val="-10"/>
          <w:w w:val="105"/>
        </w:rPr>
        <w:t> </w:t>
      </w:r>
      <w:r>
        <w:rPr>
          <w:spacing w:val="-2"/>
          <w:w w:val="105"/>
        </w:rPr>
        <w:t>company</w:t>
      </w:r>
    </w:p>
    <w:p>
      <w:pPr>
        <w:pStyle w:val="BodyText"/>
        <w:spacing w:line="268" w:lineRule="auto" w:before="2"/>
        <w:ind w:left="4886" w:right="2038"/>
        <w:jc w:val="both"/>
      </w:pPr>
      <w:r>
        <w:rPr/>
        <mc:AlternateContent>
          <mc:Choice Requires="wps">
            <w:drawing>
              <wp:anchor distT="0" distB="0" distL="0" distR="0" allowOverlap="1" layoutInCell="1" locked="0" behindDoc="0" simplePos="0" relativeHeight="15750656">
                <wp:simplePos x="0" y="0"/>
                <wp:positionH relativeFrom="page">
                  <wp:posOffset>8355429</wp:posOffset>
                </wp:positionH>
                <wp:positionV relativeFrom="paragraph">
                  <wp:posOffset>100621</wp:posOffset>
                </wp:positionV>
                <wp:extent cx="1692910" cy="1692910"/>
                <wp:effectExtent l="0" t="0" r="0" b="0"/>
                <wp:wrapNone/>
                <wp:docPr id="212" name="Group 212"/>
                <wp:cNvGraphicFramePr>
                  <a:graphicFrameLocks/>
                </wp:cNvGraphicFramePr>
                <a:graphic>
                  <a:graphicData uri="http://schemas.microsoft.com/office/word/2010/wordprocessingGroup">
                    <wpg:wgp>
                      <wpg:cNvPr id="212" name="Group 212"/>
                      <wpg:cNvGrpSpPr/>
                      <wpg:grpSpPr>
                        <a:xfrm>
                          <a:off x="0" y="0"/>
                          <a:ext cx="1692910" cy="1692910"/>
                          <a:chExt cx="1692910" cy="1692910"/>
                        </a:xfrm>
                      </wpg:grpSpPr>
                      <wps:wsp>
                        <wps:cNvPr id="213" name="Graphic 213"/>
                        <wps:cNvSpPr/>
                        <wps:spPr>
                          <a:xfrm>
                            <a:off x="0" y="0"/>
                            <a:ext cx="1692910" cy="1692910"/>
                          </a:xfrm>
                          <a:custGeom>
                            <a:avLst/>
                            <a:gdLst/>
                            <a:ahLst/>
                            <a:cxnLst/>
                            <a:rect l="l" t="t" r="r" b="b"/>
                            <a:pathLst>
                              <a:path w="1692910" h="1692910">
                                <a:moveTo>
                                  <a:pt x="846168" y="0"/>
                                </a:moveTo>
                                <a:lnTo>
                                  <a:pt x="794804" y="1446"/>
                                </a:lnTo>
                                <a:lnTo>
                                  <a:pt x="744279" y="5771"/>
                                </a:lnTo>
                                <a:lnTo>
                                  <a:pt x="694643" y="12954"/>
                                </a:lnTo>
                                <a:lnTo>
                                  <a:pt x="645946" y="22975"/>
                                </a:lnTo>
                                <a:lnTo>
                                  <a:pt x="598241" y="35813"/>
                                </a:lnTo>
                                <a:lnTo>
                                  <a:pt x="551577" y="51449"/>
                                </a:lnTo>
                                <a:lnTo>
                                  <a:pt x="506004" y="69860"/>
                                </a:lnTo>
                                <a:lnTo>
                                  <a:pt x="461575" y="91028"/>
                                </a:lnTo>
                                <a:lnTo>
                                  <a:pt x="418340" y="114931"/>
                                </a:lnTo>
                                <a:lnTo>
                                  <a:pt x="376349" y="141549"/>
                                </a:lnTo>
                                <a:lnTo>
                                  <a:pt x="335652" y="170862"/>
                                </a:lnTo>
                                <a:lnTo>
                                  <a:pt x="296302" y="202849"/>
                                </a:lnTo>
                                <a:lnTo>
                                  <a:pt x="258349" y="237489"/>
                                </a:lnTo>
                                <a:lnTo>
                                  <a:pt x="224737" y="271810"/>
                                </a:lnTo>
                                <a:lnTo>
                                  <a:pt x="193460" y="307535"/>
                                </a:lnTo>
                                <a:lnTo>
                                  <a:pt x="164517" y="344564"/>
                                </a:lnTo>
                                <a:lnTo>
                                  <a:pt x="137912" y="382796"/>
                                </a:lnTo>
                                <a:lnTo>
                                  <a:pt x="113645" y="422129"/>
                                </a:lnTo>
                                <a:lnTo>
                                  <a:pt x="91719" y="462463"/>
                                </a:lnTo>
                                <a:lnTo>
                                  <a:pt x="72135" y="503696"/>
                                </a:lnTo>
                                <a:lnTo>
                                  <a:pt x="54896" y="545729"/>
                                </a:lnTo>
                                <a:lnTo>
                                  <a:pt x="40002" y="588459"/>
                                </a:lnTo>
                                <a:lnTo>
                                  <a:pt x="27456" y="631785"/>
                                </a:lnTo>
                                <a:lnTo>
                                  <a:pt x="17259" y="675608"/>
                                </a:lnTo>
                                <a:lnTo>
                                  <a:pt x="9413" y="719824"/>
                                </a:lnTo>
                                <a:lnTo>
                                  <a:pt x="3920" y="764335"/>
                                </a:lnTo>
                                <a:lnTo>
                                  <a:pt x="781" y="809038"/>
                                </a:lnTo>
                                <a:lnTo>
                                  <a:pt x="0" y="853833"/>
                                </a:lnTo>
                                <a:lnTo>
                                  <a:pt x="1576" y="898618"/>
                                </a:lnTo>
                                <a:lnTo>
                                  <a:pt x="5512" y="943293"/>
                                </a:lnTo>
                                <a:lnTo>
                                  <a:pt x="11809" y="987757"/>
                                </a:lnTo>
                                <a:lnTo>
                                  <a:pt x="20471" y="1031909"/>
                                </a:lnTo>
                                <a:lnTo>
                                  <a:pt x="31497" y="1075646"/>
                                </a:lnTo>
                                <a:lnTo>
                                  <a:pt x="44890" y="1118870"/>
                                </a:lnTo>
                                <a:lnTo>
                                  <a:pt x="60652" y="1161478"/>
                                </a:lnTo>
                                <a:lnTo>
                                  <a:pt x="78785" y="1203370"/>
                                </a:lnTo>
                                <a:lnTo>
                                  <a:pt x="99289" y="1244444"/>
                                </a:lnTo>
                                <a:lnTo>
                                  <a:pt x="122168" y="1284600"/>
                                </a:lnTo>
                                <a:lnTo>
                                  <a:pt x="147422" y="1323737"/>
                                </a:lnTo>
                                <a:lnTo>
                                  <a:pt x="175054" y="1361753"/>
                                </a:lnTo>
                                <a:lnTo>
                                  <a:pt x="205065" y="1398548"/>
                                </a:lnTo>
                                <a:lnTo>
                                  <a:pt x="237457" y="1434020"/>
                                </a:lnTo>
                                <a:lnTo>
                                  <a:pt x="271778" y="1467631"/>
                                </a:lnTo>
                                <a:lnTo>
                                  <a:pt x="307503" y="1498909"/>
                                </a:lnTo>
                                <a:lnTo>
                                  <a:pt x="344532" y="1527851"/>
                                </a:lnTo>
                                <a:lnTo>
                                  <a:pt x="382763" y="1554457"/>
                                </a:lnTo>
                                <a:lnTo>
                                  <a:pt x="422097" y="1578723"/>
                                </a:lnTo>
                                <a:lnTo>
                                  <a:pt x="462431" y="1600650"/>
                                </a:lnTo>
                                <a:lnTo>
                                  <a:pt x="503664" y="1620233"/>
                                </a:lnTo>
                                <a:lnTo>
                                  <a:pt x="545696" y="1637473"/>
                                </a:lnTo>
                                <a:lnTo>
                                  <a:pt x="588426" y="1652367"/>
                                </a:lnTo>
                                <a:lnTo>
                                  <a:pt x="631753" y="1664913"/>
                                </a:lnTo>
                                <a:lnTo>
                                  <a:pt x="675575" y="1675110"/>
                                </a:lnTo>
                                <a:lnTo>
                                  <a:pt x="719792" y="1682956"/>
                                </a:lnTo>
                                <a:lnTo>
                                  <a:pt x="764303" y="1688449"/>
                                </a:lnTo>
                                <a:lnTo>
                                  <a:pt x="809006" y="1691587"/>
                                </a:lnTo>
                                <a:lnTo>
                                  <a:pt x="853801" y="1692369"/>
                                </a:lnTo>
                                <a:lnTo>
                                  <a:pt x="898586" y="1690793"/>
                                </a:lnTo>
                                <a:lnTo>
                                  <a:pt x="943261" y="1686857"/>
                                </a:lnTo>
                                <a:lnTo>
                                  <a:pt x="987725" y="1680559"/>
                                </a:lnTo>
                                <a:lnTo>
                                  <a:pt x="1031876" y="1671898"/>
                                </a:lnTo>
                                <a:lnTo>
                                  <a:pt x="1075614" y="1660872"/>
                                </a:lnTo>
                                <a:lnTo>
                                  <a:pt x="1118838" y="1647478"/>
                                </a:lnTo>
                                <a:lnTo>
                                  <a:pt x="1161446" y="1631717"/>
                                </a:lnTo>
                                <a:lnTo>
                                  <a:pt x="1203338" y="1613584"/>
                                </a:lnTo>
                                <a:lnTo>
                                  <a:pt x="1244412" y="1593079"/>
                                </a:lnTo>
                                <a:lnTo>
                                  <a:pt x="1284568" y="1570201"/>
                                </a:lnTo>
                                <a:lnTo>
                                  <a:pt x="1323705" y="1544946"/>
                                </a:lnTo>
                                <a:lnTo>
                                  <a:pt x="1361721" y="1517315"/>
                                </a:lnTo>
                                <a:lnTo>
                                  <a:pt x="1398515" y="1487304"/>
                                </a:lnTo>
                                <a:lnTo>
                                  <a:pt x="1433988" y="1454912"/>
                                </a:lnTo>
                                <a:lnTo>
                                  <a:pt x="1467599" y="1420591"/>
                                </a:lnTo>
                                <a:lnTo>
                                  <a:pt x="1498877" y="1384866"/>
                                </a:lnTo>
                                <a:lnTo>
                                  <a:pt x="1527819" y="1347837"/>
                                </a:lnTo>
                                <a:lnTo>
                                  <a:pt x="1554425" y="1309605"/>
                                </a:lnTo>
                                <a:lnTo>
                                  <a:pt x="1578691" y="1270272"/>
                                </a:lnTo>
                                <a:lnTo>
                                  <a:pt x="1600617" y="1229938"/>
                                </a:lnTo>
                                <a:lnTo>
                                  <a:pt x="1620201" y="1188705"/>
                                </a:lnTo>
                                <a:lnTo>
                                  <a:pt x="1637441" y="1146672"/>
                                </a:lnTo>
                                <a:lnTo>
                                  <a:pt x="1652335" y="1103942"/>
                                </a:lnTo>
                                <a:lnTo>
                                  <a:pt x="1664881" y="1060616"/>
                                </a:lnTo>
                                <a:lnTo>
                                  <a:pt x="1675078" y="1016793"/>
                                </a:lnTo>
                                <a:lnTo>
                                  <a:pt x="1682924" y="972577"/>
                                </a:lnTo>
                                <a:lnTo>
                                  <a:pt x="1688417" y="928066"/>
                                </a:lnTo>
                                <a:lnTo>
                                  <a:pt x="1691555" y="883363"/>
                                </a:lnTo>
                                <a:lnTo>
                                  <a:pt x="1692337" y="838568"/>
                                </a:lnTo>
                                <a:lnTo>
                                  <a:pt x="1690761" y="793783"/>
                                </a:lnTo>
                                <a:lnTo>
                                  <a:pt x="1686825" y="749108"/>
                                </a:lnTo>
                                <a:lnTo>
                                  <a:pt x="1680527" y="704644"/>
                                </a:lnTo>
                                <a:lnTo>
                                  <a:pt x="1671866" y="660492"/>
                                </a:lnTo>
                                <a:lnTo>
                                  <a:pt x="1660839" y="616755"/>
                                </a:lnTo>
                                <a:lnTo>
                                  <a:pt x="1647446" y="573531"/>
                                </a:lnTo>
                                <a:lnTo>
                                  <a:pt x="1631684" y="530923"/>
                                </a:lnTo>
                                <a:lnTo>
                                  <a:pt x="1613552" y="489031"/>
                                </a:lnTo>
                                <a:lnTo>
                                  <a:pt x="1593047" y="447957"/>
                                </a:lnTo>
                                <a:lnTo>
                                  <a:pt x="1570169" y="407801"/>
                                </a:lnTo>
                                <a:lnTo>
                                  <a:pt x="1544914" y="368664"/>
                                </a:lnTo>
                                <a:lnTo>
                                  <a:pt x="1517282" y="330648"/>
                                </a:lnTo>
                                <a:lnTo>
                                  <a:pt x="1487271" y="293853"/>
                                </a:lnTo>
                                <a:lnTo>
                                  <a:pt x="1454879" y="258381"/>
                                </a:lnTo>
                                <a:lnTo>
                                  <a:pt x="846168" y="846201"/>
                                </a:lnTo>
                                <a:lnTo>
                                  <a:pt x="846168" y="0"/>
                                </a:lnTo>
                                <a:close/>
                              </a:path>
                            </a:pathLst>
                          </a:custGeom>
                          <a:solidFill>
                            <a:srgbClr val="AED6F4"/>
                          </a:solidFill>
                        </wps:spPr>
                        <wps:bodyPr wrap="square" lIns="0" tIns="0" rIns="0" bIns="0" rtlCol="0">
                          <a:prstTxWarp prst="textNoShape">
                            <a:avLst/>
                          </a:prstTxWarp>
                          <a:noAutofit/>
                        </wps:bodyPr>
                      </wps:wsp>
                      <wps:wsp>
                        <wps:cNvPr id="214" name="Graphic 214"/>
                        <wps:cNvSpPr/>
                        <wps:spPr>
                          <a:xfrm>
                            <a:off x="846168" y="0"/>
                            <a:ext cx="608965" cy="846455"/>
                          </a:xfrm>
                          <a:custGeom>
                            <a:avLst/>
                            <a:gdLst/>
                            <a:ahLst/>
                            <a:cxnLst/>
                            <a:rect l="l" t="t" r="r" b="b"/>
                            <a:pathLst>
                              <a:path w="608965" h="846455">
                                <a:moveTo>
                                  <a:pt x="0" y="0"/>
                                </a:moveTo>
                                <a:lnTo>
                                  <a:pt x="0" y="846201"/>
                                </a:lnTo>
                                <a:lnTo>
                                  <a:pt x="608711" y="258381"/>
                                </a:lnTo>
                                <a:lnTo>
                                  <a:pt x="572099" y="222314"/>
                                </a:lnTo>
                                <a:lnTo>
                                  <a:pt x="534588" y="189024"/>
                                </a:lnTo>
                                <a:lnTo>
                                  <a:pt x="496140" y="158494"/>
                                </a:lnTo>
                                <a:lnTo>
                                  <a:pt x="456714" y="130707"/>
                                </a:lnTo>
                                <a:lnTo>
                                  <a:pt x="416272" y="105646"/>
                                </a:lnTo>
                                <a:lnTo>
                                  <a:pt x="374773" y="83294"/>
                                </a:lnTo>
                                <a:lnTo>
                                  <a:pt x="332178" y="63634"/>
                                </a:lnTo>
                                <a:lnTo>
                                  <a:pt x="288447" y="46651"/>
                                </a:lnTo>
                                <a:lnTo>
                                  <a:pt x="243541" y="32326"/>
                                </a:lnTo>
                                <a:lnTo>
                                  <a:pt x="197420" y="20644"/>
                                </a:lnTo>
                                <a:lnTo>
                                  <a:pt x="150045" y="11587"/>
                                </a:lnTo>
                                <a:lnTo>
                                  <a:pt x="101376" y="5138"/>
                                </a:lnTo>
                                <a:lnTo>
                                  <a:pt x="51374" y="1281"/>
                                </a:lnTo>
                                <a:lnTo>
                                  <a:pt x="0" y="0"/>
                                </a:lnTo>
                                <a:close/>
                              </a:path>
                            </a:pathLst>
                          </a:custGeom>
                          <a:solidFill>
                            <a:srgbClr val="27ADE4"/>
                          </a:solidFill>
                        </wps:spPr>
                        <wps:bodyPr wrap="square" lIns="0" tIns="0" rIns="0" bIns="0" rtlCol="0">
                          <a:prstTxWarp prst="textNoShape">
                            <a:avLst/>
                          </a:prstTxWarp>
                          <a:noAutofit/>
                        </wps:bodyPr>
                      </wps:wsp>
                      <wps:wsp>
                        <wps:cNvPr id="215" name="Graphic 215"/>
                        <wps:cNvSpPr/>
                        <wps:spPr>
                          <a:xfrm>
                            <a:off x="467941" y="470712"/>
                            <a:ext cx="756920" cy="756285"/>
                          </a:xfrm>
                          <a:custGeom>
                            <a:avLst/>
                            <a:gdLst/>
                            <a:ahLst/>
                            <a:cxnLst/>
                            <a:rect l="l" t="t" r="r" b="b"/>
                            <a:pathLst>
                              <a:path w="756920" h="756285">
                                <a:moveTo>
                                  <a:pt x="378155" y="0"/>
                                </a:moveTo>
                                <a:lnTo>
                                  <a:pt x="330719" y="2946"/>
                                </a:lnTo>
                                <a:lnTo>
                                  <a:pt x="285042" y="11548"/>
                                </a:lnTo>
                                <a:lnTo>
                                  <a:pt x="241478" y="25452"/>
                                </a:lnTo>
                                <a:lnTo>
                                  <a:pt x="200381" y="44303"/>
                                </a:lnTo>
                                <a:lnTo>
                                  <a:pt x="162106" y="67748"/>
                                </a:lnTo>
                                <a:lnTo>
                                  <a:pt x="127006" y="95431"/>
                                </a:lnTo>
                                <a:lnTo>
                                  <a:pt x="95437" y="126999"/>
                                </a:lnTo>
                                <a:lnTo>
                                  <a:pt x="67752" y="162097"/>
                                </a:lnTo>
                                <a:lnTo>
                                  <a:pt x="44306" y="200371"/>
                                </a:lnTo>
                                <a:lnTo>
                                  <a:pt x="25453" y="241467"/>
                                </a:lnTo>
                                <a:lnTo>
                                  <a:pt x="11549" y="285030"/>
                                </a:lnTo>
                                <a:lnTo>
                                  <a:pt x="2946" y="330707"/>
                                </a:lnTo>
                                <a:lnTo>
                                  <a:pt x="0" y="378142"/>
                                </a:lnTo>
                                <a:lnTo>
                                  <a:pt x="2946" y="425577"/>
                                </a:lnTo>
                                <a:lnTo>
                                  <a:pt x="11549" y="471254"/>
                                </a:lnTo>
                                <a:lnTo>
                                  <a:pt x="25453" y="514817"/>
                                </a:lnTo>
                                <a:lnTo>
                                  <a:pt x="44306" y="555913"/>
                                </a:lnTo>
                                <a:lnTo>
                                  <a:pt x="67752" y="594187"/>
                                </a:lnTo>
                                <a:lnTo>
                                  <a:pt x="95437" y="629285"/>
                                </a:lnTo>
                                <a:lnTo>
                                  <a:pt x="127006" y="660853"/>
                                </a:lnTo>
                                <a:lnTo>
                                  <a:pt x="162106" y="688536"/>
                                </a:lnTo>
                                <a:lnTo>
                                  <a:pt x="200381" y="711981"/>
                                </a:lnTo>
                                <a:lnTo>
                                  <a:pt x="241478" y="730832"/>
                                </a:lnTo>
                                <a:lnTo>
                                  <a:pt x="285042" y="744736"/>
                                </a:lnTo>
                                <a:lnTo>
                                  <a:pt x="330719" y="753338"/>
                                </a:lnTo>
                                <a:lnTo>
                                  <a:pt x="378155" y="756284"/>
                                </a:lnTo>
                                <a:lnTo>
                                  <a:pt x="425587" y="753338"/>
                                </a:lnTo>
                                <a:lnTo>
                                  <a:pt x="471262" y="744736"/>
                                </a:lnTo>
                                <a:lnTo>
                                  <a:pt x="514824" y="730832"/>
                                </a:lnTo>
                                <a:lnTo>
                                  <a:pt x="555920" y="711981"/>
                                </a:lnTo>
                                <a:lnTo>
                                  <a:pt x="594194" y="688536"/>
                                </a:lnTo>
                                <a:lnTo>
                                  <a:pt x="629293" y="660853"/>
                                </a:lnTo>
                                <a:lnTo>
                                  <a:pt x="660861" y="629285"/>
                                </a:lnTo>
                                <a:lnTo>
                                  <a:pt x="688546" y="594187"/>
                                </a:lnTo>
                                <a:lnTo>
                                  <a:pt x="711991" y="555913"/>
                                </a:lnTo>
                                <a:lnTo>
                                  <a:pt x="730843" y="514817"/>
                                </a:lnTo>
                                <a:lnTo>
                                  <a:pt x="744748" y="471254"/>
                                </a:lnTo>
                                <a:lnTo>
                                  <a:pt x="753351" y="425577"/>
                                </a:lnTo>
                                <a:lnTo>
                                  <a:pt x="756297" y="378142"/>
                                </a:lnTo>
                                <a:lnTo>
                                  <a:pt x="753351" y="330707"/>
                                </a:lnTo>
                                <a:lnTo>
                                  <a:pt x="744748" y="285030"/>
                                </a:lnTo>
                                <a:lnTo>
                                  <a:pt x="730843" y="241467"/>
                                </a:lnTo>
                                <a:lnTo>
                                  <a:pt x="711991" y="200371"/>
                                </a:lnTo>
                                <a:lnTo>
                                  <a:pt x="688546" y="162097"/>
                                </a:lnTo>
                                <a:lnTo>
                                  <a:pt x="660861" y="126999"/>
                                </a:lnTo>
                                <a:lnTo>
                                  <a:pt x="629293" y="95431"/>
                                </a:lnTo>
                                <a:lnTo>
                                  <a:pt x="594194" y="67748"/>
                                </a:lnTo>
                                <a:lnTo>
                                  <a:pt x="555920" y="44303"/>
                                </a:lnTo>
                                <a:lnTo>
                                  <a:pt x="514824" y="25452"/>
                                </a:lnTo>
                                <a:lnTo>
                                  <a:pt x="471262" y="11548"/>
                                </a:lnTo>
                                <a:lnTo>
                                  <a:pt x="425587" y="2946"/>
                                </a:lnTo>
                                <a:lnTo>
                                  <a:pt x="3781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657.907837pt;margin-top:7.922939pt;width:133.3pt;height:133.3pt;mso-position-horizontal-relative:page;mso-position-vertical-relative:paragraph;z-index:15750656" id="docshapegroup194" coordorigin="13158,158" coordsize="2666,2666">
                <v:shape style="position:absolute;left:13158;top:158;width:2666;height:2666" id="docshape195" coordorigin="13158,158" coordsize="2666,2666" path="m14491,158l14410,161,14330,168,14252,179,14175,195,14100,215,14027,239,13955,268,13885,302,13817,339,13751,381,13687,428,13625,478,13565,532,13512,587,13463,643,13417,701,13375,761,13337,823,13303,887,13272,952,13245,1018,13221,1085,13201,1153,13185,1222,13173,1292,13164,1362,13159,1433,13158,1503,13161,1574,13167,1644,13177,1714,13190,1784,13208,1852,13229,1920,13254,1988,13282,2054,13315,2118,13351,2181,13390,2243,13434,2303,13481,2361,13532,2417,13586,2470,13642,2519,13701,2565,13761,2606,13823,2645,13886,2679,13951,2710,14018,2737,14085,2761,14153,2780,14222,2796,14292,2809,14362,2817,14432,2822,14503,2824,14573,2821,14644,2815,14714,2805,14783,2791,14852,2774,14920,2753,14987,2728,15053,2700,15118,2667,15181,2631,15243,2591,15303,2548,15361,2501,15416,2450,15469,2396,15519,2339,15564,2281,15606,2221,15644,2159,15679,2095,15710,2030,15737,1964,15760,1897,15780,1829,15796,1760,15808,1690,15817,1620,15822,1550,15823,1479,15821,1409,15815,1338,15805,1268,15791,1199,15774,1130,15753,1062,15728,995,15699,929,15667,864,15631,801,15591,739,15548,679,15500,621,15449,565,14491,1491,14491,158xe" filled="true" fillcolor="#aed6f4" stroked="false">
                  <v:path arrowok="t"/>
                  <v:fill type="solid"/>
                </v:shape>
                <v:shape style="position:absolute;left:14490;top:158;width:959;height:1333" id="docshape196" coordorigin="14491,158" coordsize="959,1333" path="m14491,158l14491,1491,15449,565,15392,509,15333,456,15272,408,15210,364,15146,325,15081,290,15014,259,14945,232,14874,209,14802,191,14727,177,14650,167,14572,160,14491,158xe" filled="true" fillcolor="#27ade4" stroked="false">
                  <v:path arrowok="t"/>
                  <v:fill type="solid"/>
                </v:shape>
                <v:shape style="position:absolute;left:13895;top:899;width:1192;height:1191" id="docshape197" coordorigin="13895,900" coordsize="1192,1191" path="m14491,900l14416,904,14344,918,14275,940,14211,970,14150,1006,14095,1050,14045,1100,14002,1155,13965,1215,13935,1280,13913,1349,13900,1421,13895,1495,13900,1570,13913,1642,13935,1710,13965,1775,14002,1835,14045,1891,14095,1940,14150,1984,14211,2021,14275,2051,14344,2073,14416,2086,14491,2091,14565,2086,14637,2073,14706,2051,14771,2021,14831,1984,14886,1940,14936,1891,14979,1835,15016,1775,15046,1710,15068,1642,15081,1570,15086,1495,15081,1421,15068,1349,15046,1280,15016,1215,14979,1155,14936,1100,14886,1050,14831,1006,14771,970,14706,940,14637,918,14565,904,14491,900xe" filled="true" fillcolor="#ffffff" stroked="false">
                  <v:path arrowok="t"/>
                  <v:fill type="solid"/>
                </v:shape>
                <w10:wrap type="none"/>
              </v:group>
            </w:pict>
          </mc:Fallback>
        </mc:AlternateContent>
      </w:r>
      <w:r>
        <w:rPr>
          <w:w w:val="105"/>
        </w:rPr>
        <w:t>culture</w:t>
      </w:r>
      <w:r>
        <w:rPr>
          <w:w w:val="105"/>
        </w:rPr>
        <w:t> and</w:t>
      </w:r>
      <w:r>
        <w:rPr>
          <w:w w:val="105"/>
        </w:rPr>
        <w:t> broader</w:t>
      </w:r>
      <w:r>
        <w:rPr>
          <w:w w:val="105"/>
        </w:rPr>
        <w:t> management</w:t>
      </w:r>
      <w:r>
        <w:rPr>
          <w:w w:val="105"/>
        </w:rPr>
        <w:t> systems.</w:t>
      </w:r>
      <w:r>
        <w:rPr>
          <w:w w:val="105"/>
          <w:vertAlign w:val="superscript"/>
        </w:rPr>
        <w:t>84</w:t>
      </w:r>
      <w:r>
        <w:rPr>
          <w:w w:val="105"/>
          <w:vertAlign w:val="baseline"/>
        </w:rPr>
        <w:t> Theme</w:t>
      </w:r>
      <w:r>
        <w:rPr>
          <w:w w:val="105"/>
          <w:vertAlign w:val="baseline"/>
        </w:rPr>
        <w:t> B </w:t>
      </w:r>
      <w:r>
        <w:rPr>
          <w:vertAlign w:val="baseline"/>
        </w:rPr>
        <w:t>assesses,</w:t>
      </w:r>
      <w:r>
        <w:rPr>
          <w:spacing w:val="-2"/>
          <w:vertAlign w:val="baseline"/>
        </w:rPr>
        <w:t> </w:t>
      </w:r>
      <w:r>
        <w:rPr>
          <w:vertAlign w:val="baseline"/>
        </w:rPr>
        <w:t>in</w:t>
      </w:r>
      <w:r>
        <w:rPr>
          <w:spacing w:val="-2"/>
          <w:vertAlign w:val="baseline"/>
        </w:rPr>
        <w:t> </w:t>
      </w:r>
      <w:r>
        <w:rPr>
          <w:vertAlign w:val="baseline"/>
        </w:rPr>
        <w:t>an</w:t>
      </w:r>
      <w:r>
        <w:rPr>
          <w:spacing w:val="-2"/>
          <w:vertAlign w:val="baseline"/>
        </w:rPr>
        <w:t> </w:t>
      </w:r>
      <w:r>
        <w:rPr>
          <w:vertAlign w:val="baseline"/>
        </w:rPr>
        <w:t>in-depth</w:t>
      </w:r>
      <w:r>
        <w:rPr>
          <w:spacing w:val="-2"/>
          <w:vertAlign w:val="baseline"/>
        </w:rPr>
        <w:t> </w:t>
      </w:r>
      <w:r>
        <w:rPr>
          <w:vertAlign w:val="baseline"/>
        </w:rPr>
        <w:t>way,</w:t>
      </w:r>
      <w:r>
        <w:rPr>
          <w:spacing w:val="-2"/>
          <w:vertAlign w:val="baseline"/>
        </w:rPr>
        <w:t> </w:t>
      </w:r>
      <w:r>
        <w:rPr>
          <w:vertAlign w:val="baseline"/>
        </w:rPr>
        <w:t>how</w:t>
      </w:r>
      <w:r>
        <w:rPr>
          <w:spacing w:val="-2"/>
          <w:vertAlign w:val="baseline"/>
        </w:rPr>
        <w:t> </w:t>
      </w:r>
      <w:r>
        <w:rPr>
          <w:vertAlign w:val="baseline"/>
        </w:rPr>
        <w:t>the</w:t>
      </w:r>
      <w:r>
        <w:rPr>
          <w:spacing w:val="-2"/>
          <w:vertAlign w:val="baseline"/>
        </w:rPr>
        <w:t> </w:t>
      </w:r>
      <w:r>
        <w:rPr>
          <w:vertAlign w:val="baseline"/>
        </w:rPr>
        <w:t>responsibility</w:t>
      </w:r>
      <w:r>
        <w:rPr>
          <w:spacing w:val="-2"/>
          <w:vertAlign w:val="baseline"/>
        </w:rPr>
        <w:t> </w:t>
      </w:r>
      <w:r>
        <w:rPr>
          <w:vertAlign w:val="baseline"/>
        </w:rPr>
        <w:t>to</w:t>
      </w:r>
      <w:r>
        <w:rPr>
          <w:spacing w:val="-2"/>
          <w:vertAlign w:val="baseline"/>
        </w:rPr>
        <w:t> </w:t>
      </w:r>
      <w:r>
        <w:rPr>
          <w:vertAlign w:val="baseline"/>
        </w:rPr>
        <w:t>respect </w:t>
      </w:r>
      <w:r>
        <w:rPr>
          <w:spacing w:val="-2"/>
          <w:w w:val="105"/>
          <w:vertAlign w:val="baseline"/>
        </w:rPr>
        <w:t>is</w:t>
      </w:r>
      <w:r>
        <w:rPr>
          <w:spacing w:val="-9"/>
          <w:w w:val="105"/>
          <w:vertAlign w:val="baseline"/>
        </w:rPr>
        <w:t> </w:t>
      </w:r>
      <w:r>
        <w:rPr>
          <w:spacing w:val="-2"/>
          <w:w w:val="105"/>
          <w:vertAlign w:val="baseline"/>
        </w:rPr>
        <w:t>embedded</w:t>
      </w:r>
      <w:r>
        <w:rPr>
          <w:spacing w:val="-9"/>
          <w:w w:val="105"/>
          <w:vertAlign w:val="baseline"/>
        </w:rPr>
        <w:t> </w:t>
      </w:r>
      <w:r>
        <w:rPr>
          <w:spacing w:val="-2"/>
          <w:w w:val="105"/>
          <w:vertAlign w:val="baseline"/>
        </w:rPr>
        <w:t>in</w:t>
      </w:r>
      <w:r>
        <w:rPr>
          <w:spacing w:val="-9"/>
          <w:w w:val="105"/>
          <w:vertAlign w:val="baseline"/>
        </w:rPr>
        <w:t> </w:t>
      </w:r>
      <w:r>
        <w:rPr>
          <w:spacing w:val="-2"/>
          <w:w w:val="105"/>
          <w:vertAlign w:val="baseline"/>
        </w:rPr>
        <w:t>the</w:t>
      </w:r>
      <w:r>
        <w:rPr>
          <w:spacing w:val="-9"/>
          <w:w w:val="105"/>
          <w:vertAlign w:val="baseline"/>
        </w:rPr>
        <w:t> </w:t>
      </w:r>
      <w:r>
        <w:rPr>
          <w:spacing w:val="-2"/>
          <w:w w:val="105"/>
          <w:vertAlign w:val="baseline"/>
        </w:rPr>
        <w:t>company.</w:t>
      </w:r>
      <w:r>
        <w:rPr>
          <w:spacing w:val="-9"/>
          <w:w w:val="105"/>
          <w:vertAlign w:val="baseline"/>
        </w:rPr>
        <w:t> </w:t>
      </w:r>
      <w:r>
        <w:rPr>
          <w:spacing w:val="-2"/>
          <w:w w:val="105"/>
          <w:vertAlign w:val="baseline"/>
        </w:rPr>
        <w:t>The</w:t>
      </w:r>
      <w:r>
        <w:rPr>
          <w:spacing w:val="-9"/>
          <w:w w:val="105"/>
          <w:vertAlign w:val="baseline"/>
        </w:rPr>
        <w:t> </w:t>
      </w:r>
      <w:r>
        <w:rPr>
          <w:spacing w:val="-2"/>
          <w:w w:val="105"/>
          <w:vertAlign w:val="baseline"/>
        </w:rPr>
        <w:t>company’s</w:t>
      </w:r>
      <w:r>
        <w:rPr>
          <w:spacing w:val="-9"/>
          <w:w w:val="105"/>
          <w:vertAlign w:val="baseline"/>
        </w:rPr>
        <w:t> </w:t>
      </w:r>
      <w:r>
        <w:rPr>
          <w:spacing w:val="-2"/>
          <w:w w:val="105"/>
          <w:vertAlign w:val="baseline"/>
        </w:rPr>
        <w:t>statement(s)</w:t>
      </w:r>
      <w:r>
        <w:rPr>
          <w:spacing w:val="-9"/>
          <w:w w:val="105"/>
          <w:vertAlign w:val="baseline"/>
        </w:rPr>
        <w:t> </w:t>
      </w:r>
      <w:r>
        <w:rPr>
          <w:spacing w:val="-2"/>
          <w:w w:val="105"/>
          <w:vertAlign w:val="baseline"/>
        </w:rPr>
        <w:t>of commitment</w:t>
      </w:r>
      <w:r>
        <w:rPr>
          <w:spacing w:val="-6"/>
          <w:w w:val="105"/>
          <w:vertAlign w:val="baseline"/>
        </w:rPr>
        <w:t> </w:t>
      </w:r>
      <w:r>
        <w:rPr>
          <w:spacing w:val="-2"/>
          <w:w w:val="105"/>
          <w:vertAlign w:val="baseline"/>
        </w:rPr>
        <w:t>should</w:t>
      </w:r>
      <w:r>
        <w:rPr>
          <w:spacing w:val="-6"/>
          <w:w w:val="105"/>
          <w:vertAlign w:val="baseline"/>
        </w:rPr>
        <w:t> </w:t>
      </w:r>
      <w:r>
        <w:rPr>
          <w:spacing w:val="-2"/>
          <w:w w:val="105"/>
          <w:vertAlign w:val="baseline"/>
        </w:rPr>
        <w:t>be</w:t>
      </w:r>
      <w:r>
        <w:rPr>
          <w:spacing w:val="-6"/>
          <w:w w:val="105"/>
          <w:vertAlign w:val="baseline"/>
        </w:rPr>
        <w:t> </w:t>
      </w:r>
      <w:r>
        <w:rPr>
          <w:spacing w:val="-2"/>
          <w:w w:val="105"/>
          <w:vertAlign w:val="baseline"/>
        </w:rPr>
        <w:t>publicly</w:t>
      </w:r>
      <w:r>
        <w:rPr>
          <w:spacing w:val="-6"/>
          <w:w w:val="105"/>
          <w:vertAlign w:val="baseline"/>
        </w:rPr>
        <w:t> </w:t>
      </w:r>
      <w:r>
        <w:rPr>
          <w:spacing w:val="-2"/>
          <w:w w:val="105"/>
          <w:vertAlign w:val="baseline"/>
        </w:rPr>
        <w:t>available</w:t>
      </w:r>
      <w:r>
        <w:rPr>
          <w:spacing w:val="-6"/>
          <w:w w:val="105"/>
          <w:vertAlign w:val="baseline"/>
        </w:rPr>
        <w:t> </w:t>
      </w:r>
      <w:r>
        <w:rPr>
          <w:spacing w:val="-2"/>
          <w:w w:val="105"/>
          <w:vertAlign w:val="baseline"/>
        </w:rPr>
        <w:t>and</w:t>
      </w:r>
      <w:r>
        <w:rPr>
          <w:spacing w:val="-6"/>
          <w:w w:val="105"/>
          <w:vertAlign w:val="baseline"/>
        </w:rPr>
        <w:t> </w:t>
      </w:r>
      <w:r>
        <w:rPr>
          <w:spacing w:val="-2"/>
          <w:w w:val="105"/>
          <w:vertAlign w:val="baseline"/>
        </w:rPr>
        <w:t>communicated </w:t>
      </w:r>
      <w:r>
        <w:rPr>
          <w:w w:val="105"/>
          <w:vertAlign w:val="baseline"/>
        </w:rPr>
        <w:t>actively</w:t>
      </w:r>
      <w:r>
        <w:rPr>
          <w:w w:val="105"/>
          <w:vertAlign w:val="baseline"/>
        </w:rPr>
        <w:t> to</w:t>
      </w:r>
      <w:r>
        <w:rPr>
          <w:w w:val="105"/>
          <w:vertAlign w:val="baseline"/>
        </w:rPr>
        <w:t> workers,</w:t>
      </w:r>
      <w:r>
        <w:rPr>
          <w:w w:val="105"/>
          <w:vertAlign w:val="baseline"/>
        </w:rPr>
        <w:t> business</w:t>
      </w:r>
      <w:r>
        <w:rPr>
          <w:w w:val="105"/>
          <w:vertAlign w:val="baseline"/>
        </w:rPr>
        <w:t> relationship</w:t>
      </w:r>
      <w:r>
        <w:rPr>
          <w:w w:val="105"/>
          <w:vertAlign w:val="baseline"/>
        </w:rPr>
        <w:t> and</w:t>
      </w:r>
      <w:r>
        <w:rPr>
          <w:w w:val="105"/>
          <w:vertAlign w:val="baseline"/>
        </w:rPr>
        <w:t> others,</w:t>
      </w:r>
      <w:r>
        <w:rPr>
          <w:w w:val="105"/>
          <w:vertAlign w:val="baseline"/>
        </w:rPr>
        <w:t> so they</w:t>
      </w:r>
      <w:r>
        <w:rPr>
          <w:w w:val="105"/>
          <w:vertAlign w:val="baseline"/>
        </w:rPr>
        <w:t> can</w:t>
      </w:r>
      <w:r>
        <w:rPr>
          <w:w w:val="105"/>
          <w:vertAlign w:val="baseline"/>
        </w:rPr>
        <w:t> be</w:t>
      </w:r>
      <w:r>
        <w:rPr>
          <w:w w:val="105"/>
          <w:vertAlign w:val="baseline"/>
        </w:rPr>
        <w:t> aware</w:t>
      </w:r>
      <w:r>
        <w:rPr>
          <w:w w:val="105"/>
          <w:vertAlign w:val="baseline"/>
        </w:rPr>
        <w:t> of</w:t>
      </w:r>
      <w:r>
        <w:rPr>
          <w:w w:val="105"/>
          <w:vertAlign w:val="baseline"/>
        </w:rPr>
        <w:t> the</w:t>
      </w:r>
      <w:r>
        <w:rPr>
          <w:w w:val="105"/>
          <w:vertAlign w:val="baseline"/>
        </w:rPr>
        <w:t> company’s</w:t>
      </w:r>
      <w:r>
        <w:rPr>
          <w:w w:val="105"/>
          <w:vertAlign w:val="baseline"/>
        </w:rPr>
        <w:t> commitments.</w:t>
      </w:r>
      <w:r>
        <w:rPr>
          <w:w w:val="105"/>
          <w:vertAlign w:val="baseline"/>
        </w:rPr>
        <w:t> These processes</w:t>
      </w:r>
      <w:r>
        <w:rPr>
          <w:w w:val="105"/>
          <w:vertAlign w:val="baseline"/>
        </w:rPr>
        <w:t> should</w:t>
      </w:r>
      <w:r>
        <w:rPr>
          <w:w w:val="105"/>
          <w:vertAlign w:val="baseline"/>
        </w:rPr>
        <w:t> be</w:t>
      </w:r>
      <w:r>
        <w:rPr>
          <w:w w:val="105"/>
          <w:vertAlign w:val="baseline"/>
        </w:rPr>
        <w:t> reinforced</w:t>
      </w:r>
      <w:r>
        <w:rPr>
          <w:w w:val="105"/>
          <w:vertAlign w:val="baseline"/>
        </w:rPr>
        <w:t> with</w:t>
      </w:r>
      <w:r>
        <w:rPr>
          <w:w w:val="105"/>
          <w:vertAlign w:val="baseline"/>
        </w:rPr>
        <w:t> specific</w:t>
      </w:r>
      <w:r>
        <w:rPr>
          <w:w w:val="105"/>
          <w:vertAlign w:val="baseline"/>
        </w:rPr>
        <w:t> due</w:t>
      </w:r>
      <w:r>
        <w:rPr>
          <w:w w:val="105"/>
          <w:vertAlign w:val="baseline"/>
        </w:rPr>
        <w:t> diligence processes</w:t>
      </w:r>
      <w:r>
        <w:rPr>
          <w:spacing w:val="-12"/>
          <w:w w:val="105"/>
          <w:vertAlign w:val="baseline"/>
        </w:rPr>
        <w:t> </w:t>
      </w:r>
      <w:r>
        <w:rPr>
          <w:w w:val="105"/>
          <w:vertAlign w:val="baseline"/>
        </w:rPr>
        <w:t>to</w:t>
      </w:r>
      <w:r>
        <w:rPr>
          <w:spacing w:val="-12"/>
          <w:w w:val="105"/>
          <w:vertAlign w:val="baseline"/>
        </w:rPr>
        <w:t> </w:t>
      </w:r>
      <w:r>
        <w:rPr>
          <w:w w:val="105"/>
          <w:vertAlign w:val="baseline"/>
        </w:rPr>
        <w:t>ensure</w:t>
      </w:r>
      <w:r>
        <w:rPr>
          <w:spacing w:val="-12"/>
          <w:w w:val="105"/>
          <w:vertAlign w:val="baseline"/>
        </w:rPr>
        <w:t> </w:t>
      </w:r>
      <w:r>
        <w:rPr>
          <w:w w:val="105"/>
          <w:vertAlign w:val="baseline"/>
        </w:rPr>
        <w:t>that</w:t>
      </w:r>
      <w:r>
        <w:rPr>
          <w:spacing w:val="-12"/>
          <w:w w:val="105"/>
          <w:vertAlign w:val="baseline"/>
        </w:rPr>
        <w:t> </w:t>
      </w:r>
      <w:r>
        <w:rPr>
          <w:w w:val="105"/>
          <w:vertAlign w:val="baseline"/>
        </w:rPr>
        <w:t>the</w:t>
      </w:r>
      <w:r>
        <w:rPr>
          <w:spacing w:val="-12"/>
          <w:w w:val="105"/>
          <w:vertAlign w:val="baseline"/>
        </w:rPr>
        <w:t> </w:t>
      </w:r>
      <w:r>
        <w:rPr>
          <w:w w:val="105"/>
          <w:vertAlign w:val="baseline"/>
        </w:rPr>
        <w:t>company</w:t>
      </w:r>
      <w:r>
        <w:rPr>
          <w:spacing w:val="-12"/>
          <w:w w:val="105"/>
          <w:vertAlign w:val="baseline"/>
        </w:rPr>
        <w:t> </w:t>
      </w:r>
      <w:r>
        <w:rPr>
          <w:w w:val="105"/>
          <w:vertAlign w:val="baseline"/>
        </w:rPr>
        <w:t>is</w:t>
      </w:r>
      <w:r>
        <w:rPr>
          <w:spacing w:val="-12"/>
          <w:w w:val="105"/>
          <w:vertAlign w:val="baseline"/>
        </w:rPr>
        <w:t> </w:t>
      </w:r>
      <w:r>
        <w:rPr>
          <w:w w:val="105"/>
          <w:vertAlign w:val="baseline"/>
        </w:rPr>
        <w:t>taking</w:t>
      </w:r>
      <w:r>
        <w:rPr>
          <w:spacing w:val="-12"/>
          <w:w w:val="105"/>
          <w:vertAlign w:val="baseline"/>
        </w:rPr>
        <w:t> </w:t>
      </w:r>
      <w:r>
        <w:rPr>
          <w:w w:val="105"/>
          <w:vertAlign w:val="baseline"/>
        </w:rPr>
        <w:t>a</w:t>
      </w:r>
      <w:r>
        <w:rPr>
          <w:spacing w:val="-12"/>
          <w:w w:val="105"/>
          <w:vertAlign w:val="baseline"/>
        </w:rPr>
        <w:t> </w:t>
      </w:r>
      <w:r>
        <w:rPr>
          <w:w w:val="105"/>
          <w:vertAlign w:val="baseline"/>
        </w:rPr>
        <w:t>systematic and</w:t>
      </w:r>
      <w:r>
        <w:rPr>
          <w:w w:val="105"/>
          <w:vertAlign w:val="baseline"/>
        </w:rPr>
        <w:t> proactive</w:t>
      </w:r>
      <w:r>
        <w:rPr>
          <w:w w:val="105"/>
          <w:vertAlign w:val="baseline"/>
        </w:rPr>
        <w:t> approach</w:t>
      </w:r>
      <w:r>
        <w:rPr>
          <w:w w:val="105"/>
          <w:vertAlign w:val="baseline"/>
        </w:rPr>
        <w:t> to</w:t>
      </w:r>
      <w:r>
        <w:rPr>
          <w:w w:val="105"/>
          <w:vertAlign w:val="baseline"/>
        </w:rPr>
        <w:t> respecting</w:t>
      </w:r>
      <w:r>
        <w:rPr>
          <w:w w:val="105"/>
          <w:vertAlign w:val="baseline"/>
        </w:rPr>
        <w:t> human</w:t>
      </w:r>
      <w:r>
        <w:rPr>
          <w:w w:val="105"/>
          <w:vertAlign w:val="baseline"/>
        </w:rPr>
        <w:t> rights.</w:t>
      </w:r>
      <w:r>
        <w:rPr>
          <w:w w:val="105"/>
          <w:vertAlign w:val="superscript"/>
        </w:rPr>
        <w:t>85</w:t>
      </w:r>
      <w:r>
        <w:rPr>
          <w:spacing w:val="80"/>
          <w:w w:val="105"/>
          <w:vertAlign w:val="baseline"/>
        </w:rPr>
        <w:t> </w:t>
      </w:r>
      <w:r>
        <w:rPr>
          <w:vertAlign w:val="baseline"/>
        </w:rPr>
        <w:t>HRDD</w:t>
      </w:r>
      <w:r>
        <w:rPr>
          <w:spacing w:val="-4"/>
          <w:vertAlign w:val="baseline"/>
        </w:rPr>
        <w:t> </w:t>
      </w:r>
      <w:r>
        <w:rPr>
          <w:vertAlign w:val="baseline"/>
        </w:rPr>
        <w:t>is</w:t>
      </w:r>
      <w:r>
        <w:rPr>
          <w:spacing w:val="-4"/>
          <w:vertAlign w:val="baseline"/>
        </w:rPr>
        <w:t> </w:t>
      </w:r>
      <w:r>
        <w:rPr>
          <w:vertAlign w:val="baseline"/>
        </w:rPr>
        <w:t>a</w:t>
      </w:r>
      <w:r>
        <w:rPr>
          <w:spacing w:val="-4"/>
          <w:vertAlign w:val="baseline"/>
        </w:rPr>
        <w:t> </w:t>
      </w:r>
      <w:r>
        <w:rPr>
          <w:vertAlign w:val="baseline"/>
        </w:rPr>
        <w:t>fundamental</w:t>
      </w:r>
      <w:r>
        <w:rPr>
          <w:spacing w:val="-4"/>
          <w:vertAlign w:val="baseline"/>
        </w:rPr>
        <w:t> </w:t>
      </w:r>
      <w:r>
        <w:rPr>
          <w:vertAlign w:val="baseline"/>
        </w:rPr>
        <w:t>expectation</w:t>
      </w:r>
      <w:r>
        <w:rPr>
          <w:spacing w:val="-4"/>
          <w:vertAlign w:val="baseline"/>
        </w:rPr>
        <w:t> </w:t>
      </w:r>
      <w:r>
        <w:rPr>
          <w:vertAlign w:val="baseline"/>
        </w:rPr>
        <w:t>of</w:t>
      </w:r>
      <w:r>
        <w:rPr>
          <w:spacing w:val="-4"/>
          <w:vertAlign w:val="baseline"/>
        </w:rPr>
        <w:t> </w:t>
      </w:r>
      <w:r>
        <w:rPr>
          <w:vertAlign w:val="baseline"/>
        </w:rPr>
        <w:t>the</w:t>
      </w:r>
      <w:r>
        <w:rPr>
          <w:spacing w:val="-4"/>
          <w:vertAlign w:val="baseline"/>
        </w:rPr>
        <w:t> </w:t>
      </w:r>
      <w:r>
        <w:rPr>
          <w:vertAlign w:val="baseline"/>
        </w:rPr>
        <w:t>UNGPs</w:t>
      </w:r>
      <w:r>
        <w:rPr>
          <w:spacing w:val="-4"/>
          <w:vertAlign w:val="baseline"/>
        </w:rPr>
        <w:t> </w:t>
      </w:r>
      <w:r>
        <w:rPr>
          <w:vertAlign w:val="baseline"/>
        </w:rPr>
        <w:t>and</w:t>
      </w:r>
      <w:r>
        <w:rPr>
          <w:spacing w:val="-4"/>
          <w:vertAlign w:val="baseline"/>
        </w:rPr>
        <w:t> </w:t>
      </w:r>
      <w:r>
        <w:rPr>
          <w:vertAlign w:val="baseline"/>
        </w:rPr>
        <w:t>requires </w:t>
      </w:r>
      <w:r>
        <w:rPr>
          <w:w w:val="105"/>
          <w:vertAlign w:val="baseline"/>
        </w:rPr>
        <w:t>a</w:t>
      </w:r>
      <w:r>
        <w:rPr>
          <w:spacing w:val="-8"/>
          <w:w w:val="105"/>
          <w:vertAlign w:val="baseline"/>
        </w:rPr>
        <w:t> </w:t>
      </w:r>
      <w:r>
        <w:rPr>
          <w:w w:val="105"/>
          <w:vertAlign w:val="baseline"/>
        </w:rPr>
        <w:t>four-step</w:t>
      </w:r>
      <w:r>
        <w:rPr>
          <w:spacing w:val="-8"/>
          <w:w w:val="105"/>
          <w:vertAlign w:val="baseline"/>
        </w:rPr>
        <w:t> </w:t>
      </w:r>
      <w:r>
        <w:rPr>
          <w:w w:val="105"/>
          <w:vertAlign w:val="baseline"/>
        </w:rPr>
        <w:t>process.</w:t>
      </w:r>
      <w:r>
        <w:rPr>
          <w:w w:val="105"/>
          <w:vertAlign w:val="superscript"/>
        </w:rPr>
        <w:t>86</w:t>
      </w:r>
      <w:r>
        <w:rPr>
          <w:spacing w:val="-8"/>
          <w:w w:val="105"/>
          <w:vertAlign w:val="baseline"/>
        </w:rPr>
        <w:t> </w:t>
      </w:r>
      <w:r>
        <w:rPr>
          <w:w w:val="105"/>
          <w:vertAlign w:val="baseline"/>
        </w:rPr>
        <w:t>The</w:t>
      </w:r>
      <w:r>
        <w:rPr>
          <w:spacing w:val="-8"/>
          <w:w w:val="105"/>
          <w:vertAlign w:val="baseline"/>
        </w:rPr>
        <w:t> </w:t>
      </w:r>
      <w:r>
        <w:rPr>
          <w:w w:val="105"/>
          <w:vertAlign w:val="baseline"/>
        </w:rPr>
        <w:t>first</w:t>
      </w:r>
      <w:r>
        <w:rPr>
          <w:spacing w:val="-8"/>
          <w:w w:val="105"/>
          <w:vertAlign w:val="baseline"/>
        </w:rPr>
        <w:t> </w:t>
      </w:r>
      <w:r>
        <w:rPr>
          <w:w w:val="105"/>
          <w:vertAlign w:val="baseline"/>
        </w:rPr>
        <w:t>step</w:t>
      </w:r>
      <w:r>
        <w:rPr>
          <w:spacing w:val="-8"/>
          <w:w w:val="105"/>
          <w:vertAlign w:val="baseline"/>
        </w:rPr>
        <w:t> </w:t>
      </w:r>
      <w:r>
        <w:rPr>
          <w:w w:val="105"/>
          <w:vertAlign w:val="baseline"/>
        </w:rPr>
        <w:t>is</w:t>
      </w:r>
      <w:r>
        <w:rPr>
          <w:spacing w:val="-8"/>
          <w:w w:val="105"/>
          <w:vertAlign w:val="baseline"/>
        </w:rPr>
        <w:t> </w:t>
      </w:r>
      <w:r>
        <w:rPr>
          <w:w w:val="105"/>
          <w:vertAlign w:val="baseline"/>
        </w:rPr>
        <w:t>the</w:t>
      </w:r>
      <w:r>
        <w:rPr>
          <w:spacing w:val="-8"/>
          <w:w w:val="105"/>
          <w:vertAlign w:val="baseline"/>
        </w:rPr>
        <w:t> </w:t>
      </w:r>
      <w:r>
        <w:rPr>
          <w:w w:val="105"/>
          <w:vertAlign w:val="baseline"/>
        </w:rPr>
        <w:t>gathering</w:t>
      </w:r>
      <w:r>
        <w:rPr>
          <w:spacing w:val="-8"/>
          <w:w w:val="105"/>
          <w:vertAlign w:val="baseline"/>
        </w:rPr>
        <w:t> </w:t>
      </w:r>
      <w:r>
        <w:rPr>
          <w:w w:val="105"/>
          <w:vertAlign w:val="baseline"/>
        </w:rPr>
        <w:t>of</w:t>
      </w:r>
      <w:r>
        <w:rPr>
          <w:spacing w:val="-8"/>
          <w:w w:val="105"/>
          <w:vertAlign w:val="baseline"/>
        </w:rPr>
        <w:t> </w:t>
      </w:r>
      <w:r>
        <w:rPr>
          <w:w w:val="105"/>
          <w:vertAlign w:val="baseline"/>
        </w:rPr>
        <w:t>basic </w:t>
      </w:r>
      <w:r>
        <w:rPr>
          <w:vertAlign w:val="baseline"/>
        </w:rPr>
        <w:t>information</w:t>
      </w:r>
      <w:r>
        <w:rPr>
          <w:spacing w:val="-10"/>
          <w:vertAlign w:val="baseline"/>
        </w:rPr>
        <w:t> </w:t>
      </w:r>
      <w:r>
        <w:rPr>
          <w:vertAlign w:val="baseline"/>
        </w:rPr>
        <w:t>to</w:t>
      </w:r>
      <w:r>
        <w:rPr>
          <w:spacing w:val="-10"/>
          <w:vertAlign w:val="baseline"/>
        </w:rPr>
        <w:t> </w:t>
      </w:r>
      <w:r>
        <w:rPr>
          <w:vertAlign w:val="baseline"/>
        </w:rPr>
        <w:t>identify</w:t>
      </w:r>
      <w:r>
        <w:rPr>
          <w:spacing w:val="-9"/>
          <w:vertAlign w:val="baseline"/>
        </w:rPr>
        <w:t> </w:t>
      </w:r>
      <w:r>
        <w:rPr>
          <w:vertAlign w:val="baseline"/>
        </w:rPr>
        <w:t>and</w:t>
      </w:r>
      <w:r>
        <w:rPr>
          <w:spacing w:val="-10"/>
          <w:vertAlign w:val="baseline"/>
        </w:rPr>
        <w:t> </w:t>
      </w:r>
      <w:r>
        <w:rPr>
          <w:vertAlign w:val="baseline"/>
        </w:rPr>
        <w:t>assess</w:t>
      </w:r>
      <w:r>
        <w:rPr>
          <w:spacing w:val="-9"/>
          <w:vertAlign w:val="baseline"/>
        </w:rPr>
        <w:t> </w:t>
      </w:r>
      <w:r>
        <w:rPr>
          <w:vertAlign w:val="baseline"/>
        </w:rPr>
        <w:t>negative</w:t>
      </w:r>
      <w:r>
        <w:rPr>
          <w:spacing w:val="-10"/>
          <w:vertAlign w:val="baseline"/>
        </w:rPr>
        <w:t> </w:t>
      </w:r>
      <w:r>
        <w:rPr>
          <w:vertAlign w:val="baseline"/>
        </w:rPr>
        <w:t>impacts</w:t>
      </w:r>
      <w:r>
        <w:rPr>
          <w:spacing w:val="-10"/>
          <w:vertAlign w:val="baseline"/>
        </w:rPr>
        <w:t> </w:t>
      </w:r>
      <w:r>
        <w:rPr>
          <w:vertAlign w:val="baseline"/>
        </w:rPr>
        <w:t>which</w:t>
      </w:r>
      <w:r>
        <w:rPr>
          <w:spacing w:val="-9"/>
          <w:vertAlign w:val="baseline"/>
        </w:rPr>
        <w:t> </w:t>
      </w:r>
      <w:r>
        <w:rPr>
          <w:spacing w:val="-4"/>
          <w:vertAlign w:val="baseline"/>
        </w:rPr>
        <w:t>they</w:t>
      </w:r>
    </w:p>
    <w:p>
      <w:pPr>
        <w:spacing w:after="0" w:line="268" w:lineRule="auto"/>
        <w:jc w:val="both"/>
        <w:sectPr>
          <w:type w:val="continuous"/>
          <w:pgSz w:w="23820" w:h="16840" w:orient="landscape"/>
          <w:pgMar w:header="890" w:footer="912" w:top="1820" w:bottom="280" w:left="0" w:right="0"/>
          <w:cols w:num="2" w:equalWidth="0">
            <w:col w:w="10700" w:space="412"/>
            <w:col w:w="12708"/>
          </w:cols>
        </w:sectPr>
      </w:pPr>
    </w:p>
    <w:p>
      <w:pPr>
        <w:spacing w:line="230" w:lineRule="auto" w:before="126"/>
        <w:ind w:left="2040" w:right="38" w:firstLine="0"/>
        <w:jc w:val="left"/>
        <w:rPr>
          <w:rFonts w:ascii="Verdana"/>
          <w:sz w:val="24"/>
        </w:rPr>
      </w:pPr>
      <w:r>
        <w:rPr>
          <w:rFonts w:ascii="Verdana"/>
          <w:color w:val="27ADE4"/>
          <w:sz w:val="24"/>
        </w:rPr>
        <w:t>Table</w:t>
      </w:r>
      <w:r>
        <w:rPr>
          <w:rFonts w:ascii="Verdana"/>
          <w:color w:val="27ADE4"/>
          <w:spacing w:val="-3"/>
          <w:sz w:val="24"/>
        </w:rPr>
        <w:t> </w:t>
      </w:r>
      <w:r>
        <w:rPr>
          <w:rFonts w:ascii="Verdana"/>
          <w:color w:val="27ADE4"/>
          <w:sz w:val="24"/>
        </w:rPr>
        <w:t>4.</w:t>
      </w:r>
      <w:r>
        <w:rPr>
          <w:rFonts w:ascii="Verdana"/>
          <w:color w:val="27ADE4"/>
          <w:spacing w:val="-3"/>
          <w:sz w:val="24"/>
        </w:rPr>
        <w:t> </w:t>
      </w:r>
      <w:r>
        <w:rPr>
          <w:rFonts w:ascii="Verdana"/>
          <w:color w:val="27ADE4"/>
          <w:sz w:val="24"/>
        </w:rPr>
        <w:t>Breakdown</w:t>
      </w:r>
      <w:r>
        <w:rPr>
          <w:rFonts w:ascii="Verdana"/>
          <w:color w:val="27ADE4"/>
          <w:spacing w:val="-3"/>
          <w:sz w:val="24"/>
        </w:rPr>
        <w:t> </w:t>
      </w:r>
      <w:r>
        <w:rPr>
          <w:rFonts w:ascii="Verdana"/>
          <w:color w:val="27ADE4"/>
          <w:sz w:val="24"/>
        </w:rPr>
        <w:t>of</w:t>
      </w:r>
      <w:r>
        <w:rPr>
          <w:rFonts w:ascii="Verdana"/>
          <w:color w:val="27ADE4"/>
          <w:spacing w:val="-3"/>
          <w:sz w:val="24"/>
        </w:rPr>
        <w:t> </w:t>
      </w:r>
      <w:r>
        <w:rPr>
          <w:rFonts w:ascii="Verdana"/>
          <w:color w:val="27ADE4"/>
          <w:sz w:val="24"/>
        </w:rPr>
        <w:t>scores</w:t>
      </w:r>
      <w:r>
        <w:rPr>
          <w:rFonts w:ascii="Verdana"/>
          <w:color w:val="27ADE4"/>
          <w:spacing w:val="-3"/>
          <w:sz w:val="24"/>
        </w:rPr>
        <w:t> </w:t>
      </w:r>
      <w:r>
        <w:rPr>
          <w:rFonts w:ascii="Verdana"/>
          <w:color w:val="27ADE4"/>
          <w:sz w:val="24"/>
        </w:rPr>
        <w:t>across</w:t>
      </w:r>
      <w:r>
        <w:rPr>
          <w:rFonts w:ascii="Verdana"/>
          <w:color w:val="27ADE4"/>
          <w:spacing w:val="-3"/>
          <w:sz w:val="24"/>
        </w:rPr>
        <w:t> </w:t>
      </w:r>
      <w:r>
        <w:rPr>
          <w:rFonts w:ascii="Verdana"/>
          <w:color w:val="27ADE4"/>
          <w:sz w:val="24"/>
        </w:rPr>
        <w:t>Theme</w:t>
      </w:r>
      <w:r>
        <w:rPr>
          <w:rFonts w:ascii="Verdana"/>
          <w:color w:val="27ADE4"/>
          <w:spacing w:val="-3"/>
          <w:sz w:val="24"/>
        </w:rPr>
        <w:t> </w:t>
      </w:r>
      <w:r>
        <w:rPr>
          <w:rFonts w:ascii="Verdana"/>
          <w:color w:val="27ADE4"/>
          <w:sz w:val="24"/>
        </w:rPr>
        <w:t>A indicators for the Top 20 Companies</w:t>
      </w:r>
    </w:p>
    <w:p>
      <w:pPr>
        <w:pStyle w:val="Heading6"/>
        <w:spacing w:line="210" w:lineRule="exact"/>
        <w:ind w:left="2040"/>
        <w:jc w:val="center"/>
      </w:pPr>
      <w:r>
        <w:rPr/>
        <w:br w:type="column"/>
      </w:r>
      <w:r>
        <w:rPr/>
        <w:t>Theme</w:t>
      </w:r>
      <w:r>
        <w:rPr>
          <w:spacing w:val="1"/>
        </w:rPr>
        <w:t> </w:t>
      </w:r>
      <w:r>
        <w:rPr/>
        <w:t>B</w:t>
      </w:r>
      <w:r>
        <w:rPr>
          <w:spacing w:val="2"/>
        </w:rPr>
        <w:t> </w:t>
      </w:r>
      <w:r>
        <w:rPr>
          <w:spacing w:val="-2"/>
        </w:rPr>
        <w:t>average</w:t>
      </w:r>
    </w:p>
    <w:p>
      <w:pPr>
        <w:pStyle w:val="Heading6"/>
        <w:spacing w:before="1"/>
        <w:ind w:left="2040"/>
        <w:jc w:val="center"/>
      </w:pPr>
      <w:r>
        <w:rPr>
          <w:spacing w:val="-5"/>
          <w:w w:val="90"/>
        </w:rPr>
        <w:t>13%</w:t>
      </w:r>
    </w:p>
    <w:p>
      <w:pPr>
        <w:pStyle w:val="BodyText"/>
        <w:spacing w:line="268" w:lineRule="auto" w:before="17"/>
        <w:ind w:left="571" w:right="2038"/>
        <w:jc w:val="both"/>
      </w:pPr>
      <w:r>
        <w:rPr/>
        <w:br w:type="column"/>
      </w:r>
      <w:r>
        <w:rPr/>
        <w:t>might be involved in (including actual and potential impacts from its own business operations and business relationships). Here,</w:t>
      </w:r>
      <w:r>
        <w:rPr>
          <w:spacing w:val="27"/>
        </w:rPr>
        <w:t> </w:t>
      </w:r>
      <w:r>
        <w:rPr/>
        <w:t>the</w:t>
      </w:r>
      <w:r>
        <w:rPr>
          <w:spacing w:val="27"/>
        </w:rPr>
        <w:t> </w:t>
      </w:r>
      <w:r>
        <w:rPr/>
        <w:t>emphasis</w:t>
      </w:r>
      <w:r>
        <w:rPr>
          <w:spacing w:val="27"/>
        </w:rPr>
        <w:t> </w:t>
      </w:r>
      <w:r>
        <w:rPr/>
        <w:t>is</w:t>
      </w:r>
      <w:r>
        <w:rPr>
          <w:spacing w:val="28"/>
        </w:rPr>
        <w:t> </w:t>
      </w:r>
      <w:r>
        <w:rPr/>
        <w:t>on</w:t>
      </w:r>
      <w:r>
        <w:rPr>
          <w:spacing w:val="27"/>
        </w:rPr>
        <w:t> </w:t>
      </w:r>
      <w:r>
        <w:rPr/>
        <w:t>human</w:t>
      </w:r>
      <w:r>
        <w:rPr>
          <w:spacing w:val="27"/>
        </w:rPr>
        <w:t> </w:t>
      </w:r>
      <w:r>
        <w:rPr/>
        <w:t>rights</w:t>
      </w:r>
      <w:r>
        <w:rPr>
          <w:spacing w:val="28"/>
        </w:rPr>
        <w:t> </w:t>
      </w:r>
      <w:r>
        <w:rPr/>
        <w:t>risk</w:t>
      </w:r>
      <w:r>
        <w:rPr>
          <w:spacing w:val="27"/>
        </w:rPr>
        <w:t> </w:t>
      </w:r>
      <w:r>
        <w:rPr/>
        <w:t>i.e.</w:t>
      </w:r>
      <w:r>
        <w:rPr>
          <w:spacing w:val="27"/>
        </w:rPr>
        <w:t> </w:t>
      </w:r>
      <w:r>
        <w:rPr/>
        <w:t>the</w:t>
      </w:r>
      <w:r>
        <w:rPr>
          <w:spacing w:val="28"/>
        </w:rPr>
        <w:t> </w:t>
      </w:r>
      <w:r>
        <w:rPr/>
        <w:t>risks</w:t>
      </w:r>
      <w:r>
        <w:rPr>
          <w:spacing w:val="27"/>
        </w:rPr>
        <w:t> </w:t>
      </w:r>
      <w:r>
        <w:rPr>
          <w:spacing w:val="-5"/>
        </w:rPr>
        <w:t>to</w:t>
      </w:r>
    </w:p>
    <w:p>
      <w:pPr>
        <w:spacing w:after="0" w:line="268" w:lineRule="auto"/>
        <w:jc w:val="both"/>
        <w:sectPr>
          <w:type w:val="continuous"/>
          <w:pgSz w:w="23820" w:h="16840" w:orient="landscape"/>
          <w:pgMar w:header="890" w:footer="912" w:top="1820" w:bottom="280" w:left="0" w:right="0"/>
          <w:cols w:num="3" w:equalWidth="0">
            <w:col w:w="7669" w:space="3884"/>
            <w:col w:w="3834" w:space="40"/>
            <w:col w:w="8393"/>
          </w:cols>
        </w:sectPr>
      </w:pPr>
    </w:p>
    <w:p>
      <w:pPr>
        <w:pStyle w:val="BodyText"/>
        <w:spacing w:before="6"/>
        <w:rPr>
          <w:sz w:val="7"/>
        </w:rPr>
      </w:pPr>
      <w:r>
        <w:rPr/>
        <mc:AlternateContent>
          <mc:Choice Requires="wps">
            <w:drawing>
              <wp:anchor distT="0" distB="0" distL="0" distR="0" allowOverlap="1" layoutInCell="1" locked="0" behindDoc="0" simplePos="0" relativeHeight="15751168">
                <wp:simplePos x="0" y="0"/>
                <wp:positionH relativeFrom="page">
                  <wp:posOffset>0</wp:posOffset>
                </wp:positionH>
                <wp:positionV relativeFrom="page">
                  <wp:posOffset>0</wp:posOffset>
                </wp:positionV>
                <wp:extent cx="648335" cy="10692130"/>
                <wp:effectExtent l="0" t="0" r="0" b="0"/>
                <wp:wrapNone/>
                <wp:docPr id="216" name="Group 216"/>
                <wp:cNvGraphicFramePr>
                  <a:graphicFrameLocks/>
                </wp:cNvGraphicFramePr>
                <a:graphic>
                  <a:graphicData uri="http://schemas.microsoft.com/office/word/2010/wordprocessingGroup">
                    <wpg:wgp>
                      <wpg:cNvPr id="216" name="Group 216"/>
                      <wpg:cNvGrpSpPr/>
                      <wpg:grpSpPr>
                        <a:xfrm>
                          <a:off x="0" y="0"/>
                          <a:ext cx="648335" cy="10692130"/>
                          <a:chExt cx="648335" cy="10692130"/>
                        </a:xfrm>
                      </wpg:grpSpPr>
                      <wps:wsp>
                        <wps:cNvPr id="217" name="Graphic 217"/>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218" name="Textbox 218"/>
                        <wps:cNvSpPr txBox="1"/>
                        <wps:spPr>
                          <a:xfrm>
                            <a:off x="0" y="1295997"/>
                            <a:ext cx="648335" cy="648335"/>
                          </a:xfrm>
                          <a:prstGeom prst="rect">
                            <a:avLst/>
                          </a:prstGeom>
                          <a:solidFill>
                            <a:srgbClr val="27ADE4"/>
                          </a:solidFill>
                        </wps:spPr>
                        <wps:txbx>
                          <w:txbxContent>
                            <w:p>
                              <w:pPr>
                                <w:spacing w:before="241"/>
                                <w:ind w:left="239" w:right="0" w:firstLine="0"/>
                                <w:jc w:val="left"/>
                                <w:rPr>
                                  <w:rFonts w:ascii="Tahoma"/>
                                  <w:b/>
                                  <w:color w:val="000000"/>
                                  <w:sz w:val="40"/>
                                </w:rPr>
                              </w:pPr>
                              <w:r>
                                <w:rPr>
                                  <w:rFonts w:ascii="Tahoma"/>
                                  <w:b/>
                                  <w:color w:val="FFFFFF"/>
                                  <w:spacing w:val="-5"/>
                                  <w:w w:val="105"/>
                                  <w:sz w:val="40"/>
                                </w:rPr>
                                <w:t>20</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51168" id="docshapegroup198" coordorigin="0,0" coordsize="1021,16838">
                <v:rect style="position:absolute;left:0;top:0;width:511;height:16838" id="docshape199" filled="true" fillcolor="#27ade4" stroked="false">
                  <v:fill type="solid"/>
                </v:rect>
                <v:shape style="position:absolute;left:0;top:2040;width:1021;height:1021" type="#_x0000_t202" id="docshape200" filled="true" fillcolor="#27ade4" stroked="false">
                  <v:textbox inset="0,0,0,0">
                    <w:txbxContent>
                      <w:p>
                        <w:pPr>
                          <w:spacing w:before="241"/>
                          <w:ind w:left="239" w:right="0" w:firstLine="0"/>
                          <w:jc w:val="left"/>
                          <w:rPr>
                            <w:rFonts w:ascii="Tahoma"/>
                            <w:b/>
                            <w:color w:val="000000"/>
                            <w:sz w:val="40"/>
                          </w:rPr>
                        </w:pPr>
                        <w:r>
                          <w:rPr>
                            <w:rFonts w:ascii="Tahoma"/>
                            <w:b/>
                            <w:color w:val="FFFFFF"/>
                            <w:spacing w:val="-5"/>
                            <w:w w:val="105"/>
                            <w:sz w:val="40"/>
                          </w:rPr>
                          <w:t>20</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51680">
                <wp:simplePos x="0" y="0"/>
                <wp:positionH relativeFrom="page">
                  <wp:posOffset>14472005</wp:posOffset>
                </wp:positionH>
                <wp:positionV relativeFrom="page">
                  <wp:posOffset>0</wp:posOffset>
                </wp:positionV>
                <wp:extent cx="648335" cy="10692130"/>
                <wp:effectExtent l="0" t="0" r="0" b="0"/>
                <wp:wrapNone/>
                <wp:docPr id="219" name="Group 219"/>
                <wp:cNvGraphicFramePr>
                  <a:graphicFrameLocks/>
                </wp:cNvGraphicFramePr>
                <a:graphic>
                  <a:graphicData uri="http://schemas.microsoft.com/office/word/2010/wordprocessingGroup">
                    <wpg:wgp>
                      <wpg:cNvPr id="219" name="Group 219"/>
                      <wpg:cNvGrpSpPr/>
                      <wpg:grpSpPr>
                        <a:xfrm>
                          <a:off x="0" y="0"/>
                          <a:ext cx="648335" cy="10692130"/>
                          <a:chExt cx="648335" cy="10692130"/>
                        </a:xfrm>
                      </wpg:grpSpPr>
                      <wps:wsp>
                        <wps:cNvPr id="220" name="Graphic 220"/>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221" name="Textbox 221"/>
                        <wps:cNvSpPr txBox="1"/>
                        <wps:spPr>
                          <a:xfrm>
                            <a:off x="0" y="1295997"/>
                            <a:ext cx="648335" cy="648335"/>
                          </a:xfrm>
                          <a:prstGeom prst="rect">
                            <a:avLst/>
                          </a:prstGeom>
                          <a:solidFill>
                            <a:srgbClr val="27ADE4"/>
                          </a:solidFill>
                        </wps:spPr>
                        <wps:txbx>
                          <w:txbxContent>
                            <w:p>
                              <w:pPr>
                                <w:spacing w:before="241"/>
                                <w:ind w:left="301" w:right="0" w:firstLine="0"/>
                                <w:jc w:val="left"/>
                                <w:rPr>
                                  <w:rFonts w:ascii="Tahoma"/>
                                  <w:b/>
                                  <w:color w:val="000000"/>
                                  <w:sz w:val="40"/>
                                </w:rPr>
                              </w:pPr>
                              <w:r>
                                <w:rPr>
                                  <w:rFonts w:ascii="Tahoma"/>
                                  <w:b/>
                                  <w:color w:val="FFFFFF"/>
                                  <w:spacing w:val="-5"/>
                                  <w:w w:val="90"/>
                                  <w:sz w:val="40"/>
                                </w:rPr>
                                <w:t>21</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51680" id="docshapegroup201" coordorigin="22791,0" coordsize="1021,16838">
                <v:rect style="position:absolute;left:23300;top:0;width:511;height:16838" id="docshape202" filled="true" fillcolor="#27ade4" stroked="false">
                  <v:fill type="solid"/>
                </v:rect>
                <v:shape style="position:absolute;left:22790;top:2040;width:1021;height:1021" type="#_x0000_t202" id="docshape203" filled="true" fillcolor="#27ade4" stroked="false">
                  <v:textbox inset="0,0,0,0">
                    <w:txbxContent>
                      <w:p>
                        <w:pPr>
                          <w:spacing w:before="241"/>
                          <w:ind w:left="301" w:right="0" w:firstLine="0"/>
                          <w:jc w:val="left"/>
                          <w:rPr>
                            <w:rFonts w:ascii="Tahoma"/>
                            <w:b/>
                            <w:color w:val="000000"/>
                            <w:sz w:val="40"/>
                          </w:rPr>
                        </w:pPr>
                        <w:r>
                          <w:rPr>
                            <w:rFonts w:ascii="Tahoma"/>
                            <w:b/>
                            <w:color w:val="FFFFFF"/>
                            <w:spacing w:val="-5"/>
                            <w:w w:val="90"/>
                            <w:sz w:val="40"/>
                          </w:rPr>
                          <w:t>21</w:t>
                        </w:r>
                      </w:p>
                    </w:txbxContent>
                  </v:textbox>
                  <v:fill type="solid"/>
                  <w10:wrap type="none"/>
                </v:shape>
                <w10:wrap type="none"/>
              </v:group>
            </w:pict>
          </mc:Fallback>
        </mc:AlternateContent>
      </w:r>
    </w:p>
    <w:tbl>
      <w:tblPr>
        <w:tblW w:w="0" w:type="auto"/>
        <w:jc w:val="left"/>
        <w:tblInd w:w="20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643"/>
        <w:gridCol w:w="1738"/>
        <w:gridCol w:w="1700"/>
        <w:gridCol w:w="939"/>
        <w:gridCol w:w="1611"/>
      </w:tblGrid>
      <w:tr>
        <w:trPr>
          <w:trHeight w:val="232" w:hRule="atLeast"/>
        </w:trPr>
        <w:tc>
          <w:tcPr>
            <w:tcW w:w="264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Company</w:t>
            </w:r>
          </w:p>
        </w:tc>
        <w:tc>
          <w:tcPr>
            <w:tcW w:w="1738"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Total Theme A</w:t>
            </w:r>
            <w:r>
              <w:rPr>
                <w:rFonts w:ascii="Verdana"/>
                <w:color w:val="FFFFFF"/>
                <w:spacing w:val="1"/>
                <w:sz w:val="16"/>
              </w:rPr>
              <w:t> </w:t>
            </w:r>
            <w:r>
              <w:rPr>
                <w:rFonts w:ascii="Verdana"/>
                <w:color w:val="FFFFFF"/>
                <w:spacing w:val="-5"/>
                <w:sz w:val="16"/>
              </w:rPr>
              <w:t>(6)</w:t>
            </w:r>
          </w:p>
        </w:tc>
        <w:tc>
          <w:tcPr>
            <w:tcW w:w="1700" w:type="dxa"/>
            <w:tcBorders>
              <w:top w:val="nil"/>
              <w:left w:val="nil"/>
              <w:bottom w:val="nil"/>
              <w:right w:val="nil"/>
            </w:tcBorders>
            <w:shd w:val="clear" w:color="auto" w:fill="27ADE4"/>
          </w:tcPr>
          <w:p>
            <w:pPr>
              <w:pStyle w:val="TableParagraph"/>
              <w:spacing w:before="15"/>
              <w:ind w:left="74"/>
              <w:rPr>
                <w:rFonts w:ascii="Verdana"/>
                <w:sz w:val="16"/>
              </w:rPr>
            </w:pPr>
            <w:r>
              <w:rPr>
                <w:rFonts w:ascii="Verdana"/>
                <w:color w:val="FFFFFF"/>
                <w:spacing w:val="-2"/>
                <w:w w:val="90"/>
                <w:sz w:val="16"/>
              </w:rPr>
              <w:t>A.1.1</w:t>
            </w:r>
          </w:p>
        </w:tc>
        <w:tc>
          <w:tcPr>
            <w:tcW w:w="939" w:type="dxa"/>
            <w:tcBorders>
              <w:top w:val="nil"/>
              <w:left w:val="nil"/>
              <w:bottom w:val="nil"/>
              <w:right w:val="nil"/>
            </w:tcBorders>
            <w:shd w:val="clear" w:color="auto" w:fill="27ADE4"/>
          </w:tcPr>
          <w:p>
            <w:pPr>
              <w:pStyle w:val="TableParagraph"/>
              <w:spacing w:before="15"/>
              <w:ind w:left="75"/>
              <w:rPr>
                <w:rFonts w:ascii="Verdana"/>
                <w:sz w:val="16"/>
              </w:rPr>
            </w:pPr>
            <w:r>
              <w:rPr>
                <w:rFonts w:ascii="Verdana"/>
                <w:color w:val="FFFFFF"/>
                <w:spacing w:val="-4"/>
                <w:w w:val="95"/>
                <w:sz w:val="16"/>
              </w:rPr>
              <w:t>A.1.2</w:t>
            </w:r>
          </w:p>
        </w:tc>
        <w:tc>
          <w:tcPr>
            <w:tcW w:w="1611" w:type="dxa"/>
            <w:tcBorders>
              <w:top w:val="nil"/>
              <w:left w:val="nil"/>
              <w:bottom w:val="nil"/>
              <w:right w:val="nil"/>
            </w:tcBorders>
            <w:shd w:val="clear" w:color="auto" w:fill="27ADE4"/>
          </w:tcPr>
          <w:p>
            <w:pPr>
              <w:pStyle w:val="TableParagraph"/>
              <w:spacing w:before="15"/>
              <w:ind w:left="76"/>
              <w:rPr>
                <w:rFonts w:ascii="Verdana"/>
                <w:sz w:val="16"/>
              </w:rPr>
            </w:pPr>
            <w:r>
              <w:rPr>
                <w:rFonts w:ascii="Verdana"/>
                <w:color w:val="FFFFFF"/>
                <w:spacing w:val="-2"/>
                <w:sz w:val="16"/>
              </w:rPr>
              <w:t>A.1.4</w:t>
            </w:r>
          </w:p>
        </w:tc>
      </w:tr>
      <w:tr>
        <w:trPr>
          <w:trHeight w:val="241" w:hRule="atLeast"/>
        </w:trPr>
        <w:tc>
          <w:tcPr>
            <w:tcW w:w="2643" w:type="dxa"/>
            <w:tcBorders>
              <w:top w:val="nil"/>
            </w:tcBorders>
            <w:shd w:val="clear" w:color="auto" w:fill="F6F6F6"/>
          </w:tcPr>
          <w:p>
            <w:pPr>
              <w:pStyle w:val="TableParagraph"/>
              <w:spacing w:before="19"/>
              <w:rPr>
                <w:sz w:val="16"/>
              </w:rPr>
            </w:pPr>
            <w:r>
              <w:rPr>
                <w:sz w:val="16"/>
              </w:rPr>
              <w:t>Randox</w:t>
            </w:r>
            <w:r>
              <w:rPr>
                <w:spacing w:val="8"/>
                <w:sz w:val="16"/>
              </w:rPr>
              <w:t> </w:t>
            </w:r>
            <w:r>
              <w:rPr>
                <w:spacing w:val="-2"/>
                <w:sz w:val="16"/>
              </w:rPr>
              <w:t>Holdings</w:t>
            </w:r>
          </w:p>
        </w:tc>
        <w:tc>
          <w:tcPr>
            <w:tcW w:w="1738" w:type="dxa"/>
            <w:tcBorders>
              <w:top w:val="nil"/>
            </w:tcBorders>
            <w:shd w:val="clear" w:color="auto" w:fill="F6F6F6"/>
          </w:tcPr>
          <w:p>
            <w:pPr>
              <w:pStyle w:val="TableParagraph"/>
              <w:spacing w:before="32"/>
              <w:ind w:left="71"/>
              <w:rPr>
                <w:sz w:val="16"/>
              </w:rPr>
            </w:pPr>
            <w:r>
              <w:rPr>
                <w:spacing w:val="-10"/>
                <w:w w:val="115"/>
                <w:sz w:val="16"/>
              </w:rPr>
              <w:t>0</w:t>
            </w:r>
          </w:p>
        </w:tc>
        <w:tc>
          <w:tcPr>
            <w:tcW w:w="1700" w:type="dxa"/>
            <w:tcBorders>
              <w:top w:val="nil"/>
            </w:tcBorders>
            <w:shd w:val="clear" w:color="auto" w:fill="F6F6F6"/>
          </w:tcPr>
          <w:p>
            <w:pPr>
              <w:pStyle w:val="TableParagraph"/>
              <w:spacing w:before="32"/>
              <w:ind w:left="71"/>
              <w:rPr>
                <w:sz w:val="16"/>
              </w:rPr>
            </w:pPr>
            <w:r>
              <w:rPr>
                <w:spacing w:val="-10"/>
                <w:w w:val="115"/>
                <w:sz w:val="16"/>
              </w:rPr>
              <w:t>0</w:t>
            </w:r>
          </w:p>
        </w:tc>
        <w:tc>
          <w:tcPr>
            <w:tcW w:w="939" w:type="dxa"/>
            <w:tcBorders>
              <w:top w:val="nil"/>
            </w:tcBorders>
            <w:shd w:val="clear" w:color="auto" w:fill="F6F6F6"/>
          </w:tcPr>
          <w:p>
            <w:pPr>
              <w:pStyle w:val="TableParagraph"/>
              <w:spacing w:before="32"/>
              <w:ind w:left="72"/>
              <w:rPr>
                <w:sz w:val="16"/>
              </w:rPr>
            </w:pPr>
            <w:r>
              <w:rPr>
                <w:spacing w:val="-10"/>
                <w:w w:val="115"/>
                <w:sz w:val="16"/>
              </w:rPr>
              <w:t>0</w:t>
            </w:r>
          </w:p>
        </w:tc>
        <w:tc>
          <w:tcPr>
            <w:tcW w:w="1611" w:type="dxa"/>
            <w:tcBorders>
              <w:top w:val="nil"/>
            </w:tcBorders>
            <w:shd w:val="clear" w:color="auto" w:fill="F6F6F6"/>
          </w:tcPr>
          <w:p>
            <w:pPr>
              <w:pStyle w:val="TableParagraph"/>
              <w:spacing w:before="32"/>
              <w:ind w:left="73"/>
              <w:rPr>
                <w:sz w:val="16"/>
              </w:rPr>
            </w:pPr>
            <w:r>
              <w:rPr>
                <w:spacing w:val="-10"/>
                <w:w w:val="115"/>
                <w:sz w:val="16"/>
              </w:rPr>
              <w:t>0</w:t>
            </w:r>
          </w:p>
        </w:tc>
      </w:tr>
      <w:tr>
        <w:trPr>
          <w:trHeight w:val="227" w:hRule="atLeast"/>
        </w:trPr>
        <w:tc>
          <w:tcPr>
            <w:tcW w:w="2643" w:type="dxa"/>
            <w:shd w:val="clear" w:color="auto" w:fill="F6F6F6"/>
          </w:tcPr>
          <w:p>
            <w:pPr>
              <w:pStyle w:val="TableParagraph"/>
              <w:spacing w:before="16"/>
              <w:rPr>
                <w:sz w:val="16"/>
              </w:rPr>
            </w:pPr>
            <w:r>
              <w:rPr>
                <w:w w:val="115"/>
                <w:sz w:val="16"/>
              </w:rPr>
              <w:t>SSE </w:t>
            </w:r>
            <w:r>
              <w:rPr>
                <w:spacing w:val="-2"/>
                <w:w w:val="115"/>
                <w:sz w:val="16"/>
              </w:rPr>
              <w:t>Airtricity/SSE</w:t>
            </w:r>
          </w:p>
        </w:tc>
        <w:tc>
          <w:tcPr>
            <w:tcW w:w="1738" w:type="dxa"/>
            <w:shd w:val="clear" w:color="auto" w:fill="F6F6F6"/>
          </w:tcPr>
          <w:p>
            <w:pPr>
              <w:pStyle w:val="TableParagraph"/>
              <w:spacing w:before="18"/>
              <w:ind w:left="71"/>
              <w:rPr>
                <w:sz w:val="16"/>
              </w:rPr>
            </w:pPr>
            <w:r>
              <w:rPr>
                <w:spacing w:val="-10"/>
                <w:w w:val="105"/>
                <w:sz w:val="16"/>
              </w:rPr>
              <w:t>4</w:t>
            </w:r>
          </w:p>
        </w:tc>
        <w:tc>
          <w:tcPr>
            <w:tcW w:w="1700" w:type="dxa"/>
            <w:shd w:val="clear" w:color="auto" w:fill="F6F6F6"/>
          </w:tcPr>
          <w:p>
            <w:pPr>
              <w:pStyle w:val="TableParagraph"/>
              <w:spacing w:before="18"/>
              <w:ind w:left="71"/>
              <w:rPr>
                <w:sz w:val="16"/>
              </w:rPr>
            </w:pPr>
            <w:r>
              <w:rPr>
                <w:spacing w:val="-10"/>
                <w:sz w:val="16"/>
              </w:rPr>
              <w:t>2</w:t>
            </w:r>
          </w:p>
        </w:tc>
        <w:tc>
          <w:tcPr>
            <w:tcW w:w="939" w:type="dxa"/>
            <w:shd w:val="clear" w:color="auto" w:fill="F6F6F6"/>
          </w:tcPr>
          <w:p>
            <w:pPr>
              <w:pStyle w:val="TableParagraph"/>
              <w:spacing w:before="18"/>
              <w:ind w:left="72"/>
              <w:rPr>
                <w:sz w:val="16"/>
              </w:rPr>
            </w:pPr>
            <w:r>
              <w:rPr>
                <w:spacing w:val="-10"/>
                <w:sz w:val="16"/>
              </w:rPr>
              <w:t>2</w:t>
            </w:r>
          </w:p>
        </w:tc>
        <w:tc>
          <w:tcPr>
            <w:tcW w:w="1611" w:type="dxa"/>
            <w:shd w:val="clear" w:color="auto" w:fill="F6F6F6"/>
          </w:tcPr>
          <w:p>
            <w:pPr>
              <w:pStyle w:val="TableParagraph"/>
              <w:spacing w:before="18"/>
              <w:ind w:left="73"/>
              <w:rPr>
                <w:sz w:val="16"/>
              </w:rPr>
            </w:pPr>
            <w:r>
              <w:rPr>
                <w:spacing w:val="-10"/>
                <w:w w:val="115"/>
                <w:sz w:val="16"/>
              </w:rPr>
              <w:t>0</w:t>
            </w:r>
          </w:p>
        </w:tc>
      </w:tr>
      <w:tr>
        <w:trPr>
          <w:trHeight w:val="238" w:hRule="atLeast"/>
        </w:trPr>
        <w:tc>
          <w:tcPr>
            <w:tcW w:w="2643" w:type="dxa"/>
            <w:shd w:val="clear" w:color="auto" w:fill="F6F6F6"/>
          </w:tcPr>
          <w:p>
            <w:pPr>
              <w:pStyle w:val="TableParagraph"/>
              <w:spacing w:before="16"/>
              <w:rPr>
                <w:sz w:val="16"/>
              </w:rPr>
            </w:pPr>
            <w:r>
              <w:rPr>
                <w:sz w:val="16"/>
              </w:rPr>
              <w:t>Danske</w:t>
            </w:r>
            <w:r>
              <w:rPr>
                <w:spacing w:val="-2"/>
                <w:sz w:val="16"/>
              </w:rPr>
              <w:t> </w:t>
            </w:r>
            <w:r>
              <w:rPr>
                <w:spacing w:val="-4"/>
                <w:sz w:val="16"/>
              </w:rPr>
              <w:t>Bank</w:t>
            </w:r>
          </w:p>
        </w:tc>
        <w:tc>
          <w:tcPr>
            <w:tcW w:w="1738" w:type="dxa"/>
            <w:shd w:val="clear" w:color="auto" w:fill="F6F6F6"/>
          </w:tcPr>
          <w:p>
            <w:pPr>
              <w:pStyle w:val="TableParagraph"/>
              <w:spacing w:before="30"/>
              <w:ind w:left="71"/>
              <w:rPr>
                <w:sz w:val="16"/>
              </w:rPr>
            </w:pPr>
            <w:r>
              <w:rPr>
                <w:spacing w:val="-10"/>
                <w:sz w:val="16"/>
              </w:rPr>
              <w:t>3</w:t>
            </w:r>
          </w:p>
        </w:tc>
        <w:tc>
          <w:tcPr>
            <w:tcW w:w="1700" w:type="dxa"/>
            <w:shd w:val="clear" w:color="auto" w:fill="F6F6F6"/>
          </w:tcPr>
          <w:p>
            <w:pPr>
              <w:pStyle w:val="TableParagraph"/>
              <w:spacing w:before="30"/>
              <w:ind w:left="71"/>
              <w:rPr>
                <w:sz w:val="16"/>
              </w:rPr>
            </w:pPr>
            <w:r>
              <w:rPr>
                <w:spacing w:val="-10"/>
                <w:sz w:val="16"/>
              </w:rPr>
              <w:t>2</w:t>
            </w:r>
          </w:p>
        </w:tc>
        <w:tc>
          <w:tcPr>
            <w:tcW w:w="939" w:type="dxa"/>
            <w:shd w:val="clear" w:color="auto" w:fill="F6F6F6"/>
          </w:tcPr>
          <w:p>
            <w:pPr>
              <w:pStyle w:val="TableParagraph"/>
              <w:spacing w:before="30"/>
              <w:ind w:left="72"/>
              <w:rPr>
                <w:sz w:val="16"/>
              </w:rPr>
            </w:pPr>
            <w:r>
              <w:rPr>
                <w:spacing w:val="-10"/>
                <w:w w:val="65"/>
                <w:sz w:val="16"/>
              </w:rPr>
              <w:t>1</w:t>
            </w:r>
          </w:p>
        </w:tc>
        <w:tc>
          <w:tcPr>
            <w:tcW w:w="1611" w:type="dxa"/>
            <w:shd w:val="clear" w:color="auto" w:fill="F6F6F6"/>
          </w:tcPr>
          <w:p>
            <w:pPr>
              <w:pStyle w:val="TableParagraph"/>
              <w:spacing w:before="30"/>
              <w:ind w:left="73"/>
              <w:rPr>
                <w:sz w:val="16"/>
              </w:rPr>
            </w:pPr>
            <w:r>
              <w:rPr>
                <w:spacing w:val="-10"/>
                <w:w w:val="115"/>
                <w:sz w:val="16"/>
              </w:rPr>
              <w:t>0</w:t>
            </w:r>
          </w:p>
        </w:tc>
      </w:tr>
      <w:tr>
        <w:trPr>
          <w:trHeight w:val="239" w:hRule="atLeast"/>
        </w:trPr>
        <w:tc>
          <w:tcPr>
            <w:tcW w:w="2643" w:type="dxa"/>
            <w:shd w:val="clear" w:color="auto" w:fill="F6F6F6"/>
          </w:tcPr>
          <w:p>
            <w:pPr>
              <w:pStyle w:val="TableParagraph"/>
              <w:spacing w:before="16"/>
              <w:rPr>
                <w:sz w:val="16"/>
              </w:rPr>
            </w:pPr>
            <w:r>
              <w:rPr>
                <w:w w:val="105"/>
                <w:sz w:val="16"/>
              </w:rPr>
              <w:t>Almac</w:t>
            </w:r>
            <w:r>
              <w:rPr>
                <w:spacing w:val="-6"/>
                <w:w w:val="105"/>
                <w:sz w:val="16"/>
              </w:rPr>
              <w:t> </w:t>
            </w:r>
            <w:r>
              <w:rPr>
                <w:spacing w:val="-2"/>
                <w:w w:val="105"/>
                <w:sz w:val="16"/>
              </w:rPr>
              <w:t>Group</w:t>
            </w:r>
          </w:p>
        </w:tc>
        <w:tc>
          <w:tcPr>
            <w:tcW w:w="1738" w:type="dxa"/>
            <w:shd w:val="clear" w:color="auto" w:fill="F6F6F6"/>
          </w:tcPr>
          <w:p>
            <w:pPr>
              <w:pStyle w:val="TableParagraph"/>
              <w:spacing w:before="30"/>
              <w:ind w:left="71"/>
              <w:rPr>
                <w:sz w:val="16"/>
              </w:rPr>
            </w:pPr>
            <w:r>
              <w:rPr>
                <w:spacing w:val="-5"/>
                <w:sz w:val="16"/>
              </w:rPr>
              <w:t>0.5</w:t>
            </w:r>
          </w:p>
        </w:tc>
        <w:tc>
          <w:tcPr>
            <w:tcW w:w="1700" w:type="dxa"/>
            <w:shd w:val="clear" w:color="auto" w:fill="F6F6F6"/>
          </w:tcPr>
          <w:p>
            <w:pPr>
              <w:pStyle w:val="TableParagraph"/>
              <w:spacing w:before="30"/>
              <w:ind w:left="71"/>
              <w:rPr>
                <w:sz w:val="16"/>
              </w:rPr>
            </w:pPr>
            <w:r>
              <w:rPr>
                <w:spacing w:val="-5"/>
                <w:sz w:val="16"/>
              </w:rPr>
              <w:t>0.5</w:t>
            </w:r>
          </w:p>
        </w:tc>
        <w:tc>
          <w:tcPr>
            <w:tcW w:w="939" w:type="dxa"/>
            <w:shd w:val="clear" w:color="auto" w:fill="F6F6F6"/>
          </w:tcPr>
          <w:p>
            <w:pPr>
              <w:pStyle w:val="TableParagraph"/>
              <w:spacing w:before="30"/>
              <w:ind w:left="72"/>
              <w:rPr>
                <w:sz w:val="16"/>
              </w:rPr>
            </w:pPr>
            <w:r>
              <w:rPr>
                <w:spacing w:val="-10"/>
                <w:w w:val="115"/>
                <w:sz w:val="16"/>
              </w:rPr>
              <w:t>0</w:t>
            </w:r>
          </w:p>
        </w:tc>
        <w:tc>
          <w:tcPr>
            <w:tcW w:w="1611" w:type="dxa"/>
            <w:shd w:val="clear" w:color="auto" w:fill="F6F6F6"/>
          </w:tcPr>
          <w:p>
            <w:pPr>
              <w:pStyle w:val="TableParagraph"/>
              <w:spacing w:before="30"/>
              <w:ind w:left="73"/>
              <w:rPr>
                <w:sz w:val="16"/>
              </w:rPr>
            </w:pPr>
            <w:r>
              <w:rPr>
                <w:spacing w:val="-10"/>
                <w:w w:val="115"/>
                <w:sz w:val="16"/>
              </w:rPr>
              <w:t>0</w:t>
            </w:r>
          </w:p>
        </w:tc>
      </w:tr>
      <w:tr>
        <w:trPr>
          <w:trHeight w:val="226" w:hRule="atLeast"/>
        </w:trPr>
        <w:tc>
          <w:tcPr>
            <w:tcW w:w="2643" w:type="dxa"/>
            <w:shd w:val="clear" w:color="auto" w:fill="F6F6F6"/>
          </w:tcPr>
          <w:p>
            <w:pPr>
              <w:pStyle w:val="TableParagraph"/>
              <w:spacing w:before="16"/>
              <w:rPr>
                <w:sz w:val="16"/>
              </w:rPr>
            </w:pPr>
            <w:r>
              <w:rPr>
                <w:w w:val="110"/>
                <w:sz w:val="16"/>
              </w:rPr>
              <w:t>NIE</w:t>
            </w:r>
            <w:r>
              <w:rPr>
                <w:spacing w:val="-6"/>
                <w:w w:val="110"/>
                <w:sz w:val="16"/>
              </w:rPr>
              <w:t> </w:t>
            </w:r>
            <w:r>
              <w:rPr>
                <w:spacing w:val="-2"/>
                <w:w w:val="110"/>
                <w:sz w:val="16"/>
              </w:rPr>
              <w:t>Networks/ESB</w:t>
            </w:r>
          </w:p>
        </w:tc>
        <w:tc>
          <w:tcPr>
            <w:tcW w:w="1738" w:type="dxa"/>
            <w:shd w:val="clear" w:color="auto" w:fill="F6F6F6"/>
          </w:tcPr>
          <w:p>
            <w:pPr>
              <w:pStyle w:val="TableParagraph"/>
              <w:spacing w:before="18"/>
              <w:ind w:left="71"/>
              <w:rPr>
                <w:sz w:val="16"/>
              </w:rPr>
            </w:pPr>
            <w:r>
              <w:rPr>
                <w:spacing w:val="-5"/>
                <w:sz w:val="16"/>
              </w:rPr>
              <w:t>2.5</w:t>
            </w:r>
          </w:p>
        </w:tc>
        <w:tc>
          <w:tcPr>
            <w:tcW w:w="1700" w:type="dxa"/>
            <w:shd w:val="clear" w:color="auto" w:fill="F6F6F6"/>
          </w:tcPr>
          <w:p>
            <w:pPr>
              <w:pStyle w:val="TableParagraph"/>
              <w:spacing w:before="18"/>
              <w:ind w:left="71"/>
              <w:rPr>
                <w:sz w:val="16"/>
              </w:rPr>
            </w:pPr>
            <w:r>
              <w:rPr>
                <w:spacing w:val="-10"/>
                <w:sz w:val="16"/>
              </w:rPr>
              <w:t>2</w:t>
            </w:r>
          </w:p>
        </w:tc>
        <w:tc>
          <w:tcPr>
            <w:tcW w:w="939" w:type="dxa"/>
            <w:shd w:val="clear" w:color="auto" w:fill="F6F6F6"/>
          </w:tcPr>
          <w:p>
            <w:pPr>
              <w:pStyle w:val="TableParagraph"/>
              <w:spacing w:before="18"/>
              <w:ind w:left="72"/>
              <w:rPr>
                <w:sz w:val="16"/>
              </w:rPr>
            </w:pPr>
            <w:r>
              <w:rPr>
                <w:spacing w:val="-5"/>
                <w:sz w:val="16"/>
              </w:rPr>
              <w:t>0.5</w:t>
            </w:r>
          </w:p>
        </w:tc>
        <w:tc>
          <w:tcPr>
            <w:tcW w:w="1611" w:type="dxa"/>
            <w:shd w:val="clear" w:color="auto" w:fill="F6F6F6"/>
          </w:tcPr>
          <w:p>
            <w:pPr>
              <w:pStyle w:val="TableParagraph"/>
              <w:spacing w:before="18"/>
              <w:ind w:left="73"/>
              <w:rPr>
                <w:sz w:val="16"/>
              </w:rPr>
            </w:pPr>
            <w:r>
              <w:rPr>
                <w:spacing w:val="-10"/>
                <w:w w:val="115"/>
                <w:sz w:val="16"/>
              </w:rPr>
              <w:t>0</w:t>
            </w:r>
          </w:p>
        </w:tc>
      </w:tr>
      <w:tr>
        <w:trPr>
          <w:trHeight w:val="226" w:hRule="atLeast"/>
        </w:trPr>
        <w:tc>
          <w:tcPr>
            <w:tcW w:w="2643" w:type="dxa"/>
            <w:shd w:val="clear" w:color="auto" w:fill="F6F6F6"/>
          </w:tcPr>
          <w:p>
            <w:pPr>
              <w:pStyle w:val="TableParagraph"/>
              <w:spacing w:before="16"/>
              <w:rPr>
                <w:sz w:val="16"/>
              </w:rPr>
            </w:pPr>
            <w:r>
              <w:rPr>
                <w:sz w:val="16"/>
              </w:rPr>
              <w:t>EP</w:t>
            </w:r>
            <w:r>
              <w:rPr>
                <w:spacing w:val="12"/>
                <w:sz w:val="16"/>
              </w:rPr>
              <w:t> </w:t>
            </w:r>
            <w:r>
              <w:rPr>
                <w:sz w:val="16"/>
              </w:rPr>
              <w:t>Kilroot</w:t>
            </w:r>
            <w:r>
              <w:rPr>
                <w:spacing w:val="12"/>
                <w:sz w:val="16"/>
              </w:rPr>
              <w:t> </w:t>
            </w:r>
            <w:r>
              <w:rPr>
                <w:sz w:val="16"/>
              </w:rPr>
              <w:t>&amp;</w:t>
            </w:r>
            <w:r>
              <w:rPr>
                <w:spacing w:val="13"/>
                <w:sz w:val="16"/>
              </w:rPr>
              <w:t> </w:t>
            </w:r>
            <w:r>
              <w:rPr>
                <w:spacing w:val="-2"/>
                <w:sz w:val="16"/>
              </w:rPr>
              <w:t>Ballylumford/EPH</w:t>
            </w:r>
          </w:p>
        </w:tc>
        <w:tc>
          <w:tcPr>
            <w:tcW w:w="1738" w:type="dxa"/>
            <w:shd w:val="clear" w:color="auto" w:fill="F6F6F6"/>
          </w:tcPr>
          <w:p>
            <w:pPr>
              <w:pStyle w:val="TableParagraph"/>
              <w:spacing w:before="18"/>
              <w:ind w:left="71"/>
              <w:rPr>
                <w:sz w:val="16"/>
              </w:rPr>
            </w:pPr>
            <w:r>
              <w:rPr>
                <w:spacing w:val="-10"/>
                <w:w w:val="65"/>
                <w:sz w:val="16"/>
              </w:rPr>
              <w:t>1</w:t>
            </w:r>
          </w:p>
        </w:tc>
        <w:tc>
          <w:tcPr>
            <w:tcW w:w="1700" w:type="dxa"/>
            <w:shd w:val="clear" w:color="auto" w:fill="F6F6F6"/>
          </w:tcPr>
          <w:p>
            <w:pPr>
              <w:pStyle w:val="TableParagraph"/>
              <w:spacing w:before="18"/>
              <w:ind w:left="71"/>
              <w:rPr>
                <w:sz w:val="16"/>
              </w:rPr>
            </w:pPr>
            <w:r>
              <w:rPr>
                <w:spacing w:val="-10"/>
                <w:w w:val="65"/>
                <w:sz w:val="16"/>
              </w:rPr>
              <w:t>1</w:t>
            </w:r>
          </w:p>
        </w:tc>
        <w:tc>
          <w:tcPr>
            <w:tcW w:w="939" w:type="dxa"/>
            <w:shd w:val="clear" w:color="auto" w:fill="F6F6F6"/>
          </w:tcPr>
          <w:p>
            <w:pPr>
              <w:pStyle w:val="TableParagraph"/>
              <w:spacing w:before="18"/>
              <w:ind w:left="72"/>
              <w:rPr>
                <w:sz w:val="16"/>
              </w:rPr>
            </w:pPr>
            <w:r>
              <w:rPr>
                <w:spacing w:val="-10"/>
                <w:w w:val="115"/>
                <w:sz w:val="16"/>
              </w:rPr>
              <w:t>0</w:t>
            </w:r>
          </w:p>
        </w:tc>
        <w:tc>
          <w:tcPr>
            <w:tcW w:w="1611" w:type="dxa"/>
            <w:shd w:val="clear" w:color="auto" w:fill="F6F6F6"/>
          </w:tcPr>
          <w:p>
            <w:pPr>
              <w:pStyle w:val="TableParagraph"/>
              <w:spacing w:before="18"/>
              <w:ind w:left="73"/>
              <w:rPr>
                <w:sz w:val="16"/>
              </w:rPr>
            </w:pPr>
            <w:r>
              <w:rPr>
                <w:spacing w:val="-10"/>
                <w:w w:val="115"/>
                <w:sz w:val="16"/>
              </w:rPr>
              <w:t>0</w:t>
            </w:r>
          </w:p>
        </w:tc>
      </w:tr>
    </w:tbl>
    <w:p>
      <w:pPr>
        <w:pStyle w:val="BodyText"/>
        <w:rPr>
          <w:sz w:val="14"/>
        </w:rPr>
      </w:pPr>
    </w:p>
    <w:p>
      <w:pPr>
        <w:pStyle w:val="BodyText"/>
        <w:spacing w:before="125"/>
        <w:rPr>
          <w:sz w:val="14"/>
        </w:rPr>
      </w:pPr>
    </w:p>
    <w:p>
      <w:pPr>
        <w:pStyle w:val="ListParagraph"/>
        <w:numPr>
          <w:ilvl w:val="0"/>
          <w:numId w:val="1"/>
        </w:numPr>
        <w:tabs>
          <w:tab w:pos="2380" w:val="left" w:leader="none"/>
        </w:tabs>
        <w:spacing w:line="160" w:lineRule="exact" w:before="0" w:after="0"/>
        <w:ind w:left="2380" w:right="0" w:hanging="340"/>
        <w:jc w:val="left"/>
        <w:rPr>
          <w:sz w:val="14"/>
        </w:rPr>
      </w:pPr>
      <w:r>
        <w:rPr>
          <w:spacing w:val="-4"/>
          <w:sz w:val="14"/>
        </w:rPr>
        <w:t>Ibid.</w:t>
      </w:r>
    </w:p>
    <w:p>
      <w:pPr>
        <w:pStyle w:val="ListParagraph"/>
        <w:numPr>
          <w:ilvl w:val="0"/>
          <w:numId w:val="1"/>
        </w:numPr>
        <w:tabs>
          <w:tab w:pos="2378" w:val="left" w:leader="none"/>
          <w:tab w:pos="2381" w:val="left" w:leader="none"/>
        </w:tabs>
        <w:spacing w:line="244" w:lineRule="auto" w:before="0" w:after="0"/>
        <w:ind w:left="2381" w:right="38" w:hanging="341"/>
        <w:jc w:val="left"/>
        <w:rPr>
          <w:sz w:val="14"/>
        </w:rPr>
      </w:pPr>
      <w:r>
        <w:rPr>
          <w:sz w:val="14"/>
        </w:rPr>
        <w:t>International Labour Organization, Declaration on Fundamental Principles and Rights at Work (adopted 18 June 1998) UN Doc A/RES/53/144.</w:t>
      </w:r>
    </w:p>
    <w:p>
      <w:pPr>
        <w:pStyle w:val="ListParagraph"/>
        <w:numPr>
          <w:ilvl w:val="0"/>
          <w:numId w:val="1"/>
        </w:numPr>
        <w:tabs>
          <w:tab w:pos="2379" w:val="left" w:leader="none"/>
        </w:tabs>
        <w:spacing w:line="151" w:lineRule="exact" w:before="0" w:after="0"/>
        <w:ind w:left="2379" w:right="0" w:hanging="339"/>
        <w:jc w:val="left"/>
        <w:rPr>
          <w:sz w:val="14"/>
        </w:rPr>
      </w:pPr>
      <w:r>
        <w:rPr>
          <w:sz w:val="14"/>
        </w:rPr>
        <w:t>International</w:t>
      </w:r>
      <w:r>
        <w:rPr>
          <w:spacing w:val="10"/>
          <w:sz w:val="14"/>
        </w:rPr>
        <w:t> </w:t>
      </w:r>
      <w:r>
        <w:rPr>
          <w:sz w:val="14"/>
        </w:rPr>
        <w:t>Labour</w:t>
      </w:r>
      <w:r>
        <w:rPr>
          <w:spacing w:val="11"/>
          <w:sz w:val="14"/>
        </w:rPr>
        <w:t> </w:t>
      </w:r>
      <w:r>
        <w:rPr>
          <w:sz w:val="14"/>
        </w:rPr>
        <w:t>Organization,</w:t>
      </w:r>
      <w:r>
        <w:rPr>
          <w:spacing w:val="10"/>
          <w:sz w:val="14"/>
        </w:rPr>
        <w:t> </w:t>
      </w:r>
      <w:r>
        <w:rPr>
          <w:sz w:val="14"/>
        </w:rPr>
        <w:t>Freedom</w:t>
      </w:r>
      <w:r>
        <w:rPr>
          <w:spacing w:val="11"/>
          <w:sz w:val="14"/>
        </w:rPr>
        <w:t> </w:t>
      </w:r>
      <w:r>
        <w:rPr>
          <w:sz w:val="14"/>
        </w:rPr>
        <w:t>of</w:t>
      </w:r>
      <w:r>
        <w:rPr>
          <w:spacing w:val="10"/>
          <w:sz w:val="14"/>
        </w:rPr>
        <w:t> </w:t>
      </w:r>
      <w:r>
        <w:rPr>
          <w:sz w:val="14"/>
        </w:rPr>
        <w:t>Association</w:t>
      </w:r>
      <w:r>
        <w:rPr>
          <w:spacing w:val="11"/>
          <w:sz w:val="14"/>
        </w:rPr>
        <w:t> </w:t>
      </w:r>
      <w:r>
        <w:rPr>
          <w:sz w:val="14"/>
        </w:rPr>
        <w:t>and</w:t>
      </w:r>
      <w:r>
        <w:rPr>
          <w:spacing w:val="10"/>
          <w:sz w:val="14"/>
        </w:rPr>
        <w:t> </w:t>
      </w:r>
      <w:r>
        <w:rPr>
          <w:sz w:val="14"/>
        </w:rPr>
        <w:t>Protection</w:t>
      </w:r>
      <w:r>
        <w:rPr>
          <w:spacing w:val="11"/>
          <w:sz w:val="14"/>
        </w:rPr>
        <w:t> </w:t>
      </w:r>
      <w:r>
        <w:rPr>
          <w:sz w:val="14"/>
        </w:rPr>
        <w:t>of</w:t>
      </w:r>
      <w:r>
        <w:rPr>
          <w:spacing w:val="10"/>
          <w:sz w:val="14"/>
        </w:rPr>
        <w:t> </w:t>
      </w:r>
      <w:r>
        <w:rPr>
          <w:sz w:val="14"/>
        </w:rPr>
        <w:t>the</w:t>
      </w:r>
      <w:r>
        <w:rPr>
          <w:spacing w:val="11"/>
          <w:sz w:val="14"/>
        </w:rPr>
        <w:t> </w:t>
      </w:r>
      <w:r>
        <w:rPr>
          <w:sz w:val="14"/>
        </w:rPr>
        <w:t>Right</w:t>
      </w:r>
      <w:r>
        <w:rPr>
          <w:spacing w:val="10"/>
          <w:sz w:val="14"/>
        </w:rPr>
        <w:t> </w:t>
      </w:r>
      <w:r>
        <w:rPr>
          <w:sz w:val="14"/>
        </w:rPr>
        <w:t>to</w:t>
      </w:r>
      <w:r>
        <w:rPr>
          <w:spacing w:val="11"/>
          <w:sz w:val="14"/>
        </w:rPr>
        <w:t> </w:t>
      </w:r>
      <w:r>
        <w:rPr>
          <w:sz w:val="14"/>
        </w:rPr>
        <w:t>Organise</w:t>
      </w:r>
      <w:r>
        <w:rPr>
          <w:spacing w:val="10"/>
          <w:sz w:val="14"/>
        </w:rPr>
        <w:t> </w:t>
      </w:r>
      <w:r>
        <w:rPr>
          <w:spacing w:val="-2"/>
          <w:sz w:val="14"/>
        </w:rPr>
        <w:t>Convention</w:t>
      </w:r>
    </w:p>
    <w:p>
      <w:pPr>
        <w:spacing w:line="160" w:lineRule="exact" w:before="0"/>
        <w:ind w:left="2381" w:right="0" w:firstLine="0"/>
        <w:jc w:val="left"/>
        <w:rPr>
          <w:sz w:val="14"/>
        </w:rPr>
      </w:pPr>
      <w:r>
        <w:rPr>
          <w:sz w:val="14"/>
        </w:rPr>
        <w:t>(adopted</w:t>
      </w:r>
      <w:r>
        <w:rPr>
          <w:spacing w:val="11"/>
          <w:sz w:val="14"/>
        </w:rPr>
        <w:t> </w:t>
      </w:r>
      <w:r>
        <w:rPr>
          <w:sz w:val="14"/>
        </w:rPr>
        <w:t>9</w:t>
      </w:r>
      <w:r>
        <w:rPr>
          <w:spacing w:val="12"/>
          <w:sz w:val="14"/>
        </w:rPr>
        <w:t> </w:t>
      </w:r>
      <w:r>
        <w:rPr>
          <w:sz w:val="14"/>
        </w:rPr>
        <w:t>July</w:t>
      </w:r>
      <w:r>
        <w:rPr>
          <w:spacing w:val="12"/>
          <w:sz w:val="14"/>
        </w:rPr>
        <w:t> </w:t>
      </w:r>
      <w:r>
        <w:rPr>
          <w:sz w:val="14"/>
        </w:rPr>
        <w:t>1948)</w:t>
      </w:r>
      <w:r>
        <w:rPr>
          <w:spacing w:val="12"/>
          <w:sz w:val="14"/>
        </w:rPr>
        <w:t> </w:t>
      </w:r>
      <w:r>
        <w:rPr>
          <w:sz w:val="14"/>
        </w:rPr>
        <w:t>68</w:t>
      </w:r>
      <w:r>
        <w:rPr>
          <w:spacing w:val="12"/>
          <w:sz w:val="14"/>
        </w:rPr>
        <w:t> </w:t>
      </w:r>
      <w:r>
        <w:rPr>
          <w:sz w:val="14"/>
        </w:rPr>
        <w:t>UNTS</w:t>
      </w:r>
      <w:r>
        <w:rPr>
          <w:spacing w:val="12"/>
          <w:sz w:val="14"/>
        </w:rPr>
        <w:t> </w:t>
      </w:r>
      <w:r>
        <w:rPr>
          <w:spacing w:val="-5"/>
          <w:sz w:val="14"/>
        </w:rPr>
        <w:t>17.</w:t>
      </w:r>
    </w:p>
    <w:p>
      <w:pPr>
        <w:pStyle w:val="ListParagraph"/>
        <w:numPr>
          <w:ilvl w:val="0"/>
          <w:numId w:val="1"/>
        </w:numPr>
        <w:tabs>
          <w:tab w:pos="2381" w:val="left" w:leader="none"/>
        </w:tabs>
        <w:spacing w:line="244" w:lineRule="auto" w:before="0" w:after="0"/>
        <w:ind w:left="2381" w:right="383" w:hanging="341"/>
        <w:jc w:val="left"/>
        <w:rPr>
          <w:sz w:val="14"/>
        </w:rPr>
      </w:pPr>
      <w:r>
        <w:rPr>
          <w:sz w:val="14"/>
        </w:rPr>
        <w:t>International Labour Organization, Forced Labour Convention (adopted 28 June 1930) 39 UNTS 55; International Labour Organization, Abolition of Forced Labour Convention (adopted 25 June 1957) 320 UNTS 291.</w:t>
      </w:r>
    </w:p>
    <w:p>
      <w:pPr>
        <w:pStyle w:val="ListParagraph"/>
        <w:numPr>
          <w:ilvl w:val="0"/>
          <w:numId w:val="1"/>
        </w:numPr>
        <w:tabs>
          <w:tab w:pos="2381" w:val="left" w:leader="none"/>
        </w:tabs>
        <w:spacing w:line="151" w:lineRule="exact" w:before="0" w:after="0"/>
        <w:ind w:left="2381" w:right="0" w:hanging="341"/>
        <w:jc w:val="left"/>
        <w:rPr>
          <w:sz w:val="14"/>
        </w:rPr>
      </w:pPr>
      <w:r>
        <w:rPr>
          <w:sz w:val="14"/>
        </w:rPr>
        <w:t>International</w:t>
      </w:r>
      <w:r>
        <w:rPr>
          <w:spacing w:val="-1"/>
          <w:sz w:val="14"/>
        </w:rPr>
        <w:t> </w:t>
      </w:r>
      <w:r>
        <w:rPr>
          <w:sz w:val="14"/>
        </w:rPr>
        <w:t>Labour</w:t>
      </w:r>
      <w:r>
        <w:rPr>
          <w:spacing w:val="-1"/>
          <w:sz w:val="14"/>
        </w:rPr>
        <w:t> </w:t>
      </w:r>
      <w:r>
        <w:rPr>
          <w:sz w:val="14"/>
        </w:rPr>
        <w:t>Organization, Minimum</w:t>
      </w:r>
      <w:r>
        <w:rPr>
          <w:spacing w:val="-1"/>
          <w:sz w:val="14"/>
        </w:rPr>
        <w:t> </w:t>
      </w:r>
      <w:r>
        <w:rPr>
          <w:sz w:val="14"/>
        </w:rPr>
        <w:t>Age Convention</w:t>
      </w:r>
      <w:r>
        <w:rPr>
          <w:spacing w:val="-1"/>
          <w:sz w:val="14"/>
        </w:rPr>
        <w:t> </w:t>
      </w:r>
      <w:r>
        <w:rPr>
          <w:sz w:val="14"/>
        </w:rPr>
        <w:t>(adopted 26</w:t>
      </w:r>
      <w:r>
        <w:rPr>
          <w:spacing w:val="-1"/>
          <w:sz w:val="14"/>
        </w:rPr>
        <w:t> </w:t>
      </w:r>
      <w:r>
        <w:rPr>
          <w:sz w:val="14"/>
        </w:rPr>
        <w:t>June 1973)</w:t>
      </w:r>
      <w:r>
        <w:rPr>
          <w:spacing w:val="-1"/>
          <w:sz w:val="14"/>
        </w:rPr>
        <w:t> </w:t>
      </w:r>
      <w:r>
        <w:rPr>
          <w:sz w:val="14"/>
        </w:rPr>
        <w:t>1015 UNTS</w:t>
      </w:r>
      <w:r>
        <w:rPr>
          <w:spacing w:val="-1"/>
          <w:sz w:val="14"/>
        </w:rPr>
        <w:t> </w:t>
      </w:r>
      <w:r>
        <w:rPr>
          <w:sz w:val="14"/>
        </w:rPr>
        <w:t>297; </w:t>
      </w:r>
      <w:r>
        <w:rPr>
          <w:spacing w:val="-2"/>
          <w:sz w:val="14"/>
        </w:rPr>
        <w:t>International</w:t>
      </w:r>
    </w:p>
    <w:p>
      <w:pPr>
        <w:spacing w:line="160" w:lineRule="exact" w:before="0"/>
        <w:ind w:left="2381" w:right="0" w:firstLine="0"/>
        <w:jc w:val="left"/>
        <w:rPr>
          <w:sz w:val="14"/>
        </w:rPr>
      </w:pPr>
      <w:r>
        <w:rPr>
          <w:sz w:val="14"/>
        </w:rPr>
        <w:t>Labour</w:t>
      </w:r>
      <w:r>
        <w:rPr>
          <w:spacing w:val="4"/>
          <w:sz w:val="14"/>
        </w:rPr>
        <w:t> </w:t>
      </w:r>
      <w:r>
        <w:rPr>
          <w:sz w:val="14"/>
        </w:rPr>
        <w:t>Organization,</w:t>
      </w:r>
      <w:r>
        <w:rPr>
          <w:spacing w:val="4"/>
          <w:sz w:val="14"/>
        </w:rPr>
        <w:t> </w:t>
      </w:r>
      <w:r>
        <w:rPr>
          <w:sz w:val="14"/>
        </w:rPr>
        <w:t>Worst</w:t>
      </w:r>
      <w:r>
        <w:rPr>
          <w:spacing w:val="4"/>
          <w:sz w:val="14"/>
        </w:rPr>
        <w:t> </w:t>
      </w:r>
      <w:r>
        <w:rPr>
          <w:sz w:val="14"/>
        </w:rPr>
        <w:t>Forms</w:t>
      </w:r>
      <w:r>
        <w:rPr>
          <w:spacing w:val="5"/>
          <w:sz w:val="14"/>
        </w:rPr>
        <w:t> </w:t>
      </w:r>
      <w:r>
        <w:rPr>
          <w:sz w:val="14"/>
        </w:rPr>
        <w:t>of</w:t>
      </w:r>
      <w:r>
        <w:rPr>
          <w:spacing w:val="4"/>
          <w:sz w:val="14"/>
        </w:rPr>
        <w:t> </w:t>
      </w:r>
      <w:r>
        <w:rPr>
          <w:sz w:val="14"/>
        </w:rPr>
        <w:t>Child</w:t>
      </w:r>
      <w:r>
        <w:rPr>
          <w:spacing w:val="4"/>
          <w:sz w:val="14"/>
        </w:rPr>
        <w:t> </w:t>
      </w:r>
      <w:r>
        <w:rPr>
          <w:sz w:val="14"/>
        </w:rPr>
        <w:t>Labour</w:t>
      </w:r>
      <w:r>
        <w:rPr>
          <w:spacing w:val="5"/>
          <w:sz w:val="14"/>
        </w:rPr>
        <w:t> </w:t>
      </w:r>
      <w:r>
        <w:rPr>
          <w:sz w:val="14"/>
        </w:rPr>
        <w:t>Convention</w:t>
      </w:r>
      <w:r>
        <w:rPr>
          <w:spacing w:val="4"/>
          <w:sz w:val="14"/>
        </w:rPr>
        <w:t> </w:t>
      </w:r>
      <w:r>
        <w:rPr>
          <w:sz w:val="14"/>
        </w:rPr>
        <w:t>(adopted</w:t>
      </w:r>
      <w:r>
        <w:rPr>
          <w:spacing w:val="4"/>
          <w:sz w:val="14"/>
        </w:rPr>
        <w:t> </w:t>
      </w:r>
      <w:r>
        <w:rPr>
          <w:sz w:val="14"/>
        </w:rPr>
        <w:t>17</w:t>
      </w:r>
      <w:r>
        <w:rPr>
          <w:spacing w:val="5"/>
          <w:sz w:val="14"/>
        </w:rPr>
        <w:t> </w:t>
      </w:r>
      <w:r>
        <w:rPr>
          <w:sz w:val="14"/>
        </w:rPr>
        <w:t>June</w:t>
      </w:r>
      <w:r>
        <w:rPr>
          <w:spacing w:val="4"/>
          <w:sz w:val="14"/>
        </w:rPr>
        <w:t> </w:t>
      </w:r>
      <w:r>
        <w:rPr>
          <w:sz w:val="14"/>
        </w:rPr>
        <w:t>1999)</w:t>
      </w:r>
      <w:r>
        <w:rPr>
          <w:spacing w:val="4"/>
          <w:sz w:val="14"/>
        </w:rPr>
        <w:t> </w:t>
      </w:r>
      <w:r>
        <w:rPr>
          <w:sz w:val="14"/>
        </w:rPr>
        <w:t>2133</w:t>
      </w:r>
      <w:r>
        <w:rPr>
          <w:spacing w:val="5"/>
          <w:sz w:val="14"/>
        </w:rPr>
        <w:t> </w:t>
      </w:r>
      <w:r>
        <w:rPr>
          <w:sz w:val="14"/>
        </w:rPr>
        <w:t>UNTS</w:t>
      </w:r>
      <w:r>
        <w:rPr>
          <w:spacing w:val="4"/>
          <w:sz w:val="14"/>
        </w:rPr>
        <w:t> </w:t>
      </w:r>
      <w:r>
        <w:rPr>
          <w:spacing w:val="-4"/>
          <w:sz w:val="14"/>
        </w:rPr>
        <w:t>161.</w:t>
      </w:r>
    </w:p>
    <w:p>
      <w:pPr>
        <w:pStyle w:val="ListParagraph"/>
        <w:numPr>
          <w:ilvl w:val="0"/>
          <w:numId w:val="1"/>
        </w:numPr>
        <w:tabs>
          <w:tab w:pos="2379" w:val="left" w:leader="none"/>
          <w:tab w:pos="2381" w:val="left" w:leader="none"/>
        </w:tabs>
        <w:spacing w:line="244" w:lineRule="auto" w:before="0" w:after="0"/>
        <w:ind w:left="2381" w:right="47" w:hanging="341"/>
        <w:jc w:val="left"/>
        <w:rPr>
          <w:sz w:val="14"/>
        </w:rPr>
      </w:pPr>
      <w:r>
        <w:rPr>
          <w:sz w:val="14"/>
        </w:rPr>
        <w:t>International Labour Organization, Equal Remuneration Convention (adopted 29 June 1951) 165 UNTS 305; International Labour Organization, Discrimination (Employment and Occupation) Convention (adopted 25 June 1958)</w:t>
      </w:r>
      <w:r>
        <w:rPr>
          <w:spacing w:val="40"/>
          <w:sz w:val="14"/>
        </w:rPr>
        <w:t> </w:t>
      </w:r>
      <w:r>
        <w:rPr>
          <w:sz w:val="14"/>
        </w:rPr>
        <w:t>362 UNTS 31.</w:t>
      </w:r>
    </w:p>
    <w:p>
      <w:pPr>
        <w:pStyle w:val="ListParagraph"/>
        <w:numPr>
          <w:ilvl w:val="0"/>
          <w:numId w:val="1"/>
        </w:numPr>
        <w:tabs>
          <w:tab w:pos="2380" w:val="left" w:leader="none"/>
        </w:tabs>
        <w:spacing w:line="151" w:lineRule="exact" w:before="0" w:after="0"/>
        <w:ind w:left="2380" w:right="0" w:hanging="340"/>
        <w:jc w:val="left"/>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4"/>
          <w:sz w:val="14"/>
        </w:rPr>
        <w:t>p.9.</w:t>
      </w:r>
    </w:p>
    <w:p>
      <w:pPr>
        <w:pStyle w:val="BodyText"/>
        <w:spacing w:line="266" w:lineRule="auto"/>
        <w:ind w:left="2040" w:right="2038"/>
        <w:jc w:val="both"/>
      </w:pPr>
      <w:r>
        <w:rPr/>
        <w:br w:type="column"/>
      </w:r>
      <w:r>
        <w:rPr>
          <w:w w:val="105"/>
        </w:rPr>
        <w:t>people</w:t>
      </w:r>
      <w:r>
        <w:rPr>
          <w:spacing w:val="-7"/>
          <w:w w:val="105"/>
        </w:rPr>
        <w:t> </w:t>
      </w:r>
      <w:r>
        <w:rPr>
          <w:w w:val="105"/>
        </w:rPr>
        <w:t>(as</w:t>
      </w:r>
      <w:r>
        <w:rPr>
          <w:spacing w:val="-7"/>
          <w:w w:val="105"/>
        </w:rPr>
        <w:t> </w:t>
      </w:r>
      <w:r>
        <w:rPr>
          <w:w w:val="105"/>
        </w:rPr>
        <w:t>opposed</w:t>
      </w:r>
      <w:r>
        <w:rPr>
          <w:spacing w:val="-7"/>
          <w:w w:val="105"/>
        </w:rPr>
        <w:t> </w:t>
      </w:r>
      <w:r>
        <w:rPr>
          <w:w w:val="105"/>
        </w:rPr>
        <w:t>to</w:t>
      </w:r>
      <w:r>
        <w:rPr>
          <w:spacing w:val="-7"/>
          <w:w w:val="105"/>
        </w:rPr>
        <w:t> </w:t>
      </w:r>
      <w:r>
        <w:rPr>
          <w:w w:val="105"/>
        </w:rPr>
        <w:t>the</w:t>
      </w:r>
      <w:r>
        <w:rPr>
          <w:spacing w:val="-7"/>
          <w:w w:val="105"/>
        </w:rPr>
        <w:t> </w:t>
      </w:r>
      <w:r>
        <w:rPr>
          <w:w w:val="105"/>
        </w:rPr>
        <w:t>business</w:t>
      </w:r>
      <w:r>
        <w:rPr>
          <w:spacing w:val="-7"/>
          <w:w w:val="105"/>
        </w:rPr>
        <w:t> </w:t>
      </w:r>
      <w:r>
        <w:rPr>
          <w:w w:val="105"/>
        </w:rPr>
        <w:t>itself).</w:t>
      </w:r>
      <w:r>
        <w:rPr>
          <w:spacing w:val="-7"/>
          <w:w w:val="105"/>
        </w:rPr>
        <w:t> </w:t>
      </w:r>
      <w:r>
        <w:rPr>
          <w:w w:val="105"/>
        </w:rPr>
        <w:t>The</w:t>
      </w:r>
      <w:r>
        <w:rPr>
          <w:spacing w:val="-7"/>
          <w:w w:val="105"/>
        </w:rPr>
        <w:t> </w:t>
      </w:r>
      <w:r>
        <w:rPr>
          <w:w w:val="105"/>
        </w:rPr>
        <w:t>second</w:t>
      </w:r>
      <w:r>
        <w:rPr>
          <w:spacing w:val="-7"/>
          <w:w w:val="105"/>
        </w:rPr>
        <w:t> </w:t>
      </w:r>
      <w:r>
        <w:rPr>
          <w:w w:val="105"/>
        </w:rPr>
        <w:t>step</w:t>
      </w:r>
      <w:r>
        <w:rPr>
          <w:spacing w:val="-7"/>
          <w:w w:val="105"/>
        </w:rPr>
        <w:t> </w:t>
      </w:r>
      <w:r>
        <w:rPr>
          <w:w w:val="105"/>
        </w:rPr>
        <w:t>of</w:t>
      </w:r>
      <w:r>
        <w:rPr>
          <w:spacing w:val="-7"/>
          <w:w w:val="105"/>
        </w:rPr>
        <w:t> </w:t>
      </w:r>
      <w:r>
        <w:rPr>
          <w:w w:val="105"/>
        </w:rPr>
        <w:t>the</w:t>
      </w:r>
      <w:r>
        <w:rPr>
          <w:spacing w:val="-7"/>
          <w:w w:val="105"/>
        </w:rPr>
        <w:t> </w:t>
      </w:r>
      <w:r>
        <w:rPr>
          <w:w w:val="105"/>
        </w:rPr>
        <w:t>HRDD</w:t>
      </w:r>
      <w:r>
        <w:rPr>
          <w:spacing w:val="-7"/>
          <w:w w:val="105"/>
        </w:rPr>
        <w:t> </w:t>
      </w:r>
      <w:r>
        <w:rPr>
          <w:w w:val="105"/>
        </w:rPr>
        <w:t>process</w:t>
      </w:r>
      <w:r>
        <w:rPr>
          <w:spacing w:val="-7"/>
          <w:w w:val="105"/>
        </w:rPr>
        <w:t> </w:t>
      </w:r>
      <w:r>
        <w:rPr>
          <w:w w:val="105"/>
        </w:rPr>
        <w:t>requires </w:t>
      </w:r>
      <w:r>
        <w:rPr>
          <w:spacing w:val="-2"/>
          <w:w w:val="105"/>
        </w:rPr>
        <w:t>companies</w:t>
      </w:r>
      <w:r>
        <w:rPr>
          <w:spacing w:val="-10"/>
          <w:w w:val="105"/>
        </w:rPr>
        <w:t> </w:t>
      </w:r>
      <w:r>
        <w:rPr>
          <w:spacing w:val="-2"/>
          <w:w w:val="105"/>
        </w:rPr>
        <w:t>to</w:t>
      </w:r>
      <w:r>
        <w:rPr>
          <w:spacing w:val="-10"/>
          <w:w w:val="105"/>
        </w:rPr>
        <w:t> </w:t>
      </w:r>
      <w:r>
        <w:rPr>
          <w:spacing w:val="-2"/>
          <w:w w:val="105"/>
        </w:rPr>
        <w:t>address</w:t>
      </w:r>
      <w:r>
        <w:rPr>
          <w:spacing w:val="-10"/>
          <w:w w:val="105"/>
        </w:rPr>
        <w:t> </w:t>
      </w:r>
      <w:r>
        <w:rPr>
          <w:spacing w:val="-2"/>
          <w:w w:val="105"/>
        </w:rPr>
        <w:t>the</w:t>
      </w:r>
      <w:r>
        <w:rPr>
          <w:spacing w:val="-10"/>
          <w:w w:val="105"/>
        </w:rPr>
        <w:t> </w:t>
      </w:r>
      <w:r>
        <w:rPr>
          <w:spacing w:val="-2"/>
          <w:w w:val="105"/>
        </w:rPr>
        <w:t>negative</w:t>
      </w:r>
      <w:r>
        <w:rPr>
          <w:spacing w:val="-10"/>
          <w:w w:val="105"/>
        </w:rPr>
        <w:t> </w:t>
      </w:r>
      <w:r>
        <w:rPr>
          <w:spacing w:val="-2"/>
          <w:w w:val="105"/>
        </w:rPr>
        <w:t>human</w:t>
      </w:r>
      <w:r>
        <w:rPr>
          <w:spacing w:val="-10"/>
          <w:w w:val="105"/>
        </w:rPr>
        <w:t> </w:t>
      </w:r>
      <w:r>
        <w:rPr>
          <w:spacing w:val="-2"/>
          <w:w w:val="105"/>
        </w:rPr>
        <w:t>rights</w:t>
      </w:r>
      <w:r>
        <w:rPr>
          <w:spacing w:val="-10"/>
          <w:w w:val="105"/>
        </w:rPr>
        <w:t> </w:t>
      </w:r>
      <w:r>
        <w:rPr>
          <w:spacing w:val="-2"/>
          <w:w w:val="105"/>
        </w:rPr>
        <w:t>impacts</w:t>
      </w:r>
      <w:r>
        <w:rPr>
          <w:spacing w:val="-10"/>
          <w:w w:val="105"/>
        </w:rPr>
        <w:t> </w:t>
      </w:r>
      <w:r>
        <w:rPr>
          <w:spacing w:val="-2"/>
          <w:w w:val="105"/>
        </w:rPr>
        <w:t>by</w:t>
      </w:r>
      <w:r>
        <w:rPr>
          <w:spacing w:val="-10"/>
          <w:w w:val="105"/>
        </w:rPr>
        <w:t> </w:t>
      </w:r>
      <w:r>
        <w:rPr>
          <w:spacing w:val="-2"/>
          <w:w w:val="105"/>
        </w:rPr>
        <w:t>integrating</w:t>
      </w:r>
      <w:r>
        <w:rPr>
          <w:spacing w:val="-10"/>
          <w:w w:val="105"/>
        </w:rPr>
        <w:t> </w:t>
      </w:r>
      <w:r>
        <w:rPr>
          <w:spacing w:val="-2"/>
          <w:w w:val="105"/>
        </w:rPr>
        <w:t>their</w:t>
      </w:r>
      <w:r>
        <w:rPr>
          <w:spacing w:val="-10"/>
          <w:w w:val="105"/>
        </w:rPr>
        <w:t> </w:t>
      </w:r>
      <w:r>
        <w:rPr>
          <w:spacing w:val="-2"/>
          <w:w w:val="105"/>
        </w:rPr>
        <w:t>findings</w:t>
      </w:r>
      <w:r>
        <w:rPr>
          <w:spacing w:val="-10"/>
          <w:w w:val="105"/>
        </w:rPr>
        <w:t> </w:t>
      </w:r>
      <w:r>
        <w:rPr>
          <w:spacing w:val="-2"/>
          <w:w w:val="105"/>
        </w:rPr>
        <w:t>from </w:t>
      </w:r>
      <w:r>
        <w:rPr/>
        <w:t>impact</w:t>
      </w:r>
      <w:r>
        <w:rPr>
          <w:spacing w:val="-5"/>
        </w:rPr>
        <w:t> </w:t>
      </w:r>
      <w:r>
        <w:rPr/>
        <w:t>assessments</w:t>
      </w:r>
      <w:r>
        <w:rPr>
          <w:spacing w:val="-5"/>
        </w:rPr>
        <w:t> </w:t>
      </w:r>
      <w:r>
        <w:rPr/>
        <w:t>across</w:t>
      </w:r>
      <w:r>
        <w:rPr>
          <w:spacing w:val="-5"/>
        </w:rPr>
        <w:t> </w:t>
      </w:r>
      <w:r>
        <w:rPr/>
        <w:t>its</w:t>
      </w:r>
      <w:r>
        <w:rPr>
          <w:spacing w:val="-5"/>
        </w:rPr>
        <w:t> </w:t>
      </w:r>
      <w:r>
        <w:rPr/>
        <w:t>relevant</w:t>
      </w:r>
      <w:r>
        <w:rPr>
          <w:spacing w:val="-5"/>
        </w:rPr>
        <w:t> </w:t>
      </w:r>
      <w:r>
        <w:rPr/>
        <w:t>internal</w:t>
      </w:r>
      <w:r>
        <w:rPr>
          <w:spacing w:val="-5"/>
        </w:rPr>
        <w:t> </w:t>
      </w:r>
      <w:r>
        <w:rPr/>
        <w:t>operations</w:t>
      </w:r>
      <w:r>
        <w:rPr>
          <w:spacing w:val="-5"/>
        </w:rPr>
        <w:t> </w:t>
      </w:r>
      <w:r>
        <w:rPr/>
        <w:t>and</w:t>
      </w:r>
      <w:r>
        <w:rPr>
          <w:spacing w:val="-5"/>
        </w:rPr>
        <w:t> </w:t>
      </w:r>
      <w:r>
        <w:rPr/>
        <w:t>acting</w:t>
      </w:r>
      <w:r>
        <w:rPr>
          <w:spacing w:val="-5"/>
        </w:rPr>
        <w:t> </w:t>
      </w:r>
      <w:r>
        <w:rPr/>
        <w:t>to</w:t>
      </w:r>
      <w:r>
        <w:rPr>
          <w:spacing w:val="-5"/>
        </w:rPr>
        <w:t> </w:t>
      </w:r>
      <w:r>
        <w:rPr/>
        <w:t>prevent</w:t>
      </w:r>
      <w:r>
        <w:rPr>
          <w:spacing w:val="-5"/>
        </w:rPr>
        <w:t> </w:t>
      </w:r>
      <w:r>
        <w:rPr/>
        <w:t>and</w:t>
      </w:r>
      <w:r>
        <w:rPr>
          <w:spacing w:val="-5"/>
        </w:rPr>
        <w:t> </w:t>
      </w:r>
      <w:r>
        <w:rPr/>
        <w:t>mitigate </w:t>
      </w:r>
      <w:r>
        <w:rPr>
          <w:spacing w:val="-2"/>
          <w:w w:val="105"/>
        </w:rPr>
        <w:t>the</w:t>
      </w:r>
      <w:r>
        <w:rPr>
          <w:spacing w:val="-10"/>
          <w:w w:val="105"/>
        </w:rPr>
        <w:t> </w:t>
      </w:r>
      <w:r>
        <w:rPr>
          <w:spacing w:val="-2"/>
          <w:w w:val="105"/>
        </w:rPr>
        <w:t>impacts</w:t>
      </w:r>
      <w:r>
        <w:rPr>
          <w:spacing w:val="-10"/>
          <w:w w:val="105"/>
        </w:rPr>
        <w:t> </w:t>
      </w:r>
      <w:r>
        <w:rPr>
          <w:spacing w:val="-2"/>
          <w:w w:val="105"/>
        </w:rPr>
        <w:t>identified.</w:t>
      </w:r>
      <w:r>
        <w:rPr>
          <w:spacing w:val="-10"/>
          <w:w w:val="105"/>
        </w:rPr>
        <w:t> </w:t>
      </w:r>
      <w:r>
        <w:rPr>
          <w:spacing w:val="-2"/>
          <w:w w:val="105"/>
        </w:rPr>
        <w:t>Third,</w:t>
      </w:r>
      <w:r>
        <w:rPr>
          <w:spacing w:val="-10"/>
          <w:w w:val="105"/>
        </w:rPr>
        <w:t> </w:t>
      </w:r>
      <w:r>
        <w:rPr>
          <w:spacing w:val="-2"/>
          <w:w w:val="105"/>
        </w:rPr>
        <w:t>HRDD</w:t>
      </w:r>
      <w:r>
        <w:rPr>
          <w:spacing w:val="-10"/>
          <w:w w:val="105"/>
        </w:rPr>
        <w:t> </w:t>
      </w:r>
      <w:r>
        <w:rPr>
          <w:spacing w:val="-2"/>
          <w:w w:val="105"/>
        </w:rPr>
        <w:t>requires</w:t>
      </w:r>
      <w:r>
        <w:rPr>
          <w:spacing w:val="-10"/>
          <w:w w:val="105"/>
        </w:rPr>
        <w:t> </w:t>
      </w:r>
      <w:r>
        <w:rPr>
          <w:spacing w:val="-2"/>
          <w:w w:val="105"/>
        </w:rPr>
        <w:t>that</w:t>
      </w:r>
      <w:r>
        <w:rPr>
          <w:spacing w:val="-10"/>
          <w:w w:val="105"/>
        </w:rPr>
        <w:t> </w:t>
      </w:r>
      <w:r>
        <w:rPr>
          <w:spacing w:val="-2"/>
          <w:w w:val="105"/>
        </w:rPr>
        <w:t>companies</w:t>
      </w:r>
      <w:r>
        <w:rPr>
          <w:spacing w:val="-10"/>
          <w:w w:val="105"/>
        </w:rPr>
        <w:t> </w:t>
      </w:r>
      <w:r>
        <w:rPr>
          <w:spacing w:val="-2"/>
          <w:w w:val="105"/>
        </w:rPr>
        <w:t>track</w:t>
      </w:r>
      <w:r>
        <w:rPr>
          <w:spacing w:val="-10"/>
          <w:w w:val="105"/>
        </w:rPr>
        <w:t> </w:t>
      </w:r>
      <w:r>
        <w:rPr>
          <w:spacing w:val="-2"/>
          <w:w w:val="105"/>
        </w:rPr>
        <w:t>their</w:t>
      </w:r>
      <w:r>
        <w:rPr>
          <w:spacing w:val="-10"/>
          <w:w w:val="105"/>
        </w:rPr>
        <w:t> </w:t>
      </w:r>
      <w:r>
        <w:rPr>
          <w:spacing w:val="-2"/>
          <w:w w:val="105"/>
        </w:rPr>
        <w:t>responses</w:t>
      </w:r>
      <w:r>
        <w:rPr>
          <w:spacing w:val="-10"/>
          <w:w w:val="105"/>
        </w:rPr>
        <w:t> </w:t>
      </w:r>
      <w:r>
        <w:rPr>
          <w:spacing w:val="-2"/>
          <w:w w:val="105"/>
        </w:rPr>
        <w:t>to</w:t>
      </w:r>
      <w:r>
        <w:rPr>
          <w:spacing w:val="-10"/>
          <w:w w:val="105"/>
        </w:rPr>
        <w:t> </w:t>
      </w:r>
      <w:r>
        <w:rPr>
          <w:spacing w:val="-2"/>
          <w:w w:val="105"/>
        </w:rPr>
        <w:t>actual and</w:t>
      </w:r>
      <w:r>
        <w:rPr>
          <w:spacing w:val="-13"/>
          <w:w w:val="105"/>
        </w:rPr>
        <w:t> </w:t>
      </w:r>
      <w:r>
        <w:rPr>
          <w:spacing w:val="-2"/>
          <w:w w:val="105"/>
        </w:rPr>
        <w:t>potential</w:t>
      </w:r>
      <w:r>
        <w:rPr>
          <w:spacing w:val="-13"/>
          <w:w w:val="105"/>
        </w:rPr>
        <w:t> </w:t>
      </w:r>
      <w:r>
        <w:rPr>
          <w:spacing w:val="-2"/>
          <w:w w:val="105"/>
        </w:rPr>
        <w:t>human</w:t>
      </w:r>
      <w:r>
        <w:rPr>
          <w:spacing w:val="-13"/>
          <w:w w:val="105"/>
        </w:rPr>
        <w:t> </w:t>
      </w:r>
      <w:r>
        <w:rPr>
          <w:spacing w:val="-2"/>
          <w:w w:val="105"/>
        </w:rPr>
        <w:t>rights</w:t>
      </w:r>
      <w:r>
        <w:rPr>
          <w:spacing w:val="-13"/>
          <w:w w:val="105"/>
        </w:rPr>
        <w:t> </w:t>
      </w:r>
      <w:r>
        <w:rPr>
          <w:spacing w:val="-2"/>
          <w:w w:val="105"/>
        </w:rPr>
        <w:t>impacts</w:t>
      </w:r>
      <w:r>
        <w:rPr>
          <w:spacing w:val="-13"/>
          <w:w w:val="105"/>
        </w:rPr>
        <w:t> </w:t>
      </w:r>
      <w:r>
        <w:rPr>
          <w:spacing w:val="-2"/>
          <w:w w:val="105"/>
        </w:rPr>
        <w:t>to</w:t>
      </w:r>
      <w:r>
        <w:rPr>
          <w:spacing w:val="-13"/>
          <w:w w:val="105"/>
        </w:rPr>
        <w:t> </w:t>
      </w:r>
      <w:r>
        <w:rPr>
          <w:spacing w:val="-2"/>
          <w:w w:val="105"/>
        </w:rPr>
        <w:t>evaluate</w:t>
      </w:r>
      <w:r>
        <w:rPr>
          <w:spacing w:val="-13"/>
          <w:w w:val="105"/>
        </w:rPr>
        <w:t> </w:t>
      </w:r>
      <w:r>
        <w:rPr>
          <w:spacing w:val="-2"/>
          <w:w w:val="105"/>
        </w:rPr>
        <w:t>how</w:t>
      </w:r>
      <w:r>
        <w:rPr>
          <w:spacing w:val="-13"/>
          <w:w w:val="105"/>
        </w:rPr>
        <w:t> </w:t>
      </w:r>
      <w:r>
        <w:rPr>
          <w:spacing w:val="-2"/>
          <w:w w:val="105"/>
        </w:rPr>
        <w:t>effective</w:t>
      </w:r>
      <w:r>
        <w:rPr>
          <w:spacing w:val="-13"/>
          <w:w w:val="105"/>
        </w:rPr>
        <w:t> </w:t>
      </w:r>
      <w:r>
        <w:rPr>
          <w:spacing w:val="-2"/>
          <w:w w:val="105"/>
        </w:rPr>
        <w:t>this</w:t>
      </w:r>
      <w:r>
        <w:rPr>
          <w:spacing w:val="-13"/>
          <w:w w:val="105"/>
        </w:rPr>
        <w:t> </w:t>
      </w:r>
      <w:r>
        <w:rPr>
          <w:spacing w:val="-2"/>
          <w:w w:val="105"/>
        </w:rPr>
        <w:t>response</w:t>
      </w:r>
      <w:r>
        <w:rPr>
          <w:spacing w:val="-13"/>
          <w:w w:val="105"/>
        </w:rPr>
        <w:t> </w:t>
      </w:r>
      <w:r>
        <w:rPr>
          <w:spacing w:val="-2"/>
          <w:w w:val="105"/>
        </w:rPr>
        <w:t>was.</w:t>
      </w:r>
      <w:r>
        <w:rPr>
          <w:spacing w:val="-13"/>
          <w:w w:val="105"/>
        </w:rPr>
        <w:t> </w:t>
      </w:r>
      <w:r>
        <w:rPr>
          <w:spacing w:val="-2"/>
          <w:w w:val="105"/>
        </w:rPr>
        <w:t>Tracking</w:t>
      </w:r>
      <w:r>
        <w:rPr>
          <w:spacing w:val="-13"/>
          <w:w w:val="105"/>
        </w:rPr>
        <w:t> </w:t>
      </w:r>
      <w:r>
        <w:rPr>
          <w:spacing w:val="-2"/>
          <w:w w:val="105"/>
        </w:rPr>
        <w:t>is a</w:t>
      </w:r>
      <w:r>
        <w:rPr>
          <w:spacing w:val="-13"/>
          <w:w w:val="105"/>
        </w:rPr>
        <w:t> </w:t>
      </w:r>
      <w:r>
        <w:rPr>
          <w:spacing w:val="-2"/>
          <w:w w:val="105"/>
        </w:rPr>
        <w:t>crucial</w:t>
      </w:r>
      <w:r>
        <w:rPr>
          <w:spacing w:val="-13"/>
          <w:w w:val="105"/>
        </w:rPr>
        <w:t> </w:t>
      </w:r>
      <w:r>
        <w:rPr>
          <w:spacing w:val="-2"/>
          <w:w w:val="105"/>
        </w:rPr>
        <w:t>dimension</w:t>
      </w:r>
      <w:r>
        <w:rPr>
          <w:spacing w:val="-13"/>
          <w:w w:val="105"/>
        </w:rPr>
        <w:t> </w:t>
      </w:r>
      <w:r>
        <w:rPr>
          <w:spacing w:val="-2"/>
          <w:w w:val="105"/>
        </w:rPr>
        <w:t>since</w:t>
      </w:r>
      <w:r>
        <w:rPr>
          <w:spacing w:val="-13"/>
          <w:w w:val="105"/>
        </w:rPr>
        <w:t> </w:t>
      </w:r>
      <w:r>
        <w:rPr>
          <w:spacing w:val="-2"/>
          <w:w w:val="105"/>
        </w:rPr>
        <w:t>it</w:t>
      </w:r>
      <w:r>
        <w:rPr>
          <w:spacing w:val="-13"/>
          <w:w w:val="105"/>
        </w:rPr>
        <w:t> </w:t>
      </w:r>
      <w:r>
        <w:rPr>
          <w:spacing w:val="-2"/>
          <w:w w:val="105"/>
        </w:rPr>
        <w:t>highlights</w:t>
      </w:r>
      <w:r>
        <w:rPr>
          <w:spacing w:val="-13"/>
          <w:w w:val="105"/>
        </w:rPr>
        <w:t> </w:t>
      </w:r>
      <w:r>
        <w:rPr>
          <w:spacing w:val="-2"/>
          <w:w w:val="105"/>
        </w:rPr>
        <w:t>recurring</w:t>
      </w:r>
      <w:r>
        <w:rPr>
          <w:spacing w:val="-13"/>
          <w:w w:val="105"/>
        </w:rPr>
        <w:t> </w:t>
      </w:r>
      <w:r>
        <w:rPr>
          <w:spacing w:val="-2"/>
          <w:w w:val="105"/>
        </w:rPr>
        <w:t>trends</w:t>
      </w:r>
      <w:r>
        <w:rPr>
          <w:spacing w:val="-13"/>
          <w:w w:val="105"/>
        </w:rPr>
        <w:t> </w:t>
      </w:r>
      <w:r>
        <w:rPr>
          <w:spacing w:val="-2"/>
          <w:w w:val="105"/>
        </w:rPr>
        <w:t>and</w:t>
      </w:r>
      <w:r>
        <w:rPr>
          <w:spacing w:val="-13"/>
          <w:w w:val="105"/>
        </w:rPr>
        <w:t> </w:t>
      </w:r>
      <w:r>
        <w:rPr>
          <w:spacing w:val="-2"/>
          <w:w w:val="105"/>
        </w:rPr>
        <w:t>patterns</w:t>
      </w:r>
      <w:r>
        <w:rPr>
          <w:spacing w:val="-13"/>
          <w:w w:val="105"/>
        </w:rPr>
        <w:t> </w:t>
      </w:r>
      <w:r>
        <w:rPr>
          <w:spacing w:val="-2"/>
          <w:w w:val="105"/>
        </w:rPr>
        <w:t>in</w:t>
      </w:r>
      <w:r>
        <w:rPr>
          <w:spacing w:val="-13"/>
          <w:w w:val="105"/>
        </w:rPr>
        <w:t> </w:t>
      </w:r>
      <w:r>
        <w:rPr>
          <w:spacing w:val="-2"/>
          <w:w w:val="105"/>
        </w:rPr>
        <w:t>business</w:t>
      </w:r>
      <w:r>
        <w:rPr>
          <w:spacing w:val="-13"/>
          <w:w w:val="105"/>
        </w:rPr>
        <w:t> </w:t>
      </w:r>
      <w:r>
        <w:rPr>
          <w:spacing w:val="-2"/>
          <w:w w:val="105"/>
        </w:rPr>
        <w:t>operations. </w:t>
      </w:r>
      <w:r>
        <w:rPr>
          <w:w w:val="105"/>
        </w:rPr>
        <w:t>Finally,</w:t>
      </w:r>
      <w:r>
        <w:rPr>
          <w:w w:val="105"/>
        </w:rPr>
        <w:t> companies</w:t>
      </w:r>
      <w:r>
        <w:rPr>
          <w:w w:val="105"/>
        </w:rPr>
        <w:t> must</w:t>
      </w:r>
      <w:r>
        <w:rPr>
          <w:w w:val="105"/>
        </w:rPr>
        <w:t> communicate</w:t>
      </w:r>
      <w:r>
        <w:rPr>
          <w:w w:val="105"/>
        </w:rPr>
        <w:t> how</w:t>
      </w:r>
      <w:r>
        <w:rPr>
          <w:w w:val="105"/>
        </w:rPr>
        <w:t> they</w:t>
      </w:r>
      <w:r>
        <w:rPr>
          <w:w w:val="105"/>
        </w:rPr>
        <w:t> are</w:t>
      </w:r>
      <w:r>
        <w:rPr>
          <w:w w:val="105"/>
        </w:rPr>
        <w:t> addressing</w:t>
      </w:r>
      <w:r>
        <w:rPr>
          <w:w w:val="105"/>
        </w:rPr>
        <w:t> their</w:t>
      </w:r>
      <w:r>
        <w:rPr>
          <w:w w:val="105"/>
        </w:rPr>
        <w:t> impacts</w:t>
      </w:r>
      <w:r>
        <w:rPr>
          <w:w w:val="105"/>
        </w:rPr>
        <w:t> externally, particularly</w:t>
      </w:r>
      <w:r>
        <w:rPr>
          <w:spacing w:val="-2"/>
          <w:w w:val="105"/>
        </w:rPr>
        <w:t> </w:t>
      </w:r>
      <w:r>
        <w:rPr>
          <w:w w:val="105"/>
        </w:rPr>
        <w:t>where</w:t>
      </w:r>
      <w:r>
        <w:rPr>
          <w:spacing w:val="-2"/>
          <w:w w:val="105"/>
        </w:rPr>
        <w:t> </w:t>
      </w:r>
      <w:r>
        <w:rPr>
          <w:w w:val="105"/>
        </w:rPr>
        <w:t>concerns</w:t>
      </w:r>
      <w:r>
        <w:rPr>
          <w:spacing w:val="-2"/>
          <w:w w:val="105"/>
        </w:rPr>
        <w:t> </w:t>
      </w:r>
      <w:r>
        <w:rPr>
          <w:w w:val="105"/>
        </w:rPr>
        <w:t>are</w:t>
      </w:r>
      <w:r>
        <w:rPr>
          <w:spacing w:val="-2"/>
          <w:w w:val="105"/>
        </w:rPr>
        <w:t> </w:t>
      </w:r>
      <w:r>
        <w:rPr>
          <w:w w:val="105"/>
        </w:rPr>
        <w:t>raised</w:t>
      </w:r>
      <w:r>
        <w:rPr>
          <w:spacing w:val="-2"/>
          <w:w w:val="105"/>
        </w:rPr>
        <w:t> </w:t>
      </w:r>
      <w:r>
        <w:rPr>
          <w:w w:val="105"/>
        </w:rPr>
        <w:t>by</w:t>
      </w:r>
      <w:r>
        <w:rPr>
          <w:spacing w:val="-2"/>
          <w:w w:val="105"/>
        </w:rPr>
        <w:t> </w:t>
      </w:r>
      <w:r>
        <w:rPr>
          <w:w w:val="105"/>
        </w:rPr>
        <w:t>affected</w:t>
      </w:r>
      <w:r>
        <w:rPr>
          <w:spacing w:val="-2"/>
          <w:w w:val="105"/>
        </w:rPr>
        <w:t> </w:t>
      </w:r>
      <w:r>
        <w:rPr>
          <w:w w:val="105"/>
        </w:rPr>
        <w:t>stakeholders.</w:t>
      </w:r>
      <w:r>
        <w:rPr>
          <w:spacing w:val="-2"/>
          <w:w w:val="105"/>
        </w:rPr>
        <w:t> </w:t>
      </w:r>
      <w:r>
        <w:rPr>
          <w:w w:val="105"/>
        </w:rPr>
        <w:t>For</w:t>
      </w:r>
      <w:r>
        <w:rPr>
          <w:spacing w:val="-2"/>
          <w:w w:val="105"/>
        </w:rPr>
        <w:t> </w:t>
      </w:r>
      <w:r>
        <w:rPr>
          <w:w w:val="105"/>
        </w:rPr>
        <w:t>this</w:t>
      </w:r>
      <w:r>
        <w:rPr>
          <w:spacing w:val="-2"/>
          <w:w w:val="105"/>
        </w:rPr>
        <w:t> </w:t>
      </w:r>
      <w:r>
        <w:rPr>
          <w:w w:val="105"/>
        </w:rPr>
        <w:t>assessment,</w:t>
      </w:r>
      <w:r>
        <w:rPr>
          <w:spacing w:val="-2"/>
          <w:w w:val="105"/>
        </w:rPr>
        <w:t> </w:t>
      </w:r>
      <w:r>
        <w:rPr>
          <w:w w:val="105"/>
        </w:rPr>
        <w:t>the </w:t>
      </w:r>
      <w:r>
        <w:rPr/>
        <w:t>average</w:t>
      </w:r>
      <w:r>
        <w:rPr>
          <w:spacing w:val="-4"/>
        </w:rPr>
        <w:t> </w:t>
      </w:r>
      <w:r>
        <w:rPr/>
        <w:t>company</w:t>
      </w:r>
      <w:r>
        <w:rPr>
          <w:spacing w:val="-4"/>
        </w:rPr>
        <w:t> </w:t>
      </w:r>
      <w:r>
        <w:rPr/>
        <w:t>scored</w:t>
      </w:r>
      <w:r>
        <w:rPr>
          <w:spacing w:val="-4"/>
        </w:rPr>
        <w:t> </w:t>
      </w:r>
      <w:r>
        <w:rPr/>
        <w:t>1.6</w:t>
      </w:r>
      <w:r>
        <w:rPr>
          <w:spacing w:val="-4"/>
        </w:rPr>
        <w:t> </w:t>
      </w:r>
      <w:r>
        <w:rPr/>
        <w:t>out</w:t>
      </w:r>
      <w:r>
        <w:rPr>
          <w:spacing w:val="-4"/>
        </w:rPr>
        <w:t> </w:t>
      </w:r>
      <w:r>
        <w:rPr/>
        <w:t>of</w:t>
      </w:r>
      <w:r>
        <w:rPr>
          <w:spacing w:val="-4"/>
        </w:rPr>
        <w:t> </w:t>
      </w:r>
      <w:r>
        <w:rPr/>
        <w:t>a</w:t>
      </w:r>
      <w:r>
        <w:rPr>
          <w:spacing w:val="-4"/>
        </w:rPr>
        <w:t> </w:t>
      </w:r>
      <w:r>
        <w:rPr/>
        <w:t>possible</w:t>
      </w:r>
      <w:r>
        <w:rPr>
          <w:spacing w:val="-4"/>
        </w:rPr>
        <w:t> </w:t>
      </w:r>
      <w:r>
        <w:rPr/>
        <w:t>12</w:t>
      </w:r>
      <w:r>
        <w:rPr>
          <w:spacing w:val="-4"/>
        </w:rPr>
        <w:t> </w:t>
      </w:r>
      <w:r>
        <w:rPr/>
        <w:t>points</w:t>
      </w:r>
      <w:r>
        <w:rPr>
          <w:spacing w:val="-4"/>
        </w:rPr>
        <w:t> </w:t>
      </w:r>
      <w:r>
        <w:rPr/>
        <w:t>on</w:t>
      </w:r>
      <w:r>
        <w:rPr>
          <w:spacing w:val="-4"/>
        </w:rPr>
        <w:t> </w:t>
      </w:r>
      <w:r>
        <w:rPr/>
        <w:t>this</w:t>
      </w:r>
      <w:r>
        <w:rPr>
          <w:spacing w:val="-4"/>
        </w:rPr>
        <w:t> </w:t>
      </w:r>
      <w:r>
        <w:rPr/>
        <w:t>theme</w:t>
      </w:r>
      <w:r>
        <w:rPr>
          <w:spacing w:val="-4"/>
        </w:rPr>
        <w:t> </w:t>
      </w:r>
      <w:r>
        <w:rPr/>
        <w:t>overall</w:t>
      </w:r>
      <w:r>
        <w:rPr>
          <w:spacing w:val="-4"/>
        </w:rPr>
        <w:t> </w:t>
      </w:r>
      <w:r>
        <w:rPr/>
        <w:t>(13%).</w:t>
      </w:r>
      <w:r>
        <w:rPr>
          <w:spacing w:val="-4"/>
        </w:rPr>
        <w:t> </w:t>
      </w:r>
      <w:r>
        <w:rPr>
          <w:rFonts w:ascii="Verdana"/>
        </w:rPr>
        <w:t>Figure</w:t>
      </w:r>
      <w:r>
        <w:rPr>
          <w:rFonts w:ascii="Verdana"/>
          <w:spacing w:val="-10"/>
        </w:rPr>
        <w:t> </w:t>
      </w:r>
      <w:r>
        <w:rPr>
          <w:rFonts w:ascii="Verdana"/>
        </w:rPr>
        <w:t>5 </w:t>
      </w:r>
      <w:r>
        <w:rPr>
          <w:spacing w:val="-2"/>
          <w:w w:val="105"/>
        </w:rPr>
        <w:t>demonstrates</w:t>
      </w:r>
      <w:r>
        <w:rPr>
          <w:spacing w:val="-13"/>
          <w:w w:val="105"/>
        </w:rPr>
        <w:t> </w:t>
      </w:r>
      <w:r>
        <w:rPr>
          <w:spacing w:val="-2"/>
          <w:w w:val="105"/>
        </w:rPr>
        <w:t>the</w:t>
      </w:r>
      <w:r>
        <w:rPr>
          <w:spacing w:val="-13"/>
          <w:w w:val="105"/>
        </w:rPr>
        <w:t> </w:t>
      </w:r>
      <w:r>
        <w:rPr>
          <w:spacing w:val="-2"/>
          <w:w w:val="105"/>
        </w:rPr>
        <w:t>average</w:t>
      </w:r>
      <w:r>
        <w:rPr>
          <w:spacing w:val="-13"/>
          <w:w w:val="105"/>
        </w:rPr>
        <w:t> </w:t>
      </w:r>
      <w:r>
        <w:rPr>
          <w:spacing w:val="-2"/>
          <w:w w:val="105"/>
        </w:rPr>
        <w:t>scores</w:t>
      </w:r>
      <w:r>
        <w:rPr>
          <w:spacing w:val="-13"/>
          <w:w w:val="105"/>
        </w:rPr>
        <w:t> </w:t>
      </w:r>
      <w:r>
        <w:rPr>
          <w:spacing w:val="-2"/>
          <w:w w:val="105"/>
        </w:rPr>
        <w:t>for</w:t>
      </w:r>
      <w:r>
        <w:rPr>
          <w:spacing w:val="-13"/>
          <w:w w:val="105"/>
        </w:rPr>
        <w:t> </w:t>
      </w:r>
      <w:r>
        <w:rPr>
          <w:spacing w:val="-2"/>
          <w:w w:val="105"/>
        </w:rPr>
        <w:t>Theme</w:t>
      </w:r>
      <w:r>
        <w:rPr>
          <w:spacing w:val="-13"/>
          <w:w w:val="105"/>
        </w:rPr>
        <w:t> </w:t>
      </w:r>
      <w:r>
        <w:rPr>
          <w:spacing w:val="-2"/>
          <w:w w:val="105"/>
        </w:rPr>
        <w:t>B</w:t>
      </w:r>
      <w:r>
        <w:rPr>
          <w:spacing w:val="-13"/>
          <w:w w:val="105"/>
        </w:rPr>
        <w:t> </w:t>
      </w:r>
      <w:r>
        <w:rPr>
          <w:spacing w:val="-2"/>
          <w:w w:val="105"/>
        </w:rPr>
        <w:t>across</w:t>
      </w:r>
      <w:r>
        <w:rPr>
          <w:spacing w:val="-13"/>
          <w:w w:val="105"/>
        </w:rPr>
        <w:t> </w:t>
      </w:r>
      <w:r>
        <w:rPr>
          <w:spacing w:val="-2"/>
          <w:w w:val="105"/>
        </w:rPr>
        <w:t>its</w:t>
      </w:r>
      <w:r>
        <w:rPr>
          <w:spacing w:val="-13"/>
          <w:w w:val="105"/>
        </w:rPr>
        <w:t> </w:t>
      </w:r>
      <w:r>
        <w:rPr>
          <w:spacing w:val="-2"/>
          <w:w w:val="105"/>
        </w:rPr>
        <w:t>six</w:t>
      </w:r>
      <w:r>
        <w:rPr>
          <w:spacing w:val="-13"/>
          <w:w w:val="105"/>
        </w:rPr>
        <w:t> </w:t>
      </w:r>
      <w:r>
        <w:rPr>
          <w:spacing w:val="-2"/>
          <w:w w:val="105"/>
        </w:rPr>
        <w:t>indicators</w:t>
      </w:r>
      <w:r>
        <w:rPr>
          <w:spacing w:val="-13"/>
          <w:w w:val="105"/>
        </w:rPr>
        <w:t> </w:t>
      </w:r>
      <w:r>
        <w:rPr>
          <w:spacing w:val="-2"/>
          <w:w w:val="105"/>
        </w:rPr>
        <w:t>(where</w:t>
      </w:r>
      <w:r>
        <w:rPr>
          <w:spacing w:val="-13"/>
          <w:w w:val="105"/>
        </w:rPr>
        <w:t> </w:t>
      </w:r>
      <w:r>
        <w:rPr>
          <w:spacing w:val="-2"/>
          <w:w w:val="105"/>
        </w:rPr>
        <w:t>the</w:t>
      </w:r>
      <w:r>
        <w:rPr>
          <w:spacing w:val="-13"/>
          <w:w w:val="105"/>
        </w:rPr>
        <w:t> </w:t>
      </w:r>
      <w:r>
        <w:rPr>
          <w:spacing w:val="-2"/>
          <w:w w:val="105"/>
        </w:rPr>
        <w:t>maximum </w:t>
      </w:r>
      <w:r>
        <w:rPr>
          <w:w w:val="105"/>
        </w:rPr>
        <w:t>score</w:t>
      </w:r>
      <w:r>
        <w:rPr>
          <w:spacing w:val="-1"/>
          <w:w w:val="105"/>
        </w:rPr>
        <w:t> </w:t>
      </w:r>
      <w:r>
        <w:rPr>
          <w:w w:val="105"/>
        </w:rPr>
        <w:t>for</w:t>
      </w:r>
      <w:r>
        <w:rPr>
          <w:spacing w:val="-1"/>
          <w:w w:val="105"/>
        </w:rPr>
        <w:t> </w:t>
      </w:r>
      <w:r>
        <w:rPr>
          <w:w w:val="105"/>
        </w:rPr>
        <w:t>each</w:t>
      </w:r>
      <w:r>
        <w:rPr>
          <w:spacing w:val="-1"/>
          <w:w w:val="105"/>
        </w:rPr>
        <w:t> </w:t>
      </w:r>
      <w:r>
        <w:rPr>
          <w:w w:val="105"/>
        </w:rPr>
        <w:t>indicator</w:t>
      </w:r>
      <w:r>
        <w:rPr>
          <w:spacing w:val="-1"/>
          <w:w w:val="105"/>
        </w:rPr>
        <w:t> </w:t>
      </w:r>
      <w:r>
        <w:rPr>
          <w:w w:val="105"/>
        </w:rPr>
        <w:t>is</w:t>
      </w:r>
      <w:r>
        <w:rPr>
          <w:spacing w:val="-1"/>
          <w:w w:val="105"/>
        </w:rPr>
        <w:t> </w:t>
      </w:r>
      <w:r>
        <w:rPr>
          <w:w w:val="105"/>
        </w:rPr>
        <w:t>2).</w:t>
      </w:r>
    </w:p>
    <w:p>
      <w:pPr>
        <w:pStyle w:val="BodyText"/>
      </w:pPr>
    </w:p>
    <w:p>
      <w:pPr>
        <w:pStyle w:val="BodyText"/>
      </w:pPr>
    </w:p>
    <w:p>
      <w:pPr>
        <w:pStyle w:val="BodyText"/>
      </w:pPr>
    </w:p>
    <w:p>
      <w:pPr>
        <w:pStyle w:val="BodyText"/>
        <w:spacing w:before="194"/>
      </w:pPr>
    </w:p>
    <w:p>
      <w:pPr>
        <w:pStyle w:val="ListParagraph"/>
        <w:numPr>
          <w:ilvl w:val="0"/>
          <w:numId w:val="1"/>
        </w:numPr>
        <w:tabs>
          <w:tab w:pos="2379" w:val="left" w:leader="none"/>
        </w:tabs>
        <w:spacing w:line="160" w:lineRule="exact" w:before="0" w:after="0"/>
        <w:ind w:left="2379" w:right="0" w:hanging="339"/>
        <w:jc w:val="left"/>
        <w:rPr>
          <w:sz w:val="14"/>
        </w:rPr>
      </w:pPr>
      <w:r>
        <w:rPr>
          <w:spacing w:val="-2"/>
          <w:sz w:val="14"/>
        </w:rPr>
        <w:t>UNGPs,</w:t>
      </w:r>
      <w:r>
        <w:rPr>
          <w:spacing w:val="-5"/>
          <w:sz w:val="14"/>
        </w:rPr>
        <w:t> </w:t>
      </w:r>
      <w:r>
        <w:rPr>
          <w:spacing w:val="-2"/>
          <w:sz w:val="14"/>
        </w:rPr>
        <w:t>Principles</w:t>
      </w:r>
      <w:r>
        <w:rPr>
          <w:spacing w:val="-4"/>
          <w:sz w:val="14"/>
        </w:rPr>
        <w:t> </w:t>
      </w:r>
      <w:r>
        <w:rPr>
          <w:spacing w:val="-2"/>
          <w:sz w:val="14"/>
        </w:rPr>
        <w:t>17</w:t>
      </w:r>
      <w:r>
        <w:rPr>
          <w:spacing w:val="-4"/>
          <w:sz w:val="14"/>
        </w:rPr>
        <w:t> </w:t>
      </w:r>
      <w:r>
        <w:rPr>
          <w:spacing w:val="-2"/>
          <w:sz w:val="14"/>
        </w:rPr>
        <w:t>–</w:t>
      </w:r>
      <w:r>
        <w:rPr>
          <w:spacing w:val="-4"/>
          <w:sz w:val="14"/>
        </w:rPr>
        <w:t> </w:t>
      </w:r>
      <w:r>
        <w:rPr>
          <w:spacing w:val="-2"/>
          <w:sz w:val="14"/>
        </w:rPr>
        <w:t>21,</w:t>
      </w:r>
      <w:r>
        <w:rPr>
          <w:spacing w:val="-4"/>
          <w:sz w:val="14"/>
        </w:rPr>
        <w:t> </w:t>
      </w:r>
      <w:r>
        <w:rPr>
          <w:spacing w:val="-5"/>
          <w:sz w:val="14"/>
        </w:rPr>
        <w:t>24.</w:t>
      </w:r>
    </w:p>
    <w:p>
      <w:pPr>
        <w:pStyle w:val="ListParagraph"/>
        <w:numPr>
          <w:ilvl w:val="0"/>
          <w:numId w:val="1"/>
        </w:numPr>
        <w:tabs>
          <w:tab w:pos="2380" w:val="left" w:leader="none"/>
        </w:tabs>
        <w:spacing w:line="155" w:lineRule="exact" w:before="0" w:after="0"/>
        <w:ind w:left="2380" w:right="0" w:hanging="340"/>
        <w:jc w:val="left"/>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2"/>
          <w:sz w:val="14"/>
        </w:rPr>
        <w:t>p.11.</w:t>
      </w:r>
    </w:p>
    <w:p>
      <w:pPr>
        <w:pStyle w:val="ListParagraph"/>
        <w:numPr>
          <w:ilvl w:val="0"/>
          <w:numId w:val="1"/>
        </w:numPr>
        <w:tabs>
          <w:tab w:pos="2379" w:val="left" w:leader="none"/>
        </w:tabs>
        <w:spacing w:line="160" w:lineRule="exact" w:before="0" w:after="0"/>
        <w:ind w:left="2379" w:right="0" w:hanging="339"/>
        <w:jc w:val="left"/>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2"/>
          <w:sz w:val="14"/>
        </w:rPr>
        <w:t>p.10.</w:t>
      </w:r>
    </w:p>
    <w:p>
      <w:pPr>
        <w:spacing w:after="0" w:line="160" w:lineRule="exact"/>
        <w:jc w:val="left"/>
        <w:rPr>
          <w:sz w:val="14"/>
        </w:rPr>
        <w:sectPr>
          <w:type w:val="continuous"/>
          <w:pgSz w:w="23820" w:h="16840" w:orient="landscape"/>
          <w:pgMar w:header="890" w:footer="912" w:top="1820" w:bottom="280" w:left="0" w:right="0"/>
          <w:cols w:num="2" w:equalWidth="0">
            <w:col w:w="10583" w:space="529"/>
            <w:col w:w="12708"/>
          </w:cols>
        </w:sectPr>
      </w:pPr>
    </w:p>
    <w:p>
      <w:pPr>
        <w:pStyle w:val="BodyText"/>
        <w:rPr>
          <w:sz w:val="20"/>
        </w:rPr>
      </w:pPr>
    </w:p>
    <w:p>
      <w:pPr>
        <w:pStyle w:val="BodyText"/>
        <w:rPr>
          <w:sz w:val="20"/>
        </w:rPr>
      </w:pPr>
    </w:p>
    <w:p>
      <w:pPr>
        <w:pStyle w:val="BodyText"/>
        <w:spacing w:before="53"/>
        <w:rPr>
          <w:sz w:val="20"/>
        </w:rPr>
      </w:pPr>
    </w:p>
    <w:p>
      <w:pPr>
        <w:spacing w:after="0"/>
        <w:rPr>
          <w:sz w:val="20"/>
        </w:rPr>
        <w:sectPr>
          <w:pgSz w:w="23820" w:h="16840" w:orient="landscape"/>
          <w:pgMar w:header="890" w:footer="912" w:top="1140" w:bottom="1100" w:left="0" w:right="0"/>
        </w:sectPr>
      </w:pPr>
    </w:p>
    <w:p>
      <w:pPr>
        <w:spacing w:before="67"/>
        <w:ind w:left="2040" w:right="0" w:firstLine="0"/>
        <w:jc w:val="left"/>
        <w:rPr>
          <w:rFonts w:ascii="Verdana"/>
          <w:sz w:val="24"/>
        </w:rPr>
      </w:pPr>
      <w:r>
        <w:rPr>
          <w:rFonts w:ascii="Verdana"/>
          <w:color w:val="27ADE4"/>
          <w:sz w:val="24"/>
        </w:rPr>
        <w:t>Figure</w:t>
      </w:r>
      <w:r>
        <w:rPr>
          <w:rFonts w:ascii="Verdana"/>
          <w:color w:val="27ADE4"/>
          <w:spacing w:val="-7"/>
          <w:sz w:val="24"/>
        </w:rPr>
        <w:t> </w:t>
      </w:r>
      <w:r>
        <w:rPr>
          <w:rFonts w:ascii="Verdana"/>
          <w:color w:val="27ADE4"/>
          <w:sz w:val="24"/>
        </w:rPr>
        <w:t>5.</w:t>
      </w:r>
      <w:r>
        <w:rPr>
          <w:rFonts w:ascii="Verdana"/>
          <w:color w:val="27ADE4"/>
          <w:spacing w:val="-6"/>
          <w:sz w:val="24"/>
        </w:rPr>
        <w:t> </w:t>
      </w:r>
      <w:r>
        <w:rPr>
          <w:rFonts w:ascii="Verdana"/>
          <w:color w:val="27ADE4"/>
          <w:sz w:val="24"/>
        </w:rPr>
        <w:t>Theme</w:t>
      </w:r>
      <w:r>
        <w:rPr>
          <w:rFonts w:ascii="Verdana"/>
          <w:color w:val="27ADE4"/>
          <w:spacing w:val="-6"/>
          <w:sz w:val="24"/>
        </w:rPr>
        <w:t> </w:t>
      </w:r>
      <w:r>
        <w:rPr>
          <w:rFonts w:ascii="Verdana"/>
          <w:color w:val="27ADE4"/>
          <w:sz w:val="24"/>
        </w:rPr>
        <w:t>B</w:t>
      </w:r>
      <w:r>
        <w:rPr>
          <w:rFonts w:ascii="Verdana"/>
          <w:color w:val="27ADE4"/>
          <w:spacing w:val="-6"/>
          <w:sz w:val="24"/>
        </w:rPr>
        <w:t> </w:t>
      </w:r>
      <w:r>
        <w:rPr>
          <w:rFonts w:ascii="Verdana"/>
          <w:color w:val="27ADE4"/>
          <w:sz w:val="24"/>
        </w:rPr>
        <w:t>Average</w:t>
      </w:r>
      <w:r>
        <w:rPr>
          <w:rFonts w:ascii="Verdana"/>
          <w:color w:val="27ADE4"/>
          <w:spacing w:val="-6"/>
          <w:sz w:val="24"/>
        </w:rPr>
        <w:t> </w:t>
      </w:r>
      <w:r>
        <w:rPr>
          <w:rFonts w:ascii="Verdana"/>
          <w:color w:val="27ADE4"/>
          <w:spacing w:val="-2"/>
          <w:sz w:val="24"/>
        </w:rPr>
        <w:t>Scores</w:t>
      </w:r>
    </w:p>
    <w:p>
      <w:pPr>
        <w:pStyle w:val="Heading6"/>
        <w:spacing w:before="149"/>
        <w:ind w:right="4263"/>
        <w:jc w:val="right"/>
      </w:pPr>
      <w:r>
        <w:rPr/>
        <mc:AlternateContent>
          <mc:Choice Requires="wps">
            <w:drawing>
              <wp:anchor distT="0" distB="0" distL="0" distR="0" allowOverlap="1" layoutInCell="1" locked="0" behindDoc="0" simplePos="0" relativeHeight="15754240">
                <wp:simplePos x="0" y="0"/>
                <wp:positionH relativeFrom="page">
                  <wp:posOffset>1700509</wp:posOffset>
                </wp:positionH>
                <wp:positionV relativeFrom="paragraph">
                  <wp:posOffset>176877</wp:posOffset>
                </wp:positionV>
                <wp:extent cx="3097530" cy="1270"/>
                <wp:effectExtent l="0" t="0" r="0" b="0"/>
                <wp:wrapNone/>
                <wp:docPr id="222" name="Graphic 222"/>
                <wp:cNvGraphicFramePr>
                  <a:graphicFrameLocks/>
                </wp:cNvGraphicFramePr>
                <a:graphic>
                  <a:graphicData uri="http://schemas.microsoft.com/office/word/2010/wordprocessingShape">
                    <wps:wsp>
                      <wps:cNvPr id="222" name="Graphic 222"/>
                      <wps:cNvSpPr/>
                      <wps:spPr>
                        <a:xfrm>
                          <a:off x="0" y="0"/>
                          <a:ext cx="3097530" cy="1270"/>
                        </a:xfrm>
                        <a:custGeom>
                          <a:avLst/>
                          <a:gdLst/>
                          <a:ahLst/>
                          <a:cxnLst/>
                          <a:rect l="l" t="t" r="r" b="b"/>
                          <a:pathLst>
                            <a:path w="3097530" h="0">
                              <a:moveTo>
                                <a:pt x="0" y="0"/>
                              </a:moveTo>
                              <a:lnTo>
                                <a:pt x="3097352" y="0"/>
                              </a:lnTo>
                            </a:path>
                          </a:pathLst>
                        </a:custGeom>
                        <a:ln w="5372">
                          <a:solidFill>
                            <a:srgbClr val="27ADE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4240" from="133.898407pt,13.927384pt" to="377.784407pt,13.927384pt" stroked="true" strokeweight=".423pt" strokecolor="#27ade4">
                <v:stroke dashstyle="solid"/>
                <w10:wrap type="none"/>
              </v:line>
            </w:pict>
          </mc:Fallback>
        </mc:AlternateContent>
      </w:r>
      <w:r>
        <w:rPr>
          <w:spacing w:val="-10"/>
        </w:rPr>
        <w:t>2</w:t>
      </w:r>
    </w:p>
    <w:p>
      <w:pPr>
        <w:pStyle w:val="BodyText"/>
        <w:rPr>
          <w:rFonts w:ascii="Verdana"/>
          <w:sz w:val="20"/>
        </w:rPr>
      </w:pPr>
    </w:p>
    <w:p>
      <w:pPr>
        <w:pStyle w:val="BodyText"/>
        <w:spacing w:before="185"/>
        <w:rPr>
          <w:rFonts w:ascii="Verdana"/>
          <w:sz w:val="20"/>
        </w:rPr>
      </w:pPr>
    </w:p>
    <w:p>
      <w:pPr>
        <w:pStyle w:val="Heading6"/>
        <w:ind w:right="4263"/>
        <w:jc w:val="right"/>
      </w:pPr>
      <w:r>
        <w:rPr/>
        <mc:AlternateContent>
          <mc:Choice Requires="wps">
            <w:drawing>
              <wp:anchor distT="0" distB="0" distL="0" distR="0" allowOverlap="1" layoutInCell="1" locked="0" behindDoc="0" simplePos="0" relativeHeight="15753728">
                <wp:simplePos x="0" y="0"/>
                <wp:positionH relativeFrom="page">
                  <wp:posOffset>1700509</wp:posOffset>
                </wp:positionH>
                <wp:positionV relativeFrom="paragraph">
                  <wp:posOffset>80331</wp:posOffset>
                </wp:positionV>
                <wp:extent cx="3097530" cy="1270"/>
                <wp:effectExtent l="0" t="0" r="0" b="0"/>
                <wp:wrapNone/>
                <wp:docPr id="223" name="Graphic 223"/>
                <wp:cNvGraphicFramePr>
                  <a:graphicFrameLocks/>
                </wp:cNvGraphicFramePr>
                <a:graphic>
                  <a:graphicData uri="http://schemas.microsoft.com/office/word/2010/wordprocessingShape">
                    <wps:wsp>
                      <wps:cNvPr id="223" name="Graphic 223"/>
                      <wps:cNvSpPr/>
                      <wps:spPr>
                        <a:xfrm>
                          <a:off x="0" y="0"/>
                          <a:ext cx="3097530" cy="1270"/>
                        </a:xfrm>
                        <a:custGeom>
                          <a:avLst/>
                          <a:gdLst/>
                          <a:ahLst/>
                          <a:cxnLst/>
                          <a:rect l="l" t="t" r="r" b="b"/>
                          <a:pathLst>
                            <a:path w="3097530" h="0">
                              <a:moveTo>
                                <a:pt x="0" y="0"/>
                              </a:moveTo>
                              <a:lnTo>
                                <a:pt x="3097352" y="0"/>
                              </a:lnTo>
                            </a:path>
                          </a:pathLst>
                        </a:custGeom>
                        <a:ln w="5372">
                          <a:solidFill>
                            <a:srgbClr val="27ADE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728" from="133.898407pt,6.325324pt" to="377.784407pt,6.325324pt" stroked="true" strokeweight=".423pt" strokecolor="#27ade4">
                <v:stroke dashstyle="solid"/>
                <w10:wrap type="none"/>
              </v:line>
            </w:pict>
          </mc:Fallback>
        </mc:AlternateContent>
      </w:r>
      <w:r>
        <w:rPr>
          <w:spacing w:val="-5"/>
          <w:w w:val="90"/>
        </w:rPr>
        <w:t>1.5</w:t>
      </w:r>
    </w:p>
    <w:p>
      <w:pPr>
        <w:pStyle w:val="BodyText"/>
        <w:rPr>
          <w:rFonts w:ascii="Verdana"/>
          <w:sz w:val="20"/>
        </w:rPr>
      </w:pPr>
    </w:p>
    <w:p>
      <w:pPr>
        <w:pStyle w:val="BodyText"/>
        <w:spacing w:before="185"/>
        <w:rPr>
          <w:rFonts w:ascii="Verdana"/>
          <w:sz w:val="20"/>
        </w:rPr>
      </w:pPr>
    </w:p>
    <w:p>
      <w:pPr>
        <w:pStyle w:val="Heading6"/>
        <w:ind w:right="4263"/>
        <w:jc w:val="right"/>
      </w:pPr>
      <w:r>
        <w:rPr/>
        <mc:AlternateContent>
          <mc:Choice Requires="wps">
            <w:drawing>
              <wp:anchor distT="0" distB="0" distL="0" distR="0" allowOverlap="1" layoutInCell="1" locked="0" behindDoc="0" simplePos="0" relativeHeight="15753216">
                <wp:simplePos x="0" y="0"/>
                <wp:positionH relativeFrom="page">
                  <wp:posOffset>1700509</wp:posOffset>
                </wp:positionH>
                <wp:positionV relativeFrom="paragraph">
                  <wp:posOffset>78399</wp:posOffset>
                </wp:positionV>
                <wp:extent cx="3097530" cy="1270"/>
                <wp:effectExtent l="0" t="0" r="0" b="0"/>
                <wp:wrapNone/>
                <wp:docPr id="224" name="Graphic 224"/>
                <wp:cNvGraphicFramePr>
                  <a:graphicFrameLocks/>
                </wp:cNvGraphicFramePr>
                <a:graphic>
                  <a:graphicData uri="http://schemas.microsoft.com/office/word/2010/wordprocessingShape">
                    <wps:wsp>
                      <wps:cNvPr id="224" name="Graphic 224"/>
                      <wps:cNvSpPr/>
                      <wps:spPr>
                        <a:xfrm>
                          <a:off x="0" y="0"/>
                          <a:ext cx="3097530" cy="1270"/>
                        </a:xfrm>
                        <a:custGeom>
                          <a:avLst/>
                          <a:gdLst/>
                          <a:ahLst/>
                          <a:cxnLst/>
                          <a:rect l="l" t="t" r="r" b="b"/>
                          <a:pathLst>
                            <a:path w="3097530" h="0">
                              <a:moveTo>
                                <a:pt x="0" y="0"/>
                              </a:moveTo>
                              <a:lnTo>
                                <a:pt x="3097352" y="0"/>
                              </a:lnTo>
                            </a:path>
                          </a:pathLst>
                        </a:custGeom>
                        <a:ln w="5372">
                          <a:solidFill>
                            <a:srgbClr val="27ADE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3216" from="133.898407pt,6.173162pt" to="377.784407pt,6.173162pt" stroked="true" strokeweight=".423pt" strokecolor="#27ade4">
                <v:stroke dashstyle="solid"/>
                <w10:wrap type="none"/>
              </v:line>
            </w:pict>
          </mc:Fallback>
        </mc:AlternateContent>
      </w:r>
      <w:r>
        <w:rPr>
          <w:spacing w:val="-10"/>
          <w:w w:val="75"/>
        </w:rPr>
        <w:t>1</w:t>
      </w:r>
    </w:p>
    <w:p>
      <w:pPr>
        <w:pStyle w:val="BodyText"/>
        <w:rPr>
          <w:rFonts w:ascii="Verdana"/>
          <w:sz w:val="20"/>
        </w:rPr>
      </w:pPr>
    </w:p>
    <w:p>
      <w:pPr>
        <w:pStyle w:val="BodyText"/>
        <w:spacing w:before="27"/>
        <w:rPr>
          <w:rFonts w:ascii="Verdana"/>
          <w:sz w:val="20"/>
        </w:rPr>
      </w:pPr>
    </w:p>
    <w:p>
      <w:pPr>
        <w:pStyle w:val="Heading6"/>
        <w:tabs>
          <w:tab w:pos="3687" w:val="left" w:leader="none"/>
        </w:tabs>
        <w:spacing w:line="201" w:lineRule="exact"/>
        <w:ind w:left="2858"/>
      </w:pPr>
      <w:r>
        <w:rPr>
          <w:spacing w:val="-4"/>
        </w:rPr>
        <w:t>0.45</w:t>
      </w:r>
      <w:r>
        <w:rPr/>
        <w:tab/>
      </w:r>
      <w:r>
        <w:rPr>
          <w:spacing w:val="-4"/>
        </w:rPr>
        <w:t>0.45</w:t>
      </w:r>
    </w:p>
    <w:p>
      <w:pPr>
        <w:pStyle w:val="Heading6"/>
        <w:spacing w:line="201" w:lineRule="exact"/>
        <w:ind w:left="2093"/>
      </w:pPr>
      <w:r>
        <w:rPr/>
        <mc:AlternateContent>
          <mc:Choice Requires="wps">
            <w:drawing>
              <wp:anchor distT="0" distB="0" distL="0" distR="0" allowOverlap="1" layoutInCell="1" locked="0" behindDoc="0" simplePos="0" relativeHeight="15752192">
                <wp:simplePos x="0" y="0"/>
                <wp:positionH relativeFrom="page">
                  <wp:posOffset>1700509</wp:posOffset>
                </wp:positionH>
                <wp:positionV relativeFrom="paragraph">
                  <wp:posOffset>139752</wp:posOffset>
                </wp:positionV>
                <wp:extent cx="3097530" cy="494030"/>
                <wp:effectExtent l="0" t="0" r="0" b="0"/>
                <wp:wrapNone/>
                <wp:docPr id="225" name="Group 225"/>
                <wp:cNvGraphicFramePr>
                  <a:graphicFrameLocks/>
                </wp:cNvGraphicFramePr>
                <a:graphic>
                  <a:graphicData uri="http://schemas.microsoft.com/office/word/2010/wordprocessingGroup">
                    <wpg:wgp>
                      <wpg:cNvPr id="225" name="Group 225"/>
                      <wpg:cNvGrpSpPr/>
                      <wpg:grpSpPr>
                        <a:xfrm>
                          <a:off x="0" y="0"/>
                          <a:ext cx="3097530" cy="494030"/>
                          <a:chExt cx="3097530" cy="494030"/>
                        </a:xfrm>
                      </wpg:grpSpPr>
                      <wps:wsp>
                        <wps:cNvPr id="226" name="Graphic 226"/>
                        <wps:cNvSpPr/>
                        <wps:spPr>
                          <a:xfrm>
                            <a:off x="0" y="488285"/>
                            <a:ext cx="3097530" cy="1270"/>
                          </a:xfrm>
                          <a:custGeom>
                            <a:avLst/>
                            <a:gdLst/>
                            <a:ahLst/>
                            <a:cxnLst/>
                            <a:rect l="l" t="t" r="r" b="b"/>
                            <a:pathLst>
                              <a:path w="3097530" h="0">
                                <a:moveTo>
                                  <a:pt x="0" y="0"/>
                                </a:moveTo>
                                <a:lnTo>
                                  <a:pt x="3097352" y="0"/>
                                </a:lnTo>
                              </a:path>
                            </a:pathLst>
                          </a:custGeom>
                          <a:ln w="10744">
                            <a:solidFill>
                              <a:srgbClr val="27ADE4"/>
                            </a:solidFill>
                            <a:prstDash val="solid"/>
                          </a:ln>
                        </wps:spPr>
                        <wps:bodyPr wrap="square" lIns="0" tIns="0" rIns="0" bIns="0" rtlCol="0">
                          <a:prstTxWarp prst="textNoShape">
                            <a:avLst/>
                          </a:prstTxWarp>
                          <a:noAutofit/>
                        </wps:bodyPr>
                      </wps:wsp>
                      <wps:wsp>
                        <wps:cNvPr id="227" name="Graphic 227"/>
                        <wps:cNvSpPr/>
                        <wps:spPr>
                          <a:xfrm>
                            <a:off x="179255" y="0"/>
                            <a:ext cx="2285365" cy="488315"/>
                          </a:xfrm>
                          <a:custGeom>
                            <a:avLst/>
                            <a:gdLst/>
                            <a:ahLst/>
                            <a:cxnLst/>
                            <a:rect l="l" t="t" r="r" b="b"/>
                            <a:pathLst>
                              <a:path w="2285365" h="488315">
                                <a:moveTo>
                                  <a:pt x="167373" y="0"/>
                                </a:moveTo>
                                <a:lnTo>
                                  <a:pt x="0" y="0"/>
                                </a:lnTo>
                                <a:lnTo>
                                  <a:pt x="0" y="488289"/>
                                </a:lnTo>
                                <a:lnTo>
                                  <a:pt x="167373" y="488289"/>
                                </a:lnTo>
                                <a:lnTo>
                                  <a:pt x="167373" y="0"/>
                                </a:lnTo>
                                <a:close/>
                              </a:path>
                              <a:path w="2285365" h="488315">
                                <a:moveTo>
                                  <a:pt x="693420" y="0"/>
                                </a:moveTo>
                                <a:lnTo>
                                  <a:pt x="526046" y="0"/>
                                </a:lnTo>
                                <a:lnTo>
                                  <a:pt x="526046" y="488289"/>
                                </a:lnTo>
                                <a:lnTo>
                                  <a:pt x="693420" y="488289"/>
                                </a:lnTo>
                                <a:lnTo>
                                  <a:pt x="693420" y="0"/>
                                </a:lnTo>
                                <a:close/>
                              </a:path>
                              <a:path w="2285365" h="488315">
                                <a:moveTo>
                                  <a:pt x="1225423" y="186740"/>
                                </a:moveTo>
                                <a:lnTo>
                                  <a:pt x="1058037" y="186740"/>
                                </a:lnTo>
                                <a:lnTo>
                                  <a:pt x="1058037" y="488289"/>
                                </a:lnTo>
                                <a:lnTo>
                                  <a:pt x="1225423" y="488289"/>
                                </a:lnTo>
                                <a:lnTo>
                                  <a:pt x="1225423" y="186740"/>
                                </a:lnTo>
                                <a:close/>
                              </a:path>
                              <a:path w="2285365" h="488315">
                                <a:moveTo>
                                  <a:pt x="1751469" y="186740"/>
                                </a:moveTo>
                                <a:lnTo>
                                  <a:pt x="1584096" y="186740"/>
                                </a:lnTo>
                                <a:lnTo>
                                  <a:pt x="1584096" y="488289"/>
                                </a:lnTo>
                                <a:lnTo>
                                  <a:pt x="1751469" y="488289"/>
                                </a:lnTo>
                                <a:lnTo>
                                  <a:pt x="1751469" y="186740"/>
                                </a:lnTo>
                                <a:close/>
                              </a:path>
                              <a:path w="2285365" h="488315">
                                <a:moveTo>
                                  <a:pt x="2285136" y="320916"/>
                                </a:moveTo>
                                <a:lnTo>
                                  <a:pt x="2117763" y="320916"/>
                                </a:lnTo>
                                <a:lnTo>
                                  <a:pt x="2117763" y="488289"/>
                                </a:lnTo>
                                <a:lnTo>
                                  <a:pt x="2285136" y="488289"/>
                                </a:lnTo>
                                <a:lnTo>
                                  <a:pt x="2285136" y="320916"/>
                                </a:lnTo>
                                <a:close/>
                              </a:path>
                            </a:pathLst>
                          </a:custGeom>
                          <a:solidFill>
                            <a:srgbClr val="27ADE4"/>
                          </a:solidFill>
                        </wps:spPr>
                        <wps:bodyPr wrap="square" lIns="0" tIns="0" rIns="0" bIns="0" rtlCol="0">
                          <a:prstTxWarp prst="textNoShape">
                            <a:avLst/>
                          </a:prstTxWarp>
                          <a:noAutofit/>
                        </wps:bodyPr>
                      </wps:wsp>
                      <wps:wsp>
                        <wps:cNvPr id="228" name="Textbox 228"/>
                        <wps:cNvSpPr txBox="1"/>
                        <wps:spPr>
                          <a:xfrm>
                            <a:off x="1176785" y="18668"/>
                            <a:ext cx="827405" cy="129539"/>
                          </a:xfrm>
                          <a:prstGeom prst="rect">
                            <a:avLst/>
                          </a:prstGeom>
                        </wps:spPr>
                        <wps:txbx>
                          <w:txbxContent>
                            <w:p>
                              <w:pPr>
                                <w:tabs>
                                  <w:tab w:pos="828" w:val="left" w:leader="none"/>
                                </w:tabs>
                                <w:spacing w:line="203" w:lineRule="exact" w:before="0"/>
                                <w:ind w:left="0" w:right="0" w:firstLine="0"/>
                                <w:jc w:val="left"/>
                                <w:rPr>
                                  <w:rFonts w:ascii="Verdana"/>
                                  <w:sz w:val="20"/>
                                </w:rPr>
                              </w:pPr>
                              <w:r>
                                <w:rPr>
                                  <w:rFonts w:ascii="Verdana"/>
                                  <w:spacing w:val="-4"/>
                                  <w:sz w:val="20"/>
                                </w:rPr>
                                <w:t>0.28</w:t>
                              </w:r>
                              <w:r>
                                <w:rPr>
                                  <w:rFonts w:ascii="Verdana"/>
                                  <w:sz w:val="20"/>
                                </w:rPr>
                                <w:tab/>
                              </w:r>
                              <w:r>
                                <w:rPr>
                                  <w:rFonts w:ascii="Verdana"/>
                                  <w:spacing w:val="-4"/>
                                  <w:sz w:val="20"/>
                                </w:rPr>
                                <w:t>0.28</w:t>
                              </w:r>
                            </w:p>
                          </w:txbxContent>
                        </wps:txbx>
                        <wps:bodyPr wrap="square" lIns="0" tIns="0" rIns="0" bIns="0" rtlCol="0">
                          <a:noAutofit/>
                        </wps:bodyPr>
                      </wps:wsp>
                      <wps:wsp>
                        <wps:cNvPr id="229" name="Textbox 229"/>
                        <wps:cNvSpPr txBox="1"/>
                        <wps:spPr>
                          <a:xfrm>
                            <a:off x="2251001" y="159611"/>
                            <a:ext cx="272415" cy="129539"/>
                          </a:xfrm>
                          <a:prstGeom prst="rect">
                            <a:avLst/>
                          </a:prstGeom>
                        </wps:spPr>
                        <wps:txbx>
                          <w:txbxContent>
                            <w:p>
                              <w:pPr>
                                <w:spacing w:line="203" w:lineRule="exact" w:before="0"/>
                                <w:ind w:left="0" w:right="0" w:firstLine="0"/>
                                <w:jc w:val="left"/>
                                <w:rPr>
                                  <w:rFonts w:ascii="Verdana"/>
                                  <w:sz w:val="20"/>
                                </w:rPr>
                              </w:pPr>
                              <w:r>
                                <w:rPr>
                                  <w:rFonts w:ascii="Verdana"/>
                                  <w:spacing w:val="-4"/>
                                  <w:w w:val="90"/>
                                  <w:sz w:val="20"/>
                                </w:rPr>
                                <w:t>0.15</w:t>
                              </w:r>
                            </w:p>
                          </w:txbxContent>
                        </wps:txbx>
                        <wps:bodyPr wrap="square" lIns="0" tIns="0" rIns="0" bIns="0" rtlCol="0">
                          <a:noAutofit/>
                        </wps:bodyPr>
                      </wps:wsp>
                      <wps:wsp>
                        <wps:cNvPr id="230" name="Textbox 230"/>
                        <wps:cNvSpPr txBox="1"/>
                        <wps:spPr>
                          <a:xfrm>
                            <a:off x="2867663" y="342751"/>
                            <a:ext cx="106680" cy="129539"/>
                          </a:xfrm>
                          <a:prstGeom prst="rect">
                            <a:avLst/>
                          </a:prstGeom>
                        </wps:spPr>
                        <wps:txbx>
                          <w:txbxContent>
                            <w:p>
                              <w:pPr>
                                <w:spacing w:line="203" w:lineRule="exact" w:before="0"/>
                                <w:ind w:left="0" w:right="0" w:firstLine="0"/>
                                <w:jc w:val="left"/>
                                <w:rPr>
                                  <w:rFonts w:ascii="Verdana"/>
                                  <w:sz w:val="20"/>
                                </w:rPr>
                              </w:pPr>
                              <w:r>
                                <w:rPr>
                                  <w:rFonts w:ascii="Verdana"/>
                                  <w:spacing w:val="-10"/>
                                  <w:w w:val="115"/>
                                  <w:sz w:val="20"/>
                                </w:rPr>
                                <w:t>0</w:t>
                              </w:r>
                            </w:p>
                          </w:txbxContent>
                        </wps:txbx>
                        <wps:bodyPr wrap="square" lIns="0" tIns="0" rIns="0" bIns="0" rtlCol="0">
                          <a:noAutofit/>
                        </wps:bodyPr>
                      </wps:wsp>
                    </wpg:wgp>
                  </a:graphicData>
                </a:graphic>
              </wp:anchor>
            </w:drawing>
          </mc:Choice>
          <mc:Fallback>
            <w:pict>
              <v:group style="position:absolute;margin-left:133.898407pt;margin-top:11.00411pt;width:243.9pt;height:38.9pt;mso-position-horizontal-relative:page;mso-position-vertical-relative:paragraph;z-index:15752192" id="docshapegroup204" coordorigin="2678,220" coordsize="4878,778">
                <v:line style="position:absolute" from="2678,989" to="7556,989" stroked="true" strokeweight=".846pt" strokecolor="#27ade4">
                  <v:stroke dashstyle="solid"/>
                </v:line>
                <v:shape style="position:absolute;left:2960;top:220;width:3599;height:769" id="docshape205" coordorigin="2960,220" coordsize="3599,769" path="m3224,220l2960,220,2960,989,3224,989,3224,220xm4052,220l3789,220,3789,989,4052,989,4052,220xm4890,514l4626,514,4626,989,4890,989,4890,514xm5718,514l5455,514,5455,989,5718,989,5718,514xm6559,725l6295,725,6295,989,6559,989,6559,725xe" filled="true" fillcolor="#27ade4" stroked="false">
                  <v:path arrowok="t"/>
                  <v:fill type="solid"/>
                </v:shape>
                <v:shape style="position:absolute;left:4531;top:249;width:1303;height:204" type="#_x0000_t202" id="docshape206" filled="false" stroked="false">
                  <v:textbox inset="0,0,0,0">
                    <w:txbxContent>
                      <w:p>
                        <w:pPr>
                          <w:tabs>
                            <w:tab w:pos="828" w:val="left" w:leader="none"/>
                          </w:tabs>
                          <w:spacing w:line="203" w:lineRule="exact" w:before="0"/>
                          <w:ind w:left="0" w:right="0" w:firstLine="0"/>
                          <w:jc w:val="left"/>
                          <w:rPr>
                            <w:rFonts w:ascii="Verdana"/>
                            <w:sz w:val="20"/>
                          </w:rPr>
                        </w:pPr>
                        <w:r>
                          <w:rPr>
                            <w:rFonts w:ascii="Verdana"/>
                            <w:spacing w:val="-4"/>
                            <w:sz w:val="20"/>
                          </w:rPr>
                          <w:t>0.28</w:t>
                        </w:r>
                        <w:r>
                          <w:rPr>
                            <w:rFonts w:ascii="Verdana"/>
                            <w:sz w:val="20"/>
                          </w:rPr>
                          <w:tab/>
                        </w:r>
                        <w:r>
                          <w:rPr>
                            <w:rFonts w:ascii="Verdana"/>
                            <w:spacing w:val="-4"/>
                            <w:sz w:val="20"/>
                          </w:rPr>
                          <w:t>0.28</w:t>
                        </w:r>
                      </w:p>
                    </w:txbxContent>
                  </v:textbox>
                  <w10:wrap type="none"/>
                </v:shape>
                <v:shape style="position:absolute;left:6222;top:471;width:429;height:204" type="#_x0000_t202" id="docshape207" filled="false" stroked="false">
                  <v:textbox inset="0,0,0,0">
                    <w:txbxContent>
                      <w:p>
                        <w:pPr>
                          <w:spacing w:line="203" w:lineRule="exact" w:before="0"/>
                          <w:ind w:left="0" w:right="0" w:firstLine="0"/>
                          <w:jc w:val="left"/>
                          <w:rPr>
                            <w:rFonts w:ascii="Verdana"/>
                            <w:sz w:val="20"/>
                          </w:rPr>
                        </w:pPr>
                        <w:r>
                          <w:rPr>
                            <w:rFonts w:ascii="Verdana"/>
                            <w:spacing w:val="-4"/>
                            <w:w w:val="90"/>
                            <w:sz w:val="20"/>
                          </w:rPr>
                          <w:t>0.15</w:t>
                        </w:r>
                      </w:p>
                    </w:txbxContent>
                  </v:textbox>
                  <w10:wrap type="none"/>
                </v:shape>
                <v:shape style="position:absolute;left:7193;top:759;width:168;height:204" type="#_x0000_t202" id="docshape208" filled="false" stroked="false">
                  <v:textbox inset="0,0,0,0">
                    <w:txbxContent>
                      <w:p>
                        <w:pPr>
                          <w:spacing w:line="203" w:lineRule="exact" w:before="0"/>
                          <w:ind w:left="0" w:right="0" w:firstLine="0"/>
                          <w:jc w:val="left"/>
                          <w:rPr>
                            <w:rFonts w:ascii="Verdana"/>
                            <w:sz w:val="20"/>
                          </w:rPr>
                        </w:pPr>
                        <w:r>
                          <w:rPr>
                            <w:rFonts w:ascii="Verdana"/>
                            <w:spacing w:val="-10"/>
                            <w:w w:val="115"/>
                            <w:sz w:val="20"/>
                          </w:rPr>
                          <w:t>0</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2704">
                <wp:simplePos x="0" y="0"/>
                <wp:positionH relativeFrom="page">
                  <wp:posOffset>1700509</wp:posOffset>
                </wp:positionH>
                <wp:positionV relativeFrom="paragraph">
                  <wp:posOffset>49452</wp:posOffset>
                </wp:positionV>
                <wp:extent cx="3097530" cy="1270"/>
                <wp:effectExtent l="0" t="0" r="0" b="0"/>
                <wp:wrapNone/>
                <wp:docPr id="231" name="Graphic 231"/>
                <wp:cNvGraphicFramePr>
                  <a:graphicFrameLocks/>
                </wp:cNvGraphicFramePr>
                <a:graphic>
                  <a:graphicData uri="http://schemas.microsoft.com/office/word/2010/wordprocessingShape">
                    <wps:wsp>
                      <wps:cNvPr id="231" name="Graphic 231"/>
                      <wps:cNvSpPr/>
                      <wps:spPr>
                        <a:xfrm>
                          <a:off x="0" y="0"/>
                          <a:ext cx="3097530" cy="1270"/>
                        </a:xfrm>
                        <a:custGeom>
                          <a:avLst/>
                          <a:gdLst/>
                          <a:ahLst/>
                          <a:cxnLst/>
                          <a:rect l="l" t="t" r="r" b="b"/>
                          <a:pathLst>
                            <a:path w="3097530" h="0">
                              <a:moveTo>
                                <a:pt x="0" y="0"/>
                              </a:moveTo>
                              <a:lnTo>
                                <a:pt x="3097352" y="0"/>
                              </a:lnTo>
                            </a:path>
                          </a:pathLst>
                        </a:custGeom>
                        <a:ln w="5372">
                          <a:solidFill>
                            <a:srgbClr val="27ADE4"/>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133.898407pt,3.89391pt" to="377.784407pt,3.89391pt" stroked="true" strokeweight=".423pt" strokecolor="#27ade4">
                <v:stroke dashstyle="solid"/>
                <w10:wrap type="none"/>
              </v:line>
            </w:pict>
          </mc:Fallback>
        </mc:AlternateContent>
      </w:r>
      <w:r>
        <w:rPr>
          <w:spacing w:val="-5"/>
        </w:rPr>
        <w:t>0.5</w:t>
      </w:r>
    </w:p>
    <w:p>
      <w:pPr>
        <w:pStyle w:val="BodyText"/>
        <w:rPr>
          <w:rFonts w:ascii="Verdana"/>
          <w:sz w:val="20"/>
        </w:rPr>
      </w:pPr>
    </w:p>
    <w:p>
      <w:pPr>
        <w:pStyle w:val="BodyText"/>
        <w:spacing w:before="185"/>
        <w:rPr>
          <w:rFonts w:ascii="Verdana"/>
          <w:sz w:val="20"/>
        </w:rPr>
      </w:pPr>
    </w:p>
    <w:p>
      <w:pPr>
        <w:pStyle w:val="Heading6"/>
        <w:spacing w:line="229" w:lineRule="exact"/>
        <w:ind w:left="2274"/>
      </w:pPr>
      <w:r>
        <w:rPr>
          <w:spacing w:val="-10"/>
          <w:w w:val="115"/>
        </w:rPr>
        <w:t>0</w:t>
      </w:r>
    </w:p>
    <w:p>
      <w:pPr>
        <w:pStyle w:val="Heading5"/>
        <w:tabs>
          <w:tab w:pos="3689" w:val="left" w:leader="none"/>
          <w:tab w:pos="4505" w:val="left" w:leader="none"/>
          <w:tab w:pos="5333" w:val="left" w:leader="none"/>
          <w:tab w:pos="6167" w:val="left" w:leader="none"/>
        </w:tabs>
        <w:spacing w:line="229" w:lineRule="exact"/>
        <w:ind w:left="2883"/>
      </w:pPr>
      <w:r>
        <w:rPr>
          <w:spacing w:val="-2"/>
        </w:rPr>
        <w:t>B.1.1</w:t>
      </w:r>
      <w:r>
        <w:rPr/>
        <w:tab/>
      </w:r>
      <w:r>
        <w:rPr>
          <w:spacing w:val="-2"/>
        </w:rPr>
        <w:t>B.2.1</w:t>
      </w:r>
      <w:r>
        <w:rPr/>
        <w:tab/>
      </w:r>
      <w:r>
        <w:rPr>
          <w:spacing w:val="-2"/>
        </w:rPr>
        <w:t>B.2.2</w:t>
      </w:r>
      <w:r>
        <w:rPr/>
        <w:tab/>
      </w:r>
      <w:r>
        <w:rPr>
          <w:spacing w:val="-2"/>
        </w:rPr>
        <w:t>B.2.3</w:t>
      </w:r>
      <w:r>
        <w:rPr/>
        <w:tab/>
      </w:r>
      <w:r>
        <w:rPr>
          <w:spacing w:val="-7"/>
        </w:rPr>
        <w:t>B.2.</w:t>
      </w:r>
      <w:r>
        <w:rPr>
          <w:spacing w:val="-7"/>
        </w:rPr>
        <w:t>4</w:t>
      </w:r>
    </w:p>
    <w:p>
      <w:pPr>
        <w:spacing w:line="240" w:lineRule="auto" w:before="0"/>
        <w:rPr>
          <w:rFonts w:ascii="Verdana"/>
          <w:sz w:val="20"/>
        </w:rPr>
      </w:pPr>
      <w:r>
        <w:rPr/>
        <w:br w:type="column"/>
      </w:r>
      <w:r>
        <w:rPr>
          <w:rFonts w:ascii="Verdana"/>
          <w:sz w:val="20"/>
        </w:rPr>
      </w: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3"/>
        <w:rPr>
          <w:rFonts w:ascii="Verdana"/>
          <w:sz w:val="20"/>
        </w:rPr>
      </w:pPr>
    </w:p>
    <w:p>
      <w:pPr>
        <w:pStyle w:val="Heading5"/>
        <w:ind w:left="287"/>
      </w:pPr>
      <w:r>
        <w:rPr>
          <w:spacing w:val="-2"/>
        </w:rPr>
        <w:t>B.2.5</w:t>
      </w:r>
    </w:p>
    <w:p>
      <w:pPr>
        <w:pStyle w:val="BodyText"/>
        <w:spacing w:line="268" w:lineRule="auto" w:before="89"/>
        <w:ind w:left="2040" w:right="2039"/>
        <w:jc w:val="both"/>
      </w:pPr>
      <w:r>
        <w:rPr/>
        <w:br w:type="column"/>
      </w:r>
      <w:r>
        <w:rPr>
          <w:spacing w:val="-2"/>
        </w:rPr>
        <w:t>and</w:t>
      </w:r>
      <w:r>
        <w:rPr>
          <w:spacing w:val="-7"/>
        </w:rPr>
        <w:t> </w:t>
      </w:r>
      <w:r>
        <w:rPr>
          <w:spacing w:val="-2"/>
        </w:rPr>
        <w:t>through</w:t>
      </w:r>
      <w:r>
        <w:rPr>
          <w:spacing w:val="-7"/>
        </w:rPr>
        <w:t> </w:t>
      </w:r>
      <w:r>
        <w:rPr>
          <w:spacing w:val="-2"/>
        </w:rPr>
        <w:t>relevant</w:t>
      </w:r>
      <w:r>
        <w:rPr>
          <w:spacing w:val="-7"/>
        </w:rPr>
        <w:t> </w:t>
      </w:r>
      <w:r>
        <w:rPr>
          <w:spacing w:val="-2"/>
        </w:rPr>
        <w:t>business</w:t>
      </w:r>
      <w:r>
        <w:rPr>
          <w:spacing w:val="-7"/>
        </w:rPr>
        <w:t> </w:t>
      </w:r>
      <w:r>
        <w:rPr>
          <w:spacing w:val="-2"/>
        </w:rPr>
        <w:t>relationship,</w:t>
      </w:r>
      <w:r>
        <w:rPr>
          <w:spacing w:val="-7"/>
        </w:rPr>
        <w:t> </w:t>
      </w:r>
      <w:r>
        <w:rPr>
          <w:spacing w:val="-2"/>
        </w:rPr>
        <w:t>including</w:t>
      </w:r>
      <w:r>
        <w:rPr>
          <w:spacing w:val="-7"/>
        </w:rPr>
        <w:t> </w:t>
      </w:r>
      <w:r>
        <w:rPr>
          <w:spacing w:val="-2"/>
        </w:rPr>
        <w:t>its</w:t>
      </w:r>
      <w:r>
        <w:rPr>
          <w:spacing w:val="-7"/>
        </w:rPr>
        <w:t> </w:t>
      </w:r>
      <w:r>
        <w:rPr>
          <w:spacing w:val="-2"/>
        </w:rPr>
        <w:t>supply</w:t>
      </w:r>
      <w:r>
        <w:rPr>
          <w:spacing w:val="-7"/>
        </w:rPr>
        <w:t> </w:t>
      </w:r>
      <w:r>
        <w:rPr>
          <w:spacing w:val="-2"/>
        </w:rPr>
        <w:t>chains.</w:t>
      </w:r>
      <w:r>
        <w:rPr>
          <w:spacing w:val="-7"/>
        </w:rPr>
        <w:t> </w:t>
      </w:r>
      <w:r>
        <w:rPr>
          <w:spacing w:val="-2"/>
        </w:rPr>
        <w:t>A</w:t>
      </w:r>
      <w:r>
        <w:rPr>
          <w:spacing w:val="-7"/>
        </w:rPr>
        <w:t> </w:t>
      </w:r>
      <w:r>
        <w:rPr>
          <w:spacing w:val="-2"/>
        </w:rPr>
        <w:t>score</w:t>
      </w:r>
      <w:r>
        <w:rPr>
          <w:spacing w:val="-7"/>
        </w:rPr>
        <w:t> </w:t>
      </w:r>
      <w:r>
        <w:rPr>
          <w:spacing w:val="-2"/>
        </w:rPr>
        <w:t>of</w:t>
      </w:r>
      <w:r>
        <w:rPr>
          <w:spacing w:val="-7"/>
        </w:rPr>
        <w:t> </w:t>
      </w:r>
      <w:r>
        <w:rPr>
          <w:spacing w:val="-2"/>
        </w:rPr>
        <w:t>2</w:t>
      </w:r>
      <w:r>
        <w:rPr>
          <w:spacing w:val="-7"/>
        </w:rPr>
        <w:t> </w:t>
      </w:r>
      <w:r>
        <w:rPr>
          <w:spacing w:val="-2"/>
        </w:rPr>
        <w:t>is</w:t>
      </w:r>
      <w:r>
        <w:rPr>
          <w:spacing w:val="-7"/>
        </w:rPr>
        <w:t> </w:t>
      </w:r>
      <w:r>
        <w:rPr>
          <w:spacing w:val="-2"/>
        </w:rPr>
        <w:t>achieved </w:t>
      </w:r>
      <w:r>
        <w:rPr/>
        <w:t>when</w:t>
      </w:r>
      <w:r>
        <w:rPr>
          <w:spacing w:val="-5"/>
        </w:rPr>
        <w:t> </w:t>
      </w:r>
      <w:r>
        <w:rPr/>
        <w:t>the</w:t>
      </w:r>
      <w:r>
        <w:rPr>
          <w:spacing w:val="-5"/>
        </w:rPr>
        <w:t> </w:t>
      </w:r>
      <w:r>
        <w:rPr/>
        <w:t>company</w:t>
      </w:r>
      <w:r>
        <w:rPr>
          <w:spacing w:val="-5"/>
        </w:rPr>
        <w:t> </w:t>
      </w:r>
      <w:r>
        <w:rPr/>
        <w:t>describes</w:t>
      </w:r>
      <w:r>
        <w:rPr>
          <w:spacing w:val="-5"/>
        </w:rPr>
        <w:t> </w:t>
      </w:r>
      <w:r>
        <w:rPr/>
        <w:t>the</w:t>
      </w:r>
      <w:r>
        <w:rPr>
          <w:spacing w:val="-5"/>
        </w:rPr>
        <w:t> </w:t>
      </w:r>
      <w:r>
        <w:rPr/>
        <w:t>global</w:t>
      </w:r>
      <w:r>
        <w:rPr>
          <w:spacing w:val="-5"/>
        </w:rPr>
        <w:t> </w:t>
      </w:r>
      <w:r>
        <w:rPr/>
        <w:t>systems</w:t>
      </w:r>
      <w:r>
        <w:rPr>
          <w:spacing w:val="-5"/>
        </w:rPr>
        <w:t> </w:t>
      </w:r>
      <w:r>
        <w:rPr/>
        <w:t>it</w:t>
      </w:r>
      <w:r>
        <w:rPr>
          <w:spacing w:val="-5"/>
        </w:rPr>
        <w:t> </w:t>
      </w:r>
      <w:r>
        <w:rPr/>
        <w:t>has</w:t>
      </w:r>
      <w:r>
        <w:rPr>
          <w:spacing w:val="-5"/>
        </w:rPr>
        <w:t> </w:t>
      </w:r>
      <w:r>
        <w:rPr/>
        <w:t>in</w:t>
      </w:r>
      <w:r>
        <w:rPr>
          <w:spacing w:val="-5"/>
        </w:rPr>
        <w:t> </w:t>
      </w:r>
      <w:r>
        <w:rPr/>
        <w:t>place</w:t>
      </w:r>
      <w:r>
        <w:rPr>
          <w:spacing w:val="-5"/>
        </w:rPr>
        <w:t> </w:t>
      </w:r>
      <w:r>
        <w:rPr/>
        <w:t>to</w:t>
      </w:r>
      <w:r>
        <w:rPr>
          <w:spacing w:val="-5"/>
        </w:rPr>
        <w:t> </w:t>
      </w:r>
      <w:r>
        <w:rPr/>
        <w:t>regularly</w:t>
      </w:r>
      <w:r>
        <w:rPr>
          <w:spacing w:val="-5"/>
        </w:rPr>
        <w:t> </w:t>
      </w:r>
      <w:r>
        <w:rPr/>
        <w:t>identify</w:t>
      </w:r>
      <w:r>
        <w:rPr>
          <w:spacing w:val="-5"/>
        </w:rPr>
        <w:t> </w:t>
      </w:r>
      <w:r>
        <w:rPr/>
        <w:t>its</w:t>
      </w:r>
      <w:r>
        <w:rPr>
          <w:spacing w:val="-5"/>
        </w:rPr>
        <w:t> </w:t>
      </w:r>
      <w:r>
        <w:rPr/>
        <w:t>human rights risks and impacts, involving consultation with affected stakeholders and internal or independent external human rights experts. The company must also describe how these systems</w:t>
      </w:r>
      <w:r>
        <w:rPr>
          <w:spacing w:val="-5"/>
        </w:rPr>
        <w:t> </w:t>
      </w:r>
      <w:r>
        <w:rPr/>
        <w:t>are</w:t>
      </w:r>
      <w:r>
        <w:rPr>
          <w:spacing w:val="-5"/>
        </w:rPr>
        <w:t> </w:t>
      </w:r>
      <w:r>
        <w:rPr/>
        <w:t>triggered</w:t>
      </w:r>
      <w:r>
        <w:rPr>
          <w:spacing w:val="-5"/>
        </w:rPr>
        <w:t> </w:t>
      </w:r>
      <w:r>
        <w:rPr/>
        <w:t>by</w:t>
      </w:r>
      <w:r>
        <w:rPr>
          <w:spacing w:val="-5"/>
        </w:rPr>
        <w:t> </w:t>
      </w:r>
      <w:r>
        <w:rPr/>
        <w:t>new</w:t>
      </w:r>
      <w:r>
        <w:rPr>
          <w:spacing w:val="-5"/>
        </w:rPr>
        <w:t> </w:t>
      </w:r>
      <w:r>
        <w:rPr/>
        <w:t>country</w:t>
      </w:r>
      <w:r>
        <w:rPr>
          <w:spacing w:val="-5"/>
        </w:rPr>
        <w:t> </w:t>
      </w:r>
      <w:r>
        <w:rPr/>
        <w:t>operations,</w:t>
      </w:r>
      <w:r>
        <w:rPr>
          <w:spacing w:val="-5"/>
        </w:rPr>
        <w:t> </w:t>
      </w:r>
      <w:r>
        <w:rPr/>
        <w:t>business</w:t>
      </w:r>
      <w:r>
        <w:rPr>
          <w:spacing w:val="-5"/>
        </w:rPr>
        <w:t> </w:t>
      </w:r>
      <w:r>
        <w:rPr/>
        <w:t>relations</w:t>
      </w:r>
      <w:r>
        <w:rPr>
          <w:spacing w:val="-5"/>
        </w:rPr>
        <w:t> </w:t>
      </w:r>
      <w:r>
        <w:rPr/>
        <w:t>or</w:t>
      </w:r>
      <w:r>
        <w:rPr>
          <w:spacing w:val="-5"/>
        </w:rPr>
        <w:t> </w:t>
      </w:r>
      <w:r>
        <w:rPr/>
        <w:t>conflict,</w:t>
      </w:r>
      <w:r>
        <w:rPr>
          <w:spacing w:val="-5"/>
        </w:rPr>
        <w:t> </w:t>
      </w:r>
      <w:r>
        <w:rPr/>
        <w:t>and</w:t>
      </w:r>
      <w:r>
        <w:rPr>
          <w:spacing w:val="-5"/>
        </w:rPr>
        <w:t> </w:t>
      </w:r>
      <w:r>
        <w:rPr/>
        <w:t>highlight the risks identified in relation to these events. For the top NI business, the maximum scored in</w:t>
      </w:r>
      <w:r>
        <w:rPr>
          <w:spacing w:val="-3"/>
        </w:rPr>
        <w:t> </w:t>
      </w:r>
      <w:r>
        <w:rPr/>
        <w:t>this</w:t>
      </w:r>
      <w:r>
        <w:rPr>
          <w:spacing w:val="-3"/>
        </w:rPr>
        <w:t> </w:t>
      </w:r>
      <w:r>
        <w:rPr/>
        <w:t>indicator</w:t>
      </w:r>
      <w:r>
        <w:rPr>
          <w:spacing w:val="-3"/>
        </w:rPr>
        <w:t> </w:t>
      </w:r>
      <w:r>
        <w:rPr/>
        <w:t>was</w:t>
      </w:r>
      <w:r>
        <w:rPr>
          <w:spacing w:val="-3"/>
        </w:rPr>
        <w:t> </w:t>
      </w:r>
      <w:r>
        <w:rPr/>
        <w:t>1.5</w:t>
      </w:r>
      <w:r>
        <w:rPr>
          <w:spacing w:val="-3"/>
        </w:rPr>
        <w:t> </w:t>
      </w:r>
      <w:r>
        <w:rPr/>
        <w:t>by</w:t>
      </w:r>
      <w:r>
        <w:rPr>
          <w:spacing w:val="-3"/>
        </w:rPr>
        <w:t> </w:t>
      </w:r>
      <w:r>
        <w:rPr/>
        <w:t>three</w:t>
      </w:r>
      <w:r>
        <w:rPr>
          <w:spacing w:val="-3"/>
        </w:rPr>
        <w:t> </w:t>
      </w:r>
      <w:r>
        <w:rPr/>
        <w:t>companies</w:t>
      </w:r>
      <w:r>
        <w:rPr>
          <w:spacing w:val="-3"/>
        </w:rPr>
        <w:t> </w:t>
      </w:r>
      <w:r>
        <w:rPr/>
        <w:t>(15%).</w:t>
      </w:r>
      <w:r>
        <w:rPr>
          <w:spacing w:val="-3"/>
        </w:rPr>
        <w:t> </w:t>
      </w:r>
      <w:r>
        <w:rPr/>
        <w:t>Six</w:t>
      </w:r>
      <w:r>
        <w:rPr>
          <w:spacing w:val="-3"/>
        </w:rPr>
        <w:t> </w:t>
      </w:r>
      <w:r>
        <w:rPr/>
        <w:t>companies</w:t>
      </w:r>
      <w:r>
        <w:rPr>
          <w:spacing w:val="-3"/>
        </w:rPr>
        <w:t> </w:t>
      </w:r>
      <w:r>
        <w:rPr/>
        <w:t>also</w:t>
      </w:r>
      <w:r>
        <w:rPr>
          <w:spacing w:val="-3"/>
        </w:rPr>
        <w:t> </w:t>
      </w:r>
      <w:r>
        <w:rPr/>
        <w:t>reached</w:t>
      </w:r>
      <w:r>
        <w:rPr>
          <w:spacing w:val="-3"/>
        </w:rPr>
        <w:t> </w:t>
      </w:r>
      <w:r>
        <w:rPr/>
        <w:t>either</w:t>
      </w:r>
      <w:r>
        <w:rPr>
          <w:spacing w:val="-3"/>
        </w:rPr>
        <w:t> </w:t>
      </w:r>
      <w:r>
        <w:rPr/>
        <w:t>a</w:t>
      </w:r>
      <w:r>
        <w:rPr>
          <w:spacing w:val="-3"/>
        </w:rPr>
        <w:t> </w:t>
      </w:r>
      <w:r>
        <w:rPr/>
        <w:t>score of</w:t>
      </w:r>
      <w:r>
        <w:rPr>
          <w:spacing w:val="-8"/>
        </w:rPr>
        <w:t> </w:t>
      </w:r>
      <w:r>
        <w:rPr>
          <w:w w:val="95"/>
        </w:rPr>
        <w:t>1</w:t>
      </w:r>
      <w:r>
        <w:rPr>
          <w:spacing w:val="-5"/>
          <w:w w:val="95"/>
        </w:rPr>
        <w:t> </w:t>
      </w:r>
      <w:r>
        <w:rPr/>
        <w:t>or</w:t>
      </w:r>
      <w:r>
        <w:rPr>
          <w:spacing w:val="-8"/>
        </w:rPr>
        <w:t> </w:t>
      </w:r>
      <w:r>
        <w:rPr/>
        <w:t>0.5,</w:t>
      </w:r>
      <w:r>
        <w:rPr>
          <w:spacing w:val="-8"/>
        </w:rPr>
        <w:t> </w:t>
      </w:r>
      <w:r>
        <w:rPr/>
        <w:t>and</w:t>
      </w:r>
      <w:r>
        <w:rPr>
          <w:spacing w:val="-8"/>
        </w:rPr>
        <w:t> </w:t>
      </w:r>
      <w:r>
        <w:rPr>
          <w:w w:val="95"/>
        </w:rPr>
        <w:t>11</w:t>
      </w:r>
      <w:r>
        <w:rPr>
          <w:spacing w:val="-5"/>
          <w:w w:val="95"/>
        </w:rPr>
        <w:t> </w:t>
      </w:r>
      <w:r>
        <w:rPr/>
        <w:t>companies</w:t>
      </w:r>
      <w:r>
        <w:rPr>
          <w:spacing w:val="-8"/>
        </w:rPr>
        <w:t> </w:t>
      </w:r>
      <w:r>
        <w:rPr/>
        <w:t>(55%)</w:t>
      </w:r>
      <w:r>
        <w:rPr>
          <w:spacing w:val="-8"/>
        </w:rPr>
        <w:t> </w:t>
      </w:r>
      <w:r>
        <w:rPr/>
        <w:t>did</w:t>
      </w:r>
      <w:r>
        <w:rPr>
          <w:spacing w:val="-8"/>
        </w:rPr>
        <w:t> </w:t>
      </w:r>
      <w:r>
        <w:rPr/>
        <w:t>not</w:t>
      </w:r>
      <w:r>
        <w:rPr>
          <w:spacing w:val="-8"/>
        </w:rPr>
        <w:t> </w:t>
      </w:r>
      <w:r>
        <w:rPr/>
        <w:t>provide</w:t>
      </w:r>
      <w:r>
        <w:rPr>
          <w:spacing w:val="-8"/>
        </w:rPr>
        <w:t> </w:t>
      </w:r>
      <w:r>
        <w:rPr/>
        <w:t>evidence</w:t>
      </w:r>
      <w:r>
        <w:rPr>
          <w:spacing w:val="-8"/>
        </w:rPr>
        <w:t> </w:t>
      </w:r>
      <w:r>
        <w:rPr/>
        <w:t>to</w:t>
      </w:r>
      <w:r>
        <w:rPr>
          <w:spacing w:val="-8"/>
        </w:rPr>
        <w:t> </w:t>
      </w:r>
      <w:r>
        <w:rPr/>
        <w:t>fulfil</w:t>
      </w:r>
      <w:r>
        <w:rPr>
          <w:spacing w:val="-8"/>
        </w:rPr>
        <w:t> </w:t>
      </w:r>
      <w:r>
        <w:rPr/>
        <w:t>this</w:t>
      </w:r>
      <w:r>
        <w:rPr>
          <w:spacing w:val="-8"/>
        </w:rPr>
        <w:t> </w:t>
      </w:r>
      <w:r>
        <w:rPr/>
        <w:t>indicator,</w:t>
      </w:r>
      <w:r>
        <w:rPr>
          <w:spacing w:val="-8"/>
        </w:rPr>
        <w:t> </w:t>
      </w:r>
      <w:r>
        <w:rPr/>
        <w:t>scoring</w:t>
      </w:r>
      <w:r>
        <w:rPr>
          <w:spacing w:val="-8"/>
        </w:rPr>
        <w:t> </w:t>
      </w:r>
      <w:r>
        <w:rPr/>
        <w:t>0.</w:t>
      </w:r>
    </w:p>
    <w:p>
      <w:pPr>
        <w:pStyle w:val="BodyText"/>
        <w:spacing w:line="268" w:lineRule="auto" w:before="165"/>
        <w:ind w:left="2040" w:right="2039"/>
        <w:jc w:val="both"/>
      </w:pPr>
      <w:r>
        <w:rPr/>
        <w:t>Indicator B.2.2 focuses on the assessment of human rights impacts once they have been identified.</w:t>
      </w:r>
      <w:r>
        <w:rPr>
          <w:vertAlign w:val="superscript"/>
        </w:rPr>
        <w:t>89</w:t>
      </w:r>
      <w:r>
        <w:rPr>
          <w:vertAlign w:val="baseline"/>
        </w:rPr>
        <w:t> For a score of </w:t>
      </w:r>
      <w:r>
        <w:rPr>
          <w:w w:val="95"/>
          <w:vertAlign w:val="baseline"/>
        </w:rPr>
        <w:t>1, </w:t>
      </w:r>
      <w:r>
        <w:rPr>
          <w:vertAlign w:val="baseline"/>
        </w:rPr>
        <w:t>the company should describe its processes for assessing the </w:t>
      </w:r>
      <w:r>
        <w:rPr>
          <w:spacing w:val="-2"/>
          <w:vertAlign w:val="baseline"/>
        </w:rPr>
        <w:t>human</w:t>
      </w:r>
      <w:r>
        <w:rPr>
          <w:spacing w:val="-9"/>
          <w:vertAlign w:val="baseline"/>
        </w:rPr>
        <w:t> </w:t>
      </w:r>
      <w:r>
        <w:rPr>
          <w:spacing w:val="-2"/>
          <w:vertAlign w:val="baseline"/>
        </w:rPr>
        <w:t>rights</w:t>
      </w:r>
      <w:r>
        <w:rPr>
          <w:spacing w:val="-9"/>
          <w:vertAlign w:val="baseline"/>
        </w:rPr>
        <w:t> </w:t>
      </w:r>
      <w:r>
        <w:rPr>
          <w:spacing w:val="-2"/>
          <w:vertAlign w:val="baseline"/>
        </w:rPr>
        <w:t>risks</w:t>
      </w:r>
      <w:r>
        <w:rPr>
          <w:spacing w:val="-9"/>
          <w:vertAlign w:val="baseline"/>
        </w:rPr>
        <w:t> </w:t>
      </w:r>
      <w:r>
        <w:rPr>
          <w:spacing w:val="-2"/>
          <w:vertAlign w:val="baseline"/>
        </w:rPr>
        <w:t>and</w:t>
      </w:r>
      <w:r>
        <w:rPr>
          <w:spacing w:val="-9"/>
          <w:vertAlign w:val="baseline"/>
        </w:rPr>
        <w:t> </w:t>
      </w:r>
      <w:r>
        <w:rPr>
          <w:spacing w:val="-2"/>
          <w:vertAlign w:val="baseline"/>
        </w:rPr>
        <w:t>disclose</w:t>
      </w:r>
      <w:r>
        <w:rPr>
          <w:spacing w:val="-9"/>
          <w:vertAlign w:val="baseline"/>
        </w:rPr>
        <w:t> </w:t>
      </w:r>
      <w:r>
        <w:rPr>
          <w:spacing w:val="-2"/>
          <w:vertAlign w:val="baseline"/>
        </w:rPr>
        <w:t>what</w:t>
      </w:r>
      <w:r>
        <w:rPr>
          <w:spacing w:val="-9"/>
          <w:vertAlign w:val="baseline"/>
        </w:rPr>
        <w:t> </w:t>
      </w:r>
      <w:r>
        <w:rPr>
          <w:spacing w:val="-2"/>
          <w:vertAlign w:val="baseline"/>
        </w:rPr>
        <w:t>it</w:t>
      </w:r>
      <w:r>
        <w:rPr>
          <w:spacing w:val="-9"/>
          <w:vertAlign w:val="baseline"/>
        </w:rPr>
        <w:t> </w:t>
      </w:r>
      <w:r>
        <w:rPr>
          <w:spacing w:val="-2"/>
          <w:vertAlign w:val="baseline"/>
        </w:rPr>
        <w:t>considers</w:t>
      </w:r>
      <w:r>
        <w:rPr>
          <w:spacing w:val="-9"/>
          <w:vertAlign w:val="baseline"/>
        </w:rPr>
        <w:t> </w:t>
      </w:r>
      <w:r>
        <w:rPr>
          <w:spacing w:val="-2"/>
          <w:vertAlign w:val="baseline"/>
        </w:rPr>
        <w:t>to</w:t>
      </w:r>
      <w:r>
        <w:rPr>
          <w:spacing w:val="-9"/>
          <w:vertAlign w:val="baseline"/>
        </w:rPr>
        <w:t> </w:t>
      </w:r>
      <w:r>
        <w:rPr>
          <w:spacing w:val="-2"/>
          <w:vertAlign w:val="baseline"/>
        </w:rPr>
        <w:t>be</w:t>
      </w:r>
      <w:r>
        <w:rPr>
          <w:spacing w:val="-9"/>
          <w:vertAlign w:val="baseline"/>
        </w:rPr>
        <w:t> </w:t>
      </w:r>
      <w:r>
        <w:rPr>
          <w:spacing w:val="-2"/>
          <w:vertAlign w:val="baseline"/>
        </w:rPr>
        <w:t>salient</w:t>
      </w:r>
      <w:r>
        <w:rPr>
          <w:spacing w:val="-9"/>
          <w:vertAlign w:val="baseline"/>
        </w:rPr>
        <w:t> </w:t>
      </w:r>
      <w:r>
        <w:rPr>
          <w:spacing w:val="-2"/>
          <w:vertAlign w:val="baseline"/>
        </w:rPr>
        <w:t>human</w:t>
      </w:r>
      <w:r>
        <w:rPr>
          <w:spacing w:val="-9"/>
          <w:vertAlign w:val="baseline"/>
        </w:rPr>
        <w:t> </w:t>
      </w:r>
      <w:r>
        <w:rPr>
          <w:spacing w:val="-2"/>
          <w:vertAlign w:val="baseline"/>
        </w:rPr>
        <w:t>rights</w:t>
      </w:r>
      <w:r>
        <w:rPr>
          <w:spacing w:val="-9"/>
          <w:vertAlign w:val="baseline"/>
        </w:rPr>
        <w:t> </w:t>
      </w:r>
      <w:r>
        <w:rPr>
          <w:spacing w:val="-2"/>
          <w:vertAlign w:val="baseline"/>
        </w:rPr>
        <w:t>issues.</w:t>
      </w:r>
      <w:r>
        <w:rPr>
          <w:spacing w:val="-9"/>
          <w:vertAlign w:val="baseline"/>
        </w:rPr>
        <w:t> </w:t>
      </w:r>
      <w:r>
        <w:rPr>
          <w:spacing w:val="-2"/>
          <w:vertAlign w:val="baseline"/>
        </w:rPr>
        <w:t>This</w:t>
      </w:r>
      <w:r>
        <w:rPr>
          <w:spacing w:val="-9"/>
          <w:vertAlign w:val="baseline"/>
        </w:rPr>
        <w:t> </w:t>
      </w:r>
      <w:r>
        <w:rPr>
          <w:spacing w:val="-2"/>
          <w:vertAlign w:val="baseline"/>
        </w:rPr>
        <w:t>should </w:t>
      </w:r>
      <w:r>
        <w:rPr>
          <w:vertAlign w:val="baseline"/>
        </w:rPr>
        <w:t>include how relevant factors are taken into account and how these processes apply to the supply chain, or the company can publicly disclose the results of its assessments, which may be aggregated across operations and locations. To score 2, the company should meet all of the</w:t>
      </w:r>
      <w:r>
        <w:rPr>
          <w:spacing w:val="-16"/>
          <w:vertAlign w:val="baseline"/>
        </w:rPr>
        <w:t> </w:t>
      </w:r>
      <w:r>
        <w:rPr>
          <w:vertAlign w:val="baseline"/>
        </w:rPr>
        <w:t>requirements</w:t>
      </w:r>
      <w:r>
        <w:rPr>
          <w:spacing w:val="-15"/>
          <w:vertAlign w:val="baseline"/>
        </w:rPr>
        <w:t> </w:t>
      </w:r>
      <w:r>
        <w:rPr>
          <w:vertAlign w:val="baseline"/>
        </w:rPr>
        <w:t>under</w:t>
      </w:r>
      <w:r>
        <w:rPr>
          <w:spacing w:val="-15"/>
          <w:vertAlign w:val="baseline"/>
        </w:rPr>
        <w:t> </w:t>
      </w:r>
      <w:r>
        <w:rPr>
          <w:vertAlign w:val="baseline"/>
        </w:rPr>
        <w:t>score</w:t>
      </w:r>
      <w:r>
        <w:rPr>
          <w:spacing w:val="-15"/>
          <w:vertAlign w:val="baseline"/>
        </w:rPr>
        <w:t> </w:t>
      </w:r>
      <w:r>
        <w:rPr>
          <w:w w:val="95"/>
          <w:vertAlign w:val="baseline"/>
        </w:rPr>
        <w:t>1</w:t>
      </w:r>
      <w:r>
        <w:rPr>
          <w:spacing w:val="-12"/>
          <w:w w:val="95"/>
          <w:vertAlign w:val="baseline"/>
        </w:rPr>
        <w:t> </w:t>
      </w:r>
      <w:r>
        <w:rPr>
          <w:vertAlign w:val="baseline"/>
        </w:rPr>
        <w:t>and,</w:t>
      </w:r>
      <w:r>
        <w:rPr>
          <w:spacing w:val="-15"/>
          <w:vertAlign w:val="baseline"/>
        </w:rPr>
        <w:t> </w:t>
      </w:r>
      <w:r>
        <w:rPr>
          <w:vertAlign w:val="baseline"/>
        </w:rPr>
        <w:t>in</w:t>
      </w:r>
      <w:r>
        <w:rPr>
          <w:spacing w:val="-15"/>
          <w:vertAlign w:val="baseline"/>
        </w:rPr>
        <w:t> </w:t>
      </w:r>
      <w:r>
        <w:rPr>
          <w:vertAlign w:val="baseline"/>
        </w:rPr>
        <w:t>addition,</w:t>
      </w:r>
      <w:r>
        <w:rPr>
          <w:spacing w:val="-15"/>
          <w:vertAlign w:val="baseline"/>
        </w:rPr>
        <w:t> </w:t>
      </w:r>
      <w:r>
        <w:rPr>
          <w:vertAlign w:val="baseline"/>
        </w:rPr>
        <w:t>describe</w:t>
      </w:r>
      <w:r>
        <w:rPr>
          <w:spacing w:val="-15"/>
          <w:vertAlign w:val="baseline"/>
        </w:rPr>
        <w:t> </w:t>
      </w:r>
      <w:r>
        <w:rPr>
          <w:vertAlign w:val="baseline"/>
        </w:rPr>
        <w:t>how</w:t>
      </w:r>
      <w:r>
        <w:rPr>
          <w:spacing w:val="-15"/>
          <w:vertAlign w:val="baseline"/>
        </w:rPr>
        <w:t> </w:t>
      </w:r>
      <w:r>
        <w:rPr>
          <w:vertAlign w:val="baseline"/>
        </w:rPr>
        <w:t>it</w:t>
      </w:r>
      <w:r>
        <w:rPr>
          <w:spacing w:val="-15"/>
          <w:vertAlign w:val="baseline"/>
        </w:rPr>
        <w:t> </w:t>
      </w:r>
      <w:r>
        <w:rPr>
          <w:vertAlign w:val="baseline"/>
        </w:rPr>
        <w:t>involves</w:t>
      </w:r>
      <w:r>
        <w:rPr>
          <w:spacing w:val="-15"/>
          <w:vertAlign w:val="baseline"/>
        </w:rPr>
        <w:t> </w:t>
      </w:r>
      <w:r>
        <w:rPr>
          <w:vertAlign w:val="baseline"/>
        </w:rPr>
        <w:t>affected</w:t>
      </w:r>
      <w:r>
        <w:rPr>
          <w:spacing w:val="-15"/>
          <w:vertAlign w:val="baseline"/>
        </w:rPr>
        <w:t> </w:t>
      </w:r>
      <w:r>
        <w:rPr>
          <w:vertAlign w:val="baseline"/>
        </w:rPr>
        <w:t>stakeholders in the assessment process. The majority of companies assessed (13 companies, 65%) scored 0, with 2 companies (10%) achieving a score of </w:t>
      </w:r>
      <w:r>
        <w:rPr>
          <w:w w:val="95"/>
          <w:vertAlign w:val="baseline"/>
        </w:rPr>
        <w:t>1 </w:t>
      </w:r>
      <w:r>
        <w:rPr>
          <w:vertAlign w:val="baseline"/>
        </w:rPr>
        <w:t>and one company achieving a score of 1.5.</w:t>
      </w:r>
    </w:p>
    <w:p>
      <w:pPr>
        <w:pStyle w:val="BodyText"/>
        <w:spacing w:line="268" w:lineRule="auto" w:before="164"/>
        <w:ind w:left="2040" w:right="2038"/>
        <w:jc w:val="both"/>
      </w:pPr>
      <w:r>
        <w:rPr/>
        <w:t>Indicator</w:t>
      </w:r>
      <w:r>
        <w:rPr>
          <w:spacing w:val="-2"/>
        </w:rPr>
        <w:t> </w:t>
      </w:r>
      <w:r>
        <w:rPr/>
        <w:t>B.2.3</w:t>
      </w:r>
      <w:r>
        <w:rPr>
          <w:spacing w:val="-2"/>
        </w:rPr>
        <w:t> </w:t>
      </w:r>
      <w:r>
        <w:rPr/>
        <w:t>evaluates</w:t>
      </w:r>
      <w:r>
        <w:rPr>
          <w:spacing w:val="-2"/>
        </w:rPr>
        <w:t> </w:t>
      </w:r>
      <w:r>
        <w:rPr/>
        <w:t>how</w:t>
      </w:r>
      <w:r>
        <w:rPr>
          <w:spacing w:val="-2"/>
        </w:rPr>
        <w:t> </w:t>
      </w:r>
      <w:r>
        <w:rPr/>
        <w:t>the</w:t>
      </w:r>
      <w:r>
        <w:rPr>
          <w:spacing w:val="-2"/>
        </w:rPr>
        <w:t> </w:t>
      </w:r>
      <w:r>
        <w:rPr/>
        <w:t>company</w:t>
      </w:r>
      <w:r>
        <w:rPr>
          <w:spacing w:val="-2"/>
        </w:rPr>
        <w:t> </w:t>
      </w:r>
      <w:r>
        <w:rPr/>
        <w:t>integrates</w:t>
      </w:r>
      <w:r>
        <w:rPr>
          <w:spacing w:val="-2"/>
        </w:rPr>
        <w:t> </w:t>
      </w:r>
      <w:r>
        <w:rPr/>
        <w:t>the</w:t>
      </w:r>
      <w:r>
        <w:rPr>
          <w:spacing w:val="-2"/>
        </w:rPr>
        <w:t> </w:t>
      </w:r>
      <w:r>
        <w:rPr/>
        <w:t>finding</w:t>
      </w:r>
      <w:r>
        <w:rPr>
          <w:spacing w:val="-2"/>
        </w:rPr>
        <w:t> </w:t>
      </w:r>
      <w:r>
        <w:rPr/>
        <w:t>of</w:t>
      </w:r>
      <w:r>
        <w:rPr>
          <w:spacing w:val="-2"/>
        </w:rPr>
        <w:t> </w:t>
      </w:r>
      <w:r>
        <w:rPr/>
        <w:t>its</w:t>
      </w:r>
      <w:r>
        <w:rPr>
          <w:spacing w:val="-2"/>
        </w:rPr>
        <w:t> </w:t>
      </w:r>
      <w:r>
        <w:rPr/>
        <w:t>assessment</w:t>
      </w:r>
      <w:r>
        <w:rPr>
          <w:spacing w:val="-2"/>
        </w:rPr>
        <w:t> </w:t>
      </w:r>
      <w:r>
        <w:rPr/>
        <w:t>of</w:t>
      </w:r>
      <w:r>
        <w:rPr>
          <w:spacing w:val="-2"/>
        </w:rPr>
        <w:t> </w:t>
      </w:r>
      <w:r>
        <w:rPr/>
        <w:t>human </w:t>
      </w:r>
      <w:r>
        <w:rPr>
          <w:spacing w:val="-2"/>
        </w:rPr>
        <w:t>rights</w:t>
      </w:r>
      <w:r>
        <w:rPr>
          <w:spacing w:val="-14"/>
        </w:rPr>
        <w:t> </w:t>
      </w:r>
      <w:r>
        <w:rPr>
          <w:spacing w:val="-2"/>
        </w:rPr>
        <w:t>risks</w:t>
      </w:r>
      <w:r>
        <w:rPr>
          <w:spacing w:val="-13"/>
        </w:rPr>
        <w:t> </w:t>
      </w:r>
      <w:r>
        <w:rPr>
          <w:spacing w:val="-2"/>
        </w:rPr>
        <w:t>and</w:t>
      </w:r>
      <w:r>
        <w:rPr>
          <w:spacing w:val="-13"/>
        </w:rPr>
        <w:t> </w:t>
      </w:r>
      <w:r>
        <w:rPr>
          <w:spacing w:val="-2"/>
        </w:rPr>
        <w:t>impacts</w:t>
      </w:r>
      <w:r>
        <w:rPr>
          <w:spacing w:val="-13"/>
        </w:rPr>
        <w:t> </w:t>
      </w:r>
      <w:r>
        <w:rPr>
          <w:spacing w:val="-2"/>
        </w:rPr>
        <w:t>into</w:t>
      </w:r>
      <w:r>
        <w:rPr>
          <w:spacing w:val="-13"/>
        </w:rPr>
        <w:t> </w:t>
      </w:r>
      <w:r>
        <w:rPr>
          <w:spacing w:val="-2"/>
        </w:rPr>
        <w:t>its</w:t>
      </w:r>
      <w:r>
        <w:rPr>
          <w:spacing w:val="-13"/>
        </w:rPr>
        <w:t> </w:t>
      </w:r>
      <w:r>
        <w:rPr>
          <w:spacing w:val="-2"/>
        </w:rPr>
        <w:t>internal</w:t>
      </w:r>
      <w:r>
        <w:rPr>
          <w:spacing w:val="-13"/>
        </w:rPr>
        <w:t> </w:t>
      </w:r>
      <w:r>
        <w:rPr>
          <w:spacing w:val="-2"/>
        </w:rPr>
        <w:t>functions.</w:t>
      </w:r>
      <w:r>
        <w:rPr>
          <w:spacing w:val="-13"/>
        </w:rPr>
        <w:t> </w:t>
      </w:r>
      <w:r>
        <w:rPr>
          <w:spacing w:val="-2"/>
        </w:rPr>
        <w:t>For</w:t>
      </w:r>
      <w:r>
        <w:rPr>
          <w:spacing w:val="-13"/>
        </w:rPr>
        <w:t> </w:t>
      </w:r>
      <w:r>
        <w:rPr>
          <w:spacing w:val="-2"/>
        </w:rPr>
        <w:t>a</w:t>
      </w:r>
      <w:r>
        <w:rPr>
          <w:spacing w:val="-13"/>
        </w:rPr>
        <w:t> </w:t>
      </w:r>
      <w:r>
        <w:rPr>
          <w:spacing w:val="-2"/>
        </w:rPr>
        <w:t>score</w:t>
      </w:r>
      <w:r>
        <w:rPr>
          <w:spacing w:val="-13"/>
        </w:rPr>
        <w:t> </w:t>
      </w:r>
      <w:r>
        <w:rPr>
          <w:spacing w:val="-2"/>
        </w:rPr>
        <w:t>of</w:t>
      </w:r>
      <w:r>
        <w:rPr>
          <w:spacing w:val="-13"/>
        </w:rPr>
        <w:t> </w:t>
      </w:r>
      <w:r>
        <w:rPr>
          <w:spacing w:val="-2"/>
          <w:w w:val="95"/>
        </w:rPr>
        <w:t>1,</w:t>
      </w:r>
      <w:r>
        <w:rPr>
          <w:spacing w:val="-10"/>
          <w:w w:val="95"/>
        </w:rPr>
        <w:t> </w:t>
      </w:r>
      <w:r>
        <w:rPr>
          <w:spacing w:val="-2"/>
        </w:rPr>
        <w:t>the</w:t>
      </w:r>
      <w:r>
        <w:rPr>
          <w:spacing w:val="-13"/>
        </w:rPr>
        <w:t> </w:t>
      </w:r>
      <w:r>
        <w:rPr>
          <w:spacing w:val="-2"/>
        </w:rPr>
        <w:t>company</w:t>
      </w:r>
      <w:r>
        <w:rPr>
          <w:spacing w:val="-13"/>
        </w:rPr>
        <w:t> </w:t>
      </w:r>
      <w:r>
        <w:rPr>
          <w:spacing w:val="-2"/>
        </w:rPr>
        <w:t>should</w:t>
      </w:r>
      <w:r>
        <w:rPr>
          <w:spacing w:val="-13"/>
        </w:rPr>
        <w:t> </w:t>
      </w:r>
      <w:r>
        <w:rPr>
          <w:spacing w:val="-2"/>
        </w:rPr>
        <w:t>describe </w:t>
      </w:r>
      <w:r>
        <w:rPr/>
        <w:t>its global system to prevent, mitigate, or remediate its salient human rights issues, including either a description of how this system applies to its supply chain or specific examples of actions</w:t>
      </w:r>
      <w:r>
        <w:rPr>
          <w:spacing w:val="-3"/>
        </w:rPr>
        <w:t> </w:t>
      </w:r>
      <w:r>
        <w:rPr/>
        <w:t>taken</w:t>
      </w:r>
      <w:r>
        <w:rPr>
          <w:spacing w:val="-3"/>
        </w:rPr>
        <w:t> </w:t>
      </w:r>
      <w:r>
        <w:rPr/>
        <w:t>on</w:t>
      </w:r>
      <w:r>
        <w:rPr>
          <w:spacing w:val="-3"/>
        </w:rPr>
        <w:t> </w:t>
      </w:r>
      <w:r>
        <w:rPr/>
        <w:t>one</w:t>
      </w:r>
      <w:r>
        <w:rPr>
          <w:spacing w:val="-3"/>
        </w:rPr>
        <w:t> </w:t>
      </w:r>
      <w:r>
        <w:rPr/>
        <w:t>or</w:t>
      </w:r>
      <w:r>
        <w:rPr>
          <w:spacing w:val="-3"/>
        </w:rPr>
        <w:t> </w:t>
      </w:r>
      <w:r>
        <w:rPr/>
        <w:t>more</w:t>
      </w:r>
      <w:r>
        <w:rPr>
          <w:spacing w:val="-3"/>
        </w:rPr>
        <w:t> </w:t>
      </w:r>
      <w:r>
        <w:rPr/>
        <w:t>salient</w:t>
      </w:r>
      <w:r>
        <w:rPr>
          <w:spacing w:val="-3"/>
        </w:rPr>
        <w:t> </w:t>
      </w:r>
      <w:r>
        <w:rPr/>
        <w:t>issues</w:t>
      </w:r>
      <w:r>
        <w:rPr>
          <w:spacing w:val="-3"/>
        </w:rPr>
        <w:t> </w:t>
      </w:r>
      <w:r>
        <w:rPr/>
        <w:t>as</w:t>
      </w:r>
      <w:r>
        <w:rPr>
          <w:spacing w:val="-3"/>
        </w:rPr>
        <w:t> </w:t>
      </w:r>
      <w:r>
        <w:rPr/>
        <w:t>a</w:t>
      </w:r>
      <w:r>
        <w:rPr>
          <w:spacing w:val="-3"/>
        </w:rPr>
        <w:t> </w:t>
      </w:r>
      <w:r>
        <w:rPr/>
        <w:t>result</w:t>
      </w:r>
      <w:r>
        <w:rPr>
          <w:spacing w:val="-3"/>
        </w:rPr>
        <w:t> </w:t>
      </w:r>
      <w:r>
        <w:rPr/>
        <w:t>of</w:t>
      </w:r>
      <w:r>
        <w:rPr>
          <w:spacing w:val="-3"/>
        </w:rPr>
        <w:t> </w:t>
      </w:r>
      <w:r>
        <w:rPr/>
        <w:t>its</w:t>
      </w:r>
      <w:r>
        <w:rPr>
          <w:spacing w:val="-3"/>
        </w:rPr>
        <w:t> </w:t>
      </w:r>
      <w:r>
        <w:rPr/>
        <w:t>assessment</w:t>
      </w:r>
      <w:r>
        <w:rPr>
          <w:spacing w:val="-3"/>
        </w:rPr>
        <w:t> </w:t>
      </w:r>
      <w:r>
        <w:rPr/>
        <w:t>processes</w:t>
      </w:r>
      <w:r>
        <w:rPr>
          <w:spacing w:val="-3"/>
        </w:rPr>
        <w:t> </w:t>
      </w:r>
      <w:r>
        <w:rPr/>
        <w:t>in</w:t>
      </w:r>
      <w:r>
        <w:rPr>
          <w:spacing w:val="-3"/>
        </w:rPr>
        <w:t> </w:t>
      </w:r>
      <w:r>
        <w:rPr/>
        <w:t>the</w:t>
      </w:r>
      <w:r>
        <w:rPr>
          <w:spacing w:val="-3"/>
        </w:rPr>
        <w:t> </w:t>
      </w:r>
      <w:r>
        <w:rPr/>
        <w:t>last three</w:t>
      </w:r>
      <w:r>
        <w:rPr>
          <w:spacing w:val="-14"/>
        </w:rPr>
        <w:t> </w:t>
      </w:r>
      <w:r>
        <w:rPr/>
        <w:t>years.</w:t>
      </w:r>
      <w:r>
        <w:rPr>
          <w:spacing w:val="-14"/>
        </w:rPr>
        <w:t> </w:t>
      </w:r>
      <w:r>
        <w:rPr/>
        <w:t>To</w:t>
      </w:r>
      <w:r>
        <w:rPr>
          <w:spacing w:val="-14"/>
        </w:rPr>
        <w:t> </w:t>
      </w:r>
      <w:r>
        <w:rPr/>
        <w:t>score</w:t>
      </w:r>
      <w:r>
        <w:rPr>
          <w:spacing w:val="-14"/>
        </w:rPr>
        <w:t> </w:t>
      </w:r>
      <w:r>
        <w:rPr/>
        <w:t>2,</w:t>
      </w:r>
      <w:r>
        <w:rPr>
          <w:spacing w:val="-14"/>
        </w:rPr>
        <w:t> </w:t>
      </w:r>
      <w:r>
        <w:rPr/>
        <w:t>the</w:t>
      </w:r>
      <w:r>
        <w:rPr>
          <w:spacing w:val="-14"/>
        </w:rPr>
        <w:t> </w:t>
      </w:r>
      <w:r>
        <w:rPr/>
        <w:t>company</w:t>
      </w:r>
      <w:r>
        <w:rPr>
          <w:spacing w:val="-14"/>
        </w:rPr>
        <w:t> </w:t>
      </w:r>
      <w:r>
        <w:rPr/>
        <w:t>should</w:t>
      </w:r>
      <w:r>
        <w:rPr>
          <w:spacing w:val="-14"/>
        </w:rPr>
        <w:t> </w:t>
      </w:r>
      <w:r>
        <w:rPr/>
        <w:t>meet</w:t>
      </w:r>
      <w:r>
        <w:rPr>
          <w:spacing w:val="-14"/>
        </w:rPr>
        <w:t> </w:t>
      </w:r>
      <w:r>
        <w:rPr/>
        <w:t>all</w:t>
      </w:r>
      <w:r>
        <w:rPr>
          <w:spacing w:val="-14"/>
        </w:rPr>
        <w:t> </w:t>
      </w:r>
      <w:r>
        <w:rPr/>
        <w:t>of</w:t>
      </w:r>
      <w:r>
        <w:rPr>
          <w:spacing w:val="-14"/>
        </w:rPr>
        <w:t> </w:t>
      </w:r>
      <w:r>
        <w:rPr/>
        <w:t>the</w:t>
      </w:r>
      <w:r>
        <w:rPr>
          <w:spacing w:val="-14"/>
        </w:rPr>
        <w:t> </w:t>
      </w:r>
      <w:r>
        <w:rPr/>
        <w:t>requirements</w:t>
      </w:r>
      <w:r>
        <w:rPr>
          <w:spacing w:val="-14"/>
        </w:rPr>
        <w:t> </w:t>
      </w:r>
      <w:r>
        <w:rPr/>
        <w:t>under</w:t>
      </w:r>
      <w:r>
        <w:rPr>
          <w:spacing w:val="-14"/>
        </w:rPr>
        <w:t> </w:t>
      </w:r>
      <w:r>
        <w:rPr/>
        <w:t>score</w:t>
      </w:r>
      <w:r>
        <w:rPr>
          <w:spacing w:val="-14"/>
        </w:rPr>
        <w:t> </w:t>
      </w:r>
      <w:r>
        <w:rPr>
          <w:w w:val="95"/>
        </w:rPr>
        <w:t>1</w:t>
      </w:r>
      <w:r>
        <w:rPr>
          <w:spacing w:val="-11"/>
          <w:w w:val="95"/>
        </w:rPr>
        <w:t> </w:t>
      </w:r>
      <w:r>
        <w:rPr/>
        <w:t>and,</w:t>
      </w:r>
      <w:r>
        <w:rPr>
          <w:spacing w:val="-14"/>
        </w:rPr>
        <w:t> </w:t>
      </w:r>
      <w:r>
        <w:rPr/>
        <w:t>in addition,</w:t>
      </w:r>
      <w:r>
        <w:rPr>
          <w:spacing w:val="-1"/>
        </w:rPr>
        <w:t> </w:t>
      </w:r>
      <w:r>
        <w:rPr/>
        <w:t>describe</w:t>
      </w:r>
      <w:r>
        <w:rPr>
          <w:spacing w:val="-1"/>
        </w:rPr>
        <w:t> </w:t>
      </w:r>
      <w:r>
        <w:rPr/>
        <w:t>how</w:t>
      </w:r>
      <w:r>
        <w:rPr>
          <w:spacing w:val="-1"/>
        </w:rPr>
        <w:t> </w:t>
      </w:r>
      <w:r>
        <w:rPr/>
        <w:t>it</w:t>
      </w:r>
      <w:r>
        <w:rPr>
          <w:spacing w:val="-1"/>
        </w:rPr>
        <w:t> </w:t>
      </w:r>
      <w:r>
        <w:rPr/>
        <w:t>involves</w:t>
      </w:r>
      <w:r>
        <w:rPr>
          <w:spacing w:val="-1"/>
        </w:rPr>
        <w:t> </w:t>
      </w:r>
      <w:r>
        <w:rPr/>
        <w:t>affected</w:t>
      </w:r>
      <w:r>
        <w:rPr>
          <w:spacing w:val="-1"/>
        </w:rPr>
        <w:t> </w:t>
      </w:r>
      <w:r>
        <w:rPr/>
        <w:t>stakeholders</w:t>
      </w:r>
      <w:r>
        <w:rPr>
          <w:spacing w:val="-1"/>
        </w:rPr>
        <w:t> </w:t>
      </w:r>
      <w:r>
        <w:rPr/>
        <w:t>in</w:t>
      </w:r>
      <w:r>
        <w:rPr>
          <w:spacing w:val="-1"/>
        </w:rPr>
        <w:t> </w:t>
      </w:r>
      <w:r>
        <w:rPr/>
        <w:t>decisions</w:t>
      </w:r>
      <w:r>
        <w:rPr>
          <w:spacing w:val="-1"/>
        </w:rPr>
        <w:t> </w:t>
      </w:r>
      <w:r>
        <w:rPr/>
        <w:t>about</w:t>
      </w:r>
      <w:r>
        <w:rPr>
          <w:spacing w:val="-1"/>
        </w:rPr>
        <w:t> </w:t>
      </w:r>
      <w:r>
        <w:rPr/>
        <w:t>actions</w:t>
      </w:r>
      <w:r>
        <w:rPr>
          <w:spacing w:val="-1"/>
        </w:rPr>
        <w:t> </w:t>
      </w:r>
      <w:r>
        <w:rPr/>
        <w:t>to</w:t>
      </w:r>
      <w:r>
        <w:rPr>
          <w:spacing w:val="-1"/>
        </w:rPr>
        <w:t> </w:t>
      </w:r>
      <w:r>
        <w:rPr/>
        <w:t>take,</w:t>
      </w:r>
      <w:r>
        <w:rPr>
          <w:spacing w:val="-1"/>
        </w:rPr>
        <w:t> </w:t>
      </w:r>
      <w:r>
        <w:rPr/>
        <w:t>in response</w:t>
      </w:r>
      <w:r>
        <w:rPr>
          <w:spacing w:val="-16"/>
        </w:rPr>
        <w:t> </w:t>
      </w:r>
      <w:r>
        <w:rPr/>
        <w:t>to</w:t>
      </w:r>
      <w:r>
        <w:rPr>
          <w:spacing w:val="-15"/>
        </w:rPr>
        <w:t> </w:t>
      </w:r>
      <w:r>
        <w:rPr/>
        <w:t>its</w:t>
      </w:r>
      <w:r>
        <w:rPr>
          <w:spacing w:val="-15"/>
        </w:rPr>
        <w:t> </w:t>
      </w:r>
      <w:r>
        <w:rPr/>
        <w:t>salient</w:t>
      </w:r>
      <w:r>
        <w:rPr>
          <w:spacing w:val="-15"/>
        </w:rPr>
        <w:t> </w:t>
      </w:r>
      <w:r>
        <w:rPr/>
        <w:t>human</w:t>
      </w:r>
      <w:r>
        <w:rPr>
          <w:spacing w:val="-15"/>
        </w:rPr>
        <w:t> </w:t>
      </w:r>
      <w:r>
        <w:rPr/>
        <w:t>rights</w:t>
      </w:r>
      <w:r>
        <w:rPr>
          <w:spacing w:val="-15"/>
        </w:rPr>
        <w:t> </w:t>
      </w:r>
      <w:r>
        <w:rPr/>
        <w:t>issues.</w:t>
      </w:r>
      <w:r>
        <w:rPr>
          <w:spacing w:val="-15"/>
        </w:rPr>
        <w:t> </w:t>
      </w:r>
      <w:r>
        <w:rPr/>
        <w:t>In</w:t>
      </w:r>
      <w:r>
        <w:rPr>
          <w:spacing w:val="-15"/>
        </w:rPr>
        <w:t> </w:t>
      </w:r>
      <w:r>
        <w:rPr/>
        <w:t>this</w:t>
      </w:r>
      <w:r>
        <w:rPr>
          <w:spacing w:val="-15"/>
        </w:rPr>
        <w:t> </w:t>
      </w:r>
      <w:r>
        <w:rPr/>
        <w:t>assessment,</w:t>
      </w:r>
      <w:r>
        <w:rPr>
          <w:spacing w:val="-15"/>
        </w:rPr>
        <w:t> </w:t>
      </w:r>
      <w:r>
        <w:rPr/>
        <w:t>no</w:t>
      </w:r>
      <w:r>
        <w:rPr>
          <w:spacing w:val="-15"/>
        </w:rPr>
        <w:t> </w:t>
      </w:r>
      <w:r>
        <w:rPr/>
        <w:t>company</w:t>
      </w:r>
      <w:r>
        <w:rPr>
          <w:spacing w:val="-15"/>
        </w:rPr>
        <w:t> </w:t>
      </w:r>
      <w:r>
        <w:rPr/>
        <w:t>achieved</w:t>
      </w:r>
      <w:r>
        <w:rPr>
          <w:spacing w:val="-15"/>
        </w:rPr>
        <w:t> </w:t>
      </w:r>
      <w:r>
        <w:rPr/>
        <w:t>the</w:t>
      </w:r>
      <w:r>
        <w:rPr>
          <w:spacing w:val="-15"/>
        </w:rPr>
        <w:t> </w:t>
      </w:r>
      <w:r>
        <w:rPr/>
        <w:t>score of 2, with two companies scoring 1.5. Two companies (10%) achieved the score of </w:t>
      </w:r>
      <w:r>
        <w:rPr>
          <w:w w:val="95"/>
        </w:rPr>
        <w:t>1, </w:t>
      </w:r>
      <w:r>
        <w:rPr/>
        <w:t>with the majority (15 companies, 75%) scoring 0.</w:t>
      </w:r>
    </w:p>
    <w:p>
      <w:pPr>
        <w:pStyle w:val="BodyText"/>
        <w:spacing w:line="268" w:lineRule="auto" w:before="165"/>
        <w:ind w:left="2040" w:right="2039"/>
        <w:jc w:val="both"/>
      </w:pPr>
      <w:r>
        <w:rPr/>
        <w:t>Indicator</w:t>
      </w:r>
      <w:r>
        <w:rPr>
          <w:spacing w:val="-16"/>
        </w:rPr>
        <w:t> </w:t>
      </w:r>
      <w:r>
        <w:rPr/>
        <w:t>B.2.4</w:t>
      </w:r>
      <w:r>
        <w:rPr>
          <w:spacing w:val="-15"/>
        </w:rPr>
        <w:t> </w:t>
      </w:r>
      <w:r>
        <w:rPr/>
        <w:t>assesses</w:t>
      </w:r>
      <w:r>
        <w:rPr>
          <w:spacing w:val="-15"/>
        </w:rPr>
        <w:t> </w:t>
      </w:r>
      <w:r>
        <w:rPr/>
        <w:t>how</w:t>
      </w:r>
      <w:r>
        <w:rPr>
          <w:spacing w:val="-15"/>
        </w:rPr>
        <w:t> </w:t>
      </w:r>
      <w:r>
        <w:rPr/>
        <w:t>a</w:t>
      </w:r>
      <w:r>
        <w:rPr>
          <w:spacing w:val="-15"/>
        </w:rPr>
        <w:t> </w:t>
      </w:r>
      <w:r>
        <w:rPr/>
        <w:t>company</w:t>
      </w:r>
      <w:r>
        <w:rPr>
          <w:spacing w:val="-15"/>
        </w:rPr>
        <w:t> </w:t>
      </w:r>
      <w:r>
        <w:rPr/>
        <w:t>tracks</w:t>
      </w:r>
      <w:r>
        <w:rPr>
          <w:spacing w:val="-15"/>
        </w:rPr>
        <w:t> </w:t>
      </w:r>
      <w:r>
        <w:rPr/>
        <w:t>and</w:t>
      </w:r>
      <w:r>
        <w:rPr>
          <w:spacing w:val="-15"/>
        </w:rPr>
        <w:t> </w:t>
      </w:r>
      <w:r>
        <w:rPr/>
        <w:t>evaluates</w:t>
      </w:r>
      <w:r>
        <w:rPr>
          <w:spacing w:val="-15"/>
        </w:rPr>
        <w:t> </w:t>
      </w:r>
      <w:r>
        <w:rPr/>
        <w:t>the</w:t>
      </w:r>
      <w:r>
        <w:rPr>
          <w:spacing w:val="-15"/>
        </w:rPr>
        <w:t> </w:t>
      </w:r>
      <w:r>
        <w:rPr/>
        <w:t>effectiveness</w:t>
      </w:r>
      <w:r>
        <w:rPr>
          <w:spacing w:val="-15"/>
        </w:rPr>
        <w:t> </w:t>
      </w:r>
      <w:r>
        <w:rPr/>
        <w:t>of</w:t>
      </w:r>
      <w:r>
        <w:rPr>
          <w:spacing w:val="-15"/>
        </w:rPr>
        <w:t> </w:t>
      </w:r>
      <w:r>
        <w:rPr/>
        <w:t>actions</w:t>
      </w:r>
      <w:r>
        <w:rPr>
          <w:spacing w:val="-15"/>
        </w:rPr>
        <w:t> </w:t>
      </w:r>
      <w:r>
        <w:rPr/>
        <w:t>taken </w:t>
      </w:r>
      <w:r>
        <w:rPr>
          <w:spacing w:val="-2"/>
          <w:w w:val="105"/>
        </w:rPr>
        <w:t>in</w:t>
      </w:r>
      <w:r>
        <w:rPr>
          <w:spacing w:val="-12"/>
          <w:w w:val="105"/>
        </w:rPr>
        <w:t> </w:t>
      </w:r>
      <w:r>
        <w:rPr>
          <w:spacing w:val="-2"/>
          <w:w w:val="105"/>
        </w:rPr>
        <w:t>response</w:t>
      </w:r>
      <w:r>
        <w:rPr>
          <w:spacing w:val="-12"/>
          <w:w w:val="105"/>
        </w:rPr>
        <w:t> </w:t>
      </w:r>
      <w:r>
        <w:rPr>
          <w:spacing w:val="-2"/>
          <w:w w:val="105"/>
        </w:rPr>
        <w:t>to</w:t>
      </w:r>
      <w:r>
        <w:rPr>
          <w:spacing w:val="-12"/>
          <w:w w:val="105"/>
        </w:rPr>
        <w:t> </w:t>
      </w:r>
      <w:r>
        <w:rPr>
          <w:spacing w:val="-2"/>
          <w:w w:val="105"/>
        </w:rPr>
        <w:t>its</w:t>
      </w:r>
      <w:r>
        <w:rPr>
          <w:spacing w:val="-12"/>
          <w:w w:val="105"/>
        </w:rPr>
        <w:t> </w:t>
      </w:r>
      <w:r>
        <w:rPr>
          <w:spacing w:val="-2"/>
          <w:w w:val="105"/>
        </w:rPr>
        <w:t>human</w:t>
      </w:r>
      <w:r>
        <w:rPr>
          <w:spacing w:val="-12"/>
          <w:w w:val="105"/>
        </w:rPr>
        <w:t> </w:t>
      </w:r>
      <w:r>
        <w:rPr>
          <w:spacing w:val="-2"/>
          <w:w w:val="105"/>
        </w:rPr>
        <w:t>rights</w:t>
      </w:r>
      <w:r>
        <w:rPr>
          <w:spacing w:val="-12"/>
          <w:w w:val="105"/>
        </w:rPr>
        <w:t> </w:t>
      </w:r>
      <w:r>
        <w:rPr>
          <w:spacing w:val="-2"/>
          <w:w w:val="105"/>
        </w:rPr>
        <w:t>risks.</w:t>
      </w:r>
      <w:r>
        <w:rPr>
          <w:spacing w:val="-2"/>
          <w:w w:val="105"/>
          <w:vertAlign w:val="superscript"/>
        </w:rPr>
        <w:t>90</w:t>
      </w:r>
      <w:r>
        <w:rPr>
          <w:spacing w:val="-12"/>
          <w:w w:val="105"/>
          <w:vertAlign w:val="baseline"/>
        </w:rPr>
        <w:t> </w:t>
      </w:r>
      <w:r>
        <w:rPr>
          <w:spacing w:val="-2"/>
          <w:w w:val="105"/>
          <w:vertAlign w:val="baseline"/>
        </w:rPr>
        <w:t>To</w:t>
      </w:r>
      <w:r>
        <w:rPr>
          <w:spacing w:val="-12"/>
          <w:w w:val="105"/>
          <w:vertAlign w:val="baseline"/>
        </w:rPr>
        <w:t> </w:t>
      </w:r>
      <w:r>
        <w:rPr>
          <w:spacing w:val="-2"/>
          <w:w w:val="105"/>
          <w:vertAlign w:val="baseline"/>
        </w:rPr>
        <w:t>score</w:t>
      </w:r>
      <w:r>
        <w:rPr>
          <w:spacing w:val="-12"/>
          <w:w w:val="105"/>
          <w:vertAlign w:val="baseline"/>
        </w:rPr>
        <w:t> </w:t>
      </w:r>
      <w:r>
        <w:rPr>
          <w:spacing w:val="-2"/>
          <w:vertAlign w:val="baseline"/>
        </w:rPr>
        <w:t>1,</w:t>
      </w:r>
      <w:r>
        <w:rPr>
          <w:spacing w:val="-9"/>
          <w:vertAlign w:val="baseline"/>
        </w:rPr>
        <w:t> </w:t>
      </w:r>
      <w:r>
        <w:rPr>
          <w:spacing w:val="-2"/>
          <w:w w:val="105"/>
          <w:vertAlign w:val="baseline"/>
        </w:rPr>
        <w:t>the</w:t>
      </w:r>
      <w:r>
        <w:rPr>
          <w:spacing w:val="-12"/>
          <w:w w:val="105"/>
          <w:vertAlign w:val="baseline"/>
        </w:rPr>
        <w:t> </w:t>
      </w:r>
      <w:r>
        <w:rPr>
          <w:spacing w:val="-2"/>
          <w:w w:val="105"/>
          <w:vertAlign w:val="baseline"/>
        </w:rPr>
        <w:t>company</w:t>
      </w:r>
      <w:r>
        <w:rPr>
          <w:spacing w:val="-12"/>
          <w:w w:val="105"/>
          <w:vertAlign w:val="baseline"/>
        </w:rPr>
        <w:t> </w:t>
      </w:r>
      <w:r>
        <w:rPr>
          <w:spacing w:val="-2"/>
          <w:w w:val="105"/>
          <w:vertAlign w:val="baseline"/>
        </w:rPr>
        <w:t>should</w:t>
      </w:r>
      <w:r>
        <w:rPr>
          <w:spacing w:val="-12"/>
          <w:w w:val="105"/>
          <w:vertAlign w:val="baseline"/>
        </w:rPr>
        <w:t> </w:t>
      </w:r>
      <w:r>
        <w:rPr>
          <w:spacing w:val="-2"/>
          <w:w w:val="105"/>
          <w:vertAlign w:val="baseline"/>
        </w:rPr>
        <w:t>describe</w:t>
      </w:r>
      <w:r>
        <w:rPr>
          <w:spacing w:val="-12"/>
          <w:w w:val="105"/>
          <w:vertAlign w:val="baseline"/>
        </w:rPr>
        <w:t> </w:t>
      </w:r>
      <w:r>
        <w:rPr>
          <w:spacing w:val="-2"/>
          <w:w w:val="105"/>
          <w:vertAlign w:val="baseline"/>
        </w:rPr>
        <w:t>the</w:t>
      </w:r>
      <w:r>
        <w:rPr>
          <w:spacing w:val="-12"/>
          <w:w w:val="105"/>
          <w:vertAlign w:val="baseline"/>
        </w:rPr>
        <w:t> </w:t>
      </w:r>
      <w:r>
        <w:rPr>
          <w:spacing w:val="-2"/>
          <w:w w:val="105"/>
          <w:vertAlign w:val="baseline"/>
        </w:rPr>
        <w:t>system for</w:t>
      </w:r>
      <w:r>
        <w:rPr>
          <w:spacing w:val="-12"/>
          <w:w w:val="105"/>
          <w:vertAlign w:val="baseline"/>
        </w:rPr>
        <w:t> </w:t>
      </w:r>
      <w:r>
        <w:rPr>
          <w:spacing w:val="-2"/>
          <w:w w:val="105"/>
          <w:vertAlign w:val="baseline"/>
        </w:rPr>
        <w:t>tracking</w:t>
      </w:r>
      <w:r>
        <w:rPr>
          <w:spacing w:val="-11"/>
          <w:w w:val="105"/>
          <w:vertAlign w:val="baseline"/>
        </w:rPr>
        <w:t> </w:t>
      </w:r>
      <w:r>
        <w:rPr>
          <w:spacing w:val="-2"/>
          <w:w w:val="105"/>
          <w:vertAlign w:val="baseline"/>
        </w:rPr>
        <w:t>or</w:t>
      </w:r>
      <w:r>
        <w:rPr>
          <w:spacing w:val="-11"/>
          <w:w w:val="105"/>
          <w:vertAlign w:val="baseline"/>
        </w:rPr>
        <w:t> </w:t>
      </w:r>
      <w:r>
        <w:rPr>
          <w:spacing w:val="-2"/>
          <w:w w:val="105"/>
          <w:vertAlign w:val="baseline"/>
        </w:rPr>
        <w:t>monitoring</w:t>
      </w:r>
      <w:r>
        <w:rPr>
          <w:spacing w:val="-11"/>
          <w:w w:val="105"/>
          <w:vertAlign w:val="baseline"/>
        </w:rPr>
        <w:t> </w:t>
      </w:r>
      <w:r>
        <w:rPr>
          <w:spacing w:val="-2"/>
          <w:w w:val="105"/>
          <w:vertAlign w:val="baseline"/>
        </w:rPr>
        <w:t>the</w:t>
      </w:r>
      <w:r>
        <w:rPr>
          <w:spacing w:val="-11"/>
          <w:w w:val="105"/>
          <w:vertAlign w:val="baseline"/>
        </w:rPr>
        <w:t> </w:t>
      </w:r>
      <w:r>
        <w:rPr>
          <w:spacing w:val="-2"/>
          <w:w w:val="105"/>
          <w:vertAlign w:val="baseline"/>
        </w:rPr>
        <w:t>actions</w:t>
      </w:r>
      <w:r>
        <w:rPr>
          <w:spacing w:val="-11"/>
          <w:w w:val="105"/>
          <w:vertAlign w:val="baseline"/>
        </w:rPr>
        <w:t> </w:t>
      </w:r>
      <w:r>
        <w:rPr>
          <w:spacing w:val="-2"/>
          <w:w w:val="105"/>
          <w:vertAlign w:val="baseline"/>
        </w:rPr>
        <w:t>taken</w:t>
      </w:r>
      <w:r>
        <w:rPr>
          <w:spacing w:val="-11"/>
          <w:w w:val="105"/>
          <w:vertAlign w:val="baseline"/>
        </w:rPr>
        <w:t> </w:t>
      </w:r>
      <w:r>
        <w:rPr>
          <w:spacing w:val="-2"/>
          <w:w w:val="105"/>
          <w:vertAlign w:val="baseline"/>
        </w:rPr>
        <w:t>in</w:t>
      </w:r>
      <w:r>
        <w:rPr>
          <w:spacing w:val="-12"/>
          <w:w w:val="105"/>
          <w:vertAlign w:val="baseline"/>
        </w:rPr>
        <w:t> </w:t>
      </w:r>
      <w:r>
        <w:rPr>
          <w:spacing w:val="-2"/>
          <w:w w:val="105"/>
          <w:vertAlign w:val="baseline"/>
        </w:rPr>
        <w:t>response</w:t>
      </w:r>
      <w:r>
        <w:rPr>
          <w:spacing w:val="-11"/>
          <w:w w:val="105"/>
          <w:vertAlign w:val="baseline"/>
        </w:rPr>
        <w:t> </w:t>
      </w:r>
      <w:r>
        <w:rPr>
          <w:spacing w:val="-2"/>
          <w:w w:val="105"/>
          <w:vertAlign w:val="baseline"/>
        </w:rPr>
        <w:t>to</w:t>
      </w:r>
      <w:r>
        <w:rPr>
          <w:spacing w:val="-11"/>
          <w:w w:val="105"/>
          <w:vertAlign w:val="baseline"/>
        </w:rPr>
        <w:t> </w:t>
      </w:r>
      <w:r>
        <w:rPr>
          <w:spacing w:val="-2"/>
          <w:w w:val="105"/>
          <w:vertAlign w:val="baseline"/>
        </w:rPr>
        <w:t>human</w:t>
      </w:r>
      <w:r>
        <w:rPr>
          <w:spacing w:val="-11"/>
          <w:w w:val="105"/>
          <w:vertAlign w:val="baseline"/>
        </w:rPr>
        <w:t> </w:t>
      </w:r>
      <w:r>
        <w:rPr>
          <w:spacing w:val="-2"/>
          <w:w w:val="105"/>
          <w:vertAlign w:val="baseline"/>
        </w:rPr>
        <w:t>rights</w:t>
      </w:r>
      <w:r>
        <w:rPr>
          <w:spacing w:val="-11"/>
          <w:w w:val="105"/>
          <w:vertAlign w:val="baseline"/>
        </w:rPr>
        <w:t> </w:t>
      </w:r>
      <w:r>
        <w:rPr>
          <w:spacing w:val="-2"/>
          <w:w w:val="105"/>
          <w:vertAlign w:val="baseline"/>
        </w:rPr>
        <w:t>risks</w:t>
      </w:r>
      <w:r>
        <w:rPr>
          <w:spacing w:val="-11"/>
          <w:w w:val="105"/>
          <w:vertAlign w:val="baseline"/>
        </w:rPr>
        <w:t> </w:t>
      </w:r>
      <w:r>
        <w:rPr>
          <w:spacing w:val="-2"/>
          <w:w w:val="105"/>
          <w:vertAlign w:val="baseline"/>
        </w:rPr>
        <w:t>and</w:t>
      </w:r>
      <w:r>
        <w:rPr>
          <w:spacing w:val="-11"/>
          <w:w w:val="105"/>
          <w:vertAlign w:val="baseline"/>
        </w:rPr>
        <w:t> </w:t>
      </w:r>
      <w:r>
        <w:rPr>
          <w:spacing w:val="-2"/>
          <w:w w:val="105"/>
          <w:vertAlign w:val="baseline"/>
        </w:rPr>
        <w:t>impacts,</w:t>
      </w:r>
    </w:p>
    <w:p>
      <w:pPr>
        <w:spacing w:after="0" w:line="268" w:lineRule="auto"/>
        <w:jc w:val="both"/>
        <w:sectPr>
          <w:type w:val="continuous"/>
          <w:pgSz w:w="23820" w:h="16840" w:orient="landscape"/>
          <w:pgMar w:header="890" w:footer="912" w:top="1820" w:bottom="280" w:left="0" w:right="0"/>
          <w:cols w:num="3" w:equalWidth="0">
            <w:col w:w="6687" w:space="40"/>
            <w:col w:w="835" w:space="3550"/>
            <w:col w:w="12708"/>
          </w:cols>
        </w:sectPr>
      </w:pPr>
    </w:p>
    <w:p>
      <w:pPr>
        <w:pStyle w:val="BodyText"/>
        <w:spacing w:line="268" w:lineRule="auto" w:before="116"/>
        <w:ind w:left="2040" w:right="39"/>
        <w:jc w:val="both"/>
      </w:pPr>
      <w:r>
        <w:rPr/>
        <mc:AlternateContent>
          <mc:Choice Requires="wps">
            <w:drawing>
              <wp:anchor distT="0" distB="0" distL="0" distR="0" allowOverlap="1" layoutInCell="1" locked="0" behindDoc="0" simplePos="0" relativeHeight="15754752">
                <wp:simplePos x="0" y="0"/>
                <wp:positionH relativeFrom="page">
                  <wp:posOffset>1295996</wp:posOffset>
                </wp:positionH>
                <wp:positionV relativeFrom="paragraph">
                  <wp:posOffset>-1984675</wp:posOffset>
                </wp:positionV>
                <wp:extent cx="5485130" cy="1908810"/>
                <wp:effectExtent l="0" t="0" r="0" b="0"/>
                <wp:wrapNone/>
                <wp:docPr id="232" name="Group 232"/>
                <wp:cNvGraphicFramePr>
                  <a:graphicFrameLocks/>
                </wp:cNvGraphicFramePr>
                <a:graphic>
                  <a:graphicData uri="http://schemas.microsoft.com/office/word/2010/wordprocessingGroup">
                    <wpg:wgp>
                      <wpg:cNvPr id="232" name="Group 232"/>
                      <wpg:cNvGrpSpPr/>
                      <wpg:grpSpPr>
                        <a:xfrm>
                          <a:off x="0" y="0"/>
                          <a:ext cx="5485130" cy="1908810"/>
                          <a:chExt cx="5485130" cy="1908810"/>
                        </a:xfrm>
                      </wpg:grpSpPr>
                      <wps:wsp>
                        <wps:cNvPr id="233" name="Graphic 233"/>
                        <wps:cNvSpPr/>
                        <wps:spPr>
                          <a:xfrm>
                            <a:off x="6350" y="6350"/>
                            <a:ext cx="5472430" cy="1896110"/>
                          </a:xfrm>
                          <a:custGeom>
                            <a:avLst/>
                            <a:gdLst/>
                            <a:ahLst/>
                            <a:cxnLst/>
                            <a:rect l="l" t="t" r="r" b="b"/>
                            <a:pathLst>
                              <a:path w="5472430" h="1896110">
                                <a:moveTo>
                                  <a:pt x="0" y="1896021"/>
                                </a:moveTo>
                                <a:lnTo>
                                  <a:pt x="5471998" y="1896021"/>
                                </a:lnTo>
                                <a:lnTo>
                                  <a:pt x="5471998" y="0"/>
                                </a:lnTo>
                                <a:lnTo>
                                  <a:pt x="0" y="0"/>
                                </a:lnTo>
                                <a:lnTo>
                                  <a:pt x="0" y="1896021"/>
                                </a:lnTo>
                                <a:close/>
                              </a:path>
                            </a:pathLst>
                          </a:custGeom>
                          <a:ln w="12699">
                            <a:solidFill>
                              <a:srgbClr val="27ADE4"/>
                            </a:solidFill>
                            <a:prstDash val="solid"/>
                          </a:ln>
                        </wps:spPr>
                        <wps:bodyPr wrap="square" lIns="0" tIns="0" rIns="0" bIns="0" rtlCol="0">
                          <a:prstTxWarp prst="textNoShape">
                            <a:avLst/>
                          </a:prstTxWarp>
                          <a:noAutofit/>
                        </wps:bodyPr>
                      </wps:wsp>
                      <wps:wsp>
                        <wps:cNvPr id="234" name="Textbox 234"/>
                        <wps:cNvSpPr txBox="1"/>
                        <wps:spPr>
                          <a:xfrm>
                            <a:off x="120703" y="99344"/>
                            <a:ext cx="3701415" cy="129539"/>
                          </a:xfrm>
                          <a:prstGeom prst="rect">
                            <a:avLst/>
                          </a:prstGeom>
                        </wps:spPr>
                        <wps:txbx>
                          <w:txbxContent>
                            <w:p>
                              <w:pPr>
                                <w:spacing w:line="203" w:lineRule="exact" w:before="0"/>
                                <w:ind w:left="0" w:right="0" w:firstLine="0"/>
                                <w:jc w:val="left"/>
                                <w:rPr>
                                  <w:sz w:val="19"/>
                                </w:rPr>
                              </w:pPr>
                              <w:r>
                                <w:rPr>
                                  <w:sz w:val="19"/>
                                </w:rPr>
                                <w:t>Theme</w:t>
                              </w:r>
                              <w:r>
                                <w:rPr>
                                  <w:spacing w:val="-5"/>
                                  <w:sz w:val="19"/>
                                </w:rPr>
                                <w:t> </w:t>
                              </w:r>
                              <w:r>
                                <w:rPr>
                                  <w:sz w:val="19"/>
                                </w:rPr>
                                <w:t>B</w:t>
                              </w:r>
                              <w:r>
                                <w:rPr>
                                  <w:spacing w:val="-4"/>
                                  <w:sz w:val="19"/>
                                </w:rPr>
                                <w:t> </w:t>
                              </w:r>
                              <w:r>
                                <w:rPr>
                                  <w:sz w:val="19"/>
                                </w:rPr>
                                <w:t>has</w:t>
                              </w:r>
                              <w:r>
                                <w:rPr>
                                  <w:spacing w:val="-4"/>
                                  <w:sz w:val="19"/>
                                </w:rPr>
                                <w:t> </w:t>
                              </w:r>
                              <w:r>
                                <w:rPr>
                                  <w:sz w:val="19"/>
                                </w:rPr>
                                <w:t>six</w:t>
                              </w:r>
                              <w:r>
                                <w:rPr>
                                  <w:spacing w:val="-4"/>
                                  <w:sz w:val="19"/>
                                </w:rPr>
                                <w:t> </w:t>
                              </w:r>
                              <w:r>
                                <w:rPr>
                                  <w:sz w:val="19"/>
                                </w:rPr>
                                <w:t>indicators</w:t>
                              </w:r>
                              <w:r>
                                <w:rPr>
                                  <w:spacing w:val="-4"/>
                                  <w:sz w:val="19"/>
                                </w:rPr>
                                <w:t> </w:t>
                              </w:r>
                              <w:r>
                                <w:rPr>
                                  <w:sz w:val="19"/>
                                </w:rPr>
                                <w:t>(with</w:t>
                              </w:r>
                              <w:r>
                                <w:rPr>
                                  <w:spacing w:val="-4"/>
                                  <w:sz w:val="19"/>
                                </w:rPr>
                                <w:t> </w:t>
                              </w:r>
                              <w:r>
                                <w:rPr>
                                  <w:sz w:val="19"/>
                                </w:rPr>
                                <w:t>five</w:t>
                              </w:r>
                              <w:r>
                                <w:rPr>
                                  <w:spacing w:val="-4"/>
                                  <w:sz w:val="19"/>
                                </w:rPr>
                                <w:t> </w:t>
                              </w:r>
                              <w:r>
                                <w:rPr>
                                  <w:sz w:val="19"/>
                                </w:rPr>
                                <w:t>directly</w:t>
                              </w:r>
                              <w:r>
                                <w:rPr>
                                  <w:spacing w:val="-5"/>
                                  <w:sz w:val="19"/>
                                </w:rPr>
                                <w:t> </w:t>
                              </w:r>
                              <w:r>
                                <w:rPr>
                                  <w:sz w:val="19"/>
                                </w:rPr>
                                <w:t>assessing</w:t>
                              </w:r>
                              <w:r>
                                <w:rPr>
                                  <w:spacing w:val="-4"/>
                                  <w:sz w:val="19"/>
                                </w:rPr>
                                <w:t> </w:t>
                              </w:r>
                              <w:r>
                                <w:rPr>
                                  <w:spacing w:val="-2"/>
                                  <w:sz w:val="19"/>
                                </w:rPr>
                                <w:t>HRDD):</w:t>
                              </w:r>
                            </w:p>
                          </w:txbxContent>
                        </wps:txbx>
                        <wps:bodyPr wrap="square" lIns="0" tIns="0" rIns="0" bIns="0" rtlCol="0">
                          <a:noAutofit/>
                        </wps:bodyPr>
                      </wps:wsp>
                      <wps:wsp>
                        <wps:cNvPr id="235" name="Textbox 235"/>
                        <wps:cNvSpPr txBox="1"/>
                        <wps:spPr>
                          <a:xfrm>
                            <a:off x="120703" y="363600"/>
                            <a:ext cx="120014" cy="1450340"/>
                          </a:xfrm>
                          <a:prstGeom prst="rect">
                            <a:avLst/>
                          </a:prstGeom>
                        </wps:spPr>
                        <wps:txbx>
                          <w:txbxContent>
                            <w:p>
                              <w:pPr>
                                <w:spacing w:before="0"/>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p>
                              <w:pPr>
                                <w:spacing w:line="240" w:lineRule="auto" w:before="181"/>
                                <w:rPr>
                                  <w:rFonts w:ascii="Wingdings 3" w:hAnsi="Wingdings 3"/>
                                  <w:sz w:val="19"/>
                                </w:rPr>
                              </w:pPr>
                            </w:p>
                            <w:p>
                              <w:pPr>
                                <w:spacing w:before="0"/>
                                <w:ind w:left="0" w:right="0" w:firstLine="0"/>
                                <w:jc w:val="left"/>
                                <w:rPr>
                                  <w:rFonts w:ascii="Wingdings 3" w:hAnsi="Wingdings 3"/>
                                  <w:sz w:val="19"/>
                                </w:rPr>
                              </w:pPr>
                              <w:r>
                                <w:rPr>
                                  <w:rFonts w:ascii="Wingdings 3" w:hAnsi="Wingdings 3"/>
                                  <w:color w:val="27ADE4"/>
                                  <w:spacing w:val="-10"/>
                                  <w:w w:val="95"/>
                                  <w:sz w:val="19"/>
                                </w:rPr>
                                <w:t></w:t>
                              </w:r>
                            </w:p>
                          </w:txbxContent>
                        </wps:txbx>
                        <wps:bodyPr wrap="square" lIns="0" tIns="0" rIns="0" bIns="0" rtlCol="0">
                          <a:noAutofit/>
                        </wps:bodyPr>
                      </wps:wsp>
                      <wps:wsp>
                        <wps:cNvPr id="236" name="Textbox 236"/>
                        <wps:cNvSpPr txBox="1"/>
                        <wps:spPr>
                          <a:xfrm>
                            <a:off x="552750" y="366101"/>
                            <a:ext cx="4824730" cy="1442085"/>
                          </a:xfrm>
                          <a:prstGeom prst="rect">
                            <a:avLst/>
                          </a:prstGeom>
                        </wps:spPr>
                        <wps:txbx>
                          <w:txbxContent>
                            <w:p>
                              <w:pPr>
                                <w:numPr>
                                  <w:ilvl w:val="2"/>
                                  <w:numId w:val="6"/>
                                </w:numPr>
                                <w:tabs>
                                  <w:tab w:pos="402" w:val="left" w:leader="none"/>
                                </w:tabs>
                                <w:spacing w:line="212" w:lineRule="exact" w:before="0"/>
                                <w:ind w:left="402" w:right="0" w:hanging="402"/>
                                <w:jc w:val="left"/>
                                <w:rPr>
                                  <w:sz w:val="19"/>
                                </w:rPr>
                              </w:pPr>
                              <w:r>
                                <w:rPr>
                                  <w:sz w:val="19"/>
                                </w:rPr>
                                <w:t>–</w:t>
                              </w:r>
                              <w:r>
                                <w:rPr>
                                  <w:spacing w:val="8"/>
                                  <w:sz w:val="19"/>
                                </w:rPr>
                                <w:t> </w:t>
                              </w:r>
                              <w:r>
                                <w:rPr>
                                  <w:sz w:val="19"/>
                                </w:rPr>
                                <w:t>responsibility</w:t>
                              </w:r>
                              <w:r>
                                <w:rPr>
                                  <w:spacing w:val="9"/>
                                  <w:sz w:val="19"/>
                                </w:rPr>
                                <w:t> </w:t>
                              </w:r>
                              <w:r>
                                <w:rPr>
                                  <w:sz w:val="19"/>
                                </w:rPr>
                                <w:t>and</w:t>
                              </w:r>
                              <w:r>
                                <w:rPr>
                                  <w:spacing w:val="9"/>
                                  <w:sz w:val="19"/>
                                </w:rPr>
                                <w:t> </w:t>
                              </w:r>
                              <w:r>
                                <w:rPr>
                                  <w:sz w:val="19"/>
                                </w:rPr>
                                <w:t>resources</w:t>
                              </w:r>
                              <w:r>
                                <w:rPr>
                                  <w:spacing w:val="9"/>
                                  <w:sz w:val="19"/>
                                </w:rPr>
                                <w:t> </w:t>
                              </w:r>
                              <w:r>
                                <w:rPr>
                                  <w:sz w:val="19"/>
                                </w:rPr>
                                <w:t>for</w:t>
                              </w:r>
                              <w:r>
                                <w:rPr>
                                  <w:spacing w:val="9"/>
                                  <w:sz w:val="19"/>
                                </w:rPr>
                                <w:t> </w:t>
                              </w:r>
                              <w:r>
                                <w:rPr>
                                  <w:sz w:val="19"/>
                                </w:rPr>
                                <w:t>day-to-day</w:t>
                              </w:r>
                              <w:r>
                                <w:rPr>
                                  <w:spacing w:val="9"/>
                                  <w:sz w:val="19"/>
                                </w:rPr>
                                <w:t> </w:t>
                              </w:r>
                              <w:r>
                                <w:rPr>
                                  <w:sz w:val="19"/>
                                </w:rPr>
                                <w:t>human</w:t>
                              </w:r>
                              <w:r>
                                <w:rPr>
                                  <w:spacing w:val="9"/>
                                  <w:sz w:val="19"/>
                                </w:rPr>
                                <w:t> </w:t>
                              </w:r>
                              <w:r>
                                <w:rPr>
                                  <w:sz w:val="19"/>
                                </w:rPr>
                                <w:t>rights</w:t>
                              </w:r>
                              <w:r>
                                <w:rPr>
                                  <w:spacing w:val="9"/>
                                  <w:sz w:val="19"/>
                                </w:rPr>
                                <w:t> </w:t>
                              </w:r>
                              <w:r>
                                <w:rPr>
                                  <w:spacing w:val="-2"/>
                                  <w:sz w:val="19"/>
                                </w:rPr>
                                <w:t>functions</w:t>
                              </w:r>
                            </w:p>
                            <w:p>
                              <w:pPr>
                                <w:numPr>
                                  <w:ilvl w:val="2"/>
                                  <w:numId w:val="7"/>
                                </w:numPr>
                                <w:tabs>
                                  <w:tab w:pos="458" w:val="left" w:leader="none"/>
                                </w:tabs>
                                <w:spacing w:before="139"/>
                                <w:ind w:left="458" w:right="0" w:hanging="458"/>
                                <w:jc w:val="left"/>
                                <w:rPr>
                                  <w:sz w:val="19"/>
                                </w:rPr>
                              </w:pPr>
                              <w:r>
                                <w:rPr>
                                  <w:sz w:val="19"/>
                                </w:rPr>
                                <w:t>–</w:t>
                              </w:r>
                              <w:r>
                                <w:rPr>
                                  <w:spacing w:val="-2"/>
                                  <w:sz w:val="19"/>
                                </w:rPr>
                                <w:t> </w:t>
                              </w:r>
                              <w:r>
                                <w:rPr>
                                  <w:sz w:val="19"/>
                                </w:rPr>
                                <w:t>identifying</w:t>
                              </w:r>
                              <w:r>
                                <w:rPr>
                                  <w:spacing w:val="-1"/>
                                  <w:sz w:val="19"/>
                                </w:rPr>
                                <w:t> </w:t>
                              </w:r>
                              <w:r>
                                <w:rPr>
                                  <w:sz w:val="19"/>
                                </w:rPr>
                                <w:t>human</w:t>
                              </w:r>
                              <w:r>
                                <w:rPr>
                                  <w:spacing w:val="-1"/>
                                  <w:sz w:val="19"/>
                                </w:rPr>
                                <w:t> </w:t>
                              </w:r>
                              <w:r>
                                <w:rPr>
                                  <w:sz w:val="19"/>
                                </w:rPr>
                                <w:t>rights</w:t>
                              </w:r>
                              <w:r>
                                <w:rPr>
                                  <w:spacing w:val="-1"/>
                                  <w:sz w:val="19"/>
                                </w:rPr>
                                <w:t> </w:t>
                              </w:r>
                              <w:r>
                                <w:rPr>
                                  <w:sz w:val="19"/>
                                </w:rPr>
                                <w:t>risks</w:t>
                              </w:r>
                              <w:r>
                                <w:rPr>
                                  <w:spacing w:val="-1"/>
                                  <w:sz w:val="19"/>
                                </w:rPr>
                                <w:t> </w:t>
                              </w:r>
                              <w:r>
                                <w:rPr>
                                  <w:sz w:val="19"/>
                                </w:rPr>
                                <w:t>and</w:t>
                              </w:r>
                              <w:r>
                                <w:rPr>
                                  <w:spacing w:val="-1"/>
                                  <w:sz w:val="19"/>
                                </w:rPr>
                                <w:t> </w:t>
                              </w:r>
                              <w:r>
                                <w:rPr>
                                  <w:spacing w:val="-2"/>
                                  <w:sz w:val="19"/>
                                </w:rPr>
                                <w:t>impacts</w:t>
                              </w:r>
                            </w:p>
                            <w:p>
                              <w:pPr>
                                <w:numPr>
                                  <w:ilvl w:val="2"/>
                                  <w:numId w:val="7"/>
                                </w:numPr>
                                <w:tabs>
                                  <w:tab w:pos="514" w:val="left" w:leader="none"/>
                                </w:tabs>
                                <w:spacing w:before="140"/>
                                <w:ind w:left="514" w:right="0" w:hanging="514"/>
                                <w:jc w:val="left"/>
                                <w:rPr>
                                  <w:sz w:val="19"/>
                                </w:rPr>
                              </w:pPr>
                              <w:r>
                                <w:rPr>
                                  <w:sz w:val="19"/>
                                </w:rPr>
                                <w:t>–</w:t>
                              </w:r>
                              <w:r>
                                <w:rPr>
                                  <w:spacing w:val="-5"/>
                                  <w:sz w:val="19"/>
                                </w:rPr>
                                <w:t> </w:t>
                              </w:r>
                              <w:r>
                                <w:rPr>
                                  <w:sz w:val="19"/>
                                </w:rPr>
                                <w:t>assessing</w:t>
                              </w:r>
                              <w:r>
                                <w:rPr>
                                  <w:spacing w:val="-5"/>
                                  <w:sz w:val="19"/>
                                </w:rPr>
                                <w:t> </w:t>
                              </w:r>
                              <w:r>
                                <w:rPr>
                                  <w:sz w:val="19"/>
                                </w:rPr>
                                <w:t>human</w:t>
                              </w:r>
                              <w:r>
                                <w:rPr>
                                  <w:spacing w:val="-5"/>
                                  <w:sz w:val="19"/>
                                </w:rPr>
                                <w:t> </w:t>
                              </w:r>
                              <w:r>
                                <w:rPr>
                                  <w:sz w:val="19"/>
                                </w:rPr>
                                <w:t>rights</w:t>
                              </w:r>
                              <w:r>
                                <w:rPr>
                                  <w:spacing w:val="-4"/>
                                  <w:sz w:val="19"/>
                                </w:rPr>
                                <w:t> </w:t>
                              </w:r>
                              <w:r>
                                <w:rPr>
                                  <w:sz w:val="19"/>
                                </w:rPr>
                                <w:t>risk</w:t>
                              </w:r>
                              <w:r>
                                <w:rPr>
                                  <w:spacing w:val="-5"/>
                                  <w:sz w:val="19"/>
                                </w:rPr>
                                <w:t> </w:t>
                              </w:r>
                              <w:r>
                                <w:rPr>
                                  <w:sz w:val="19"/>
                                </w:rPr>
                                <w:t>and</w:t>
                              </w:r>
                              <w:r>
                                <w:rPr>
                                  <w:spacing w:val="-5"/>
                                  <w:sz w:val="19"/>
                                </w:rPr>
                                <w:t> </w:t>
                              </w:r>
                              <w:r>
                                <w:rPr>
                                  <w:spacing w:val="-2"/>
                                  <w:sz w:val="19"/>
                                </w:rPr>
                                <w:t>impacts</w:t>
                              </w:r>
                            </w:p>
                            <w:p>
                              <w:pPr>
                                <w:numPr>
                                  <w:ilvl w:val="2"/>
                                  <w:numId w:val="7"/>
                                </w:numPr>
                                <w:tabs>
                                  <w:tab w:pos="516" w:val="left" w:leader="none"/>
                                </w:tabs>
                                <w:spacing w:before="140"/>
                                <w:ind w:left="516" w:right="0" w:hanging="516"/>
                                <w:jc w:val="left"/>
                                <w:rPr>
                                  <w:sz w:val="19"/>
                                </w:rPr>
                              </w:pPr>
                              <w:r>
                                <w:rPr>
                                  <w:sz w:val="19"/>
                                </w:rPr>
                                <w:t>–</w:t>
                              </w:r>
                              <w:r>
                                <w:rPr>
                                  <w:spacing w:val="3"/>
                                  <w:sz w:val="19"/>
                                </w:rPr>
                                <w:t> </w:t>
                              </w:r>
                              <w:r>
                                <w:rPr>
                                  <w:sz w:val="19"/>
                                </w:rPr>
                                <w:t>integrating</w:t>
                              </w:r>
                              <w:r>
                                <w:rPr>
                                  <w:spacing w:val="4"/>
                                  <w:sz w:val="19"/>
                                </w:rPr>
                                <w:t> </w:t>
                              </w:r>
                              <w:r>
                                <w:rPr>
                                  <w:sz w:val="19"/>
                                </w:rPr>
                                <w:t>and</w:t>
                              </w:r>
                              <w:r>
                                <w:rPr>
                                  <w:spacing w:val="3"/>
                                  <w:sz w:val="19"/>
                                </w:rPr>
                                <w:t> </w:t>
                              </w:r>
                              <w:r>
                                <w:rPr>
                                  <w:sz w:val="19"/>
                                </w:rPr>
                                <w:t>acting</w:t>
                              </w:r>
                              <w:r>
                                <w:rPr>
                                  <w:spacing w:val="4"/>
                                  <w:sz w:val="19"/>
                                </w:rPr>
                                <w:t> </w:t>
                              </w:r>
                              <w:r>
                                <w:rPr>
                                  <w:sz w:val="19"/>
                                </w:rPr>
                                <w:t>on</w:t>
                              </w:r>
                              <w:r>
                                <w:rPr>
                                  <w:spacing w:val="4"/>
                                  <w:sz w:val="19"/>
                                </w:rPr>
                                <w:t> </w:t>
                              </w:r>
                              <w:r>
                                <w:rPr>
                                  <w:sz w:val="19"/>
                                </w:rPr>
                                <w:t>human</w:t>
                              </w:r>
                              <w:r>
                                <w:rPr>
                                  <w:spacing w:val="3"/>
                                  <w:sz w:val="19"/>
                                </w:rPr>
                                <w:t> </w:t>
                              </w:r>
                              <w:r>
                                <w:rPr>
                                  <w:sz w:val="19"/>
                                </w:rPr>
                                <w:t>rights</w:t>
                              </w:r>
                              <w:r>
                                <w:rPr>
                                  <w:spacing w:val="4"/>
                                  <w:sz w:val="19"/>
                                </w:rPr>
                                <w:t> </w:t>
                              </w:r>
                              <w:r>
                                <w:rPr>
                                  <w:sz w:val="19"/>
                                </w:rPr>
                                <w:t>risk</w:t>
                              </w:r>
                              <w:r>
                                <w:rPr>
                                  <w:spacing w:val="3"/>
                                  <w:sz w:val="19"/>
                                </w:rPr>
                                <w:t> </w:t>
                              </w:r>
                              <w:r>
                                <w:rPr>
                                  <w:sz w:val="19"/>
                                </w:rPr>
                                <w:t>and</w:t>
                              </w:r>
                              <w:r>
                                <w:rPr>
                                  <w:spacing w:val="4"/>
                                  <w:sz w:val="19"/>
                                </w:rPr>
                                <w:t> </w:t>
                              </w:r>
                              <w:r>
                                <w:rPr>
                                  <w:sz w:val="19"/>
                                </w:rPr>
                                <w:t>impact</w:t>
                              </w:r>
                              <w:r>
                                <w:rPr>
                                  <w:spacing w:val="4"/>
                                  <w:sz w:val="19"/>
                                </w:rPr>
                                <w:t> </w:t>
                              </w:r>
                              <w:r>
                                <w:rPr>
                                  <w:spacing w:val="-2"/>
                                  <w:sz w:val="19"/>
                                </w:rPr>
                                <w:t>assessments</w:t>
                              </w:r>
                            </w:p>
                            <w:p>
                              <w:pPr>
                                <w:numPr>
                                  <w:ilvl w:val="2"/>
                                  <w:numId w:val="7"/>
                                </w:numPr>
                                <w:tabs>
                                  <w:tab w:pos="524" w:val="left" w:leader="none"/>
                                </w:tabs>
                                <w:spacing w:line="268" w:lineRule="auto" w:before="140"/>
                                <w:ind w:left="0" w:right="18" w:firstLine="0"/>
                                <w:jc w:val="left"/>
                                <w:rPr>
                                  <w:sz w:val="19"/>
                                </w:rPr>
                              </w:pPr>
                              <w:r>
                                <w:rPr>
                                  <w:sz w:val="19"/>
                                </w:rPr>
                                <w:t>– tracking the effectiveness of actions to respond to human rights risks and </w:t>
                              </w:r>
                              <w:r>
                                <w:rPr>
                                  <w:spacing w:val="-2"/>
                                  <w:w w:val="105"/>
                                  <w:sz w:val="19"/>
                                </w:rPr>
                                <w:t>impacts</w:t>
                              </w:r>
                            </w:p>
                            <w:p>
                              <w:pPr>
                                <w:numPr>
                                  <w:ilvl w:val="2"/>
                                  <w:numId w:val="7"/>
                                </w:numPr>
                                <w:tabs>
                                  <w:tab w:pos="516" w:val="left" w:leader="none"/>
                                </w:tabs>
                                <w:spacing w:line="215" w:lineRule="exact" w:before="112"/>
                                <w:ind w:left="516" w:right="0" w:hanging="516"/>
                                <w:jc w:val="left"/>
                                <w:rPr>
                                  <w:sz w:val="19"/>
                                </w:rPr>
                              </w:pPr>
                              <w:r>
                                <w:rPr>
                                  <w:sz w:val="19"/>
                                </w:rPr>
                                <w:t>–</w:t>
                              </w:r>
                              <w:r>
                                <w:rPr>
                                  <w:spacing w:val="4"/>
                                  <w:sz w:val="19"/>
                                </w:rPr>
                                <w:t> </w:t>
                              </w:r>
                              <w:r>
                                <w:rPr>
                                  <w:sz w:val="19"/>
                                </w:rPr>
                                <w:t>communicating</w:t>
                              </w:r>
                              <w:r>
                                <w:rPr>
                                  <w:spacing w:val="5"/>
                                  <w:sz w:val="19"/>
                                </w:rPr>
                                <w:t> </w:t>
                              </w:r>
                              <w:r>
                                <w:rPr>
                                  <w:sz w:val="19"/>
                                </w:rPr>
                                <w:t>on</w:t>
                              </w:r>
                              <w:r>
                                <w:rPr>
                                  <w:spacing w:val="4"/>
                                  <w:sz w:val="19"/>
                                </w:rPr>
                                <w:t> </w:t>
                              </w:r>
                              <w:r>
                                <w:rPr>
                                  <w:sz w:val="19"/>
                                </w:rPr>
                                <w:t>human</w:t>
                              </w:r>
                              <w:r>
                                <w:rPr>
                                  <w:spacing w:val="5"/>
                                  <w:sz w:val="19"/>
                                </w:rPr>
                                <w:t> </w:t>
                              </w:r>
                              <w:r>
                                <w:rPr>
                                  <w:sz w:val="19"/>
                                </w:rPr>
                                <w:t>rights</w:t>
                              </w:r>
                              <w:r>
                                <w:rPr>
                                  <w:spacing w:val="4"/>
                                  <w:sz w:val="19"/>
                                </w:rPr>
                                <w:t> </w:t>
                              </w:r>
                              <w:r>
                                <w:rPr>
                                  <w:spacing w:val="-2"/>
                                  <w:sz w:val="19"/>
                                </w:rPr>
                                <w:t>impacts</w:t>
                              </w:r>
                            </w:p>
                          </w:txbxContent>
                        </wps:txbx>
                        <wps:bodyPr wrap="square" lIns="0" tIns="0" rIns="0" bIns="0" rtlCol="0">
                          <a:noAutofit/>
                        </wps:bodyPr>
                      </wps:wsp>
                    </wpg:wgp>
                  </a:graphicData>
                </a:graphic>
              </wp:anchor>
            </w:drawing>
          </mc:Choice>
          <mc:Fallback>
            <w:pict>
              <v:group style="position:absolute;margin-left:102.046997pt;margin-top:-156.273651pt;width:431.9pt;height:150.3pt;mso-position-horizontal-relative:page;mso-position-vertical-relative:paragraph;z-index:15754752" id="docshapegroup209" coordorigin="2041,-3125" coordsize="8638,3006">
                <v:rect style="position:absolute;left:2050;top:-3116;width:8618;height:2986" id="docshape210" filled="false" stroked="true" strokeweight="1.0pt" strokecolor="#27ade4">
                  <v:stroke dashstyle="solid"/>
                </v:rect>
                <v:shape style="position:absolute;left:2231;top:-2970;width:5829;height:204" type="#_x0000_t202" id="docshape211" filled="false" stroked="false">
                  <v:textbox inset="0,0,0,0">
                    <w:txbxContent>
                      <w:p>
                        <w:pPr>
                          <w:spacing w:line="203" w:lineRule="exact" w:before="0"/>
                          <w:ind w:left="0" w:right="0" w:firstLine="0"/>
                          <w:jc w:val="left"/>
                          <w:rPr>
                            <w:sz w:val="19"/>
                          </w:rPr>
                        </w:pPr>
                        <w:r>
                          <w:rPr>
                            <w:sz w:val="19"/>
                          </w:rPr>
                          <w:t>Theme</w:t>
                        </w:r>
                        <w:r>
                          <w:rPr>
                            <w:spacing w:val="-5"/>
                            <w:sz w:val="19"/>
                          </w:rPr>
                          <w:t> </w:t>
                        </w:r>
                        <w:r>
                          <w:rPr>
                            <w:sz w:val="19"/>
                          </w:rPr>
                          <w:t>B</w:t>
                        </w:r>
                        <w:r>
                          <w:rPr>
                            <w:spacing w:val="-4"/>
                            <w:sz w:val="19"/>
                          </w:rPr>
                          <w:t> </w:t>
                        </w:r>
                        <w:r>
                          <w:rPr>
                            <w:sz w:val="19"/>
                          </w:rPr>
                          <w:t>has</w:t>
                        </w:r>
                        <w:r>
                          <w:rPr>
                            <w:spacing w:val="-4"/>
                            <w:sz w:val="19"/>
                          </w:rPr>
                          <w:t> </w:t>
                        </w:r>
                        <w:r>
                          <w:rPr>
                            <w:sz w:val="19"/>
                          </w:rPr>
                          <w:t>six</w:t>
                        </w:r>
                        <w:r>
                          <w:rPr>
                            <w:spacing w:val="-4"/>
                            <w:sz w:val="19"/>
                          </w:rPr>
                          <w:t> </w:t>
                        </w:r>
                        <w:r>
                          <w:rPr>
                            <w:sz w:val="19"/>
                          </w:rPr>
                          <w:t>indicators</w:t>
                        </w:r>
                        <w:r>
                          <w:rPr>
                            <w:spacing w:val="-4"/>
                            <w:sz w:val="19"/>
                          </w:rPr>
                          <w:t> </w:t>
                        </w:r>
                        <w:r>
                          <w:rPr>
                            <w:sz w:val="19"/>
                          </w:rPr>
                          <w:t>(with</w:t>
                        </w:r>
                        <w:r>
                          <w:rPr>
                            <w:spacing w:val="-4"/>
                            <w:sz w:val="19"/>
                          </w:rPr>
                          <w:t> </w:t>
                        </w:r>
                        <w:r>
                          <w:rPr>
                            <w:sz w:val="19"/>
                          </w:rPr>
                          <w:t>five</w:t>
                        </w:r>
                        <w:r>
                          <w:rPr>
                            <w:spacing w:val="-4"/>
                            <w:sz w:val="19"/>
                          </w:rPr>
                          <w:t> </w:t>
                        </w:r>
                        <w:r>
                          <w:rPr>
                            <w:sz w:val="19"/>
                          </w:rPr>
                          <w:t>directly</w:t>
                        </w:r>
                        <w:r>
                          <w:rPr>
                            <w:spacing w:val="-5"/>
                            <w:sz w:val="19"/>
                          </w:rPr>
                          <w:t> </w:t>
                        </w:r>
                        <w:r>
                          <w:rPr>
                            <w:sz w:val="19"/>
                          </w:rPr>
                          <w:t>assessing</w:t>
                        </w:r>
                        <w:r>
                          <w:rPr>
                            <w:spacing w:val="-4"/>
                            <w:sz w:val="19"/>
                          </w:rPr>
                          <w:t> </w:t>
                        </w:r>
                        <w:r>
                          <w:rPr>
                            <w:spacing w:val="-2"/>
                            <w:sz w:val="19"/>
                          </w:rPr>
                          <w:t>HRDD):</w:t>
                        </w:r>
                      </w:p>
                    </w:txbxContent>
                  </v:textbox>
                  <w10:wrap type="none"/>
                </v:shape>
                <v:shape style="position:absolute;left:2231;top:-2553;width:189;height:2284" type="#_x0000_t202" id="docshape212" filled="false" stroked="false">
                  <v:textbox inset="0,0,0,0">
                    <w:txbxContent>
                      <w:p>
                        <w:pPr>
                          <w:spacing w:before="0"/>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p>
                        <w:pPr>
                          <w:spacing w:line="240" w:lineRule="auto" w:before="181"/>
                          <w:rPr>
                            <w:rFonts w:ascii="Wingdings 3" w:hAnsi="Wingdings 3"/>
                            <w:sz w:val="19"/>
                          </w:rPr>
                        </w:pPr>
                      </w:p>
                      <w:p>
                        <w:pPr>
                          <w:spacing w:before="0"/>
                          <w:ind w:left="0" w:right="0" w:firstLine="0"/>
                          <w:jc w:val="left"/>
                          <w:rPr>
                            <w:rFonts w:ascii="Wingdings 3" w:hAnsi="Wingdings 3"/>
                            <w:sz w:val="19"/>
                          </w:rPr>
                        </w:pPr>
                        <w:r>
                          <w:rPr>
                            <w:rFonts w:ascii="Wingdings 3" w:hAnsi="Wingdings 3"/>
                            <w:color w:val="27ADE4"/>
                            <w:spacing w:val="-10"/>
                            <w:w w:val="95"/>
                            <w:sz w:val="19"/>
                          </w:rPr>
                          <w:t></w:t>
                        </w:r>
                      </w:p>
                    </w:txbxContent>
                  </v:textbox>
                  <w10:wrap type="none"/>
                </v:shape>
                <v:shape style="position:absolute;left:2911;top:-2549;width:7598;height:2271" type="#_x0000_t202" id="docshape213" filled="false" stroked="false">
                  <v:textbox inset="0,0,0,0">
                    <w:txbxContent>
                      <w:p>
                        <w:pPr>
                          <w:numPr>
                            <w:ilvl w:val="2"/>
                            <w:numId w:val="6"/>
                          </w:numPr>
                          <w:tabs>
                            <w:tab w:pos="402" w:val="left" w:leader="none"/>
                          </w:tabs>
                          <w:spacing w:line="212" w:lineRule="exact" w:before="0"/>
                          <w:ind w:left="402" w:right="0" w:hanging="402"/>
                          <w:jc w:val="left"/>
                          <w:rPr>
                            <w:sz w:val="19"/>
                          </w:rPr>
                        </w:pPr>
                        <w:r>
                          <w:rPr>
                            <w:sz w:val="19"/>
                          </w:rPr>
                          <w:t>–</w:t>
                        </w:r>
                        <w:r>
                          <w:rPr>
                            <w:spacing w:val="8"/>
                            <w:sz w:val="19"/>
                          </w:rPr>
                          <w:t> </w:t>
                        </w:r>
                        <w:r>
                          <w:rPr>
                            <w:sz w:val="19"/>
                          </w:rPr>
                          <w:t>responsibility</w:t>
                        </w:r>
                        <w:r>
                          <w:rPr>
                            <w:spacing w:val="9"/>
                            <w:sz w:val="19"/>
                          </w:rPr>
                          <w:t> </w:t>
                        </w:r>
                        <w:r>
                          <w:rPr>
                            <w:sz w:val="19"/>
                          </w:rPr>
                          <w:t>and</w:t>
                        </w:r>
                        <w:r>
                          <w:rPr>
                            <w:spacing w:val="9"/>
                            <w:sz w:val="19"/>
                          </w:rPr>
                          <w:t> </w:t>
                        </w:r>
                        <w:r>
                          <w:rPr>
                            <w:sz w:val="19"/>
                          </w:rPr>
                          <w:t>resources</w:t>
                        </w:r>
                        <w:r>
                          <w:rPr>
                            <w:spacing w:val="9"/>
                            <w:sz w:val="19"/>
                          </w:rPr>
                          <w:t> </w:t>
                        </w:r>
                        <w:r>
                          <w:rPr>
                            <w:sz w:val="19"/>
                          </w:rPr>
                          <w:t>for</w:t>
                        </w:r>
                        <w:r>
                          <w:rPr>
                            <w:spacing w:val="9"/>
                            <w:sz w:val="19"/>
                          </w:rPr>
                          <w:t> </w:t>
                        </w:r>
                        <w:r>
                          <w:rPr>
                            <w:sz w:val="19"/>
                          </w:rPr>
                          <w:t>day-to-day</w:t>
                        </w:r>
                        <w:r>
                          <w:rPr>
                            <w:spacing w:val="9"/>
                            <w:sz w:val="19"/>
                          </w:rPr>
                          <w:t> </w:t>
                        </w:r>
                        <w:r>
                          <w:rPr>
                            <w:sz w:val="19"/>
                          </w:rPr>
                          <w:t>human</w:t>
                        </w:r>
                        <w:r>
                          <w:rPr>
                            <w:spacing w:val="9"/>
                            <w:sz w:val="19"/>
                          </w:rPr>
                          <w:t> </w:t>
                        </w:r>
                        <w:r>
                          <w:rPr>
                            <w:sz w:val="19"/>
                          </w:rPr>
                          <w:t>rights</w:t>
                        </w:r>
                        <w:r>
                          <w:rPr>
                            <w:spacing w:val="9"/>
                            <w:sz w:val="19"/>
                          </w:rPr>
                          <w:t> </w:t>
                        </w:r>
                        <w:r>
                          <w:rPr>
                            <w:spacing w:val="-2"/>
                            <w:sz w:val="19"/>
                          </w:rPr>
                          <w:t>functions</w:t>
                        </w:r>
                      </w:p>
                      <w:p>
                        <w:pPr>
                          <w:numPr>
                            <w:ilvl w:val="2"/>
                            <w:numId w:val="7"/>
                          </w:numPr>
                          <w:tabs>
                            <w:tab w:pos="458" w:val="left" w:leader="none"/>
                          </w:tabs>
                          <w:spacing w:before="139"/>
                          <w:ind w:left="458" w:right="0" w:hanging="458"/>
                          <w:jc w:val="left"/>
                          <w:rPr>
                            <w:sz w:val="19"/>
                          </w:rPr>
                        </w:pPr>
                        <w:r>
                          <w:rPr>
                            <w:sz w:val="19"/>
                          </w:rPr>
                          <w:t>–</w:t>
                        </w:r>
                        <w:r>
                          <w:rPr>
                            <w:spacing w:val="-2"/>
                            <w:sz w:val="19"/>
                          </w:rPr>
                          <w:t> </w:t>
                        </w:r>
                        <w:r>
                          <w:rPr>
                            <w:sz w:val="19"/>
                          </w:rPr>
                          <w:t>identifying</w:t>
                        </w:r>
                        <w:r>
                          <w:rPr>
                            <w:spacing w:val="-1"/>
                            <w:sz w:val="19"/>
                          </w:rPr>
                          <w:t> </w:t>
                        </w:r>
                        <w:r>
                          <w:rPr>
                            <w:sz w:val="19"/>
                          </w:rPr>
                          <w:t>human</w:t>
                        </w:r>
                        <w:r>
                          <w:rPr>
                            <w:spacing w:val="-1"/>
                            <w:sz w:val="19"/>
                          </w:rPr>
                          <w:t> </w:t>
                        </w:r>
                        <w:r>
                          <w:rPr>
                            <w:sz w:val="19"/>
                          </w:rPr>
                          <w:t>rights</w:t>
                        </w:r>
                        <w:r>
                          <w:rPr>
                            <w:spacing w:val="-1"/>
                            <w:sz w:val="19"/>
                          </w:rPr>
                          <w:t> </w:t>
                        </w:r>
                        <w:r>
                          <w:rPr>
                            <w:sz w:val="19"/>
                          </w:rPr>
                          <w:t>risks</w:t>
                        </w:r>
                        <w:r>
                          <w:rPr>
                            <w:spacing w:val="-1"/>
                            <w:sz w:val="19"/>
                          </w:rPr>
                          <w:t> </w:t>
                        </w:r>
                        <w:r>
                          <w:rPr>
                            <w:sz w:val="19"/>
                          </w:rPr>
                          <w:t>and</w:t>
                        </w:r>
                        <w:r>
                          <w:rPr>
                            <w:spacing w:val="-1"/>
                            <w:sz w:val="19"/>
                          </w:rPr>
                          <w:t> </w:t>
                        </w:r>
                        <w:r>
                          <w:rPr>
                            <w:spacing w:val="-2"/>
                            <w:sz w:val="19"/>
                          </w:rPr>
                          <w:t>impacts</w:t>
                        </w:r>
                      </w:p>
                      <w:p>
                        <w:pPr>
                          <w:numPr>
                            <w:ilvl w:val="2"/>
                            <w:numId w:val="7"/>
                          </w:numPr>
                          <w:tabs>
                            <w:tab w:pos="514" w:val="left" w:leader="none"/>
                          </w:tabs>
                          <w:spacing w:before="140"/>
                          <w:ind w:left="514" w:right="0" w:hanging="514"/>
                          <w:jc w:val="left"/>
                          <w:rPr>
                            <w:sz w:val="19"/>
                          </w:rPr>
                        </w:pPr>
                        <w:r>
                          <w:rPr>
                            <w:sz w:val="19"/>
                          </w:rPr>
                          <w:t>–</w:t>
                        </w:r>
                        <w:r>
                          <w:rPr>
                            <w:spacing w:val="-5"/>
                            <w:sz w:val="19"/>
                          </w:rPr>
                          <w:t> </w:t>
                        </w:r>
                        <w:r>
                          <w:rPr>
                            <w:sz w:val="19"/>
                          </w:rPr>
                          <w:t>assessing</w:t>
                        </w:r>
                        <w:r>
                          <w:rPr>
                            <w:spacing w:val="-5"/>
                            <w:sz w:val="19"/>
                          </w:rPr>
                          <w:t> </w:t>
                        </w:r>
                        <w:r>
                          <w:rPr>
                            <w:sz w:val="19"/>
                          </w:rPr>
                          <w:t>human</w:t>
                        </w:r>
                        <w:r>
                          <w:rPr>
                            <w:spacing w:val="-5"/>
                            <w:sz w:val="19"/>
                          </w:rPr>
                          <w:t> </w:t>
                        </w:r>
                        <w:r>
                          <w:rPr>
                            <w:sz w:val="19"/>
                          </w:rPr>
                          <w:t>rights</w:t>
                        </w:r>
                        <w:r>
                          <w:rPr>
                            <w:spacing w:val="-4"/>
                            <w:sz w:val="19"/>
                          </w:rPr>
                          <w:t> </w:t>
                        </w:r>
                        <w:r>
                          <w:rPr>
                            <w:sz w:val="19"/>
                          </w:rPr>
                          <w:t>risk</w:t>
                        </w:r>
                        <w:r>
                          <w:rPr>
                            <w:spacing w:val="-5"/>
                            <w:sz w:val="19"/>
                          </w:rPr>
                          <w:t> </w:t>
                        </w:r>
                        <w:r>
                          <w:rPr>
                            <w:sz w:val="19"/>
                          </w:rPr>
                          <w:t>and</w:t>
                        </w:r>
                        <w:r>
                          <w:rPr>
                            <w:spacing w:val="-5"/>
                            <w:sz w:val="19"/>
                          </w:rPr>
                          <w:t> </w:t>
                        </w:r>
                        <w:r>
                          <w:rPr>
                            <w:spacing w:val="-2"/>
                            <w:sz w:val="19"/>
                          </w:rPr>
                          <w:t>impacts</w:t>
                        </w:r>
                      </w:p>
                      <w:p>
                        <w:pPr>
                          <w:numPr>
                            <w:ilvl w:val="2"/>
                            <w:numId w:val="7"/>
                          </w:numPr>
                          <w:tabs>
                            <w:tab w:pos="516" w:val="left" w:leader="none"/>
                          </w:tabs>
                          <w:spacing w:before="140"/>
                          <w:ind w:left="516" w:right="0" w:hanging="516"/>
                          <w:jc w:val="left"/>
                          <w:rPr>
                            <w:sz w:val="19"/>
                          </w:rPr>
                        </w:pPr>
                        <w:r>
                          <w:rPr>
                            <w:sz w:val="19"/>
                          </w:rPr>
                          <w:t>–</w:t>
                        </w:r>
                        <w:r>
                          <w:rPr>
                            <w:spacing w:val="3"/>
                            <w:sz w:val="19"/>
                          </w:rPr>
                          <w:t> </w:t>
                        </w:r>
                        <w:r>
                          <w:rPr>
                            <w:sz w:val="19"/>
                          </w:rPr>
                          <w:t>integrating</w:t>
                        </w:r>
                        <w:r>
                          <w:rPr>
                            <w:spacing w:val="4"/>
                            <w:sz w:val="19"/>
                          </w:rPr>
                          <w:t> </w:t>
                        </w:r>
                        <w:r>
                          <w:rPr>
                            <w:sz w:val="19"/>
                          </w:rPr>
                          <w:t>and</w:t>
                        </w:r>
                        <w:r>
                          <w:rPr>
                            <w:spacing w:val="3"/>
                            <w:sz w:val="19"/>
                          </w:rPr>
                          <w:t> </w:t>
                        </w:r>
                        <w:r>
                          <w:rPr>
                            <w:sz w:val="19"/>
                          </w:rPr>
                          <w:t>acting</w:t>
                        </w:r>
                        <w:r>
                          <w:rPr>
                            <w:spacing w:val="4"/>
                            <w:sz w:val="19"/>
                          </w:rPr>
                          <w:t> </w:t>
                        </w:r>
                        <w:r>
                          <w:rPr>
                            <w:sz w:val="19"/>
                          </w:rPr>
                          <w:t>on</w:t>
                        </w:r>
                        <w:r>
                          <w:rPr>
                            <w:spacing w:val="4"/>
                            <w:sz w:val="19"/>
                          </w:rPr>
                          <w:t> </w:t>
                        </w:r>
                        <w:r>
                          <w:rPr>
                            <w:sz w:val="19"/>
                          </w:rPr>
                          <w:t>human</w:t>
                        </w:r>
                        <w:r>
                          <w:rPr>
                            <w:spacing w:val="3"/>
                            <w:sz w:val="19"/>
                          </w:rPr>
                          <w:t> </w:t>
                        </w:r>
                        <w:r>
                          <w:rPr>
                            <w:sz w:val="19"/>
                          </w:rPr>
                          <w:t>rights</w:t>
                        </w:r>
                        <w:r>
                          <w:rPr>
                            <w:spacing w:val="4"/>
                            <w:sz w:val="19"/>
                          </w:rPr>
                          <w:t> </w:t>
                        </w:r>
                        <w:r>
                          <w:rPr>
                            <w:sz w:val="19"/>
                          </w:rPr>
                          <w:t>risk</w:t>
                        </w:r>
                        <w:r>
                          <w:rPr>
                            <w:spacing w:val="3"/>
                            <w:sz w:val="19"/>
                          </w:rPr>
                          <w:t> </w:t>
                        </w:r>
                        <w:r>
                          <w:rPr>
                            <w:sz w:val="19"/>
                          </w:rPr>
                          <w:t>and</w:t>
                        </w:r>
                        <w:r>
                          <w:rPr>
                            <w:spacing w:val="4"/>
                            <w:sz w:val="19"/>
                          </w:rPr>
                          <w:t> </w:t>
                        </w:r>
                        <w:r>
                          <w:rPr>
                            <w:sz w:val="19"/>
                          </w:rPr>
                          <w:t>impact</w:t>
                        </w:r>
                        <w:r>
                          <w:rPr>
                            <w:spacing w:val="4"/>
                            <w:sz w:val="19"/>
                          </w:rPr>
                          <w:t> </w:t>
                        </w:r>
                        <w:r>
                          <w:rPr>
                            <w:spacing w:val="-2"/>
                            <w:sz w:val="19"/>
                          </w:rPr>
                          <w:t>assessments</w:t>
                        </w:r>
                      </w:p>
                      <w:p>
                        <w:pPr>
                          <w:numPr>
                            <w:ilvl w:val="2"/>
                            <w:numId w:val="7"/>
                          </w:numPr>
                          <w:tabs>
                            <w:tab w:pos="524" w:val="left" w:leader="none"/>
                          </w:tabs>
                          <w:spacing w:line="268" w:lineRule="auto" w:before="140"/>
                          <w:ind w:left="0" w:right="18" w:firstLine="0"/>
                          <w:jc w:val="left"/>
                          <w:rPr>
                            <w:sz w:val="19"/>
                          </w:rPr>
                        </w:pPr>
                        <w:r>
                          <w:rPr>
                            <w:sz w:val="19"/>
                          </w:rPr>
                          <w:t>– tracking the effectiveness of actions to respond to human rights risks and </w:t>
                        </w:r>
                        <w:r>
                          <w:rPr>
                            <w:spacing w:val="-2"/>
                            <w:w w:val="105"/>
                            <w:sz w:val="19"/>
                          </w:rPr>
                          <w:t>impacts</w:t>
                        </w:r>
                      </w:p>
                      <w:p>
                        <w:pPr>
                          <w:numPr>
                            <w:ilvl w:val="2"/>
                            <w:numId w:val="7"/>
                          </w:numPr>
                          <w:tabs>
                            <w:tab w:pos="516" w:val="left" w:leader="none"/>
                          </w:tabs>
                          <w:spacing w:line="215" w:lineRule="exact" w:before="112"/>
                          <w:ind w:left="516" w:right="0" w:hanging="516"/>
                          <w:jc w:val="left"/>
                          <w:rPr>
                            <w:sz w:val="19"/>
                          </w:rPr>
                        </w:pPr>
                        <w:r>
                          <w:rPr>
                            <w:sz w:val="19"/>
                          </w:rPr>
                          <w:t>–</w:t>
                        </w:r>
                        <w:r>
                          <w:rPr>
                            <w:spacing w:val="4"/>
                            <w:sz w:val="19"/>
                          </w:rPr>
                          <w:t> </w:t>
                        </w:r>
                        <w:r>
                          <w:rPr>
                            <w:sz w:val="19"/>
                          </w:rPr>
                          <w:t>communicating</w:t>
                        </w:r>
                        <w:r>
                          <w:rPr>
                            <w:spacing w:val="5"/>
                            <w:sz w:val="19"/>
                          </w:rPr>
                          <w:t> </w:t>
                        </w:r>
                        <w:r>
                          <w:rPr>
                            <w:sz w:val="19"/>
                          </w:rPr>
                          <w:t>on</w:t>
                        </w:r>
                        <w:r>
                          <w:rPr>
                            <w:spacing w:val="4"/>
                            <w:sz w:val="19"/>
                          </w:rPr>
                          <w:t> </w:t>
                        </w:r>
                        <w:r>
                          <w:rPr>
                            <w:sz w:val="19"/>
                          </w:rPr>
                          <w:t>human</w:t>
                        </w:r>
                        <w:r>
                          <w:rPr>
                            <w:spacing w:val="5"/>
                            <w:sz w:val="19"/>
                          </w:rPr>
                          <w:t> </w:t>
                        </w:r>
                        <w:r>
                          <w:rPr>
                            <w:sz w:val="19"/>
                          </w:rPr>
                          <w:t>rights</w:t>
                        </w:r>
                        <w:r>
                          <w:rPr>
                            <w:spacing w:val="4"/>
                            <w:sz w:val="19"/>
                          </w:rPr>
                          <w:t> </w:t>
                        </w:r>
                        <w:r>
                          <w:rPr>
                            <w:spacing w:val="-2"/>
                            <w:sz w:val="19"/>
                          </w:rPr>
                          <w:t>impacts</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55264">
                <wp:simplePos x="0" y="0"/>
                <wp:positionH relativeFrom="page">
                  <wp:posOffset>0</wp:posOffset>
                </wp:positionH>
                <wp:positionV relativeFrom="page">
                  <wp:posOffset>0</wp:posOffset>
                </wp:positionV>
                <wp:extent cx="648335" cy="10692130"/>
                <wp:effectExtent l="0" t="0" r="0" b="0"/>
                <wp:wrapNone/>
                <wp:docPr id="237" name="Group 237"/>
                <wp:cNvGraphicFramePr>
                  <a:graphicFrameLocks/>
                </wp:cNvGraphicFramePr>
                <a:graphic>
                  <a:graphicData uri="http://schemas.microsoft.com/office/word/2010/wordprocessingGroup">
                    <wpg:wgp>
                      <wpg:cNvPr id="237" name="Group 237"/>
                      <wpg:cNvGrpSpPr/>
                      <wpg:grpSpPr>
                        <a:xfrm>
                          <a:off x="0" y="0"/>
                          <a:ext cx="648335" cy="10692130"/>
                          <a:chExt cx="648335" cy="10692130"/>
                        </a:xfrm>
                      </wpg:grpSpPr>
                      <wps:wsp>
                        <wps:cNvPr id="238" name="Graphic 238"/>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239" name="Textbox 239"/>
                        <wps:cNvSpPr txBox="1"/>
                        <wps:spPr>
                          <a:xfrm>
                            <a:off x="0" y="1295997"/>
                            <a:ext cx="648335" cy="648335"/>
                          </a:xfrm>
                          <a:prstGeom prst="rect">
                            <a:avLst/>
                          </a:prstGeom>
                          <a:solidFill>
                            <a:srgbClr val="27ADE4"/>
                          </a:solidFill>
                        </wps:spPr>
                        <wps:txbx>
                          <w:txbxContent>
                            <w:p>
                              <w:pPr>
                                <w:spacing w:before="241"/>
                                <w:ind w:left="261" w:right="0" w:firstLine="0"/>
                                <w:jc w:val="left"/>
                                <w:rPr>
                                  <w:rFonts w:ascii="Tahoma"/>
                                  <w:b/>
                                  <w:color w:val="000000"/>
                                  <w:sz w:val="40"/>
                                </w:rPr>
                              </w:pPr>
                              <w:r>
                                <w:rPr>
                                  <w:rFonts w:ascii="Tahoma"/>
                                  <w:b/>
                                  <w:color w:val="FFFFFF"/>
                                  <w:spacing w:val="-5"/>
                                  <w:sz w:val="40"/>
                                </w:rPr>
                                <w:t>22</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55264" id="docshapegroup214" coordorigin="0,0" coordsize="1021,16838">
                <v:rect style="position:absolute;left:0;top:0;width:511;height:16838" id="docshape215" filled="true" fillcolor="#27ade4" stroked="false">
                  <v:fill type="solid"/>
                </v:rect>
                <v:shape style="position:absolute;left:0;top:2040;width:1021;height:1021" type="#_x0000_t202" id="docshape216" filled="true" fillcolor="#27ade4" stroked="false">
                  <v:textbox inset="0,0,0,0">
                    <w:txbxContent>
                      <w:p>
                        <w:pPr>
                          <w:spacing w:before="241"/>
                          <w:ind w:left="261" w:right="0" w:firstLine="0"/>
                          <w:jc w:val="left"/>
                          <w:rPr>
                            <w:rFonts w:ascii="Tahoma"/>
                            <w:b/>
                            <w:color w:val="000000"/>
                            <w:sz w:val="40"/>
                          </w:rPr>
                        </w:pPr>
                        <w:r>
                          <w:rPr>
                            <w:rFonts w:ascii="Tahoma"/>
                            <w:b/>
                            <w:color w:val="FFFFFF"/>
                            <w:spacing w:val="-5"/>
                            <w:sz w:val="40"/>
                          </w:rPr>
                          <w:t>22</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55776">
                <wp:simplePos x="0" y="0"/>
                <wp:positionH relativeFrom="page">
                  <wp:posOffset>14472005</wp:posOffset>
                </wp:positionH>
                <wp:positionV relativeFrom="page">
                  <wp:posOffset>0</wp:posOffset>
                </wp:positionV>
                <wp:extent cx="648335" cy="10692130"/>
                <wp:effectExtent l="0" t="0" r="0" b="0"/>
                <wp:wrapNone/>
                <wp:docPr id="240" name="Group 240"/>
                <wp:cNvGraphicFramePr>
                  <a:graphicFrameLocks/>
                </wp:cNvGraphicFramePr>
                <a:graphic>
                  <a:graphicData uri="http://schemas.microsoft.com/office/word/2010/wordprocessingGroup">
                    <wpg:wgp>
                      <wpg:cNvPr id="240" name="Group 240"/>
                      <wpg:cNvGrpSpPr/>
                      <wpg:grpSpPr>
                        <a:xfrm>
                          <a:off x="0" y="0"/>
                          <a:ext cx="648335" cy="10692130"/>
                          <a:chExt cx="648335" cy="10692130"/>
                        </a:xfrm>
                      </wpg:grpSpPr>
                      <wps:wsp>
                        <wps:cNvPr id="241" name="Graphic 241"/>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242" name="Textbox 242"/>
                        <wps:cNvSpPr txBox="1"/>
                        <wps:spPr>
                          <a:xfrm>
                            <a:off x="0" y="1295997"/>
                            <a:ext cx="648335" cy="648335"/>
                          </a:xfrm>
                          <a:prstGeom prst="rect">
                            <a:avLst/>
                          </a:prstGeom>
                          <a:solidFill>
                            <a:srgbClr val="27ADE4"/>
                          </a:solidFill>
                        </wps:spPr>
                        <wps:txbx>
                          <w:txbxContent>
                            <w:p>
                              <w:pPr>
                                <w:spacing w:before="241"/>
                                <w:ind w:left="261" w:right="0" w:firstLine="0"/>
                                <w:jc w:val="left"/>
                                <w:rPr>
                                  <w:rFonts w:ascii="Tahoma"/>
                                  <w:b/>
                                  <w:color w:val="000000"/>
                                  <w:sz w:val="40"/>
                                </w:rPr>
                              </w:pPr>
                              <w:r>
                                <w:rPr>
                                  <w:rFonts w:ascii="Tahoma"/>
                                  <w:b/>
                                  <w:color w:val="FFFFFF"/>
                                  <w:spacing w:val="-5"/>
                                  <w:sz w:val="40"/>
                                </w:rPr>
                                <w:t>23</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55776" id="docshapegroup217" coordorigin="22791,0" coordsize="1021,16838">
                <v:rect style="position:absolute;left:23300;top:0;width:511;height:16838" id="docshape218" filled="true" fillcolor="#27ade4" stroked="false">
                  <v:fill type="solid"/>
                </v:rect>
                <v:shape style="position:absolute;left:22790;top:2040;width:1021;height:1021" type="#_x0000_t202" id="docshape219" filled="true" fillcolor="#27ade4" stroked="false">
                  <v:textbox inset="0,0,0,0">
                    <w:txbxContent>
                      <w:p>
                        <w:pPr>
                          <w:spacing w:before="241"/>
                          <w:ind w:left="261" w:right="0" w:firstLine="0"/>
                          <w:jc w:val="left"/>
                          <w:rPr>
                            <w:rFonts w:ascii="Tahoma"/>
                            <w:b/>
                            <w:color w:val="000000"/>
                            <w:sz w:val="40"/>
                          </w:rPr>
                        </w:pPr>
                        <w:r>
                          <w:rPr>
                            <w:rFonts w:ascii="Tahoma"/>
                            <w:b/>
                            <w:color w:val="FFFFFF"/>
                            <w:spacing w:val="-5"/>
                            <w:sz w:val="40"/>
                          </w:rPr>
                          <w:t>23</w:t>
                        </w:r>
                      </w:p>
                    </w:txbxContent>
                  </v:textbox>
                  <v:fill type="solid"/>
                  <w10:wrap type="none"/>
                </v:shape>
                <w10:wrap type="none"/>
              </v:group>
            </w:pict>
          </mc:Fallback>
        </mc:AlternateContent>
      </w:r>
      <w:r>
        <w:rPr/>
        <w:t>Indicator B.1.1 considers how the company designates senior level responsibility for human rights within the company as well as the organisation of the day-to-day responsibility for </w:t>
      </w:r>
      <w:r>
        <w:rPr>
          <w:spacing w:val="-2"/>
        </w:rPr>
        <w:t>human</w:t>
      </w:r>
      <w:r>
        <w:rPr>
          <w:spacing w:val="-7"/>
        </w:rPr>
        <w:t> </w:t>
      </w:r>
      <w:r>
        <w:rPr>
          <w:spacing w:val="-2"/>
        </w:rPr>
        <w:t>rights</w:t>
      </w:r>
      <w:r>
        <w:rPr>
          <w:spacing w:val="-7"/>
        </w:rPr>
        <w:t> </w:t>
      </w:r>
      <w:r>
        <w:rPr>
          <w:spacing w:val="-2"/>
        </w:rPr>
        <w:t>across</w:t>
      </w:r>
      <w:r>
        <w:rPr>
          <w:spacing w:val="-7"/>
        </w:rPr>
        <w:t> </w:t>
      </w:r>
      <w:r>
        <w:rPr>
          <w:spacing w:val="-2"/>
        </w:rPr>
        <w:t>relevant</w:t>
      </w:r>
      <w:r>
        <w:rPr>
          <w:spacing w:val="-7"/>
        </w:rPr>
        <w:t> </w:t>
      </w:r>
      <w:r>
        <w:rPr>
          <w:spacing w:val="-2"/>
        </w:rPr>
        <w:t>internal</w:t>
      </w:r>
      <w:r>
        <w:rPr>
          <w:spacing w:val="-7"/>
        </w:rPr>
        <w:t> </w:t>
      </w:r>
      <w:r>
        <w:rPr>
          <w:spacing w:val="-2"/>
        </w:rPr>
        <w:t>functions.</w:t>
      </w:r>
      <w:r>
        <w:rPr>
          <w:spacing w:val="-2"/>
          <w:vertAlign w:val="superscript"/>
        </w:rPr>
        <w:t>87</w:t>
      </w:r>
      <w:r>
        <w:rPr>
          <w:spacing w:val="-6"/>
          <w:vertAlign w:val="baseline"/>
        </w:rPr>
        <w:t> </w:t>
      </w:r>
      <w:r>
        <w:rPr>
          <w:spacing w:val="-2"/>
          <w:vertAlign w:val="baseline"/>
        </w:rPr>
        <w:t>To</w:t>
      </w:r>
      <w:r>
        <w:rPr>
          <w:spacing w:val="-7"/>
          <w:vertAlign w:val="baseline"/>
        </w:rPr>
        <w:t> </w:t>
      </w:r>
      <w:r>
        <w:rPr>
          <w:spacing w:val="-2"/>
          <w:vertAlign w:val="baseline"/>
        </w:rPr>
        <w:t>score</w:t>
      </w:r>
      <w:r>
        <w:rPr>
          <w:spacing w:val="-7"/>
          <w:vertAlign w:val="baseline"/>
        </w:rPr>
        <w:t> </w:t>
      </w:r>
      <w:r>
        <w:rPr>
          <w:spacing w:val="-2"/>
          <w:vertAlign w:val="baseline"/>
        </w:rPr>
        <w:t>1,</w:t>
      </w:r>
      <w:r>
        <w:rPr>
          <w:spacing w:val="-7"/>
          <w:vertAlign w:val="baseline"/>
        </w:rPr>
        <w:t> </w:t>
      </w:r>
      <w:r>
        <w:rPr>
          <w:spacing w:val="-2"/>
          <w:vertAlign w:val="baseline"/>
        </w:rPr>
        <w:t>the</w:t>
      </w:r>
      <w:r>
        <w:rPr>
          <w:spacing w:val="-7"/>
          <w:vertAlign w:val="baseline"/>
        </w:rPr>
        <w:t> </w:t>
      </w:r>
      <w:r>
        <w:rPr>
          <w:spacing w:val="-2"/>
          <w:vertAlign w:val="baseline"/>
        </w:rPr>
        <w:t>company</w:t>
      </w:r>
      <w:r>
        <w:rPr>
          <w:spacing w:val="-7"/>
          <w:vertAlign w:val="baseline"/>
        </w:rPr>
        <w:t> </w:t>
      </w:r>
      <w:r>
        <w:rPr>
          <w:spacing w:val="-2"/>
          <w:vertAlign w:val="baseline"/>
        </w:rPr>
        <w:t>must</w:t>
      </w:r>
      <w:r>
        <w:rPr>
          <w:spacing w:val="-7"/>
          <w:vertAlign w:val="baseline"/>
        </w:rPr>
        <w:t> </w:t>
      </w:r>
      <w:r>
        <w:rPr>
          <w:spacing w:val="-2"/>
          <w:vertAlign w:val="baseline"/>
        </w:rPr>
        <w:t>indicate</w:t>
      </w:r>
      <w:r>
        <w:rPr>
          <w:spacing w:val="-7"/>
          <w:vertAlign w:val="baseline"/>
        </w:rPr>
        <w:t> </w:t>
      </w:r>
      <w:r>
        <w:rPr>
          <w:spacing w:val="-2"/>
          <w:vertAlign w:val="baseline"/>
        </w:rPr>
        <w:t>senior </w:t>
      </w:r>
      <w:r>
        <w:rPr>
          <w:vertAlign w:val="baseline"/>
        </w:rPr>
        <w:t>management roles accountable for implementation and decision making on human rights issues within the company. They must also meet the ILO requirement for own operations under A.1.2.a. To score 2, the company must go further and describe how responsibility for implementing</w:t>
      </w:r>
      <w:r>
        <w:rPr>
          <w:spacing w:val="-15"/>
          <w:vertAlign w:val="baseline"/>
        </w:rPr>
        <w:t> </w:t>
      </w:r>
      <w:r>
        <w:rPr>
          <w:vertAlign w:val="baseline"/>
        </w:rPr>
        <w:t>day-to-day</w:t>
      </w:r>
      <w:r>
        <w:rPr>
          <w:spacing w:val="-15"/>
          <w:vertAlign w:val="baseline"/>
        </w:rPr>
        <w:t> </w:t>
      </w:r>
      <w:r>
        <w:rPr>
          <w:vertAlign w:val="baseline"/>
        </w:rPr>
        <w:t>human</w:t>
      </w:r>
      <w:r>
        <w:rPr>
          <w:spacing w:val="-15"/>
          <w:vertAlign w:val="baseline"/>
        </w:rPr>
        <w:t> </w:t>
      </w:r>
      <w:r>
        <w:rPr>
          <w:vertAlign w:val="baseline"/>
        </w:rPr>
        <w:t>rights</w:t>
      </w:r>
      <w:r>
        <w:rPr>
          <w:spacing w:val="-15"/>
          <w:vertAlign w:val="baseline"/>
        </w:rPr>
        <w:t> </w:t>
      </w:r>
      <w:r>
        <w:rPr>
          <w:vertAlign w:val="baseline"/>
        </w:rPr>
        <w:t>responsibility</w:t>
      </w:r>
      <w:r>
        <w:rPr>
          <w:spacing w:val="-15"/>
          <w:vertAlign w:val="baseline"/>
        </w:rPr>
        <w:t> </w:t>
      </w:r>
      <w:r>
        <w:rPr>
          <w:vertAlign w:val="baseline"/>
        </w:rPr>
        <w:t>is</w:t>
      </w:r>
      <w:r>
        <w:rPr>
          <w:spacing w:val="-15"/>
          <w:vertAlign w:val="baseline"/>
        </w:rPr>
        <w:t> </w:t>
      </w:r>
      <w:r>
        <w:rPr>
          <w:vertAlign w:val="baseline"/>
        </w:rPr>
        <w:t>assigned</w:t>
      </w:r>
      <w:r>
        <w:rPr>
          <w:spacing w:val="-15"/>
          <w:vertAlign w:val="baseline"/>
        </w:rPr>
        <w:t> </w:t>
      </w:r>
      <w:r>
        <w:rPr>
          <w:vertAlign w:val="baseline"/>
        </w:rPr>
        <w:t>across</w:t>
      </w:r>
      <w:r>
        <w:rPr>
          <w:spacing w:val="-15"/>
          <w:vertAlign w:val="baseline"/>
        </w:rPr>
        <w:t> </w:t>
      </w:r>
      <w:r>
        <w:rPr>
          <w:vertAlign w:val="baseline"/>
        </w:rPr>
        <w:t>relevant</w:t>
      </w:r>
      <w:r>
        <w:rPr>
          <w:spacing w:val="-15"/>
          <w:vertAlign w:val="baseline"/>
        </w:rPr>
        <w:t> </w:t>
      </w:r>
      <w:r>
        <w:rPr>
          <w:vertAlign w:val="baseline"/>
        </w:rPr>
        <w:t>departments, and</w:t>
      </w:r>
      <w:r>
        <w:rPr>
          <w:spacing w:val="31"/>
          <w:vertAlign w:val="baseline"/>
        </w:rPr>
        <w:t> </w:t>
      </w:r>
      <w:r>
        <w:rPr>
          <w:vertAlign w:val="baseline"/>
        </w:rPr>
        <w:t>how</w:t>
      </w:r>
      <w:r>
        <w:rPr>
          <w:spacing w:val="31"/>
          <w:vertAlign w:val="baseline"/>
        </w:rPr>
        <w:t> </w:t>
      </w:r>
      <w:r>
        <w:rPr>
          <w:vertAlign w:val="baseline"/>
        </w:rPr>
        <w:t>it</w:t>
      </w:r>
      <w:r>
        <w:rPr>
          <w:spacing w:val="31"/>
          <w:vertAlign w:val="baseline"/>
        </w:rPr>
        <w:t> </w:t>
      </w:r>
      <w:r>
        <w:rPr>
          <w:vertAlign w:val="baseline"/>
        </w:rPr>
        <w:t>allocates</w:t>
      </w:r>
      <w:r>
        <w:rPr>
          <w:spacing w:val="31"/>
          <w:vertAlign w:val="baseline"/>
        </w:rPr>
        <w:t> </w:t>
      </w:r>
      <w:r>
        <w:rPr>
          <w:vertAlign w:val="baseline"/>
        </w:rPr>
        <w:t>resources</w:t>
      </w:r>
      <w:r>
        <w:rPr>
          <w:spacing w:val="31"/>
          <w:vertAlign w:val="baseline"/>
        </w:rPr>
        <w:t> </w:t>
      </w:r>
      <w:r>
        <w:rPr>
          <w:vertAlign w:val="baseline"/>
        </w:rPr>
        <w:t>and</w:t>
      </w:r>
      <w:r>
        <w:rPr>
          <w:spacing w:val="31"/>
          <w:vertAlign w:val="baseline"/>
        </w:rPr>
        <w:t> </w:t>
      </w:r>
      <w:r>
        <w:rPr>
          <w:vertAlign w:val="baseline"/>
        </w:rPr>
        <w:t>expertise</w:t>
      </w:r>
      <w:r>
        <w:rPr>
          <w:spacing w:val="31"/>
          <w:vertAlign w:val="baseline"/>
        </w:rPr>
        <w:t> </w:t>
      </w:r>
      <w:r>
        <w:rPr>
          <w:vertAlign w:val="baseline"/>
        </w:rPr>
        <w:t>for</w:t>
      </w:r>
      <w:r>
        <w:rPr>
          <w:spacing w:val="31"/>
          <w:vertAlign w:val="baseline"/>
        </w:rPr>
        <w:t> </w:t>
      </w:r>
      <w:r>
        <w:rPr>
          <w:vertAlign w:val="baseline"/>
        </w:rPr>
        <w:t>this</w:t>
      </w:r>
      <w:r>
        <w:rPr>
          <w:spacing w:val="31"/>
          <w:vertAlign w:val="baseline"/>
        </w:rPr>
        <w:t> </w:t>
      </w:r>
      <w:r>
        <w:rPr>
          <w:vertAlign w:val="baseline"/>
        </w:rPr>
        <w:t>day-to-day</w:t>
      </w:r>
      <w:r>
        <w:rPr>
          <w:spacing w:val="31"/>
          <w:vertAlign w:val="baseline"/>
        </w:rPr>
        <w:t> </w:t>
      </w:r>
      <w:r>
        <w:rPr>
          <w:vertAlign w:val="baseline"/>
        </w:rPr>
        <w:t>management,</w:t>
      </w:r>
      <w:r>
        <w:rPr>
          <w:spacing w:val="31"/>
          <w:vertAlign w:val="baseline"/>
        </w:rPr>
        <w:t> </w:t>
      </w:r>
      <w:r>
        <w:rPr>
          <w:vertAlign w:val="baseline"/>
        </w:rPr>
        <w:t>and</w:t>
      </w:r>
      <w:r>
        <w:rPr>
          <w:spacing w:val="31"/>
          <w:vertAlign w:val="baseline"/>
        </w:rPr>
        <w:t> </w:t>
      </w:r>
      <w:r>
        <w:rPr>
          <w:vertAlign w:val="baseline"/>
        </w:rPr>
        <w:t>within its supply chain. The maximum score achieved by any company in this assessment was 1.5 (achieved</w:t>
      </w:r>
      <w:r>
        <w:rPr>
          <w:spacing w:val="-3"/>
          <w:vertAlign w:val="baseline"/>
        </w:rPr>
        <w:t> </w:t>
      </w:r>
      <w:r>
        <w:rPr>
          <w:vertAlign w:val="baseline"/>
        </w:rPr>
        <w:t>by</w:t>
      </w:r>
      <w:r>
        <w:rPr>
          <w:spacing w:val="-3"/>
          <w:vertAlign w:val="baseline"/>
        </w:rPr>
        <w:t> </w:t>
      </w:r>
      <w:r>
        <w:rPr>
          <w:vertAlign w:val="baseline"/>
        </w:rPr>
        <w:t>three</w:t>
      </w:r>
      <w:r>
        <w:rPr>
          <w:spacing w:val="-3"/>
          <w:vertAlign w:val="baseline"/>
        </w:rPr>
        <w:t> </w:t>
      </w:r>
      <w:r>
        <w:rPr>
          <w:vertAlign w:val="baseline"/>
        </w:rPr>
        <w:t>companies,</w:t>
      </w:r>
      <w:r>
        <w:rPr>
          <w:spacing w:val="-3"/>
          <w:vertAlign w:val="baseline"/>
        </w:rPr>
        <w:t> </w:t>
      </w:r>
      <w:r>
        <w:rPr>
          <w:vertAlign w:val="baseline"/>
        </w:rPr>
        <w:t>or</w:t>
      </w:r>
      <w:r>
        <w:rPr>
          <w:spacing w:val="-3"/>
          <w:vertAlign w:val="baseline"/>
        </w:rPr>
        <w:t> </w:t>
      </w:r>
      <w:r>
        <w:rPr>
          <w:vertAlign w:val="baseline"/>
        </w:rPr>
        <w:t>15%),</w:t>
      </w:r>
      <w:r>
        <w:rPr>
          <w:spacing w:val="-3"/>
          <w:vertAlign w:val="baseline"/>
        </w:rPr>
        <w:t> </w:t>
      </w:r>
      <w:r>
        <w:rPr>
          <w:vertAlign w:val="baseline"/>
        </w:rPr>
        <w:t>with</w:t>
      </w:r>
      <w:r>
        <w:rPr>
          <w:spacing w:val="-3"/>
          <w:vertAlign w:val="baseline"/>
        </w:rPr>
        <w:t> </w:t>
      </w:r>
      <w:r>
        <w:rPr>
          <w:vertAlign w:val="baseline"/>
        </w:rPr>
        <w:t>two</w:t>
      </w:r>
      <w:r>
        <w:rPr>
          <w:spacing w:val="-3"/>
          <w:vertAlign w:val="baseline"/>
        </w:rPr>
        <w:t> </w:t>
      </w:r>
      <w:r>
        <w:rPr>
          <w:vertAlign w:val="baseline"/>
        </w:rPr>
        <w:t>companies</w:t>
      </w:r>
      <w:r>
        <w:rPr>
          <w:spacing w:val="-3"/>
          <w:vertAlign w:val="baseline"/>
        </w:rPr>
        <w:t> </w:t>
      </w:r>
      <w:r>
        <w:rPr>
          <w:vertAlign w:val="baseline"/>
        </w:rPr>
        <w:t>(10%)</w:t>
      </w:r>
      <w:r>
        <w:rPr>
          <w:spacing w:val="-3"/>
          <w:vertAlign w:val="baseline"/>
        </w:rPr>
        <w:t> </w:t>
      </w:r>
      <w:r>
        <w:rPr>
          <w:vertAlign w:val="baseline"/>
        </w:rPr>
        <w:t>achieving</w:t>
      </w:r>
      <w:r>
        <w:rPr>
          <w:spacing w:val="-3"/>
          <w:vertAlign w:val="baseline"/>
        </w:rPr>
        <w:t> </w:t>
      </w:r>
      <w:r>
        <w:rPr>
          <w:vertAlign w:val="baseline"/>
        </w:rPr>
        <w:t>a</w:t>
      </w:r>
      <w:r>
        <w:rPr>
          <w:spacing w:val="-3"/>
          <w:vertAlign w:val="baseline"/>
        </w:rPr>
        <w:t> </w:t>
      </w:r>
      <w:r>
        <w:rPr>
          <w:vertAlign w:val="baseline"/>
        </w:rPr>
        <w:t>score</w:t>
      </w:r>
      <w:r>
        <w:rPr>
          <w:spacing w:val="-3"/>
          <w:vertAlign w:val="baseline"/>
        </w:rPr>
        <w:t> </w:t>
      </w:r>
      <w:r>
        <w:rPr>
          <w:vertAlign w:val="baseline"/>
        </w:rPr>
        <w:t>of</w:t>
      </w:r>
      <w:r>
        <w:rPr>
          <w:spacing w:val="-3"/>
          <w:vertAlign w:val="baseline"/>
        </w:rPr>
        <w:t> </w:t>
      </w:r>
      <w:r>
        <w:rPr>
          <w:vertAlign w:val="baseline"/>
        </w:rPr>
        <w:t>1.</w:t>
      </w:r>
      <w:r>
        <w:rPr>
          <w:spacing w:val="-3"/>
          <w:vertAlign w:val="baseline"/>
        </w:rPr>
        <w:t> </w:t>
      </w:r>
      <w:r>
        <w:rPr>
          <w:vertAlign w:val="baseline"/>
        </w:rPr>
        <w:t>Half of the companies assessed provided no evidence of senior level responsibility or resources/ expertise for day-to-day implementation.</w:t>
      </w:r>
    </w:p>
    <w:p>
      <w:pPr>
        <w:pStyle w:val="BodyText"/>
        <w:spacing w:line="268" w:lineRule="auto" w:before="163"/>
        <w:ind w:left="2040" w:right="38"/>
        <w:jc w:val="both"/>
      </w:pPr>
      <w:r>
        <w:rPr/>
        <w:t>Indicator B.2.1 assesses how the company proactively identifies its human rights risks and </w:t>
      </w:r>
      <w:r>
        <w:rPr>
          <w:spacing w:val="-2"/>
        </w:rPr>
        <w:t>impacts</w:t>
      </w:r>
      <w:r>
        <w:rPr>
          <w:spacing w:val="-10"/>
        </w:rPr>
        <w:t> </w:t>
      </w:r>
      <w:r>
        <w:rPr>
          <w:spacing w:val="-2"/>
        </w:rPr>
        <w:t>on</w:t>
      </w:r>
      <w:r>
        <w:rPr>
          <w:spacing w:val="-10"/>
        </w:rPr>
        <w:t> </w:t>
      </w:r>
      <w:r>
        <w:rPr>
          <w:spacing w:val="-2"/>
        </w:rPr>
        <w:t>an</w:t>
      </w:r>
      <w:r>
        <w:rPr>
          <w:spacing w:val="-10"/>
        </w:rPr>
        <w:t> </w:t>
      </w:r>
      <w:r>
        <w:rPr>
          <w:spacing w:val="-2"/>
        </w:rPr>
        <w:t>on-going</w:t>
      </w:r>
      <w:r>
        <w:rPr>
          <w:spacing w:val="-10"/>
        </w:rPr>
        <w:t> </w:t>
      </w:r>
      <w:r>
        <w:rPr>
          <w:spacing w:val="-2"/>
        </w:rPr>
        <w:t>basis.</w:t>
      </w:r>
      <w:r>
        <w:rPr>
          <w:spacing w:val="-2"/>
          <w:vertAlign w:val="superscript"/>
        </w:rPr>
        <w:t>88</w:t>
      </w:r>
      <w:r>
        <w:rPr>
          <w:spacing w:val="-9"/>
          <w:vertAlign w:val="baseline"/>
        </w:rPr>
        <w:t> </w:t>
      </w:r>
      <w:r>
        <w:rPr>
          <w:spacing w:val="-2"/>
          <w:vertAlign w:val="baseline"/>
        </w:rPr>
        <w:t>To</w:t>
      </w:r>
      <w:r>
        <w:rPr>
          <w:spacing w:val="-10"/>
          <w:vertAlign w:val="baseline"/>
        </w:rPr>
        <w:t> </w:t>
      </w:r>
      <w:r>
        <w:rPr>
          <w:spacing w:val="-2"/>
          <w:vertAlign w:val="baseline"/>
        </w:rPr>
        <w:t>achieve</w:t>
      </w:r>
      <w:r>
        <w:rPr>
          <w:spacing w:val="-10"/>
          <w:vertAlign w:val="baseline"/>
        </w:rPr>
        <w:t> </w:t>
      </w:r>
      <w:r>
        <w:rPr>
          <w:spacing w:val="-2"/>
          <w:vertAlign w:val="baseline"/>
        </w:rPr>
        <w:t>a</w:t>
      </w:r>
      <w:r>
        <w:rPr>
          <w:spacing w:val="-10"/>
          <w:vertAlign w:val="baseline"/>
        </w:rPr>
        <w:t> </w:t>
      </w:r>
      <w:r>
        <w:rPr>
          <w:spacing w:val="-2"/>
          <w:vertAlign w:val="baseline"/>
        </w:rPr>
        <w:t>score</w:t>
      </w:r>
      <w:r>
        <w:rPr>
          <w:spacing w:val="-10"/>
          <w:vertAlign w:val="baseline"/>
        </w:rPr>
        <w:t> </w:t>
      </w:r>
      <w:r>
        <w:rPr>
          <w:spacing w:val="-2"/>
          <w:vertAlign w:val="baseline"/>
        </w:rPr>
        <w:t>of</w:t>
      </w:r>
      <w:r>
        <w:rPr>
          <w:spacing w:val="-10"/>
          <w:vertAlign w:val="baseline"/>
        </w:rPr>
        <w:t> </w:t>
      </w:r>
      <w:r>
        <w:rPr>
          <w:spacing w:val="-2"/>
          <w:vertAlign w:val="baseline"/>
        </w:rPr>
        <w:t>1,</w:t>
      </w:r>
      <w:r>
        <w:rPr>
          <w:spacing w:val="-10"/>
          <w:vertAlign w:val="baseline"/>
        </w:rPr>
        <w:t> </w:t>
      </w:r>
      <w:r>
        <w:rPr>
          <w:spacing w:val="-2"/>
          <w:vertAlign w:val="baseline"/>
        </w:rPr>
        <w:t>the</w:t>
      </w:r>
      <w:r>
        <w:rPr>
          <w:spacing w:val="-10"/>
          <w:vertAlign w:val="baseline"/>
        </w:rPr>
        <w:t> </w:t>
      </w:r>
      <w:r>
        <w:rPr>
          <w:spacing w:val="-2"/>
          <w:vertAlign w:val="baseline"/>
        </w:rPr>
        <w:t>company</w:t>
      </w:r>
      <w:r>
        <w:rPr>
          <w:spacing w:val="-10"/>
          <w:vertAlign w:val="baseline"/>
        </w:rPr>
        <w:t> </w:t>
      </w:r>
      <w:r>
        <w:rPr>
          <w:spacing w:val="-2"/>
          <w:vertAlign w:val="baseline"/>
        </w:rPr>
        <w:t>must</w:t>
      </w:r>
      <w:r>
        <w:rPr>
          <w:spacing w:val="-10"/>
          <w:vertAlign w:val="baseline"/>
        </w:rPr>
        <w:t> </w:t>
      </w:r>
      <w:r>
        <w:rPr>
          <w:spacing w:val="-2"/>
          <w:vertAlign w:val="baseline"/>
        </w:rPr>
        <w:t>describe</w:t>
      </w:r>
      <w:r>
        <w:rPr>
          <w:spacing w:val="-10"/>
          <w:vertAlign w:val="baseline"/>
        </w:rPr>
        <w:t> </w:t>
      </w:r>
      <w:r>
        <w:rPr>
          <w:spacing w:val="-2"/>
          <w:vertAlign w:val="baseline"/>
        </w:rPr>
        <w:t>the</w:t>
      </w:r>
      <w:r>
        <w:rPr>
          <w:spacing w:val="-10"/>
          <w:vertAlign w:val="baseline"/>
        </w:rPr>
        <w:t> </w:t>
      </w:r>
      <w:r>
        <w:rPr>
          <w:spacing w:val="-2"/>
          <w:vertAlign w:val="baseline"/>
        </w:rPr>
        <w:t>process </w:t>
      </w:r>
      <w:r>
        <w:rPr>
          <w:vertAlign w:val="baseline"/>
        </w:rPr>
        <w:t>it</w:t>
      </w:r>
      <w:r>
        <w:rPr>
          <w:spacing w:val="8"/>
          <w:vertAlign w:val="baseline"/>
        </w:rPr>
        <w:t> </w:t>
      </w:r>
      <w:r>
        <w:rPr>
          <w:vertAlign w:val="baseline"/>
        </w:rPr>
        <w:t>uses</w:t>
      </w:r>
      <w:r>
        <w:rPr>
          <w:spacing w:val="9"/>
          <w:vertAlign w:val="baseline"/>
        </w:rPr>
        <w:t> </w:t>
      </w:r>
      <w:r>
        <w:rPr>
          <w:vertAlign w:val="baseline"/>
        </w:rPr>
        <w:t>to</w:t>
      </w:r>
      <w:r>
        <w:rPr>
          <w:spacing w:val="9"/>
          <w:vertAlign w:val="baseline"/>
        </w:rPr>
        <w:t> </w:t>
      </w:r>
      <w:r>
        <w:rPr>
          <w:vertAlign w:val="baseline"/>
        </w:rPr>
        <w:t>identify</w:t>
      </w:r>
      <w:r>
        <w:rPr>
          <w:spacing w:val="8"/>
          <w:vertAlign w:val="baseline"/>
        </w:rPr>
        <w:t> </w:t>
      </w:r>
      <w:r>
        <w:rPr>
          <w:vertAlign w:val="baseline"/>
        </w:rPr>
        <w:t>human</w:t>
      </w:r>
      <w:r>
        <w:rPr>
          <w:spacing w:val="9"/>
          <w:vertAlign w:val="baseline"/>
        </w:rPr>
        <w:t> </w:t>
      </w:r>
      <w:r>
        <w:rPr>
          <w:vertAlign w:val="baseline"/>
        </w:rPr>
        <w:t>rights</w:t>
      </w:r>
      <w:r>
        <w:rPr>
          <w:spacing w:val="9"/>
          <w:vertAlign w:val="baseline"/>
        </w:rPr>
        <w:t> </w:t>
      </w:r>
      <w:r>
        <w:rPr>
          <w:vertAlign w:val="baseline"/>
        </w:rPr>
        <w:t>risks</w:t>
      </w:r>
      <w:r>
        <w:rPr>
          <w:spacing w:val="8"/>
          <w:vertAlign w:val="baseline"/>
        </w:rPr>
        <w:t> </w:t>
      </w:r>
      <w:r>
        <w:rPr>
          <w:vertAlign w:val="baseline"/>
        </w:rPr>
        <w:t>in</w:t>
      </w:r>
      <w:r>
        <w:rPr>
          <w:spacing w:val="9"/>
          <w:vertAlign w:val="baseline"/>
        </w:rPr>
        <w:t> </w:t>
      </w:r>
      <w:r>
        <w:rPr>
          <w:vertAlign w:val="baseline"/>
        </w:rPr>
        <w:t>specific</w:t>
      </w:r>
      <w:r>
        <w:rPr>
          <w:spacing w:val="9"/>
          <w:vertAlign w:val="baseline"/>
        </w:rPr>
        <w:t> </w:t>
      </w:r>
      <w:r>
        <w:rPr>
          <w:vertAlign w:val="baseline"/>
        </w:rPr>
        <w:t>locations</w:t>
      </w:r>
      <w:r>
        <w:rPr>
          <w:spacing w:val="8"/>
          <w:vertAlign w:val="baseline"/>
        </w:rPr>
        <w:t> </w:t>
      </w:r>
      <w:r>
        <w:rPr>
          <w:vertAlign w:val="baseline"/>
        </w:rPr>
        <w:t>of</w:t>
      </w:r>
      <w:r>
        <w:rPr>
          <w:spacing w:val="9"/>
          <w:vertAlign w:val="baseline"/>
        </w:rPr>
        <w:t> </w:t>
      </w:r>
      <w:r>
        <w:rPr>
          <w:vertAlign w:val="baseline"/>
        </w:rPr>
        <w:t>activities</w:t>
      </w:r>
      <w:r>
        <w:rPr>
          <w:spacing w:val="9"/>
          <w:vertAlign w:val="baseline"/>
        </w:rPr>
        <w:t> </w:t>
      </w:r>
      <w:r>
        <w:rPr>
          <w:vertAlign w:val="baseline"/>
        </w:rPr>
        <w:t>in</w:t>
      </w:r>
      <w:r>
        <w:rPr>
          <w:spacing w:val="8"/>
          <w:vertAlign w:val="baseline"/>
        </w:rPr>
        <w:t> </w:t>
      </w:r>
      <w:r>
        <w:rPr>
          <w:vertAlign w:val="baseline"/>
        </w:rPr>
        <w:t>its</w:t>
      </w:r>
      <w:r>
        <w:rPr>
          <w:spacing w:val="9"/>
          <w:vertAlign w:val="baseline"/>
        </w:rPr>
        <w:t> </w:t>
      </w:r>
      <w:r>
        <w:rPr>
          <w:vertAlign w:val="baseline"/>
        </w:rPr>
        <w:t>own</w:t>
      </w:r>
      <w:r>
        <w:rPr>
          <w:spacing w:val="9"/>
          <w:vertAlign w:val="baseline"/>
        </w:rPr>
        <w:t> </w:t>
      </w:r>
      <w:r>
        <w:rPr>
          <w:spacing w:val="-2"/>
          <w:vertAlign w:val="baseline"/>
        </w:rPr>
        <w:t>operations,</w:t>
      </w:r>
    </w:p>
    <w:p>
      <w:pPr>
        <w:pStyle w:val="BodyText"/>
      </w:pPr>
    </w:p>
    <w:p>
      <w:pPr>
        <w:pStyle w:val="BodyText"/>
        <w:spacing w:before="12"/>
      </w:pPr>
    </w:p>
    <w:p>
      <w:pPr>
        <w:pStyle w:val="ListParagraph"/>
        <w:numPr>
          <w:ilvl w:val="0"/>
          <w:numId w:val="1"/>
        </w:numPr>
        <w:tabs>
          <w:tab w:pos="2378" w:val="left" w:leader="none"/>
        </w:tabs>
        <w:spacing w:line="160" w:lineRule="exact" w:before="0" w:after="0"/>
        <w:ind w:left="2378" w:right="0" w:hanging="338"/>
        <w:jc w:val="left"/>
        <w:rPr>
          <w:sz w:val="14"/>
        </w:rPr>
      </w:pPr>
      <w:r>
        <w:rPr>
          <w:sz w:val="14"/>
        </w:rPr>
        <w:t>Supra,</w:t>
      </w:r>
      <w:r>
        <w:rPr>
          <w:spacing w:val="-5"/>
          <w:sz w:val="14"/>
        </w:rPr>
        <w:t> </w:t>
      </w:r>
      <w:r>
        <w:rPr>
          <w:sz w:val="14"/>
        </w:rPr>
        <w:t>note</w:t>
      </w:r>
      <w:r>
        <w:rPr>
          <w:spacing w:val="-5"/>
          <w:sz w:val="14"/>
        </w:rPr>
        <w:t> </w:t>
      </w:r>
      <w:r>
        <w:rPr>
          <w:sz w:val="14"/>
        </w:rPr>
        <w:t>55,</w:t>
      </w:r>
      <w:r>
        <w:rPr>
          <w:spacing w:val="-5"/>
          <w:sz w:val="14"/>
        </w:rPr>
        <w:t> </w:t>
      </w:r>
      <w:r>
        <w:rPr>
          <w:spacing w:val="-2"/>
          <w:sz w:val="14"/>
        </w:rPr>
        <w:t>p.13.</w:t>
      </w:r>
    </w:p>
    <w:p>
      <w:pPr>
        <w:pStyle w:val="ListParagraph"/>
        <w:numPr>
          <w:ilvl w:val="0"/>
          <w:numId w:val="1"/>
        </w:numPr>
        <w:tabs>
          <w:tab w:pos="2379" w:val="left" w:leader="none"/>
        </w:tabs>
        <w:spacing w:line="160" w:lineRule="exact" w:before="0" w:after="0"/>
        <w:ind w:left="2379" w:right="0" w:hanging="339"/>
        <w:jc w:val="left"/>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2"/>
          <w:sz w:val="14"/>
        </w:rPr>
        <w:t>p.14.</w:t>
      </w:r>
    </w:p>
    <w:p>
      <w:pPr>
        <w:pStyle w:val="BodyText"/>
        <w:spacing w:line="268" w:lineRule="auto"/>
        <w:ind w:left="2040" w:right="2038"/>
        <w:jc w:val="both"/>
      </w:pPr>
      <w:r>
        <w:rPr/>
        <w:br w:type="column"/>
      </w:r>
      <w:r>
        <w:rPr/>
        <w:t>and evaluating whether the actions have been effective, or should provide an example of lessons learned while tracking the effectiveness of its actions regarding at least one of its salient human rights issues. To achieve a score of 2, the company should meet both score </w:t>
      </w:r>
      <w:r>
        <w:rPr>
          <w:w w:val="95"/>
        </w:rPr>
        <w:t>1 </w:t>
      </w:r>
      <w:r>
        <w:rPr/>
        <w:t>requirements, and describe how it involves affected stakeholders in evaluations of whether the actions have been effective. 85% of companies scored 0 for this indicator, with only three companies achieving a score of </w:t>
      </w:r>
      <w:r>
        <w:rPr>
          <w:w w:val="95"/>
        </w:rPr>
        <w:t>1.</w:t>
      </w:r>
    </w:p>
    <w:p>
      <w:pPr>
        <w:pStyle w:val="BodyText"/>
        <w:spacing w:line="268" w:lineRule="auto" w:before="164"/>
        <w:ind w:left="2040" w:right="2039"/>
        <w:jc w:val="both"/>
      </w:pPr>
      <w:r>
        <w:rPr/>
        <w:t>Indicator</w:t>
      </w:r>
      <w:r>
        <w:rPr>
          <w:spacing w:val="-2"/>
        </w:rPr>
        <w:t> </w:t>
      </w:r>
      <w:r>
        <w:rPr/>
        <w:t>B.2.5</w:t>
      </w:r>
      <w:r>
        <w:rPr>
          <w:spacing w:val="-2"/>
        </w:rPr>
        <w:t> </w:t>
      </w:r>
      <w:r>
        <w:rPr/>
        <w:t>tracks</w:t>
      </w:r>
      <w:r>
        <w:rPr>
          <w:spacing w:val="-2"/>
        </w:rPr>
        <w:t> </w:t>
      </w:r>
      <w:r>
        <w:rPr/>
        <w:t>the</w:t>
      </w:r>
      <w:r>
        <w:rPr>
          <w:spacing w:val="-2"/>
        </w:rPr>
        <w:t> </w:t>
      </w:r>
      <w:r>
        <w:rPr/>
        <w:t>company’s</w:t>
      </w:r>
      <w:r>
        <w:rPr>
          <w:spacing w:val="-2"/>
        </w:rPr>
        <w:t> </w:t>
      </w:r>
      <w:r>
        <w:rPr/>
        <w:t>approach</w:t>
      </w:r>
      <w:r>
        <w:rPr>
          <w:spacing w:val="-2"/>
        </w:rPr>
        <w:t> </w:t>
      </w:r>
      <w:r>
        <w:rPr/>
        <w:t>to</w:t>
      </w:r>
      <w:r>
        <w:rPr>
          <w:spacing w:val="-2"/>
        </w:rPr>
        <w:t> </w:t>
      </w:r>
      <w:r>
        <w:rPr/>
        <w:t>externally</w:t>
      </w:r>
      <w:r>
        <w:rPr>
          <w:spacing w:val="-2"/>
        </w:rPr>
        <w:t> </w:t>
      </w:r>
      <w:r>
        <w:rPr/>
        <w:t>communicating</w:t>
      </w:r>
      <w:r>
        <w:rPr>
          <w:spacing w:val="-2"/>
        </w:rPr>
        <w:t> </w:t>
      </w:r>
      <w:r>
        <w:rPr/>
        <w:t>how</w:t>
      </w:r>
      <w:r>
        <w:rPr>
          <w:spacing w:val="-2"/>
        </w:rPr>
        <w:t> </w:t>
      </w:r>
      <w:r>
        <w:rPr/>
        <w:t>it</w:t>
      </w:r>
      <w:r>
        <w:rPr>
          <w:spacing w:val="-2"/>
        </w:rPr>
        <w:t> </w:t>
      </w:r>
      <w:r>
        <w:rPr/>
        <w:t>deals</w:t>
      </w:r>
      <w:r>
        <w:rPr>
          <w:spacing w:val="-2"/>
        </w:rPr>
        <w:t> </w:t>
      </w:r>
      <w:r>
        <w:rPr/>
        <w:t>with human</w:t>
      </w:r>
      <w:r>
        <w:rPr>
          <w:spacing w:val="-14"/>
        </w:rPr>
        <w:t> </w:t>
      </w:r>
      <w:r>
        <w:rPr/>
        <w:t>rights</w:t>
      </w:r>
      <w:r>
        <w:rPr>
          <w:spacing w:val="-14"/>
        </w:rPr>
        <w:t> </w:t>
      </w:r>
      <w:r>
        <w:rPr/>
        <w:t>impacts</w:t>
      </w:r>
      <w:r>
        <w:rPr>
          <w:spacing w:val="-14"/>
        </w:rPr>
        <w:t> </w:t>
      </w:r>
      <w:r>
        <w:rPr/>
        <w:t>in</w:t>
      </w:r>
      <w:r>
        <w:rPr>
          <w:spacing w:val="-14"/>
        </w:rPr>
        <w:t> </w:t>
      </w:r>
      <w:r>
        <w:rPr/>
        <w:t>a</w:t>
      </w:r>
      <w:r>
        <w:rPr>
          <w:spacing w:val="-14"/>
        </w:rPr>
        <w:t> </w:t>
      </w:r>
      <w:r>
        <w:rPr/>
        <w:t>way</w:t>
      </w:r>
      <w:r>
        <w:rPr>
          <w:spacing w:val="-14"/>
        </w:rPr>
        <w:t> </w:t>
      </w:r>
      <w:r>
        <w:rPr/>
        <w:t>that</w:t>
      </w:r>
      <w:r>
        <w:rPr>
          <w:spacing w:val="-14"/>
        </w:rPr>
        <w:t> </w:t>
      </w:r>
      <w:r>
        <w:rPr/>
        <w:t>is</w:t>
      </w:r>
      <w:r>
        <w:rPr>
          <w:spacing w:val="-14"/>
        </w:rPr>
        <w:t> </w:t>
      </w:r>
      <w:r>
        <w:rPr/>
        <w:t>accessible</w:t>
      </w:r>
      <w:r>
        <w:rPr>
          <w:spacing w:val="-14"/>
        </w:rPr>
        <w:t> </w:t>
      </w:r>
      <w:r>
        <w:rPr/>
        <w:t>to</w:t>
      </w:r>
      <w:r>
        <w:rPr>
          <w:spacing w:val="-14"/>
        </w:rPr>
        <w:t> </w:t>
      </w:r>
      <w:r>
        <w:rPr/>
        <w:t>the</w:t>
      </w:r>
      <w:r>
        <w:rPr>
          <w:spacing w:val="-14"/>
        </w:rPr>
        <w:t> </w:t>
      </w:r>
      <w:r>
        <w:rPr/>
        <w:t>intended</w:t>
      </w:r>
      <w:r>
        <w:rPr>
          <w:spacing w:val="-14"/>
        </w:rPr>
        <w:t> </w:t>
      </w:r>
      <w:r>
        <w:rPr/>
        <w:t>audience,</w:t>
      </w:r>
      <w:r>
        <w:rPr>
          <w:spacing w:val="-14"/>
        </w:rPr>
        <w:t> </w:t>
      </w:r>
      <w:r>
        <w:rPr/>
        <w:t>particularly</w:t>
      </w:r>
      <w:r>
        <w:rPr>
          <w:spacing w:val="-14"/>
        </w:rPr>
        <w:t> </w:t>
      </w:r>
      <w:r>
        <w:rPr/>
        <w:t>affected stakeholders.</w:t>
      </w:r>
      <w:r>
        <w:rPr>
          <w:spacing w:val="-2"/>
        </w:rPr>
        <w:t> </w:t>
      </w:r>
      <w:r>
        <w:rPr/>
        <w:t>Such</w:t>
      </w:r>
      <w:r>
        <w:rPr>
          <w:spacing w:val="-2"/>
        </w:rPr>
        <w:t> </w:t>
      </w:r>
      <w:r>
        <w:rPr/>
        <w:t>information</w:t>
      </w:r>
      <w:r>
        <w:rPr>
          <w:spacing w:val="-2"/>
        </w:rPr>
        <w:t> </w:t>
      </w:r>
      <w:r>
        <w:rPr/>
        <w:t>should</w:t>
      </w:r>
      <w:r>
        <w:rPr>
          <w:spacing w:val="-2"/>
        </w:rPr>
        <w:t> </w:t>
      </w:r>
      <w:r>
        <w:rPr/>
        <w:t>provide</w:t>
      </w:r>
      <w:r>
        <w:rPr>
          <w:spacing w:val="-2"/>
        </w:rPr>
        <w:t> </w:t>
      </w:r>
      <w:r>
        <w:rPr/>
        <w:t>accurate,</w:t>
      </w:r>
      <w:r>
        <w:rPr>
          <w:spacing w:val="-2"/>
        </w:rPr>
        <w:t> </w:t>
      </w:r>
      <w:r>
        <w:rPr/>
        <w:t>balanced,</w:t>
      </w:r>
      <w:r>
        <w:rPr>
          <w:spacing w:val="-2"/>
        </w:rPr>
        <w:t> </w:t>
      </w:r>
      <w:r>
        <w:rPr/>
        <w:t>and</w:t>
      </w:r>
      <w:r>
        <w:rPr>
          <w:spacing w:val="-2"/>
        </w:rPr>
        <w:t> </w:t>
      </w:r>
      <w:r>
        <w:rPr/>
        <w:t>complete</w:t>
      </w:r>
      <w:r>
        <w:rPr>
          <w:spacing w:val="-2"/>
        </w:rPr>
        <w:t> </w:t>
      </w:r>
      <w:r>
        <w:rPr/>
        <w:t>information and is distinct from engagement with affected stakeholders for the purposes of assessing or addressing specific impacts.</w:t>
      </w:r>
      <w:r>
        <w:rPr>
          <w:vertAlign w:val="superscript"/>
        </w:rPr>
        <w:t>91</w:t>
      </w:r>
      <w:r>
        <w:rPr>
          <w:vertAlign w:val="baseline"/>
        </w:rPr>
        <w:t> To score </w:t>
      </w:r>
      <w:r>
        <w:rPr>
          <w:w w:val="95"/>
          <w:vertAlign w:val="baseline"/>
        </w:rPr>
        <w:t>1, </w:t>
      </w:r>
      <w:r>
        <w:rPr>
          <w:vertAlign w:val="baseline"/>
        </w:rPr>
        <w:t>the company should provide at least two examples demonstrating how it communicates with affected stakeholders regarding specific human </w:t>
      </w:r>
      <w:r>
        <w:rPr>
          <w:spacing w:val="-2"/>
          <w:vertAlign w:val="baseline"/>
        </w:rPr>
        <w:t>rights</w:t>
      </w:r>
      <w:r>
        <w:rPr>
          <w:spacing w:val="-12"/>
          <w:vertAlign w:val="baseline"/>
        </w:rPr>
        <w:t> </w:t>
      </w:r>
      <w:r>
        <w:rPr>
          <w:spacing w:val="-2"/>
          <w:vertAlign w:val="baseline"/>
        </w:rPr>
        <w:t>impacts</w:t>
      </w:r>
      <w:r>
        <w:rPr>
          <w:spacing w:val="-12"/>
          <w:vertAlign w:val="baseline"/>
        </w:rPr>
        <w:t> </w:t>
      </w:r>
      <w:r>
        <w:rPr>
          <w:spacing w:val="-2"/>
          <w:vertAlign w:val="baseline"/>
        </w:rPr>
        <w:t>raised</w:t>
      </w:r>
      <w:r>
        <w:rPr>
          <w:spacing w:val="-12"/>
          <w:vertAlign w:val="baseline"/>
        </w:rPr>
        <w:t> </w:t>
      </w:r>
      <w:r>
        <w:rPr>
          <w:spacing w:val="-2"/>
          <w:vertAlign w:val="baseline"/>
        </w:rPr>
        <w:t>by</w:t>
      </w:r>
      <w:r>
        <w:rPr>
          <w:spacing w:val="-12"/>
          <w:vertAlign w:val="baseline"/>
        </w:rPr>
        <w:t> </w:t>
      </w:r>
      <w:r>
        <w:rPr>
          <w:spacing w:val="-2"/>
          <w:vertAlign w:val="baseline"/>
        </w:rPr>
        <w:t>them,</w:t>
      </w:r>
      <w:r>
        <w:rPr>
          <w:spacing w:val="-12"/>
          <w:vertAlign w:val="baseline"/>
        </w:rPr>
        <w:t> </w:t>
      </w:r>
      <w:r>
        <w:rPr>
          <w:spacing w:val="-2"/>
          <w:vertAlign w:val="baseline"/>
        </w:rPr>
        <w:t>or</w:t>
      </w:r>
      <w:r>
        <w:rPr>
          <w:spacing w:val="-12"/>
          <w:vertAlign w:val="baseline"/>
        </w:rPr>
        <w:t> </w:t>
      </w:r>
      <w:r>
        <w:rPr>
          <w:spacing w:val="-2"/>
          <w:vertAlign w:val="baseline"/>
        </w:rPr>
        <w:t>on</w:t>
      </w:r>
      <w:r>
        <w:rPr>
          <w:spacing w:val="-12"/>
          <w:vertAlign w:val="baseline"/>
        </w:rPr>
        <w:t> </w:t>
      </w:r>
      <w:r>
        <w:rPr>
          <w:spacing w:val="-2"/>
          <w:vertAlign w:val="baseline"/>
        </w:rPr>
        <w:t>their</w:t>
      </w:r>
      <w:r>
        <w:rPr>
          <w:spacing w:val="-12"/>
          <w:vertAlign w:val="baseline"/>
        </w:rPr>
        <w:t> </w:t>
      </w:r>
      <w:r>
        <w:rPr>
          <w:spacing w:val="-2"/>
          <w:vertAlign w:val="baseline"/>
        </w:rPr>
        <w:t>behalf.</w:t>
      </w:r>
      <w:r>
        <w:rPr>
          <w:spacing w:val="-12"/>
          <w:vertAlign w:val="baseline"/>
        </w:rPr>
        <w:t> </w:t>
      </w:r>
      <w:r>
        <w:rPr>
          <w:spacing w:val="-2"/>
          <w:vertAlign w:val="baseline"/>
        </w:rPr>
        <w:t>Scoring</w:t>
      </w:r>
      <w:r>
        <w:rPr>
          <w:spacing w:val="-12"/>
          <w:vertAlign w:val="baseline"/>
        </w:rPr>
        <w:t> </w:t>
      </w:r>
      <w:r>
        <w:rPr>
          <w:spacing w:val="-2"/>
          <w:vertAlign w:val="baseline"/>
        </w:rPr>
        <w:t>2</w:t>
      </w:r>
      <w:r>
        <w:rPr>
          <w:spacing w:val="-12"/>
          <w:vertAlign w:val="baseline"/>
        </w:rPr>
        <w:t> </w:t>
      </w:r>
      <w:r>
        <w:rPr>
          <w:spacing w:val="-2"/>
          <w:vertAlign w:val="baseline"/>
        </w:rPr>
        <w:t>requires</w:t>
      </w:r>
      <w:r>
        <w:rPr>
          <w:spacing w:val="-12"/>
          <w:vertAlign w:val="baseline"/>
        </w:rPr>
        <w:t> </w:t>
      </w:r>
      <w:r>
        <w:rPr>
          <w:spacing w:val="-2"/>
          <w:vertAlign w:val="baseline"/>
        </w:rPr>
        <w:t>a</w:t>
      </w:r>
      <w:r>
        <w:rPr>
          <w:spacing w:val="-12"/>
          <w:vertAlign w:val="baseline"/>
        </w:rPr>
        <w:t> </w:t>
      </w:r>
      <w:r>
        <w:rPr>
          <w:spacing w:val="-2"/>
          <w:vertAlign w:val="baseline"/>
        </w:rPr>
        <w:t>company</w:t>
      </w:r>
      <w:r>
        <w:rPr>
          <w:spacing w:val="-12"/>
          <w:vertAlign w:val="baseline"/>
        </w:rPr>
        <w:t> </w:t>
      </w:r>
      <w:r>
        <w:rPr>
          <w:spacing w:val="-2"/>
          <w:vertAlign w:val="baseline"/>
        </w:rPr>
        <w:t>to</w:t>
      </w:r>
      <w:r>
        <w:rPr>
          <w:spacing w:val="-12"/>
          <w:vertAlign w:val="baseline"/>
        </w:rPr>
        <w:t> </w:t>
      </w:r>
      <w:r>
        <w:rPr>
          <w:spacing w:val="-2"/>
          <w:vertAlign w:val="baseline"/>
        </w:rPr>
        <w:t>meet</w:t>
      </w:r>
      <w:r>
        <w:rPr>
          <w:spacing w:val="-12"/>
          <w:vertAlign w:val="baseline"/>
        </w:rPr>
        <w:t> </w:t>
      </w:r>
      <w:r>
        <w:rPr>
          <w:spacing w:val="-2"/>
          <w:vertAlign w:val="baseline"/>
        </w:rPr>
        <w:t>all</w:t>
      </w:r>
      <w:r>
        <w:rPr>
          <w:spacing w:val="-12"/>
          <w:vertAlign w:val="baseline"/>
        </w:rPr>
        <w:t> </w:t>
      </w:r>
      <w:r>
        <w:rPr>
          <w:spacing w:val="-2"/>
          <w:vertAlign w:val="baseline"/>
        </w:rPr>
        <w:t>score </w:t>
      </w:r>
      <w:r>
        <w:rPr>
          <w:w w:val="95"/>
          <w:vertAlign w:val="baseline"/>
        </w:rPr>
        <w:t>1 </w:t>
      </w:r>
      <w:r>
        <w:rPr>
          <w:vertAlign w:val="baseline"/>
        </w:rPr>
        <w:t>requirements and describe any challenges to effective communication that it has identified and how it is working to address them. All companies assessed for this report scored 0.</w:t>
      </w:r>
    </w:p>
    <w:p>
      <w:pPr>
        <w:pStyle w:val="BodyText"/>
        <w:spacing w:before="196"/>
      </w:pPr>
    </w:p>
    <w:p>
      <w:pPr>
        <w:pStyle w:val="ListParagraph"/>
        <w:numPr>
          <w:ilvl w:val="0"/>
          <w:numId w:val="1"/>
        </w:numPr>
        <w:tabs>
          <w:tab w:pos="2378" w:val="left" w:leader="none"/>
        </w:tabs>
        <w:spacing w:line="160" w:lineRule="exact" w:before="0" w:after="0"/>
        <w:ind w:left="2378" w:right="0" w:hanging="338"/>
        <w:jc w:val="left"/>
        <w:rPr>
          <w:sz w:val="14"/>
        </w:rPr>
      </w:pPr>
      <w:r>
        <w:rPr>
          <w:spacing w:val="-4"/>
          <w:sz w:val="14"/>
        </w:rPr>
        <w:t>Ibid.</w:t>
      </w:r>
    </w:p>
    <w:p>
      <w:pPr>
        <w:pStyle w:val="ListParagraph"/>
        <w:numPr>
          <w:ilvl w:val="0"/>
          <w:numId w:val="1"/>
        </w:numPr>
        <w:tabs>
          <w:tab w:pos="2379" w:val="left" w:leader="none"/>
        </w:tabs>
        <w:spacing w:line="155" w:lineRule="exact" w:before="0" w:after="0"/>
        <w:ind w:left="2379" w:right="0" w:hanging="339"/>
        <w:jc w:val="left"/>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2"/>
          <w:sz w:val="14"/>
        </w:rPr>
        <w:t>p.15.</w:t>
      </w:r>
    </w:p>
    <w:p>
      <w:pPr>
        <w:pStyle w:val="ListParagraph"/>
        <w:numPr>
          <w:ilvl w:val="0"/>
          <w:numId w:val="1"/>
        </w:numPr>
        <w:tabs>
          <w:tab w:pos="2380" w:val="left" w:leader="none"/>
        </w:tabs>
        <w:spacing w:line="160" w:lineRule="exact" w:before="0" w:after="0"/>
        <w:ind w:left="2380" w:right="0" w:hanging="340"/>
        <w:jc w:val="left"/>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2"/>
          <w:sz w:val="14"/>
        </w:rPr>
        <w:t>p.16.</w:t>
      </w:r>
    </w:p>
    <w:p>
      <w:pPr>
        <w:spacing w:after="0" w:line="160" w:lineRule="exact"/>
        <w:jc w:val="left"/>
        <w:rPr>
          <w:sz w:val="14"/>
        </w:rPr>
        <w:sectPr>
          <w:type w:val="continuous"/>
          <w:pgSz w:w="23820" w:h="16840" w:orient="landscape"/>
          <w:pgMar w:header="890" w:footer="912" w:top="1820" w:bottom="280" w:left="0" w:right="0"/>
          <w:cols w:num="2" w:equalWidth="0">
            <w:col w:w="10699" w:space="412"/>
            <w:col w:w="12709"/>
          </w:cols>
        </w:sectPr>
      </w:pPr>
    </w:p>
    <w:p>
      <w:pPr>
        <w:pStyle w:val="BodyText"/>
        <w:rPr>
          <w:sz w:val="20"/>
        </w:rPr>
      </w:pPr>
    </w:p>
    <w:p>
      <w:pPr>
        <w:pStyle w:val="BodyText"/>
        <w:rPr>
          <w:sz w:val="20"/>
        </w:rPr>
      </w:pPr>
    </w:p>
    <w:p>
      <w:pPr>
        <w:pStyle w:val="BodyText"/>
        <w:spacing w:before="65"/>
        <w:rPr>
          <w:sz w:val="20"/>
        </w:rPr>
      </w:pPr>
    </w:p>
    <w:p>
      <w:pPr>
        <w:spacing w:after="0"/>
        <w:rPr>
          <w:sz w:val="20"/>
        </w:rPr>
        <w:sectPr>
          <w:pgSz w:w="23820" w:h="16840" w:orient="landscape"/>
          <w:pgMar w:header="890" w:footer="912" w:top="1140" w:bottom="1100" w:left="0" w:right="0"/>
        </w:sectPr>
      </w:pPr>
    </w:p>
    <w:p>
      <w:pPr>
        <w:spacing w:line="230" w:lineRule="auto" w:before="65"/>
        <w:ind w:left="2040" w:right="38" w:firstLine="0"/>
        <w:jc w:val="left"/>
        <w:rPr>
          <w:rFonts w:ascii="Verdana"/>
          <w:sz w:val="24"/>
        </w:rPr>
      </w:pPr>
      <w:r>
        <w:rPr>
          <w:rFonts w:ascii="Verdana"/>
          <w:color w:val="27ADE4"/>
          <w:sz w:val="24"/>
        </w:rPr>
        <w:t>Table</w:t>
      </w:r>
      <w:r>
        <w:rPr>
          <w:rFonts w:ascii="Verdana"/>
          <w:color w:val="27ADE4"/>
          <w:spacing w:val="-7"/>
          <w:sz w:val="24"/>
        </w:rPr>
        <w:t> </w:t>
      </w:r>
      <w:r>
        <w:rPr>
          <w:rFonts w:ascii="Verdana"/>
          <w:color w:val="27ADE4"/>
          <w:sz w:val="24"/>
        </w:rPr>
        <w:t>5.</w:t>
      </w:r>
      <w:r>
        <w:rPr>
          <w:rFonts w:ascii="Verdana"/>
          <w:color w:val="27ADE4"/>
          <w:spacing w:val="-7"/>
          <w:sz w:val="24"/>
        </w:rPr>
        <w:t> </w:t>
      </w:r>
      <w:r>
        <w:rPr>
          <w:rFonts w:ascii="Verdana"/>
          <w:color w:val="27ADE4"/>
          <w:sz w:val="24"/>
        </w:rPr>
        <w:t>Breakdown</w:t>
      </w:r>
      <w:r>
        <w:rPr>
          <w:rFonts w:ascii="Verdana"/>
          <w:color w:val="27ADE4"/>
          <w:spacing w:val="-7"/>
          <w:sz w:val="24"/>
        </w:rPr>
        <w:t> </w:t>
      </w:r>
      <w:r>
        <w:rPr>
          <w:rFonts w:ascii="Verdana"/>
          <w:color w:val="27ADE4"/>
          <w:sz w:val="24"/>
        </w:rPr>
        <w:t>of</w:t>
      </w:r>
      <w:r>
        <w:rPr>
          <w:rFonts w:ascii="Verdana"/>
          <w:color w:val="27ADE4"/>
          <w:spacing w:val="-7"/>
          <w:sz w:val="24"/>
        </w:rPr>
        <w:t> </w:t>
      </w:r>
      <w:r>
        <w:rPr>
          <w:rFonts w:ascii="Verdana"/>
          <w:color w:val="27ADE4"/>
          <w:sz w:val="24"/>
        </w:rPr>
        <w:t>scores</w:t>
      </w:r>
      <w:r>
        <w:rPr>
          <w:rFonts w:ascii="Verdana"/>
          <w:color w:val="27ADE4"/>
          <w:spacing w:val="-7"/>
          <w:sz w:val="24"/>
        </w:rPr>
        <w:t> </w:t>
      </w:r>
      <w:r>
        <w:rPr>
          <w:rFonts w:ascii="Verdana"/>
          <w:color w:val="27ADE4"/>
          <w:sz w:val="24"/>
        </w:rPr>
        <w:t>across</w:t>
      </w:r>
      <w:r>
        <w:rPr>
          <w:rFonts w:ascii="Verdana"/>
          <w:color w:val="27ADE4"/>
          <w:spacing w:val="-7"/>
          <w:sz w:val="24"/>
        </w:rPr>
        <w:t> </w:t>
      </w:r>
      <w:r>
        <w:rPr>
          <w:rFonts w:ascii="Verdana"/>
          <w:color w:val="27ADE4"/>
          <w:sz w:val="24"/>
        </w:rPr>
        <w:t>Theme</w:t>
      </w:r>
      <w:r>
        <w:rPr>
          <w:rFonts w:ascii="Verdana"/>
          <w:color w:val="27ADE4"/>
          <w:spacing w:val="-7"/>
          <w:sz w:val="24"/>
        </w:rPr>
        <w:t> </w:t>
      </w:r>
      <w:r>
        <w:rPr>
          <w:rFonts w:ascii="Verdana"/>
          <w:color w:val="27ADE4"/>
          <w:sz w:val="24"/>
        </w:rPr>
        <w:t>B indicators for the Top 20 Companies</w:t>
      </w:r>
    </w:p>
    <w:p>
      <w:pPr>
        <w:spacing w:before="55"/>
        <w:ind w:left="2040" w:right="0" w:firstLine="0"/>
        <w:jc w:val="left"/>
        <w:rPr>
          <w:rFonts w:ascii="Verdana"/>
          <w:sz w:val="24"/>
        </w:rPr>
      </w:pPr>
      <w:r>
        <w:rPr/>
        <w:br w:type="column"/>
      </w:r>
      <w:r>
        <w:rPr>
          <w:rFonts w:ascii="Verdana"/>
          <w:color w:val="27ADE4"/>
          <w:sz w:val="24"/>
        </w:rPr>
        <w:t>Figure</w:t>
      </w:r>
      <w:r>
        <w:rPr>
          <w:rFonts w:ascii="Verdana"/>
          <w:color w:val="27ADE4"/>
          <w:spacing w:val="-5"/>
          <w:sz w:val="24"/>
        </w:rPr>
        <w:t> </w:t>
      </w:r>
      <w:r>
        <w:rPr>
          <w:rFonts w:ascii="Verdana"/>
          <w:color w:val="27ADE4"/>
          <w:sz w:val="24"/>
        </w:rPr>
        <w:t>6.</w:t>
      </w:r>
      <w:r>
        <w:rPr>
          <w:rFonts w:ascii="Verdana"/>
          <w:color w:val="27ADE4"/>
          <w:spacing w:val="-5"/>
          <w:sz w:val="24"/>
        </w:rPr>
        <w:t> </w:t>
      </w:r>
      <w:r>
        <w:rPr>
          <w:rFonts w:ascii="Verdana"/>
          <w:color w:val="27ADE4"/>
          <w:sz w:val="24"/>
        </w:rPr>
        <w:t>Theme</w:t>
      </w:r>
      <w:r>
        <w:rPr>
          <w:rFonts w:ascii="Verdana"/>
          <w:color w:val="27ADE4"/>
          <w:spacing w:val="-5"/>
          <w:sz w:val="24"/>
        </w:rPr>
        <w:t> </w:t>
      </w:r>
      <w:r>
        <w:rPr>
          <w:rFonts w:ascii="Verdana"/>
          <w:color w:val="27ADE4"/>
          <w:sz w:val="24"/>
        </w:rPr>
        <w:t>C</w:t>
      </w:r>
      <w:r>
        <w:rPr>
          <w:rFonts w:ascii="Verdana"/>
          <w:color w:val="27ADE4"/>
          <w:spacing w:val="-4"/>
          <w:sz w:val="24"/>
        </w:rPr>
        <w:t> </w:t>
      </w:r>
      <w:r>
        <w:rPr>
          <w:rFonts w:ascii="Verdana"/>
          <w:color w:val="27ADE4"/>
          <w:sz w:val="24"/>
        </w:rPr>
        <w:t>Average</w:t>
      </w:r>
      <w:r>
        <w:rPr>
          <w:rFonts w:ascii="Verdana"/>
          <w:color w:val="27ADE4"/>
          <w:spacing w:val="-5"/>
          <w:sz w:val="24"/>
        </w:rPr>
        <w:t> </w:t>
      </w:r>
      <w:r>
        <w:rPr>
          <w:rFonts w:ascii="Verdana"/>
          <w:color w:val="27ADE4"/>
          <w:spacing w:val="-2"/>
          <w:sz w:val="24"/>
        </w:rPr>
        <w:t>Scores</w:t>
      </w:r>
    </w:p>
    <w:p>
      <w:pPr>
        <w:pStyle w:val="Heading6"/>
        <w:spacing w:before="287"/>
        <w:ind w:left="2299"/>
      </w:pPr>
      <w:r>
        <w:rPr>
          <w:spacing w:val="-10"/>
        </w:rPr>
        <w:t>2</w:t>
      </w:r>
    </w:p>
    <w:p>
      <w:pPr>
        <w:pStyle w:val="BodyText"/>
        <w:spacing w:before="2"/>
        <w:rPr>
          <w:rFonts w:ascii="Verdana"/>
          <w:sz w:val="3"/>
        </w:rPr>
      </w:pPr>
    </w:p>
    <w:p>
      <w:pPr>
        <w:pStyle w:val="BodyText"/>
        <w:spacing w:line="20" w:lineRule="exact"/>
        <w:ind w:left="2634"/>
        <w:rPr>
          <w:rFonts w:ascii="Verdana"/>
          <w:sz w:val="2"/>
        </w:rPr>
      </w:pPr>
      <w:r>
        <w:rPr>
          <w:rFonts w:ascii="Verdana"/>
          <w:sz w:val="2"/>
        </w:rPr>
        <mc:AlternateContent>
          <mc:Choice Requires="wps">
            <w:drawing>
              <wp:inline distT="0" distB="0" distL="0" distR="0">
                <wp:extent cx="3134360" cy="5715"/>
                <wp:effectExtent l="9525" t="0" r="0" b="3810"/>
                <wp:docPr id="243" name="Group 243"/>
                <wp:cNvGraphicFramePr>
                  <a:graphicFrameLocks/>
                </wp:cNvGraphicFramePr>
                <a:graphic>
                  <a:graphicData uri="http://schemas.microsoft.com/office/word/2010/wordprocessingGroup">
                    <wpg:wgp>
                      <wpg:cNvPr id="243" name="Group 243"/>
                      <wpg:cNvGrpSpPr/>
                      <wpg:grpSpPr>
                        <a:xfrm>
                          <a:off x="0" y="0"/>
                          <a:ext cx="3134360" cy="5715"/>
                          <a:chExt cx="3134360" cy="5715"/>
                        </a:xfrm>
                      </wpg:grpSpPr>
                      <wps:wsp>
                        <wps:cNvPr id="244" name="Graphic 244"/>
                        <wps:cNvSpPr/>
                        <wps:spPr>
                          <a:xfrm>
                            <a:off x="0" y="2717"/>
                            <a:ext cx="3134360" cy="1270"/>
                          </a:xfrm>
                          <a:custGeom>
                            <a:avLst/>
                            <a:gdLst/>
                            <a:ahLst/>
                            <a:cxnLst/>
                            <a:rect l="l" t="t" r="r" b="b"/>
                            <a:pathLst>
                              <a:path w="3134360" h="0">
                                <a:moveTo>
                                  <a:pt x="0" y="0"/>
                                </a:moveTo>
                                <a:lnTo>
                                  <a:pt x="3134067" y="0"/>
                                </a:lnTo>
                              </a:path>
                            </a:pathLst>
                          </a:custGeom>
                          <a:ln w="5435">
                            <a:solidFill>
                              <a:srgbClr val="27ADE4"/>
                            </a:solidFill>
                            <a:prstDash val="solid"/>
                          </a:ln>
                        </wps:spPr>
                        <wps:bodyPr wrap="square" lIns="0" tIns="0" rIns="0" bIns="0" rtlCol="0">
                          <a:prstTxWarp prst="textNoShape">
                            <a:avLst/>
                          </a:prstTxWarp>
                          <a:noAutofit/>
                        </wps:bodyPr>
                      </wps:wsp>
                    </wpg:wgp>
                  </a:graphicData>
                </a:graphic>
              </wp:inline>
            </w:drawing>
          </mc:Choice>
          <mc:Fallback>
            <w:pict>
              <v:group style="width:246.8pt;height:.45pt;mso-position-horizontal-relative:char;mso-position-vertical-relative:line" id="docshapegroup220" coordorigin="0,0" coordsize="4936,9">
                <v:line style="position:absolute" from="0,4" to="4936,4" stroked="true" strokeweight=".428pt" strokecolor="#27ade4">
                  <v:stroke dashstyle="solid"/>
                </v:line>
              </v:group>
            </w:pict>
          </mc:Fallback>
        </mc:AlternateContent>
      </w:r>
      <w:r>
        <w:rPr>
          <w:rFonts w:ascii="Verdana"/>
          <w:sz w:val="2"/>
        </w:rPr>
      </w:r>
    </w:p>
    <w:p>
      <w:pPr>
        <w:pStyle w:val="BodyText"/>
        <w:rPr>
          <w:rFonts w:ascii="Verdana"/>
          <w:sz w:val="20"/>
        </w:rPr>
      </w:pPr>
    </w:p>
    <w:p>
      <w:pPr>
        <w:pStyle w:val="BodyText"/>
        <w:spacing w:before="175"/>
        <w:rPr>
          <w:rFonts w:ascii="Verdana"/>
          <w:sz w:val="20"/>
        </w:rPr>
      </w:pPr>
    </w:p>
    <w:p>
      <w:pPr>
        <w:pStyle w:val="Heading6"/>
        <w:tabs>
          <w:tab w:pos="2634" w:val="left" w:leader="none"/>
          <w:tab w:pos="7569" w:val="left" w:leader="none"/>
        </w:tabs>
        <w:ind w:left="2161"/>
      </w:pPr>
      <w:r>
        <w:rPr>
          <w:spacing w:val="-5"/>
          <w:w w:val="90"/>
        </w:rPr>
        <w:t>1.5</w:t>
      </w:r>
      <w:r>
        <w:rPr/>
        <w:tab/>
      </w:r>
      <w:r>
        <w:rPr>
          <w:u w:val="single" w:color="27ADE4"/>
        </w:rPr>
        <w:tab/>
      </w:r>
    </w:p>
    <w:p>
      <w:pPr>
        <w:spacing w:after="0"/>
        <w:sectPr>
          <w:type w:val="continuous"/>
          <w:pgSz w:w="23820" w:h="16840" w:orient="landscape"/>
          <w:pgMar w:header="890" w:footer="912" w:top="1820" w:bottom="280" w:left="0" w:right="0"/>
          <w:cols w:num="2" w:equalWidth="0">
            <w:col w:w="7639" w:space="3473"/>
            <w:col w:w="12708"/>
          </w:cols>
        </w:sectPr>
      </w:pPr>
    </w:p>
    <w:p>
      <w:pPr>
        <w:pStyle w:val="BodyText"/>
        <w:rPr>
          <w:rFonts w:ascii="Verdana"/>
          <w:sz w:val="20"/>
        </w:rPr>
      </w:pPr>
    </w:p>
    <w:p>
      <w:pPr>
        <w:pStyle w:val="BodyText"/>
        <w:spacing w:before="55"/>
        <w:rPr>
          <w:rFonts w:ascii="Verdana"/>
          <w:sz w:val="20"/>
        </w:rPr>
      </w:pPr>
    </w:p>
    <w:p>
      <w:pPr>
        <w:spacing w:after="0"/>
        <w:rPr>
          <w:rFonts w:ascii="Verdana"/>
          <w:sz w:val="20"/>
        </w:rPr>
        <w:sectPr>
          <w:type w:val="continuous"/>
          <w:pgSz w:w="23820" w:h="16840" w:orient="landscape"/>
          <w:pgMar w:header="890" w:footer="912" w:top="1820" w:bottom="280" w:left="0" w:right="0"/>
        </w:sectPr>
      </w:pPr>
    </w:p>
    <w:p>
      <w:pPr>
        <w:pStyle w:val="Heading6"/>
        <w:spacing w:before="180"/>
        <w:jc w:val="right"/>
      </w:pPr>
      <w:r>
        <w:rPr/>
        <mc:AlternateContent>
          <mc:Choice Requires="wps">
            <w:drawing>
              <wp:anchor distT="0" distB="0" distL="0" distR="0" allowOverlap="1" layoutInCell="1" locked="0" behindDoc="0" simplePos="0" relativeHeight="15759360">
                <wp:simplePos x="0" y="0"/>
                <wp:positionH relativeFrom="page">
                  <wp:posOffset>1257899</wp:posOffset>
                </wp:positionH>
                <wp:positionV relativeFrom="paragraph">
                  <wp:posOffset>-1005989</wp:posOffset>
                </wp:positionV>
                <wp:extent cx="5535930" cy="3352800"/>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5535930" cy="3352800"/>
                        </a:xfrm>
                        <a:prstGeom prst="rect">
                          <a:avLst/>
                        </a:prstGeom>
                      </wps:spPr>
                      <wps:txbx>
                        <w:txbxContent>
                          <w:tbl>
                            <w:tblPr>
                              <w:tblW w:w="0" w:type="auto"/>
                              <w:jc w:val="left"/>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983"/>
                              <w:gridCol w:w="1663"/>
                              <w:gridCol w:w="658"/>
                              <w:gridCol w:w="658"/>
                              <w:gridCol w:w="658"/>
                              <w:gridCol w:w="658"/>
                              <w:gridCol w:w="658"/>
                              <w:gridCol w:w="658"/>
                            </w:tblGrid>
                            <w:tr>
                              <w:trPr>
                                <w:trHeight w:val="432" w:hRule="atLeast"/>
                              </w:trPr>
                              <w:tc>
                                <w:tcPr>
                                  <w:tcW w:w="298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Company</w:t>
                                  </w:r>
                                </w:p>
                              </w:tc>
                              <w:tc>
                                <w:tcPr>
                                  <w:tcW w:w="166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Total</w:t>
                                  </w:r>
                                  <w:r>
                                    <w:rPr>
                                      <w:rFonts w:ascii="Verdana"/>
                                      <w:color w:val="FFFFFF"/>
                                      <w:spacing w:val="-5"/>
                                      <w:sz w:val="16"/>
                                    </w:rPr>
                                    <w:t> </w:t>
                                  </w:r>
                                  <w:r>
                                    <w:rPr>
                                      <w:rFonts w:ascii="Verdana"/>
                                      <w:color w:val="FFFFFF"/>
                                      <w:sz w:val="16"/>
                                    </w:rPr>
                                    <w:t>Theme</w:t>
                                  </w:r>
                                  <w:r>
                                    <w:rPr>
                                      <w:rFonts w:ascii="Verdana"/>
                                      <w:color w:val="FFFFFF"/>
                                      <w:spacing w:val="-4"/>
                                      <w:sz w:val="16"/>
                                    </w:rPr>
                                    <w:t> </w:t>
                                  </w:r>
                                  <w:r>
                                    <w:rPr>
                                      <w:rFonts w:ascii="Verdana"/>
                                      <w:color w:val="FFFFFF"/>
                                      <w:sz w:val="16"/>
                                    </w:rPr>
                                    <w:t>B</w:t>
                                  </w:r>
                                  <w:r>
                                    <w:rPr>
                                      <w:rFonts w:ascii="Verdana"/>
                                      <w:color w:val="FFFFFF"/>
                                      <w:spacing w:val="-4"/>
                                      <w:sz w:val="16"/>
                                    </w:rPr>
                                    <w:t> (12)</w:t>
                                  </w:r>
                                </w:p>
                              </w:tc>
                              <w:tc>
                                <w:tcPr>
                                  <w:tcW w:w="658"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w w:val="85"/>
                                      <w:sz w:val="16"/>
                                    </w:rPr>
                                    <w:t>B.1.1</w:t>
                                  </w:r>
                                </w:p>
                              </w:tc>
                              <w:tc>
                                <w:tcPr>
                                  <w:tcW w:w="658"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w w:val="95"/>
                                      <w:sz w:val="16"/>
                                    </w:rPr>
                                    <w:t>B.2.1</w:t>
                                  </w:r>
                                </w:p>
                              </w:tc>
                              <w:tc>
                                <w:tcPr>
                                  <w:tcW w:w="658" w:type="dxa"/>
                                  <w:tcBorders>
                                    <w:top w:val="nil"/>
                                    <w:left w:val="nil"/>
                                    <w:bottom w:val="nil"/>
                                    <w:right w:val="nil"/>
                                  </w:tcBorders>
                                  <w:shd w:val="clear" w:color="auto" w:fill="27ADE4"/>
                                </w:tcPr>
                                <w:p>
                                  <w:pPr>
                                    <w:pStyle w:val="TableParagraph"/>
                                    <w:spacing w:before="15"/>
                                    <w:ind w:left="72"/>
                                    <w:rPr>
                                      <w:rFonts w:ascii="Verdana"/>
                                      <w:sz w:val="16"/>
                                    </w:rPr>
                                  </w:pPr>
                                  <w:r>
                                    <w:rPr>
                                      <w:rFonts w:ascii="Verdana"/>
                                      <w:color w:val="FFFFFF"/>
                                      <w:spacing w:val="-2"/>
                                      <w:sz w:val="16"/>
                                    </w:rPr>
                                    <w:t>B.2.2</w:t>
                                  </w:r>
                                </w:p>
                              </w:tc>
                              <w:tc>
                                <w:tcPr>
                                  <w:tcW w:w="658" w:type="dxa"/>
                                  <w:tcBorders>
                                    <w:top w:val="nil"/>
                                    <w:left w:val="nil"/>
                                    <w:bottom w:val="nil"/>
                                    <w:right w:val="nil"/>
                                  </w:tcBorders>
                                  <w:shd w:val="clear" w:color="auto" w:fill="27ADE4"/>
                                </w:tcPr>
                                <w:p>
                                  <w:pPr>
                                    <w:pStyle w:val="TableParagraph"/>
                                    <w:spacing w:before="15"/>
                                    <w:ind w:left="72"/>
                                    <w:rPr>
                                      <w:rFonts w:ascii="Verdana"/>
                                      <w:sz w:val="16"/>
                                    </w:rPr>
                                  </w:pPr>
                                  <w:r>
                                    <w:rPr>
                                      <w:rFonts w:ascii="Verdana"/>
                                      <w:color w:val="FFFFFF"/>
                                      <w:spacing w:val="-2"/>
                                      <w:sz w:val="16"/>
                                    </w:rPr>
                                    <w:t>B.2.3</w:t>
                                  </w:r>
                                </w:p>
                              </w:tc>
                              <w:tc>
                                <w:tcPr>
                                  <w:tcW w:w="658" w:type="dxa"/>
                                  <w:tcBorders>
                                    <w:top w:val="nil"/>
                                    <w:left w:val="nil"/>
                                    <w:bottom w:val="nil"/>
                                    <w:right w:val="nil"/>
                                  </w:tcBorders>
                                  <w:shd w:val="clear" w:color="auto" w:fill="27ADE4"/>
                                </w:tcPr>
                                <w:p>
                                  <w:pPr>
                                    <w:pStyle w:val="TableParagraph"/>
                                    <w:spacing w:before="15"/>
                                    <w:ind w:left="72"/>
                                    <w:rPr>
                                      <w:rFonts w:ascii="Verdana"/>
                                      <w:sz w:val="16"/>
                                    </w:rPr>
                                  </w:pPr>
                                  <w:r>
                                    <w:rPr>
                                      <w:rFonts w:ascii="Verdana"/>
                                      <w:color w:val="FFFFFF"/>
                                      <w:spacing w:val="-2"/>
                                      <w:sz w:val="16"/>
                                    </w:rPr>
                                    <w:t>B.2.4</w:t>
                                  </w:r>
                                </w:p>
                              </w:tc>
                              <w:tc>
                                <w:tcPr>
                                  <w:tcW w:w="658" w:type="dxa"/>
                                  <w:tcBorders>
                                    <w:top w:val="nil"/>
                                    <w:left w:val="nil"/>
                                    <w:bottom w:val="nil"/>
                                    <w:right w:val="nil"/>
                                  </w:tcBorders>
                                  <w:shd w:val="clear" w:color="auto" w:fill="27ADE4"/>
                                </w:tcPr>
                                <w:p>
                                  <w:pPr>
                                    <w:pStyle w:val="TableParagraph"/>
                                    <w:spacing w:before="15"/>
                                    <w:ind w:left="71"/>
                                    <w:rPr>
                                      <w:rFonts w:ascii="Verdana"/>
                                      <w:sz w:val="16"/>
                                    </w:rPr>
                                  </w:pPr>
                                  <w:r>
                                    <w:rPr>
                                      <w:rFonts w:ascii="Verdana"/>
                                      <w:color w:val="FFFFFF"/>
                                      <w:spacing w:val="-2"/>
                                      <w:sz w:val="16"/>
                                    </w:rPr>
                                    <w:t>B.2.5</w:t>
                                  </w:r>
                                </w:p>
                              </w:tc>
                            </w:tr>
                            <w:tr>
                              <w:trPr>
                                <w:trHeight w:val="241" w:hRule="atLeast"/>
                              </w:trPr>
                              <w:tc>
                                <w:tcPr>
                                  <w:tcW w:w="2983" w:type="dxa"/>
                                  <w:tcBorders>
                                    <w:top w:val="nil"/>
                                  </w:tcBorders>
                                  <w:shd w:val="clear" w:color="auto" w:fill="F6F6F6"/>
                                </w:tcPr>
                                <w:p>
                                  <w:pPr>
                                    <w:pStyle w:val="TableParagraph"/>
                                    <w:spacing w:before="19"/>
                                    <w:rPr>
                                      <w:sz w:val="16"/>
                                    </w:rPr>
                                  </w:pPr>
                                  <w:r>
                                    <w:rPr>
                                      <w:sz w:val="16"/>
                                    </w:rPr>
                                    <w:t>Randox</w:t>
                                  </w:r>
                                  <w:r>
                                    <w:rPr>
                                      <w:spacing w:val="8"/>
                                      <w:sz w:val="16"/>
                                    </w:rPr>
                                    <w:t> </w:t>
                                  </w:r>
                                  <w:r>
                                    <w:rPr>
                                      <w:spacing w:val="-2"/>
                                      <w:sz w:val="16"/>
                                    </w:rPr>
                                    <w:t>Holdings</w:t>
                                  </w:r>
                                </w:p>
                              </w:tc>
                              <w:tc>
                                <w:tcPr>
                                  <w:tcW w:w="1663" w:type="dxa"/>
                                  <w:tcBorders>
                                    <w:top w:val="nil"/>
                                  </w:tcBorders>
                                  <w:shd w:val="clear" w:color="auto" w:fill="F6F6F6"/>
                                </w:tcPr>
                                <w:p>
                                  <w:pPr>
                                    <w:pStyle w:val="TableParagraph"/>
                                    <w:spacing w:before="32"/>
                                    <w:ind w:left="71"/>
                                    <w:rPr>
                                      <w:sz w:val="16"/>
                                    </w:rPr>
                                  </w:pPr>
                                  <w:r>
                                    <w:rPr>
                                      <w:spacing w:val="-10"/>
                                      <w:w w:val="115"/>
                                      <w:sz w:val="16"/>
                                    </w:rPr>
                                    <w:t>0</w:t>
                                  </w:r>
                                </w:p>
                              </w:tc>
                              <w:tc>
                                <w:tcPr>
                                  <w:tcW w:w="658" w:type="dxa"/>
                                  <w:tcBorders>
                                    <w:top w:val="nil"/>
                                  </w:tcBorders>
                                  <w:shd w:val="clear" w:color="auto" w:fill="F6F6F6"/>
                                </w:tcPr>
                                <w:p>
                                  <w:pPr>
                                    <w:pStyle w:val="TableParagraph"/>
                                    <w:spacing w:before="32"/>
                                    <w:ind w:left="71"/>
                                    <w:rPr>
                                      <w:sz w:val="16"/>
                                    </w:rPr>
                                  </w:pPr>
                                  <w:r>
                                    <w:rPr>
                                      <w:spacing w:val="-10"/>
                                      <w:w w:val="115"/>
                                      <w:sz w:val="16"/>
                                    </w:rPr>
                                    <w:t>0</w:t>
                                  </w:r>
                                </w:p>
                              </w:tc>
                              <w:tc>
                                <w:tcPr>
                                  <w:tcW w:w="658" w:type="dxa"/>
                                  <w:tcBorders>
                                    <w:top w:val="nil"/>
                                  </w:tcBorders>
                                  <w:shd w:val="clear" w:color="auto" w:fill="F6F6F6"/>
                                </w:tcPr>
                                <w:p>
                                  <w:pPr>
                                    <w:pStyle w:val="TableParagraph"/>
                                    <w:spacing w:before="32"/>
                                    <w:rPr>
                                      <w:sz w:val="16"/>
                                    </w:rPr>
                                  </w:pPr>
                                  <w:r>
                                    <w:rPr>
                                      <w:spacing w:val="-10"/>
                                      <w:w w:val="115"/>
                                      <w:sz w:val="16"/>
                                    </w:rPr>
                                    <w:t>0</w:t>
                                  </w:r>
                                </w:p>
                              </w:tc>
                              <w:tc>
                                <w:tcPr>
                                  <w:tcW w:w="658" w:type="dxa"/>
                                  <w:tcBorders>
                                    <w:top w:val="nil"/>
                                  </w:tcBorders>
                                  <w:shd w:val="clear" w:color="auto" w:fill="F6F6F6"/>
                                </w:tcPr>
                                <w:p>
                                  <w:pPr>
                                    <w:pStyle w:val="TableParagraph"/>
                                    <w:spacing w:before="32"/>
                                    <w:rPr>
                                      <w:sz w:val="16"/>
                                    </w:rPr>
                                  </w:pPr>
                                  <w:r>
                                    <w:rPr>
                                      <w:spacing w:val="-10"/>
                                      <w:w w:val="115"/>
                                      <w:sz w:val="16"/>
                                    </w:rPr>
                                    <w:t>0</w:t>
                                  </w:r>
                                </w:p>
                              </w:tc>
                              <w:tc>
                                <w:tcPr>
                                  <w:tcW w:w="658" w:type="dxa"/>
                                  <w:tcBorders>
                                    <w:top w:val="nil"/>
                                  </w:tcBorders>
                                  <w:shd w:val="clear" w:color="auto" w:fill="F6F6F6"/>
                                </w:tcPr>
                                <w:p>
                                  <w:pPr>
                                    <w:pStyle w:val="TableParagraph"/>
                                    <w:spacing w:before="32"/>
                                    <w:ind w:left="69"/>
                                    <w:rPr>
                                      <w:sz w:val="16"/>
                                    </w:rPr>
                                  </w:pPr>
                                  <w:r>
                                    <w:rPr>
                                      <w:spacing w:val="-10"/>
                                      <w:w w:val="115"/>
                                      <w:sz w:val="16"/>
                                    </w:rPr>
                                    <w:t>0</w:t>
                                  </w:r>
                                </w:p>
                              </w:tc>
                              <w:tc>
                                <w:tcPr>
                                  <w:tcW w:w="658" w:type="dxa"/>
                                  <w:tcBorders>
                                    <w:top w:val="nil"/>
                                  </w:tcBorders>
                                  <w:shd w:val="clear" w:color="auto" w:fill="F6F6F6"/>
                                </w:tcPr>
                                <w:p>
                                  <w:pPr>
                                    <w:pStyle w:val="TableParagraph"/>
                                    <w:spacing w:before="32"/>
                                    <w:ind w:left="69"/>
                                    <w:rPr>
                                      <w:sz w:val="16"/>
                                    </w:rPr>
                                  </w:pPr>
                                  <w:r>
                                    <w:rPr>
                                      <w:spacing w:val="-10"/>
                                      <w:w w:val="115"/>
                                      <w:sz w:val="16"/>
                                    </w:rPr>
                                    <w:t>0</w:t>
                                  </w:r>
                                </w:p>
                              </w:tc>
                              <w:tc>
                                <w:tcPr>
                                  <w:tcW w:w="658" w:type="dxa"/>
                                  <w:tcBorders>
                                    <w:top w:val="nil"/>
                                  </w:tcBorders>
                                  <w:shd w:val="clear" w:color="auto" w:fill="F6F6F6"/>
                                </w:tcPr>
                                <w:p>
                                  <w:pPr>
                                    <w:pStyle w:val="TableParagraph"/>
                                    <w:spacing w:before="32"/>
                                    <w:ind w:left="69"/>
                                    <w:rPr>
                                      <w:sz w:val="16"/>
                                    </w:rPr>
                                  </w:pPr>
                                  <w:r>
                                    <w:rPr>
                                      <w:spacing w:val="-10"/>
                                      <w:w w:val="115"/>
                                      <w:sz w:val="16"/>
                                    </w:rPr>
                                    <w:t>0</w:t>
                                  </w:r>
                                </w:p>
                              </w:tc>
                            </w:tr>
                            <w:tr>
                              <w:trPr>
                                <w:trHeight w:val="227" w:hRule="atLeast"/>
                              </w:trPr>
                              <w:tc>
                                <w:tcPr>
                                  <w:tcW w:w="2983" w:type="dxa"/>
                                  <w:shd w:val="clear" w:color="auto" w:fill="F6F6F6"/>
                                </w:tcPr>
                                <w:p>
                                  <w:pPr>
                                    <w:pStyle w:val="TableParagraph"/>
                                    <w:spacing w:before="16"/>
                                    <w:rPr>
                                      <w:sz w:val="16"/>
                                    </w:rPr>
                                  </w:pPr>
                                  <w:r>
                                    <w:rPr>
                                      <w:w w:val="115"/>
                                      <w:sz w:val="16"/>
                                    </w:rPr>
                                    <w:t>SSE </w:t>
                                  </w:r>
                                  <w:r>
                                    <w:rPr>
                                      <w:spacing w:val="-2"/>
                                      <w:w w:val="115"/>
                                      <w:sz w:val="16"/>
                                    </w:rPr>
                                    <w:t>Airtricity/SSE</w:t>
                                  </w:r>
                                </w:p>
                              </w:tc>
                              <w:tc>
                                <w:tcPr>
                                  <w:tcW w:w="1663" w:type="dxa"/>
                                  <w:shd w:val="clear" w:color="auto" w:fill="F6F6F6"/>
                                </w:tcPr>
                                <w:p>
                                  <w:pPr>
                                    <w:pStyle w:val="TableParagraph"/>
                                    <w:spacing w:before="18"/>
                                    <w:rPr>
                                      <w:sz w:val="16"/>
                                    </w:rPr>
                                  </w:pPr>
                                  <w:r>
                                    <w:rPr>
                                      <w:spacing w:val="-5"/>
                                      <w:sz w:val="16"/>
                                    </w:rPr>
                                    <w:t>2.5</w:t>
                                  </w:r>
                                </w:p>
                              </w:tc>
                              <w:tc>
                                <w:tcPr>
                                  <w:tcW w:w="658" w:type="dxa"/>
                                  <w:shd w:val="clear" w:color="auto" w:fill="F6F6F6"/>
                                </w:tcPr>
                                <w:p>
                                  <w:pPr>
                                    <w:pStyle w:val="TableParagraph"/>
                                    <w:spacing w:before="18"/>
                                    <w:rPr>
                                      <w:sz w:val="16"/>
                                    </w:rPr>
                                  </w:pPr>
                                  <w:r>
                                    <w:rPr>
                                      <w:spacing w:val="-5"/>
                                      <w:w w:val="85"/>
                                      <w:sz w:val="16"/>
                                    </w:rPr>
                                    <w:t>1.5</w:t>
                                  </w:r>
                                </w:p>
                              </w:tc>
                              <w:tc>
                                <w:tcPr>
                                  <w:tcW w:w="658" w:type="dxa"/>
                                  <w:shd w:val="clear" w:color="auto" w:fill="F6F6F6"/>
                                </w:tcPr>
                                <w:p>
                                  <w:pPr>
                                    <w:pStyle w:val="TableParagraph"/>
                                    <w:spacing w:before="18"/>
                                    <w:rPr>
                                      <w:sz w:val="16"/>
                                    </w:rPr>
                                  </w:pPr>
                                  <w:r>
                                    <w:rPr>
                                      <w:spacing w:val="-10"/>
                                      <w:w w:val="115"/>
                                      <w:sz w:val="16"/>
                                    </w:rPr>
                                    <w:t>0</w:t>
                                  </w:r>
                                </w:p>
                              </w:tc>
                              <w:tc>
                                <w:tcPr>
                                  <w:tcW w:w="658" w:type="dxa"/>
                                  <w:shd w:val="clear" w:color="auto" w:fill="F6F6F6"/>
                                </w:tcPr>
                                <w:p>
                                  <w:pPr>
                                    <w:pStyle w:val="TableParagraph"/>
                                    <w:spacing w:before="18"/>
                                    <w:rPr>
                                      <w:sz w:val="16"/>
                                    </w:rPr>
                                  </w:pPr>
                                  <w:r>
                                    <w:rPr>
                                      <w:spacing w:val="-10"/>
                                      <w:w w:val="65"/>
                                      <w:sz w:val="16"/>
                                    </w:rPr>
                                    <w:t>1</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r>
                            <w:tr>
                              <w:trPr>
                                <w:trHeight w:val="238" w:hRule="atLeast"/>
                              </w:trPr>
                              <w:tc>
                                <w:tcPr>
                                  <w:tcW w:w="2983" w:type="dxa"/>
                                  <w:shd w:val="clear" w:color="auto" w:fill="F6F6F6"/>
                                </w:tcPr>
                                <w:p>
                                  <w:pPr>
                                    <w:pStyle w:val="TableParagraph"/>
                                    <w:spacing w:before="16"/>
                                    <w:rPr>
                                      <w:sz w:val="16"/>
                                    </w:rPr>
                                  </w:pPr>
                                  <w:r>
                                    <w:rPr>
                                      <w:sz w:val="16"/>
                                    </w:rPr>
                                    <w:t>Danske</w:t>
                                  </w:r>
                                  <w:r>
                                    <w:rPr>
                                      <w:spacing w:val="-2"/>
                                      <w:sz w:val="16"/>
                                    </w:rPr>
                                    <w:t> </w:t>
                                  </w:r>
                                  <w:r>
                                    <w:rPr>
                                      <w:spacing w:val="-4"/>
                                      <w:sz w:val="16"/>
                                    </w:rPr>
                                    <w:t>Bank</w:t>
                                  </w:r>
                                </w:p>
                              </w:tc>
                              <w:tc>
                                <w:tcPr>
                                  <w:tcW w:w="1663" w:type="dxa"/>
                                  <w:shd w:val="clear" w:color="auto" w:fill="F6F6F6"/>
                                </w:tcPr>
                                <w:p>
                                  <w:pPr>
                                    <w:pStyle w:val="TableParagraph"/>
                                    <w:spacing w:before="30"/>
                                    <w:rPr>
                                      <w:sz w:val="16"/>
                                    </w:rPr>
                                  </w:pPr>
                                  <w:r>
                                    <w:rPr>
                                      <w:spacing w:val="-10"/>
                                      <w:sz w:val="16"/>
                                    </w:rPr>
                                    <w:t>7</w:t>
                                  </w:r>
                                </w:p>
                              </w:tc>
                              <w:tc>
                                <w:tcPr>
                                  <w:tcW w:w="658" w:type="dxa"/>
                                  <w:shd w:val="clear" w:color="auto" w:fill="F6F6F6"/>
                                </w:tcPr>
                                <w:p>
                                  <w:pPr>
                                    <w:pStyle w:val="TableParagraph"/>
                                    <w:spacing w:before="30"/>
                                    <w:rPr>
                                      <w:sz w:val="16"/>
                                    </w:rPr>
                                  </w:pPr>
                                  <w:r>
                                    <w:rPr>
                                      <w:spacing w:val="-5"/>
                                      <w:w w:val="85"/>
                                      <w:sz w:val="16"/>
                                    </w:rPr>
                                    <w:t>1.5</w:t>
                                  </w:r>
                                </w:p>
                              </w:tc>
                              <w:tc>
                                <w:tcPr>
                                  <w:tcW w:w="658" w:type="dxa"/>
                                  <w:shd w:val="clear" w:color="auto" w:fill="F6F6F6"/>
                                </w:tcPr>
                                <w:p>
                                  <w:pPr>
                                    <w:pStyle w:val="TableParagraph"/>
                                    <w:spacing w:before="30"/>
                                    <w:rPr>
                                      <w:sz w:val="16"/>
                                    </w:rPr>
                                  </w:pPr>
                                  <w:r>
                                    <w:rPr>
                                      <w:spacing w:val="-5"/>
                                      <w:w w:val="85"/>
                                      <w:sz w:val="16"/>
                                    </w:rPr>
                                    <w:t>1.5</w:t>
                                  </w:r>
                                </w:p>
                              </w:tc>
                              <w:tc>
                                <w:tcPr>
                                  <w:tcW w:w="658" w:type="dxa"/>
                                  <w:shd w:val="clear" w:color="auto" w:fill="F6F6F6"/>
                                </w:tcPr>
                                <w:p>
                                  <w:pPr>
                                    <w:pStyle w:val="TableParagraph"/>
                                    <w:spacing w:before="30"/>
                                    <w:ind w:left="69"/>
                                    <w:rPr>
                                      <w:sz w:val="16"/>
                                    </w:rPr>
                                  </w:pPr>
                                  <w:r>
                                    <w:rPr>
                                      <w:spacing w:val="-5"/>
                                      <w:w w:val="85"/>
                                      <w:sz w:val="16"/>
                                    </w:rPr>
                                    <w:t>1.5</w:t>
                                  </w:r>
                                </w:p>
                              </w:tc>
                              <w:tc>
                                <w:tcPr>
                                  <w:tcW w:w="658" w:type="dxa"/>
                                  <w:shd w:val="clear" w:color="auto" w:fill="F6F6F6"/>
                                </w:tcPr>
                                <w:p>
                                  <w:pPr>
                                    <w:pStyle w:val="TableParagraph"/>
                                    <w:spacing w:before="30"/>
                                    <w:ind w:left="69"/>
                                    <w:rPr>
                                      <w:sz w:val="16"/>
                                    </w:rPr>
                                  </w:pPr>
                                  <w:r>
                                    <w:rPr>
                                      <w:spacing w:val="-5"/>
                                      <w:w w:val="85"/>
                                      <w:sz w:val="16"/>
                                    </w:rPr>
                                    <w:t>1.5</w:t>
                                  </w:r>
                                </w:p>
                              </w:tc>
                              <w:tc>
                                <w:tcPr>
                                  <w:tcW w:w="658" w:type="dxa"/>
                                  <w:shd w:val="clear" w:color="auto" w:fill="F6F6F6"/>
                                </w:tcPr>
                                <w:p>
                                  <w:pPr>
                                    <w:pStyle w:val="TableParagraph"/>
                                    <w:spacing w:before="30"/>
                                    <w:ind w:left="69"/>
                                    <w:rPr>
                                      <w:sz w:val="16"/>
                                    </w:rPr>
                                  </w:pPr>
                                  <w:r>
                                    <w:rPr>
                                      <w:spacing w:val="-10"/>
                                      <w:w w:val="65"/>
                                      <w:sz w:val="16"/>
                                    </w:rPr>
                                    <w:t>1</w:t>
                                  </w:r>
                                </w:p>
                              </w:tc>
                              <w:tc>
                                <w:tcPr>
                                  <w:tcW w:w="658" w:type="dxa"/>
                                  <w:shd w:val="clear" w:color="auto" w:fill="F6F6F6"/>
                                </w:tcPr>
                                <w:p>
                                  <w:pPr>
                                    <w:pStyle w:val="TableParagraph"/>
                                    <w:spacing w:before="30"/>
                                    <w:ind w:left="68"/>
                                    <w:rPr>
                                      <w:sz w:val="16"/>
                                    </w:rPr>
                                  </w:pPr>
                                  <w:r>
                                    <w:rPr>
                                      <w:spacing w:val="-10"/>
                                      <w:w w:val="115"/>
                                      <w:sz w:val="16"/>
                                    </w:rPr>
                                    <w:t>0</w:t>
                                  </w:r>
                                </w:p>
                              </w:tc>
                            </w:tr>
                            <w:tr>
                              <w:trPr>
                                <w:trHeight w:val="239" w:hRule="atLeast"/>
                              </w:trPr>
                              <w:tc>
                                <w:tcPr>
                                  <w:tcW w:w="2983" w:type="dxa"/>
                                  <w:shd w:val="clear" w:color="auto" w:fill="F6F6F6"/>
                                </w:tcPr>
                                <w:p>
                                  <w:pPr>
                                    <w:pStyle w:val="TableParagraph"/>
                                    <w:spacing w:before="16"/>
                                    <w:rPr>
                                      <w:sz w:val="16"/>
                                    </w:rPr>
                                  </w:pPr>
                                  <w:r>
                                    <w:rPr>
                                      <w:w w:val="105"/>
                                      <w:sz w:val="16"/>
                                    </w:rPr>
                                    <w:t>Almac</w:t>
                                  </w:r>
                                  <w:r>
                                    <w:rPr>
                                      <w:spacing w:val="-6"/>
                                      <w:w w:val="105"/>
                                      <w:sz w:val="16"/>
                                    </w:rPr>
                                    <w:t> </w:t>
                                  </w:r>
                                  <w:r>
                                    <w:rPr>
                                      <w:spacing w:val="-2"/>
                                      <w:w w:val="105"/>
                                      <w:sz w:val="16"/>
                                    </w:rPr>
                                    <w:t>Group</w:t>
                                  </w:r>
                                </w:p>
                              </w:tc>
                              <w:tc>
                                <w:tcPr>
                                  <w:tcW w:w="1663" w:type="dxa"/>
                                  <w:shd w:val="clear" w:color="auto" w:fill="F6F6F6"/>
                                </w:tcPr>
                                <w:p>
                                  <w:pPr>
                                    <w:pStyle w:val="TableParagraph"/>
                                    <w:spacing w:before="30"/>
                                    <w:rPr>
                                      <w:sz w:val="16"/>
                                    </w:rPr>
                                  </w:pPr>
                                  <w:r>
                                    <w:rPr>
                                      <w:spacing w:val="-10"/>
                                      <w:w w:val="65"/>
                                      <w:sz w:val="16"/>
                                    </w:rPr>
                                    <w:t>1</w:t>
                                  </w:r>
                                </w:p>
                              </w:tc>
                              <w:tc>
                                <w:tcPr>
                                  <w:tcW w:w="658" w:type="dxa"/>
                                  <w:shd w:val="clear" w:color="auto" w:fill="F6F6F6"/>
                                </w:tcPr>
                                <w:p>
                                  <w:pPr>
                                    <w:pStyle w:val="TableParagraph"/>
                                    <w:spacing w:before="30"/>
                                    <w:rPr>
                                      <w:sz w:val="16"/>
                                    </w:rPr>
                                  </w:pPr>
                                  <w:r>
                                    <w:rPr>
                                      <w:spacing w:val="-5"/>
                                      <w:sz w:val="16"/>
                                    </w:rPr>
                                    <w:t>0.5</w:t>
                                  </w:r>
                                </w:p>
                              </w:tc>
                              <w:tc>
                                <w:tcPr>
                                  <w:tcW w:w="658" w:type="dxa"/>
                                  <w:shd w:val="clear" w:color="auto" w:fill="F6F6F6"/>
                                </w:tcPr>
                                <w:p>
                                  <w:pPr>
                                    <w:pStyle w:val="TableParagraph"/>
                                    <w:spacing w:before="30"/>
                                    <w:rPr>
                                      <w:sz w:val="16"/>
                                    </w:rPr>
                                  </w:pPr>
                                  <w:r>
                                    <w:rPr>
                                      <w:spacing w:val="-5"/>
                                      <w:sz w:val="16"/>
                                    </w:rPr>
                                    <w:t>0.5</w:t>
                                  </w:r>
                                </w:p>
                              </w:tc>
                              <w:tc>
                                <w:tcPr>
                                  <w:tcW w:w="658"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r>
                            <w:tr>
                              <w:trPr>
                                <w:trHeight w:val="227" w:hRule="atLeast"/>
                              </w:trPr>
                              <w:tc>
                                <w:tcPr>
                                  <w:tcW w:w="2983" w:type="dxa"/>
                                  <w:shd w:val="clear" w:color="auto" w:fill="F6F6F6"/>
                                </w:tcPr>
                                <w:p>
                                  <w:pPr>
                                    <w:pStyle w:val="TableParagraph"/>
                                    <w:spacing w:before="16"/>
                                    <w:rPr>
                                      <w:sz w:val="16"/>
                                    </w:rPr>
                                  </w:pPr>
                                  <w:r>
                                    <w:rPr>
                                      <w:w w:val="110"/>
                                      <w:sz w:val="16"/>
                                    </w:rPr>
                                    <w:t>NIE</w:t>
                                  </w:r>
                                  <w:r>
                                    <w:rPr>
                                      <w:spacing w:val="-6"/>
                                      <w:w w:val="110"/>
                                      <w:sz w:val="16"/>
                                    </w:rPr>
                                    <w:t> </w:t>
                                  </w:r>
                                  <w:r>
                                    <w:rPr>
                                      <w:spacing w:val="-2"/>
                                      <w:w w:val="110"/>
                                      <w:sz w:val="16"/>
                                    </w:rPr>
                                    <w:t>Networks/ESB</w:t>
                                  </w:r>
                                </w:p>
                              </w:tc>
                              <w:tc>
                                <w:tcPr>
                                  <w:tcW w:w="1663" w:type="dxa"/>
                                  <w:shd w:val="clear" w:color="auto" w:fill="F6F6F6"/>
                                </w:tcPr>
                                <w:p>
                                  <w:pPr>
                                    <w:pStyle w:val="TableParagraph"/>
                                    <w:spacing w:before="18"/>
                                    <w:rPr>
                                      <w:sz w:val="16"/>
                                    </w:rPr>
                                  </w:pPr>
                                  <w:r>
                                    <w:rPr>
                                      <w:spacing w:val="-5"/>
                                      <w:sz w:val="16"/>
                                    </w:rPr>
                                    <w:t>3.5</w:t>
                                  </w:r>
                                </w:p>
                              </w:tc>
                              <w:tc>
                                <w:tcPr>
                                  <w:tcW w:w="658" w:type="dxa"/>
                                  <w:shd w:val="clear" w:color="auto" w:fill="F6F6F6"/>
                                </w:tcPr>
                                <w:p>
                                  <w:pPr>
                                    <w:pStyle w:val="TableParagraph"/>
                                    <w:spacing w:before="18"/>
                                    <w:rPr>
                                      <w:sz w:val="16"/>
                                    </w:rPr>
                                  </w:pPr>
                                  <w:r>
                                    <w:rPr>
                                      <w:spacing w:val="-5"/>
                                      <w:sz w:val="16"/>
                                    </w:rPr>
                                    <w:t>0.5</w:t>
                                  </w:r>
                                </w:p>
                              </w:tc>
                              <w:tc>
                                <w:tcPr>
                                  <w:tcW w:w="658" w:type="dxa"/>
                                  <w:shd w:val="clear" w:color="auto" w:fill="F6F6F6"/>
                                </w:tcPr>
                                <w:p>
                                  <w:pPr>
                                    <w:pStyle w:val="TableParagraph"/>
                                    <w:spacing w:before="18"/>
                                    <w:rPr>
                                      <w:sz w:val="16"/>
                                    </w:rPr>
                                  </w:pPr>
                                  <w:r>
                                    <w:rPr>
                                      <w:spacing w:val="-10"/>
                                      <w:w w:val="65"/>
                                      <w:sz w:val="16"/>
                                    </w:rPr>
                                    <w:t>1</w:t>
                                  </w:r>
                                </w:p>
                              </w:tc>
                              <w:tc>
                                <w:tcPr>
                                  <w:tcW w:w="658" w:type="dxa"/>
                                  <w:shd w:val="clear" w:color="auto" w:fill="F6F6F6"/>
                                </w:tcPr>
                                <w:p>
                                  <w:pPr>
                                    <w:pStyle w:val="TableParagraph"/>
                                    <w:spacing w:before="18"/>
                                    <w:ind w:left="69"/>
                                    <w:rPr>
                                      <w:sz w:val="16"/>
                                    </w:rPr>
                                  </w:pPr>
                                  <w:r>
                                    <w:rPr>
                                      <w:spacing w:val="-10"/>
                                      <w:w w:val="65"/>
                                      <w:sz w:val="16"/>
                                    </w:rPr>
                                    <w:t>1</w:t>
                                  </w:r>
                                </w:p>
                              </w:tc>
                              <w:tc>
                                <w:tcPr>
                                  <w:tcW w:w="658" w:type="dxa"/>
                                  <w:shd w:val="clear" w:color="auto" w:fill="F6F6F6"/>
                                </w:tcPr>
                                <w:p>
                                  <w:pPr>
                                    <w:pStyle w:val="TableParagraph"/>
                                    <w:spacing w:before="18"/>
                                    <w:ind w:left="69"/>
                                    <w:rPr>
                                      <w:sz w:val="16"/>
                                    </w:rPr>
                                  </w:pPr>
                                  <w:r>
                                    <w:rPr>
                                      <w:spacing w:val="-10"/>
                                      <w:w w:val="65"/>
                                      <w:sz w:val="16"/>
                                    </w:rPr>
                                    <w:t>1</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r>
                            <w:tr>
                              <w:trPr>
                                <w:trHeight w:val="327" w:hRule="atLeast"/>
                              </w:trPr>
                              <w:tc>
                                <w:tcPr>
                                  <w:tcW w:w="2983" w:type="dxa"/>
                                  <w:shd w:val="clear" w:color="auto" w:fill="F6F6F6"/>
                                </w:tcPr>
                                <w:p>
                                  <w:pPr>
                                    <w:pStyle w:val="TableParagraph"/>
                                    <w:spacing w:before="16"/>
                                    <w:ind w:left="69"/>
                                    <w:rPr>
                                      <w:sz w:val="16"/>
                                    </w:rPr>
                                  </w:pPr>
                                  <w:r>
                                    <w:rPr>
                                      <w:sz w:val="16"/>
                                    </w:rPr>
                                    <w:t>EP</w:t>
                                  </w:r>
                                  <w:r>
                                    <w:rPr>
                                      <w:spacing w:val="12"/>
                                      <w:sz w:val="16"/>
                                    </w:rPr>
                                    <w:t> </w:t>
                                  </w:r>
                                  <w:r>
                                    <w:rPr>
                                      <w:sz w:val="16"/>
                                    </w:rPr>
                                    <w:t>Kilroot</w:t>
                                  </w:r>
                                  <w:r>
                                    <w:rPr>
                                      <w:spacing w:val="12"/>
                                      <w:sz w:val="16"/>
                                    </w:rPr>
                                    <w:t> </w:t>
                                  </w:r>
                                  <w:r>
                                    <w:rPr>
                                      <w:sz w:val="16"/>
                                    </w:rPr>
                                    <w:t>&amp;</w:t>
                                  </w:r>
                                  <w:r>
                                    <w:rPr>
                                      <w:spacing w:val="13"/>
                                      <w:sz w:val="16"/>
                                    </w:rPr>
                                    <w:t> </w:t>
                                  </w:r>
                                  <w:r>
                                    <w:rPr>
                                      <w:spacing w:val="-2"/>
                                      <w:sz w:val="16"/>
                                    </w:rPr>
                                    <w:t>Ballylumford/EPH</w:t>
                                  </w:r>
                                </w:p>
                              </w:tc>
                              <w:tc>
                                <w:tcPr>
                                  <w:tcW w:w="1663" w:type="dxa"/>
                                  <w:shd w:val="clear" w:color="auto" w:fill="F6F6F6"/>
                                </w:tcPr>
                                <w:p>
                                  <w:pPr>
                                    <w:pStyle w:val="TableParagraph"/>
                                    <w:spacing w:before="119"/>
                                    <w:rPr>
                                      <w:sz w:val="16"/>
                                    </w:rPr>
                                  </w:pPr>
                                  <w:r>
                                    <w:rPr>
                                      <w:spacing w:val="-10"/>
                                      <w:w w:val="115"/>
                                      <w:sz w:val="16"/>
                                    </w:rPr>
                                    <w:t>0</w:t>
                                  </w:r>
                                </w:p>
                              </w:tc>
                              <w:tc>
                                <w:tcPr>
                                  <w:tcW w:w="658" w:type="dxa"/>
                                  <w:shd w:val="clear" w:color="auto" w:fill="F6F6F6"/>
                                </w:tcPr>
                                <w:p>
                                  <w:pPr>
                                    <w:pStyle w:val="TableParagraph"/>
                                    <w:spacing w:before="119"/>
                                    <w:rPr>
                                      <w:sz w:val="16"/>
                                    </w:rPr>
                                  </w:pPr>
                                  <w:r>
                                    <w:rPr>
                                      <w:spacing w:val="-10"/>
                                      <w:w w:val="115"/>
                                      <w:sz w:val="16"/>
                                    </w:rPr>
                                    <w:t>0</w:t>
                                  </w:r>
                                </w:p>
                              </w:tc>
                              <w:tc>
                                <w:tcPr>
                                  <w:tcW w:w="658" w:type="dxa"/>
                                  <w:shd w:val="clear" w:color="auto" w:fill="F6F6F6"/>
                                </w:tcPr>
                                <w:p>
                                  <w:pPr>
                                    <w:pStyle w:val="TableParagraph"/>
                                    <w:spacing w:before="119"/>
                                    <w:ind w:left="69"/>
                                    <w:rPr>
                                      <w:sz w:val="16"/>
                                    </w:rPr>
                                  </w:pPr>
                                  <w:r>
                                    <w:rPr>
                                      <w:spacing w:val="-10"/>
                                      <w:w w:val="115"/>
                                      <w:sz w:val="16"/>
                                    </w:rPr>
                                    <w:t>0</w:t>
                                  </w:r>
                                </w:p>
                              </w:tc>
                              <w:tc>
                                <w:tcPr>
                                  <w:tcW w:w="658" w:type="dxa"/>
                                  <w:shd w:val="clear" w:color="auto" w:fill="F6F6F6"/>
                                </w:tcPr>
                                <w:p>
                                  <w:pPr>
                                    <w:pStyle w:val="TableParagraph"/>
                                    <w:spacing w:before="119"/>
                                    <w:ind w:left="69"/>
                                    <w:rPr>
                                      <w:sz w:val="16"/>
                                    </w:rPr>
                                  </w:pPr>
                                  <w:r>
                                    <w:rPr>
                                      <w:spacing w:val="-10"/>
                                      <w:w w:val="115"/>
                                      <w:sz w:val="16"/>
                                    </w:rPr>
                                    <w:t>0</w:t>
                                  </w:r>
                                </w:p>
                              </w:tc>
                              <w:tc>
                                <w:tcPr>
                                  <w:tcW w:w="658" w:type="dxa"/>
                                  <w:shd w:val="clear" w:color="auto" w:fill="F6F6F6"/>
                                </w:tcPr>
                                <w:p>
                                  <w:pPr>
                                    <w:pStyle w:val="TableParagraph"/>
                                    <w:spacing w:before="119"/>
                                    <w:ind w:left="69"/>
                                    <w:rPr>
                                      <w:sz w:val="16"/>
                                    </w:rPr>
                                  </w:pPr>
                                  <w:r>
                                    <w:rPr>
                                      <w:spacing w:val="-10"/>
                                      <w:w w:val="115"/>
                                      <w:sz w:val="16"/>
                                    </w:rPr>
                                    <w:t>0</w:t>
                                  </w:r>
                                </w:p>
                              </w:tc>
                              <w:tc>
                                <w:tcPr>
                                  <w:tcW w:w="658" w:type="dxa"/>
                                  <w:shd w:val="clear" w:color="auto" w:fill="F6F6F6"/>
                                </w:tcPr>
                                <w:p>
                                  <w:pPr>
                                    <w:pStyle w:val="TableParagraph"/>
                                    <w:spacing w:before="119"/>
                                    <w:ind w:left="68"/>
                                    <w:rPr>
                                      <w:sz w:val="16"/>
                                    </w:rPr>
                                  </w:pPr>
                                  <w:r>
                                    <w:rPr>
                                      <w:spacing w:val="-10"/>
                                      <w:w w:val="115"/>
                                      <w:sz w:val="16"/>
                                    </w:rPr>
                                    <w:t>0</w:t>
                                  </w:r>
                                </w:p>
                              </w:tc>
                              <w:tc>
                                <w:tcPr>
                                  <w:tcW w:w="658" w:type="dxa"/>
                                  <w:shd w:val="clear" w:color="auto" w:fill="F6F6F6"/>
                                </w:tcPr>
                                <w:p>
                                  <w:pPr>
                                    <w:pStyle w:val="TableParagraph"/>
                                    <w:spacing w:before="119"/>
                                    <w:ind w:left="68"/>
                                    <w:rPr>
                                      <w:sz w:val="16"/>
                                    </w:rPr>
                                  </w:pPr>
                                  <w:r>
                                    <w:rPr>
                                      <w:spacing w:val="-10"/>
                                      <w:w w:val="115"/>
                                      <w:sz w:val="16"/>
                                    </w:rPr>
                                    <w:t>0</w:t>
                                  </w:r>
                                </w:p>
                              </w:tc>
                            </w:tr>
                            <w:tr>
                              <w:trPr>
                                <w:trHeight w:val="227" w:hRule="atLeast"/>
                              </w:trPr>
                              <w:tc>
                                <w:tcPr>
                                  <w:tcW w:w="2983" w:type="dxa"/>
                                  <w:shd w:val="clear" w:color="auto" w:fill="F6F6F6"/>
                                </w:tcPr>
                                <w:p>
                                  <w:pPr>
                                    <w:pStyle w:val="TableParagraph"/>
                                    <w:spacing w:before="16"/>
                                    <w:ind w:left="69"/>
                                    <w:rPr>
                                      <w:sz w:val="16"/>
                                    </w:rPr>
                                  </w:pPr>
                                  <w:r>
                                    <w:rPr>
                                      <w:w w:val="105"/>
                                      <w:sz w:val="16"/>
                                    </w:rPr>
                                    <w:t>W&amp;R</w:t>
                                  </w:r>
                                  <w:r>
                                    <w:rPr>
                                      <w:spacing w:val="12"/>
                                      <w:w w:val="105"/>
                                      <w:sz w:val="16"/>
                                    </w:rPr>
                                    <w:t> </w:t>
                                  </w:r>
                                  <w:r>
                                    <w:rPr>
                                      <w:w w:val="105"/>
                                      <w:sz w:val="16"/>
                                    </w:rPr>
                                    <w:t>Barnett</w:t>
                                  </w:r>
                                  <w:r>
                                    <w:rPr>
                                      <w:spacing w:val="14"/>
                                      <w:w w:val="105"/>
                                      <w:sz w:val="16"/>
                                    </w:rPr>
                                    <w:t> </w:t>
                                  </w:r>
                                  <w:r>
                                    <w:rPr>
                                      <w:spacing w:val="-2"/>
                                      <w:w w:val="105"/>
                                      <w:sz w:val="16"/>
                                    </w:rPr>
                                    <w:t>Holdings</w:t>
                                  </w:r>
                                </w:p>
                              </w:tc>
                              <w:tc>
                                <w:tcPr>
                                  <w:tcW w:w="1663" w:type="dxa"/>
                                  <w:shd w:val="clear" w:color="auto" w:fill="F6F6F6"/>
                                </w:tcPr>
                                <w:p>
                                  <w:pPr>
                                    <w:pStyle w:val="TableParagraph"/>
                                    <w:spacing w:before="18"/>
                                    <w:rPr>
                                      <w:sz w:val="16"/>
                                    </w:rPr>
                                  </w:pPr>
                                  <w:r>
                                    <w:rPr>
                                      <w:spacing w:val="-10"/>
                                      <w:w w:val="115"/>
                                      <w:sz w:val="16"/>
                                    </w:rPr>
                                    <w:t>0</w:t>
                                  </w:r>
                                </w:p>
                              </w:tc>
                              <w:tc>
                                <w:tcPr>
                                  <w:tcW w:w="658" w:type="dxa"/>
                                  <w:shd w:val="clear" w:color="auto" w:fill="F6F6F6"/>
                                </w:tcPr>
                                <w:p>
                                  <w:pPr>
                                    <w:pStyle w:val="TableParagraph"/>
                                    <w:spacing w:before="18"/>
                                    <w:rPr>
                                      <w:sz w:val="16"/>
                                    </w:rPr>
                                  </w:pPr>
                                  <w:r>
                                    <w:rPr>
                                      <w:spacing w:val="-10"/>
                                      <w:w w:val="115"/>
                                      <w:sz w:val="16"/>
                                    </w:rPr>
                                    <w:t>0</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r>
                            <w:tr>
                              <w:trPr>
                                <w:trHeight w:val="238" w:hRule="atLeast"/>
                              </w:trPr>
                              <w:tc>
                                <w:tcPr>
                                  <w:tcW w:w="2983" w:type="dxa"/>
                                  <w:shd w:val="clear" w:color="auto" w:fill="F6F6F6"/>
                                </w:tcPr>
                                <w:p>
                                  <w:pPr>
                                    <w:pStyle w:val="TableParagraph"/>
                                    <w:spacing w:before="16"/>
                                    <w:ind w:left="69"/>
                                    <w:rPr>
                                      <w:sz w:val="16"/>
                                    </w:rPr>
                                  </w:pPr>
                                  <w:r>
                                    <w:rPr>
                                      <w:spacing w:val="-5"/>
                                      <w:sz w:val="16"/>
                                    </w:rPr>
                                    <w:t>Terex</w:t>
                                  </w:r>
                                  <w:r>
                                    <w:rPr>
                                      <w:spacing w:val="-3"/>
                                      <w:sz w:val="16"/>
                                    </w:rPr>
                                    <w:t> </w:t>
                                  </w:r>
                                  <w:r>
                                    <w:rPr>
                                      <w:spacing w:val="-2"/>
                                      <w:sz w:val="16"/>
                                    </w:rPr>
                                    <w:t>GB/Terex</w:t>
                                  </w:r>
                                </w:p>
                              </w:tc>
                              <w:tc>
                                <w:tcPr>
                                  <w:tcW w:w="1663" w:type="dxa"/>
                                  <w:shd w:val="clear" w:color="auto" w:fill="F6F6F6"/>
                                </w:tcPr>
                                <w:p>
                                  <w:pPr>
                                    <w:pStyle w:val="TableParagraph"/>
                                    <w:spacing w:before="30"/>
                                    <w:ind w:left="69"/>
                                    <w:rPr>
                                      <w:sz w:val="16"/>
                                    </w:rPr>
                                  </w:pPr>
                                  <w:r>
                                    <w:rPr>
                                      <w:spacing w:val="-10"/>
                                      <w:w w:val="65"/>
                                      <w:sz w:val="16"/>
                                    </w:rPr>
                                    <w:t>1</w:t>
                                  </w:r>
                                </w:p>
                              </w:tc>
                              <w:tc>
                                <w:tcPr>
                                  <w:tcW w:w="658" w:type="dxa"/>
                                  <w:shd w:val="clear" w:color="auto" w:fill="F6F6F6"/>
                                </w:tcPr>
                                <w:p>
                                  <w:pPr>
                                    <w:pStyle w:val="TableParagraph"/>
                                    <w:spacing w:before="30"/>
                                    <w:ind w:left="69"/>
                                    <w:rPr>
                                      <w:sz w:val="16"/>
                                    </w:rPr>
                                  </w:pPr>
                                  <w:r>
                                    <w:rPr>
                                      <w:spacing w:val="-5"/>
                                      <w:sz w:val="16"/>
                                    </w:rPr>
                                    <w:t>0.5</w:t>
                                  </w:r>
                                </w:p>
                              </w:tc>
                              <w:tc>
                                <w:tcPr>
                                  <w:tcW w:w="658" w:type="dxa"/>
                                  <w:shd w:val="clear" w:color="auto" w:fill="F6F6F6"/>
                                </w:tcPr>
                                <w:p>
                                  <w:pPr>
                                    <w:pStyle w:val="TableParagraph"/>
                                    <w:spacing w:before="30"/>
                                    <w:ind w:left="69"/>
                                    <w:rPr>
                                      <w:sz w:val="16"/>
                                    </w:rPr>
                                  </w:pPr>
                                  <w:r>
                                    <w:rPr>
                                      <w:spacing w:val="-5"/>
                                      <w:sz w:val="16"/>
                                    </w:rPr>
                                    <w:t>0.5</w:t>
                                  </w:r>
                                </w:p>
                              </w:tc>
                              <w:tc>
                                <w:tcPr>
                                  <w:tcW w:w="658"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r>
                            <w:tr>
                              <w:trPr>
                                <w:trHeight w:val="239" w:hRule="atLeast"/>
                              </w:trPr>
                              <w:tc>
                                <w:tcPr>
                                  <w:tcW w:w="2983" w:type="dxa"/>
                                  <w:shd w:val="clear" w:color="auto" w:fill="F6F6F6"/>
                                </w:tcPr>
                                <w:p>
                                  <w:pPr>
                                    <w:pStyle w:val="TableParagraph"/>
                                    <w:spacing w:before="16"/>
                                    <w:ind w:left="69"/>
                                    <w:rPr>
                                      <w:sz w:val="16"/>
                                    </w:rPr>
                                  </w:pPr>
                                  <w:r>
                                    <w:rPr>
                                      <w:spacing w:val="-2"/>
                                      <w:w w:val="105"/>
                                      <w:sz w:val="16"/>
                                    </w:rPr>
                                    <w:t>Encirc/Vidrala</w:t>
                                  </w:r>
                                </w:p>
                              </w:tc>
                              <w:tc>
                                <w:tcPr>
                                  <w:tcW w:w="1663" w:type="dxa"/>
                                  <w:shd w:val="clear" w:color="auto" w:fill="F6F6F6"/>
                                </w:tcPr>
                                <w:p>
                                  <w:pPr>
                                    <w:pStyle w:val="TableParagraph"/>
                                    <w:spacing w:before="30"/>
                                    <w:ind w:left="69"/>
                                    <w:rPr>
                                      <w:sz w:val="16"/>
                                    </w:rPr>
                                  </w:pPr>
                                  <w:r>
                                    <w:rPr>
                                      <w:spacing w:val="-5"/>
                                      <w:sz w:val="16"/>
                                    </w:rPr>
                                    <w:t>2.5</w:t>
                                  </w:r>
                                </w:p>
                              </w:tc>
                              <w:tc>
                                <w:tcPr>
                                  <w:tcW w:w="658" w:type="dxa"/>
                                  <w:shd w:val="clear" w:color="auto" w:fill="F6F6F6"/>
                                </w:tcPr>
                                <w:p>
                                  <w:pPr>
                                    <w:pStyle w:val="TableParagraph"/>
                                    <w:spacing w:before="30"/>
                                    <w:ind w:left="69"/>
                                    <w:rPr>
                                      <w:sz w:val="16"/>
                                    </w:rPr>
                                  </w:pPr>
                                  <w:r>
                                    <w:rPr>
                                      <w:spacing w:val="-5"/>
                                      <w:sz w:val="16"/>
                                    </w:rPr>
                                    <w:t>0.5</w:t>
                                  </w:r>
                                </w:p>
                              </w:tc>
                              <w:tc>
                                <w:tcPr>
                                  <w:tcW w:w="658" w:type="dxa"/>
                                  <w:shd w:val="clear" w:color="auto" w:fill="F6F6F6"/>
                                </w:tcPr>
                                <w:p>
                                  <w:pPr>
                                    <w:pStyle w:val="TableParagraph"/>
                                    <w:spacing w:before="30"/>
                                    <w:ind w:left="69"/>
                                    <w:rPr>
                                      <w:sz w:val="16"/>
                                    </w:rPr>
                                  </w:pPr>
                                  <w:r>
                                    <w:rPr>
                                      <w:spacing w:val="-5"/>
                                      <w:w w:val="85"/>
                                      <w:sz w:val="16"/>
                                    </w:rPr>
                                    <w:t>1.5</w:t>
                                  </w:r>
                                </w:p>
                              </w:tc>
                              <w:tc>
                                <w:tcPr>
                                  <w:tcW w:w="658" w:type="dxa"/>
                                  <w:shd w:val="clear" w:color="auto" w:fill="F6F6F6"/>
                                </w:tcPr>
                                <w:p>
                                  <w:pPr>
                                    <w:pStyle w:val="TableParagraph"/>
                                    <w:spacing w:before="30"/>
                                    <w:ind w:left="69"/>
                                    <w:rPr>
                                      <w:sz w:val="16"/>
                                    </w:rPr>
                                  </w:pPr>
                                  <w:r>
                                    <w:rPr>
                                      <w:spacing w:val="-5"/>
                                      <w:sz w:val="16"/>
                                    </w:rPr>
                                    <w:t>0.5</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r>
                            <w:tr>
                              <w:trPr>
                                <w:trHeight w:val="227" w:hRule="atLeast"/>
                              </w:trPr>
                              <w:tc>
                                <w:tcPr>
                                  <w:tcW w:w="2983" w:type="dxa"/>
                                  <w:shd w:val="clear" w:color="auto" w:fill="F6F6F6"/>
                                </w:tcPr>
                                <w:p>
                                  <w:pPr>
                                    <w:pStyle w:val="TableParagraph"/>
                                    <w:spacing w:before="16"/>
                                    <w:ind w:left="69"/>
                                    <w:rPr>
                                      <w:sz w:val="16"/>
                                    </w:rPr>
                                  </w:pPr>
                                  <w:r>
                                    <w:rPr>
                                      <w:w w:val="105"/>
                                      <w:sz w:val="16"/>
                                    </w:rPr>
                                    <w:t>LCC</w:t>
                                  </w:r>
                                  <w:r>
                                    <w:rPr>
                                      <w:spacing w:val="-5"/>
                                      <w:w w:val="105"/>
                                      <w:sz w:val="16"/>
                                    </w:rPr>
                                    <w:t> </w:t>
                                  </w:r>
                                  <w:r>
                                    <w:rPr>
                                      <w:spacing w:val="-2"/>
                                      <w:w w:val="105"/>
                                      <w:sz w:val="16"/>
                                    </w:rPr>
                                    <w:t>Group</w:t>
                                  </w:r>
                                </w:p>
                              </w:tc>
                              <w:tc>
                                <w:tcPr>
                                  <w:tcW w:w="1663"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7"/>
                                    <w:rPr>
                                      <w:sz w:val="16"/>
                                    </w:rPr>
                                  </w:pPr>
                                  <w:r>
                                    <w:rPr>
                                      <w:spacing w:val="-10"/>
                                      <w:w w:val="115"/>
                                      <w:sz w:val="16"/>
                                    </w:rPr>
                                    <w:t>0</w:t>
                                  </w:r>
                                </w:p>
                              </w:tc>
                            </w:tr>
                            <w:tr>
                              <w:trPr>
                                <w:trHeight w:val="225" w:hRule="atLeast"/>
                              </w:trPr>
                              <w:tc>
                                <w:tcPr>
                                  <w:tcW w:w="2983" w:type="dxa"/>
                                  <w:shd w:val="clear" w:color="auto" w:fill="F6F6F6"/>
                                </w:tcPr>
                                <w:p>
                                  <w:pPr>
                                    <w:pStyle w:val="TableParagraph"/>
                                    <w:spacing w:before="16"/>
                                    <w:ind w:left="69"/>
                                    <w:rPr>
                                      <w:sz w:val="16"/>
                                    </w:rPr>
                                  </w:pPr>
                                  <w:r>
                                    <w:rPr>
                                      <w:w w:val="105"/>
                                      <w:sz w:val="16"/>
                                    </w:rPr>
                                    <w:t>John</w:t>
                                  </w:r>
                                  <w:r>
                                    <w:rPr>
                                      <w:spacing w:val="-6"/>
                                      <w:w w:val="105"/>
                                      <w:sz w:val="16"/>
                                    </w:rPr>
                                    <w:t> </w:t>
                                  </w:r>
                                  <w:r>
                                    <w:rPr>
                                      <w:w w:val="105"/>
                                      <w:sz w:val="16"/>
                                    </w:rPr>
                                    <w:t>Henderson</w:t>
                                  </w:r>
                                  <w:r>
                                    <w:rPr>
                                      <w:spacing w:val="-7"/>
                                      <w:w w:val="105"/>
                                      <w:sz w:val="16"/>
                                    </w:rPr>
                                    <w:t> </w:t>
                                  </w:r>
                                  <w:r>
                                    <w:rPr>
                                      <w:spacing w:val="-2"/>
                                      <w:w w:val="105"/>
                                      <w:sz w:val="16"/>
                                    </w:rPr>
                                    <w:t>Holdings</w:t>
                                  </w:r>
                                </w:p>
                              </w:tc>
                              <w:tc>
                                <w:tcPr>
                                  <w:tcW w:w="1663" w:type="dxa"/>
                                  <w:shd w:val="clear" w:color="auto" w:fill="F6F6F6"/>
                                </w:tcPr>
                                <w:p>
                                  <w:pPr>
                                    <w:pStyle w:val="TableParagraph"/>
                                    <w:spacing w:before="16"/>
                                    <w:ind w:left="69"/>
                                    <w:rPr>
                                      <w:sz w:val="16"/>
                                    </w:rPr>
                                  </w:pPr>
                                  <w:r>
                                    <w:rPr>
                                      <w:spacing w:val="-10"/>
                                      <w:w w:val="115"/>
                                      <w:sz w:val="16"/>
                                    </w:rPr>
                                    <w:t>0</w:t>
                                  </w:r>
                                </w:p>
                              </w:tc>
                              <w:tc>
                                <w:tcPr>
                                  <w:tcW w:w="658" w:type="dxa"/>
                                  <w:shd w:val="clear" w:color="auto" w:fill="F6F6F6"/>
                                </w:tcPr>
                                <w:p>
                                  <w:pPr>
                                    <w:pStyle w:val="TableParagraph"/>
                                    <w:spacing w:before="16"/>
                                    <w:ind w:left="69"/>
                                    <w:rPr>
                                      <w:sz w:val="16"/>
                                    </w:rPr>
                                  </w:pPr>
                                  <w:r>
                                    <w:rPr>
                                      <w:spacing w:val="-10"/>
                                      <w:w w:val="115"/>
                                      <w:sz w:val="16"/>
                                    </w:rPr>
                                    <w:t>0</w:t>
                                  </w:r>
                                </w:p>
                              </w:tc>
                              <w:tc>
                                <w:tcPr>
                                  <w:tcW w:w="658" w:type="dxa"/>
                                  <w:shd w:val="clear" w:color="auto" w:fill="F6F6F6"/>
                                </w:tcPr>
                                <w:p>
                                  <w:pPr>
                                    <w:pStyle w:val="TableParagraph"/>
                                    <w:spacing w:before="16"/>
                                    <w:ind w:left="69"/>
                                    <w:rPr>
                                      <w:sz w:val="16"/>
                                    </w:rPr>
                                  </w:pPr>
                                  <w:r>
                                    <w:rPr>
                                      <w:spacing w:val="-10"/>
                                      <w:w w:val="115"/>
                                      <w:sz w:val="16"/>
                                    </w:rPr>
                                    <w:t>0</w:t>
                                  </w:r>
                                </w:p>
                              </w:tc>
                              <w:tc>
                                <w:tcPr>
                                  <w:tcW w:w="658" w:type="dxa"/>
                                  <w:shd w:val="clear" w:color="auto" w:fill="F6F6F6"/>
                                </w:tcPr>
                                <w:p>
                                  <w:pPr>
                                    <w:pStyle w:val="TableParagraph"/>
                                    <w:spacing w:before="16"/>
                                    <w:ind w:left="68"/>
                                    <w:rPr>
                                      <w:sz w:val="16"/>
                                    </w:rPr>
                                  </w:pPr>
                                  <w:r>
                                    <w:rPr>
                                      <w:spacing w:val="-10"/>
                                      <w:w w:val="115"/>
                                      <w:sz w:val="16"/>
                                    </w:rPr>
                                    <w:t>0</w:t>
                                  </w:r>
                                </w:p>
                              </w:tc>
                              <w:tc>
                                <w:tcPr>
                                  <w:tcW w:w="658" w:type="dxa"/>
                                  <w:shd w:val="clear" w:color="auto" w:fill="F6F6F6"/>
                                </w:tcPr>
                                <w:p>
                                  <w:pPr>
                                    <w:pStyle w:val="TableParagraph"/>
                                    <w:spacing w:before="16"/>
                                    <w:ind w:left="68"/>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r>
                            <w:tr>
                              <w:trPr>
                                <w:trHeight w:val="225" w:hRule="atLeast"/>
                              </w:trPr>
                              <w:tc>
                                <w:tcPr>
                                  <w:tcW w:w="2983" w:type="dxa"/>
                                  <w:shd w:val="clear" w:color="auto" w:fill="F6F6F6"/>
                                </w:tcPr>
                                <w:p>
                                  <w:pPr>
                                    <w:pStyle w:val="TableParagraph"/>
                                    <w:spacing w:before="16"/>
                                    <w:ind w:left="68"/>
                                    <w:rPr>
                                      <w:sz w:val="16"/>
                                    </w:rPr>
                                  </w:pPr>
                                  <w:r>
                                    <w:rPr>
                                      <w:w w:val="105"/>
                                      <w:sz w:val="16"/>
                                    </w:rPr>
                                    <w:t>NIIB</w:t>
                                  </w:r>
                                  <w:r>
                                    <w:rPr>
                                      <w:spacing w:val="-6"/>
                                      <w:w w:val="105"/>
                                      <w:sz w:val="16"/>
                                    </w:rPr>
                                    <w:t> </w:t>
                                  </w:r>
                                  <w:r>
                                    <w:rPr>
                                      <w:w w:val="105"/>
                                      <w:sz w:val="16"/>
                                    </w:rPr>
                                    <w:t>Group/Bank</w:t>
                                  </w:r>
                                  <w:r>
                                    <w:rPr>
                                      <w:spacing w:val="-5"/>
                                      <w:w w:val="105"/>
                                      <w:sz w:val="16"/>
                                    </w:rPr>
                                    <w:t> </w:t>
                                  </w:r>
                                  <w:r>
                                    <w:rPr>
                                      <w:w w:val="105"/>
                                      <w:sz w:val="16"/>
                                    </w:rPr>
                                    <w:t>of</w:t>
                                  </w:r>
                                  <w:r>
                                    <w:rPr>
                                      <w:spacing w:val="-6"/>
                                      <w:w w:val="105"/>
                                      <w:sz w:val="16"/>
                                    </w:rPr>
                                    <w:t> </w:t>
                                  </w:r>
                                  <w:r>
                                    <w:rPr>
                                      <w:spacing w:val="-2"/>
                                      <w:w w:val="105"/>
                                      <w:sz w:val="16"/>
                                    </w:rPr>
                                    <w:t>Ireland</w:t>
                                  </w:r>
                                </w:p>
                              </w:tc>
                              <w:tc>
                                <w:tcPr>
                                  <w:tcW w:w="1663" w:type="dxa"/>
                                  <w:shd w:val="clear" w:color="auto" w:fill="F6F6F6"/>
                                </w:tcPr>
                                <w:p>
                                  <w:pPr>
                                    <w:pStyle w:val="TableParagraph"/>
                                    <w:spacing w:before="16"/>
                                    <w:ind w:left="69"/>
                                    <w:rPr>
                                      <w:sz w:val="16"/>
                                    </w:rPr>
                                  </w:pPr>
                                  <w:r>
                                    <w:rPr>
                                      <w:spacing w:val="-10"/>
                                      <w:sz w:val="16"/>
                                    </w:rPr>
                                    <w:t>2</w:t>
                                  </w:r>
                                </w:p>
                              </w:tc>
                              <w:tc>
                                <w:tcPr>
                                  <w:tcW w:w="658" w:type="dxa"/>
                                  <w:shd w:val="clear" w:color="auto" w:fill="F6F6F6"/>
                                </w:tcPr>
                                <w:p>
                                  <w:pPr>
                                    <w:pStyle w:val="TableParagraph"/>
                                    <w:spacing w:before="16"/>
                                    <w:ind w:left="69"/>
                                    <w:rPr>
                                      <w:sz w:val="16"/>
                                    </w:rPr>
                                  </w:pPr>
                                  <w:r>
                                    <w:rPr>
                                      <w:spacing w:val="-5"/>
                                      <w:sz w:val="16"/>
                                    </w:rPr>
                                    <w:t>0.5</w:t>
                                  </w:r>
                                </w:p>
                              </w:tc>
                              <w:tc>
                                <w:tcPr>
                                  <w:tcW w:w="658" w:type="dxa"/>
                                  <w:shd w:val="clear" w:color="auto" w:fill="F6F6F6"/>
                                </w:tcPr>
                                <w:p>
                                  <w:pPr>
                                    <w:pStyle w:val="TableParagraph"/>
                                    <w:spacing w:before="16"/>
                                    <w:ind w:left="68"/>
                                    <w:rPr>
                                      <w:sz w:val="16"/>
                                    </w:rPr>
                                  </w:pPr>
                                  <w:r>
                                    <w:rPr>
                                      <w:spacing w:val="-10"/>
                                      <w:w w:val="65"/>
                                      <w:sz w:val="16"/>
                                    </w:rPr>
                                    <w:t>1</w:t>
                                  </w:r>
                                </w:p>
                              </w:tc>
                              <w:tc>
                                <w:tcPr>
                                  <w:tcW w:w="658" w:type="dxa"/>
                                  <w:shd w:val="clear" w:color="auto" w:fill="F6F6F6"/>
                                </w:tcPr>
                                <w:p>
                                  <w:pPr>
                                    <w:pStyle w:val="TableParagraph"/>
                                    <w:spacing w:before="16"/>
                                    <w:ind w:left="68"/>
                                    <w:rPr>
                                      <w:sz w:val="16"/>
                                    </w:rPr>
                                  </w:pPr>
                                  <w:r>
                                    <w:rPr>
                                      <w:spacing w:val="-5"/>
                                      <w:sz w:val="16"/>
                                    </w:rPr>
                                    <w:t>0.5</w:t>
                                  </w:r>
                                </w:p>
                              </w:tc>
                              <w:tc>
                                <w:tcPr>
                                  <w:tcW w:w="658" w:type="dxa"/>
                                  <w:shd w:val="clear" w:color="auto" w:fill="F6F6F6"/>
                                </w:tcPr>
                                <w:p>
                                  <w:pPr>
                                    <w:pStyle w:val="TableParagraph"/>
                                    <w:spacing w:before="16"/>
                                    <w:ind w:left="68"/>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r>
                            <w:tr>
                              <w:trPr>
                                <w:trHeight w:val="238" w:hRule="atLeast"/>
                              </w:trPr>
                              <w:tc>
                                <w:tcPr>
                                  <w:tcW w:w="2983" w:type="dxa"/>
                                  <w:shd w:val="clear" w:color="auto" w:fill="F6F6F6"/>
                                </w:tcPr>
                                <w:p>
                                  <w:pPr>
                                    <w:pStyle w:val="TableParagraph"/>
                                    <w:spacing w:before="16"/>
                                    <w:ind w:left="68"/>
                                    <w:rPr>
                                      <w:sz w:val="16"/>
                                    </w:rPr>
                                  </w:pPr>
                                  <w:r>
                                    <w:rPr>
                                      <w:sz w:val="16"/>
                                    </w:rPr>
                                    <w:t>CJ</w:t>
                                  </w:r>
                                  <w:r>
                                    <w:rPr>
                                      <w:spacing w:val="41"/>
                                      <w:sz w:val="16"/>
                                    </w:rPr>
                                    <w:t> </w:t>
                                  </w:r>
                                  <w:r>
                                    <w:rPr>
                                      <w:sz w:val="16"/>
                                    </w:rPr>
                                    <w:t>Upton/Upton</w:t>
                                  </w:r>
                                  <w:r>
                                    <w:rPr>
                                      <w:spacing w:val="42"/>
                                      <w:sz w:val="16"/>
                                    </w:rPr>
                                    <w:t> </w:t>
                                  </w:r>
                                  <w:r>
                                    <w:rPr>
                                      <w:spacing w:val="-4"/>
                                      <w:sz w:val="16"/>
                                    </w:rPr>
                                    <w:t>Steel</w:t>
                                  </w:r>
                                </w:p>
                              </w:tc>
                              <w:tc>
                                <w:tcPr>
                                  <w:tcW w:w="1663"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r>
                            <w:tr>
                              <w:trPr>
                                <w:trHeight w:val="239" w:hRule="atLeast"/>
                              </w:trPr>
                              <w:tc>
                                <w:tcPr>
                                  <w:tcW w:w="2983" w:type="dxa"/>
                                  <w:shd w:val="clear" w:color="auto" w:fill="F6F6F6"/>
                                </w:tcPr>
                                <w:p>
                                  <w:pPr>
                                    <w:pStyle w:val="TableParagraph"/>
                                    <w:spacing w:before="16"/>
                                    <w:ind w:left="68"/>
                                    <w:rPr>
                                      <w:sz w:val="16"/>
                                    </w:rPr>
                                  </w:pPr>
                                  <w:r>
                                    <w:rPr>
                                      <w:w w:val="105"/>
                                      <w:sz w:val="16"/>
                                    </w:rPr>
                                    <w:t>NI</w:t>
                                  </w:r>
                                  <w:r>
                                    <w:rPr>
                                      <w:spacing w:val="-6"/>
                                      <w:w w:val="105"/>
                                      <w:sz w:val="16"/>
                                    </w:rPr>
                                    <w:t> </w:t>
                                  </w:r>
                                  <w:r>
                                    <w:rPr>
                                      <w:spacing w:val="-2"/>
                                      <w:w w:val="105"/>
                                      <w:sz w:val="16"/>
                                    </w:rPr>
                                    <w:t>Water</w:t>
                                  </w:r>
                                </w:p>
                              </w:tc>
                              <w:tc>
                                <w:tcPr>
                                  <w:tcW w:w="1663" w:type="dxa"/>
                                  <w:shd w:val="clear" w:color="auto" w:fill="F6F6F6"/>
                                </w:tcPr>
                                <w:p>
                                  <w:pPr>
                                    <w:pStyle w:val="TableParagraph"/>
                                    <w:spacing w:before="30"/>
                                    <w:ind w:left="68"/>
                                    <w:rPr>
                                      <w:sz w:val="16"/>
                                    </w:rPr>
                                  </w:pPr>
                                  <w:r>
                                    <w:rPr>
                                      <w:spacing w:val="-10"/>
                                      <w:sz w:val="16"/>
                                    </w:rPr>
                                    <w:t>3</w:t>
                                  </w:r>
                                </w:p>
                              </w:tc>
                              <w:tc>
                                <w:tcPr>
                                  <w:tcW w:w="658" w:type="dxa"/>
                                  <w:shd w:val="clear" w:color="auto" w:fill="F6F6F6"/>
                                </w:tcPr>
                                <w:p>
                                  <w:pPr>
                                    <w:pStyle w:val="TableParagraph"/>
                                    <w:spacing w:before="30"/>
                                    <w:ind w:left="69"/>
                                    <w:rPr>
                                      <w:sz w:val="16"/>
                                    </w:rPr>
                                  </w:pPr>
                                  <w:r>
                                    <w:rPr>
                                      <w:spacing w:val="-10"/>
                                      <w:w w:val="65"/>
                                      <w:sz w:val="16"/>
                                    </w:rPr>
                                    <w:t>1</w:t>
                                  </w:r>
                                </w:p>
                              </w:tc>
                              <w:tc>
                                <w:tcPr>
                                  <w:tcW w:w="658" w:type="dxa"/>
                                  <w:shd w:val="clear" w:color="auto" w:fill="F6F6F6"/>
                                </w:tcPr>
                                <w:p>
                                  <w:pPr>
                                    <w:pStyle w:val="TableParagraph"/>
                                    <w:spacing w:before="30"/>
                                    <w:ind w:left="68"/>
                                    <w:rPr>
                                      <w:sz w:val="16"/>
                                    </w:rPr>
                                  </w:pPr>
                                  <w:r>
                                    <w:rPr>
                                      <w:spacing w:val="-5"/>
                                      <w:sz w:val="16"/>
                                    </w:rPr>
                                    <w:t>0.5</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5"/>
                                      <w:sz w:val="16"/>
                                    </w:rPr>
                                    <w:t>0.5</w:t>
                                  </w:r>
                                </w:p>
                              </w:tc>
                              <w:tc>
                                <w:tcPr>
                                  <w:tcW w:w="658" w:type="dxa"/>
                                  <w:shd w:val="clear" w:color="auto" w:fill="F6F6F6"/>
                                </w:tcPr>
                                <w:p>
                                  <w:pPr>
                                    <w:pStyle w:val="TableParagraph"/>
                                    <w:spacing w:before="30"/>
                                    <w:ind w:left="67"/>
                                    <w:rPr>
                                      <w:sz w:val="16"/>
                                    </w:rPr>
                                  </w:pPr>
                                  <w:r>
                                    <w:rPr>
                                      <w:spacing w:val="-10"/>
                                      <w:w w:val="65"/>
                                      <w:sz w:val="16"/>
                                    </w:rPr>
                                    <w:t>1</w:t>
                                  </w:r>
                                </w:p>
                              </w:tc>
                              <w:tc>
                                <w:tcPr>
                                  <w:tcW w:w="658" w:type="dxa"/>
                                  <w:shd w:val="clear" w:color="auto" w:fill="F6F6F6"/>
                                </w:tcPr>
                                <w:p>
                                  <w:pPr>
                                    <w:pStyle w:val="TableParagraph"/>
                                    <w:spacing w:before="30"/>
                                    <w:ind w:left="67"/>
                                    <w:rPr>
                                      <w:sz w:val="16"/>
                                    </w:rPr>
                                  </w:pPr>
                                  <w:r>
                                    <w:rPr>
                                      <w:spacing w:val="-10"/>
                                      <w:w w:val="115"/>
                                      <w:sz w:val="16"/>
                                    </w:rPr>
                                    <w:t>0</w:t>
                                  </w:r>
                                </w:p>
                              </w:tc>
                            </w:tr>
                            <w:tr>
                              <w:trPr>
                                <w:trHeight w:val="226" w:hRule="atLeast"/>
                              </w:trPr>
                              <w:tc>
                                <w:tcPr>
                                  <w:tcW w:w="2983" w:type="dxa"/>
                                  <w:shd w:val="clear" w:color="auto" w:fill="F6F6F6"/>
                                </w:tcPr>
                                <w:p>
                                  <w:pPr>
                                    <w:pStyle w:val="TableParagraph"/>
                                    <w:spacing w:before="16"/>
                                    <w:ind w:left="68"/>
                                    <w:rPr>
                                      <w:sz w:val="16"/>
                                    </w:rPr>
                                  </w:pPr>
                                  <w:r>
                                    <w:rPr>
                                      <w:sz w:val="16"/>
                                    </w:rPr>
                                    <w:t>Kainos</w:t>
                                  </w:r>
                                  <w:r>
                                    <w:rPr>
                                      <w:spacing w:val="5"/>
                                      <w:sz w:val="16"/>
                                    </w:rPr>
                                    <w:t> </w:t>
                                  </w:r>
                                  <w:r>
                                    <w:rPr>
                                      <w:spacing w:val="-5"/>
                                      <w:sz w:val="16"/>
                                    </w:rPr>
                                    <w:t>plc</w:t>
                                  </w:r>
                                </w:p>
                              </w:tc>
                              <w:tc>
                                <w:tcPr>
                                  <w:tcW w:w="1663"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7"/>
                                    <w:rPr>
                                      <w:sz w:val="16"/>
                                    </w:rPr>
                                  </w:pPr>
                                  <w:r>
                                    <w:rPr>
                                      <w:spacing w:val="-10"/>
                                      <w:w w:val="115"/>
                                      <w:sz w:val="16"/>
                                    </w:rPr>
                                    <w:t>0</w:t>
                                  </w:r>
                                </w:p>
                              </w:tc>
                              <w:tc>
                                <w:tcPr>
                                  <w:tcW w:w="658" w:type="dxa"/>
                                  <w:shd w:val="clear" w:color="auto" w:fill="F6F6F6"/>
                                </w:tcPr>
                                <w:p>
                                  <w:pPr>
                                    <w:pStyle w:val="TableParagraph"/>
                                    <w:spacing w:before="18"/>
                                    <w:ind w:left="67"/>
                                    <w:rPr>
                                      <w:sz w:val="16"/>
                                    </w:rPr>
                                  </w:pPr>
                                  <w:r>
                                    <w:rPr>
                                      <w:spacing w:val="-10"/>
                                      <w:w w:val="115"/>
                                      <w:sz w:val="16"/>
                                    </w:rPr>
                                    <w:t>0</w:t>
                                  </w:r>
                                </w:p>
                              </w:tc>
                              <w:tc>
                                <w:tcPr>
                                  <w:tcW w:w="658" w:type="dxa"/>
                                  <w:shd w:val="clear" w:color="auto" w:fill="F6F6F6"/>
                                </w:tcPr>
                                <w:p>
                                  <w:pPr>
                                    <w:pStyle w:val="TableParagraph"/>
                                    <w:spacing w:before="18"/>
                                    <w:ind w:left="66"/>
                                    <w:rPr>
                                      <w:sz w:val="16"/>
                                    </w:rPr>
                                  </w:pPr>
                                  <w:r>
                                    <w:rPr>
                                      <w:spacing w:val="-10"/>
                                      <w:w w:val="115"/>
                                      <w:sz w:val="16"/>
                                    </w:rPr>
                                    <w:t>0</w:t>
                                  </w:r>
                                </w:p>
                              </w:tc>
                            </w:tr>
                            <w:tr>
                              <w:trPr>
                                <w:trHeight w:val="238" w:hRule="atLeast"/>
                              </w:trPr>
                              <w:tc>
                                <w:tcPr>
                                  <w:tcW w:w="2983" w:type="dxa"/>
                                  <w:shd w:val="clear" w:color="auto" w:fill="F6F6F6"/>
                                </w:tcPr>
                                <w:p>
                                  <w:pPr>
                                    <w:pStyle w:val="TableParagraph"/>
                                    <w:spacing w:before="16"/>
                                    <w:ind w:left="68"/>
                                    <w:rPr>
                                      <w:sz w:val="16"/>
                                    </w:rPr>
                                  </w:pPr>
                                  <w:r>
                                    <w:rPr>
                                      <w:sz w:val="16"/>
                                    </w:rPr>
                                    <w:t>Coca-Cola</w:t>
                                  </w:r>
                                  <w:r>
                                    <w:rPr>
                                      <w:spacing w:val="35"/>
                                      <w:sz w:val="16"/>
                                    </w:rPr>
                                    <w:t> </w:t>
                                  </w:r>
                                  <w:r>
                                    <w:rPr>
                                      <w:sz w:val="16"/>
                                    </w:rPr>
                                    <w:t>HBC/CC</w:t>
                                  </w:r>
                                  <w:r>
                                    <w:rPr>
                                      <w:spacing w:val="36"/>
                                      <w:sz w:val="16"/>
                                    </w:rPr>
                                    <w:t> </w:t>
                                  </w:r>
                                  <w:r>
                                    <w:rPr>
                                      <w:sz w:val="16"/>
                                    </w:rPr>
                                    <w:t>HBC</w:t>
                                  </w:r>
                                  <w:r>
                                    <w:rPr>
                                      <w:spacing w:val="36"/>
                                      <w:sz w:val="16"/>
                                    </w:rPr>
                                    <w:t> </w:t>
                                  </w:r>
                                  <w:r>
                                    <w:rPr>
                                      <w:spacing w:val="-5"/>
                                      <w:sz w:val="16"/>
                                    </w:rPr>
                                    <w:t>AG</w:t>
                                  </w:r>
                                </w:p>
                              </w:tc>
                              <w:tc>
                                <w:tcPr>
                                  <w:tcW w:w="1663" w:type="dxa"/>
                                  <w:shd w:val="clear" w:color="auto" w:fill="F6F6F6"/>
                                </w:tcPr>
                                <w:p>
                                  <w:pPr>
                                    <w:pStyle w:val="TableParagraph"/>
                                    <w:spacing w:before="30"/>
                                    <w:ind w:left="68"/>
                                    <w:rPr>
                                      <w:sz w:val="16"/>
                                    </w:rPr>
                                  </w:pPr>
                                  <w:r>
                                    <w:rPr>
                                      <w:spacing w:val="-10"/>
                                      <w:sz w:val="16"/>
                                    </w:rPr>
                                    <w:t>6</w:t>
                                  </w:r>
                                </w:p>
                              </w:tc>
                              <w:tc>
                                <w:tcPr>
                                  <w:tcW w:w="658" w:type="dxa"/>
                                  <w:shd w:val="clear" w:color="auto" w:fill="F6F6F6"/>
                                </w:tcPr>
                                <w:p>
                                  <w:pPr>
                                    <w:pStyle w:val="TableParagraph"/>
                                    <w:spacing w:before="30"/>
                                    <w:ind w:left="68"/>
                                    <w:rPr>
                                      <w:sz w:val="16"/>
                                    </w:rPr>
                                  </w:pPr>
                                  <w:r>
                                    <w:rPr>
                                      <w:spacing w:val="-5"/>
                                      <w:w w:val="85"/>
                                      <w:sz w:val="16"/>
                                    </w:rPr>
                                    <w:t>1.5</w:t>
                                  </w:r>
                                </w:p>
                              </w:tc>
                              <w:tc>
                                <w:tcPr>
                                  <w:tcW w:w="658" w:type="dxa"/>
                                  <w:shd w:val="clear" w:color="auto" w:fill="F6F6F6"/>
                                </w:tcPr>
                                <w:p>
                                  <w:pPr>
                                    <w:pStyle w:val="TableParagraph"/>
                                    <w:spacing w:before="30"/>
                                    <w:ind w:left="68"/>
                                    <w:rPr>
                                      <w:sz w:val="16"/>
                                    </w:rPr>
                                  </w:pPr>
                                  <w:r>
                                    <w:rPr>
                                      <w:spacing w:val="-5"/>
                                      <w:w w:val="85"/>
                                      <w:sz w:val="16"/>
                                    </w:rPr>
                                    <w:t>1.5</w:t>
                                  </w:r>
                                </w:p>
                              </w:tc>
                              <w:tc>
                                <w:tcPr>
                                  <w:tcW w:w="658" w:type="dxa"/>
                                  <w:shd w:val="clear" w:color="auto" w:fill="F6F6F6"/>
                                </w:tcPr>
                                <w:p>
                                  <w:pPr>
                                    <w:pStyle w:val="TableParagraph"/>
                                    <w:spacing w:before="30"/>
                                    <w:ind w:left="67"/>
                                    <w:rPr>
                                      <w:sz w:val="16"/>
                                    </w:rPr>
                                  </w:pPr>
                                  <w:r>
                                    <w:rPr>
                                      <w:spacing w:val="-5"/>
                                      <w:sz w:val="16"/>
                                    </w:rPr>
                                    <w:t>0.5</w:t>
                                  </w:r>
                                </w:p>
                              </w:tc>
                              <w:tc>
                                <w:tcPr>
                                  <w:tcW w:w="658" w:type="dxa"/>
                                  <w:shd w:val="clear" w:color="auto" w:fill="F6F6F6"/>
                                </w:tcPr>
                                <w:p>
                                  <w:pPr>
                                    <w:pStyle w:val="TableParagraph"/>
                                    <w:spacing w:before="30"/>
                                    <w:ind w:left="67"/>
                                    <w:rPr>
                                      <w:sz w:val="16"/>
                                    </w:rPr>
                                  </w:pPr>
                                  <w:r>
                                    <w:rPr>
                                      <w:spacing w:val="-5"/>
                                      <w:w w:val="85"/>
                                      <w:sz w:val="16"/>
                                    </w:rPr>
                                    <w:t>1.5</w:t>
                                  </w:r>
                                </w:p>
                              </w:tc>
                              <w:tc>
                                <w:tcPr>
                                  <w:tcW w:w="658" w:type="dxa"/>
                                  <w:shd w:val="clear" w:color="auto" w:fill="F6F6F6"/>
                                </w:tcPr>
                                <w:p>
                                  <w:pPr>
                                    <w:pStyle w:val="TableParagraph"/>
                                    <w:spacing w:before="30"/>
                                    <w:ind w:left="67"/>
                                    <w:rPr>
                                      <w:sz w:val="16"/>
                                    </w:rPr>
                                  </w:pPr>
                                  <w:r>
                                    <w:rPr>
                                      <w:spacing w:val="-10"/>
                                      <w:w w:val="65"/>
                                      <w:sz w:val="16"/>
                                    </w:rPr>
                                    <w:t>1</w:t>
                                  </w:r>
                                </w:p>
                              </w:tc>
                              <w:tc>
                                <w:tcPr>
                                  <w:tcW w:w="658" w:type="dxa"/>
                                  <w:shd w:val="clear" w:color="auto" w:fill="F6F6F6"/>
                                </w:tcPr>
                                <w:p>
                                  <w:pPr>
                                    <w:pStyle w:val="TableParagraph"/>
                                    <w:spacing w:before="30"/>
                                    <w:ind w:left="66"/>
                                    <w:rPr>
                                      <w:sz w:val="16"/>
                                    </w:rPr>
                                  </w:pPr>
                                  <w:r>
                                    <w:rPr>
                                      <w:spacing w:val="-10"/>
                                      <w:w w:val="115"/>
                                      <w:sz w:val="16"/>
                                    </w:rPr>
                                    <w:t>0</w:t>
                                  </w:r>
                                </w:p>
                              </w:tc>
                            </w:tr>
                            <w:tr>
                              <w:trPr>
                                <w:trHeight w:val="239" w:hRule="atLeast"/>
                              </w:trPr>
                              <w:tc>
                                <w:tcPr>
                                  <w:tcW w:w="2983" w:type="dxa"/>
                                  <w:shd w:val="clear" w:color="auto" w:fill="F6F6F6"/>
                                </w:tcPr>
                                <w:p>
                                  <w:pPr>
                                    <w:pStyle w:val="TableParagraph"/>
                                    <w:spacing w:before="16"/>
                                    <w:ind w:left="68"/>
                                    <w:rPr>
                                      <w:sz w:val="16"/>
                                    </w:rPr>
                                  </w:pPr>
                                  <w:r>
                                    <w:rPr>
                                      <w:w w:val="110"/>
                                      <w:sz w:val="16"/>
                                    </w:rPr>
                                    <w:t>FP</w:t>
                                  </w:r>
                                  <w:r>
                                    <w:rPr>
                                      <w:spacing w:val="11"/>
                                      <w:w w:val="110"/>
                                      <w:sz w:val="16"/>
                                    </w:rPr>
                                    <w:t> </w:t>
                                  </w:r>
                                  <w:r>
                                    <w:rPr>
                                      <w:spacing w:val="-2"/>
                                      <w:w w:val="110"/>
                                      <w:sz w:val="16"/>
                                    </w:rPr>
                                    <w:t>McCann</w:t>
                                  </w:r>
                                </w:p>
                              </w:tc>
                              <w:tc>
                                <w:tcPr>
                                  <w:tcW w:w="1663"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6"/>
                                    <w:rPr>
                                      <w:sz w:val="16"/>
                                    </w:rPr>
                                  </w:pPr>
                                  <w:r>
                                    <w:rPr>
                                      <w:spacing w:val="-10"/>
                                      <w:w w:val="115"/>
                                      <w:sz w:val="16"/>
                                    </w:rPr>
                                    <w:t>0</w:t>
                                  </w:r>
                                </w:p>
                              </w:tc>
                              <w:tc>
                                <w:tcPr>
                                  <w:tcW w:w="658" w:type="dxa"/>
                                  <w:shd w:val="clear" w:color="auto" w:fill="F6F6F6"/>
                                </w:tcPr>
                                <w:p>
                                  <w:pPr>
                                    <w:pStyle w:val="TableParagraph"/>
                                    <w:spacing w:before="30"/>
                                    <w:ind w:left="66"/>
                                    <w:rPr>
                                      <w:sz w:val="16"/>
                                    </w:rPr>
                                  </w:pPr>
                                  <w:r>
                                    <w:rPr>
                                      <w:spacing w:val="-10"/>
                                      <w:w w:val="115"/>
                                      <w:sz w:val="16"/>
                                    </w:rPr>
                                    <w:t>0</w:t>
                                  </w:r>
                                </w:p>
                              </w:tc>
                            </w:tr>
                            <w:tr>
                              <w:trPr>
                                <w:trHeight w:val="225" w:hRule="atLeast"/>
                              </w:trPr>
                              <w:tc>
                                <w:tcPr>
                                  <w:tcW w:w="2983" w:type="dxa"/>
                                  <w:shd w:val="clear" w:color="auto" w:fill="F6F6F6"/>
                                </w:tcPr>
                                <w:p>
                                  <w:pPr>
                                    <w:pStyle w:val="TableParagraph"/>
                                    <w:spacing w:before="16"/>
                                    <w:ind w:left="67"/>
                                    <w:rPr>
                                      <w:sz w:val="16"/>
                                    </w:rPr>
                                  </w:pPr>
                                  <w:r>
                                    <w:rPr>
                                      <w:sz w:val="16"/>
                                    </w:rPr>
                                    <w:t>Energia</w:t>
                                  </w:r>
                                  <w:r>
                                    <w:rPr>
                                      <w:spacing w:val="12"/>
                                      <w:sz w:val="16"/>
                                    </w:rPr>
                                    <w:t> </w:t>
                                  </w:r>
                                  <w:r>
                                    <w:rPr>
                                      <w:sz w:val="16"/>
                                    </w:rPr>
                                    <w:t>Group</w:t>
                                  </w:r>
                                  <w:r>
                                    <w:rPr>
                                      <w:spacing w:val="12"/>
                                      <w:sz w:val="16"/>
                                    </w:rPr>
                                    <w:t> </w:t>
                                  </w:r>
                                  <w:r>
                                    <w:rPr>
                                      <w:sz w:val="16"/>
                                    </w:rPr>
                                    <w:t>Holdings</w:t>
                                  </w:r>
                                  <w:r>
                                    <w:rPr>
                                      <w:spacing w:val="12"/>
                                      <w:sz w:val="16"/>
                                    </w:rPr>
                                    <w:t> </w:t>
                                  </w:r>
                                  <w:r>
                                    <w:rPr>
                                      <w:spacing w:val="-2"/>
                                      <w:sz w:val="16"/>
                                    </w:rPr>
                                    <w:t>NI/Energia</w:t>
                                  </w:r>
                                </w:p>
                              </w:tc>
                              <w:tc>
                                <w:tcPr>
                                  <w:tcW w:w="1663" w:type="dxa"/>
                                  <w:shd w:val="clear" w:color="auto" w:fill="F6F6F6"/>
                                </w:tcPr>
                                <w:p>
                                  <w:pPr>
                                    <w:pStyle w:val="TableParagraph"/>
                                    <w:spacing w:before="16"/>
                                    <w:ind w:left="68"/>
                                    <w:rPr>
                                      <w:sz w:val="16"/>
                                    </w:rPr>
                                  </w:pPr>
                                  <w:r>
                                    <w:rPr>
                                      <w:spacing w:val="-10"/>
                                      <w:w w:val="115"/>
                                      <w:sz w:val="16"/>
                                    </w:rPr>
                                    <w:t>0</w:t>
                                  </w:r>
                                </w:p>
                              </w:tc>
                              <w:tc>
                                <w:tcPr>
                                  <w:tcW w:w="658" w:type="dxa"/>
                                  <w:shd w:val="clear" w:color="auto" w:fill="F6F6F6"/>
                                </w:tcPr>
                                <w:p>
                                  <w:pPr>
                                    <w:pStyle w:val="TableParagraph"/>
                                    <w:spacing w:before="16"/>
                                    <w:ind w:left="68"/>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c>
                                <w:tcPr>
                                  <w:tcW w:w="658" w:type="dxa"/>
                                  <w:shd w:val="clear" w:color="auto" w:fill="F6F6F6"/>
                                </w:tcPr>
                                <w:p>
                                  <w:pPr>
                                    <w:pStyle w:val="TableParagraph"/>
                                    <w:spacing w:before="16"/>
                                    <w:ind w:left="66"/>
                                    <w:rPr>
                                      <w:sz w:val="16"/>
                                    </w:rPr>
                                  </w:pPr>
                                  <w:r>
                                    <w:rPr>
                                      <w:spacing w:val="-10"/>
                                      <w:w w:val="115"/>
                                      <w:sz w:val="16"/>
                                    </w:rPr>
                                    <w:t>0</w:t>
                                  </w:r>
                                </w:p>
                              </w:tc>
                              <w:tc>
                                <w:tcPr>
                                  <w:tcW w:w="658" w:type="dxa"/>
                                  <w:shd w:val="clear" w:color="auto" w:fill="F6F6F6"/>
                                </w:tcPr>
                                <w:p>
                                  <w:pPr>
                                    <w:pStyle w:val="TableParagraph"/>
                                    <w:spacing w:before="16"/>
                                    <w:ind w:left="66"/>
                                    <w:rPr>
                                      <w:sz w:val="16"/>
                                    </w:rPr>
                                  </w:pPr>
                                  <w:r>
                                    <w:rPr>
                                      <w:spacing w:val="-10"/>
                                      <w:w w:val="115"/>
                                      <w:sz w:val="16"/>
                                    </w:rPr>
                                    <w:t>0</w:t>
                                  </w:r>
                                </w:p>
                              </w:tc>
                            </w:tr>
                            <w:tr>
                              <w:trPr>
                                <w:trHeight w:val="238" w:hRule="atLeast"/>
                              </w:trPr>
                              <w:tc>
                                <w:tcPr>
                                  <w:tcW w:w="2983" w:type="dxa"/>
                                  <w:shd w:val="clear" w:color="auto" w:fill="F6F6F6"/>
                                </w:tcPr>
                                <w:p>
                                  <w:pPr>
                                    <w:pStyle w:val="TableParagraph"/>
                                    <w:spacing w:before="16"/>
                                    <w:ind w:left="67"/>
                                    <w:rPr>
                                      <w:sz w:val="16"/>
                                    </w:rPr>
                                  </w:pPr>
                                  <w:r>
                                    <w:rPr>
                                      <w:sz w:val="16"/>
                                    </w:rPr>
                                    <w:t>Gardrum</w:t>
                                  </w:r>
                                  <w:r>
                                    <w:rPr>
                                      <w:spacing w:val="10"/>
                                      <w:sz w:val="16"/>
                                    </w:rPr>
                                    <w:t> </w:t>
                                  </w:r>
                                  <w:r>
                                    <w:rPr>
                                      <w:spacing w:val="-2"/>
                                      <w:sz w:val="16"/>
                                    </w:rPr>
                                    <w:t>Holdings</w:t>
                                  </w:r>
                                </w:p>
                              </w:tc>
                              <w:tc>
                                <w:tcPr>
                                  <w:tcW w:w="1663"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6"/>
                                    <w:rPr>
                                      <w:sz w:val="16"/>
                                    </w:rPr>
                                  </w:pPr>
                                  <w:r>
                                    <w:rPr>
                                      <w:spacing w:val="-10"/>
                                      <w:w w:val="115"/>
                                      <w:sz w:val="16"/>
                                    </w:rPr>
                                    <w:t>0</w:t>
                                  </w:r>
                                </w:p>
                              </w:tc>
                              <w:tc>
                                <w:tcPr>
                                  <w:tcW w:w="658" w:type="dxa"/>
                                  <w:shd w:val="clear" w:color="auto" w:fill="F6F6F6"/>
                                </w:tcPr>
                                <w:p>
                                  <w:pPr>
                                    <w:pStyle w:val="TableParagraph"/>
                                    <w:spacing w:before="30"/>
                                    <w:ind w:left="66"/>
                                    <w:rPr>
                                      <w:sz w:val="16"/>
                                    </w:rPr>
                                  </w:pPr>
                                  <w:r>
                                    <w:rPr>
                                      <w:spacing w:val="-10"/>
                                      <w:w w:val="115"/>
                                      <w:sz w:val="16"/>
                                    </w:rPr>
                                    <w:t>0</w:t>
                                  </w:r>
                                </w:p>
                              </w:tc>
                            </w:tr>
                            <w:tr>
                              <w:trPr>
                                <w:trHeight w:val="225" w:hRule="atLeast"/>
                              </w:trPr>
                              <w:tc>
                                <w:tcPr>
                                  <w:tcW w:w="2983" w:type="dxa"/>
                                  <w:shd w:val="clear" w:color="auto" w:fill="F6F6F6"/>
                                </w:tcPr>
                                <w:p>
                                  <w:pPr>
                                    <w:pStyle w:val="TableParagraph"/>
                                    <w:spacing w:before="16"/>
                                    <w:ind w:left="67"/>
                                    <w:rPr>
                                      <w:sz w:val="16"/>
                                    </w:rPr>
                                  </w:pPr>
                                  <w:r>
                                    <w:rPr>
                                      <w:sz w:val="16"/>
                                    </w:rPr>
                                    <w:t>Moy</w:t>
                                  </w:r>
                                  <w:r>
                                    <w:rPr>
                                      <w:spacing w:val="6"/>
                                      <w:sz w:val="16"/>
                                    </w:rPr>
                                    <w:t> </w:t>
                                  </w:r>
                                  <w:r>
                                    <w:rPr>
                                      <w:sz w:val="16"/>
                                    </w:rPr>
                                    <w:t>Park/Pilgrim’s</w:t>
                                  </w:r>
                                  <w:r>
                                    <w:rPr>
                                      <w:spacing w:val="6"/>
                                      <w:sz w:val="16"/>
                                    </w:rPr>
                                    <w:t> </w:t>
                                  </w:r>
                                  <w:r>
                                    <w:rPr>
                                      <w:spacing w:val="-2"/>
                                      <w:sz w:val="16"/>
                                    </w:rPr>
                                    <w:t>Pride</w:t>
                                  </w:r>
                                </w:p>
                              </w:tc>
                              <w:tc>
                                <w:tcPr>
                                  <w:tcW w:w="1663" w:type="dxa"/>
                                  <w:shd w:val="clear" w:color="auto" w:fill="F6F6F6"/>
                                </w:tcPr>
                                <w:p>
                                  <w:pPr>
                                    <w:pStyle w:val="TableParagraph"/>
                                    <w:spacing w:before="16"/>
                                    <w:ind w:left="68"/>
                                    <w:rPr>
                                      <w:sz w:val="16"/>
                                    </w:rPr>
                                  </w:pPr>
                                  <w:r>
                                    <w:rPr>
                                      <w:spacing w:val="-5"/>
                                      <w:sz w:val="16"/>
                                    </w:rPr>
                                    <w:t>3.5</w:t>
                                  </w:r>
                                </w:p>
                              </w:tc>
                              <w:tc>
                                <w:tcPr>
                                  <w:tcW w:w="658" w:type="dxa"/>
                                  <w:shd w:val="clear" w:color="auto" w:fill="F6F6F6"/>
                                </w:tcPr>
                                <w:p>
                                  <w:pPr>
                                    <w:pStyle w:val="TableParagraph"/>
                                    <w:spacing w:before="16"/>
                                    <w:ind w:left="68"/>
                                    <w:rPr>
                                      <w:sz w:val="16"/>
                                    </w:rPr>
                                  </w:pPr>
                                  <w:r>
                                    <w:rPr>
                                      <w:spacing w:val="-10"/>
                                      <w:w w:val="65"/>
                                      <w:sz w:val="16"/>
                                    </w:rPr>
                                    <w:t>1</w:t>
                                  </w:r>
                                </w:p>
                              </w:tc>
                              <w:tc>
                                <w:tcPr>
                                  <w:tcW w:w="658" w:type="dxa"/>
                                  <w:shd w:val="clear" w:color="auto" w:fill="F6F6F6"/>
                                </w:tcPr>
                                <w:p>
                                  <w:pPr>
                                    <w:pStyle w:val="TableParagraph"/>
                                    <w:spacing w:before="16"/>
                                    <w:ind w:left="67"/>
                                    <w:rPr>
                                      <w:sz w:val="16"/>
                                    </w:rPr>
                                  </w:pPr>
                                  <w:r>
                                    <w:rPr>
                                      <w:spacing w:val="-10"/>
                                      <w:w w:val="65"/>
                                      <w:sz w:val="16"/>
                                    </w:rPr>
                                    <w:t>1</w:t>
                                  </w:r>
                                </w:p>
                              </w:tc>
                              <w:tc>
                                <w:tcPr>
                                  <w:tcW w:w="658" w:type="dxa"/>
                                  <w:shd w:val="clear" w:color="auto" w:fill="F6F6F6"/>
                                </w:tcPr>
                                <w:p>
                                  <w:pPr>
                                    <w:pStyle w:val="TableParagraph"/>
                                    <w:spacing w:before="16"/>
                                    <w:ind w:left="67"/>
                                    <w:rPr>
                                      <w:sz w:val="16"/>
                                    </w:rPr>
                                  </w:pPr>
                                  <w:r>
                                    <w:rPr>
                                      <w:spacing w:val="-5"/>
                                      <w:sz w:val="16"/>
                                    </w:rPr>
                                    <w:t>0.5</w:t>
                                  </w:r>
                                </w:p>
                              </w:tc>
                              <w:tc>
                                <w:tcPr>
                                  <w:tcW w:w="658" w:type="dxa"/>
                                  <w:shd w:val="clear" w:color="auto" w:fill="F6F6F6"/>
                                </w:tcPr>
                                <w:p>
                                  <w:pPr>
                                    <w:pStyle w:val="TableParagraph"/>
                                    <w:spacing w:before="16"/>
                                    <w:ind w:left="66"/>
                                    <w:rPr>
                                      <w:sz w:val="16"/>
                                    </w:rPr>
                                  </w:pPr>
                                  <w:r>
                                    <w:rPr>
                                      <w:spacing w:val="-10"/>
                                      <w:w w:val="65"/>
                                      <w:sz w:val="16"/>
                                    </w:rPr>
                                    <w:t>1</w:t>
                                  </w:r>
                                </w:p>
                              </w:tc>
                              <w:tc>
                                <w:tcPr>
                                  <w:tcW w:w="658" w:type="dxa"/>
                                  <w:shd w:val="clear" w:color="auto" w:fill="F6F6F6"/>
                                </w:tcPr>
                                <w:p>
                                  <w:pPr>
                                    <w:pStyle w:val="TableParagraph"/>
                                    <w:spacing w:before="16"/>
                                    <w:ind w:left="66"/>
                                    <w:rPr>
                                      <w:sz w:val="16"/>
                                    </w:rPr>
                                  </w:pPr>
                                  <w:r>
                                    <w:rPr>
                                      <w:spacing w:val="-10"/>
                                      <w:w w:val="115"/>
                                      <w:sz w:val="16"/>
                                    </w:rPr>
                                    <w:t>0</w:t>
                                  </w:r>
                                </w:p>
                              </w:tc>
                              <w:tc>
                                <w:tcPr>
                                  <w:tcW w:w="658" w:type="dxa"/>
                                  <w:shd w:val="clear" w:color="auto" w:fill="F6F6F6"/>
                                </w:tcPr>
                                <w:p>
                                  <w:pPr>
                                    <w:pStyle w:val="TableParagraph"/>
                                    <w:spacing w:before="16"/>
                                    <w:ind w:left="66"/>
                                    <w:rPr>
                                      <w:sz w:val="16"/>
                                    </w:rPr>
                                  </w:pPr>
                                  <w:r>
                                    <w:rPr>
                                      <w:spacing w:val="-10"/>
                                      <w:w w:val="115"/>
                                      <w:sz w:val="16"/>
                                    </w:rPr>
                                    <w:t>0</w:t>
                                  </w:r>
                                </w:p>
                              </w:tc>
                            </w:tr>
                          </w:tbl>
                          <w:p>
                            <w:pPr>
                              <w:pStyle w:val="BodyText"/>
                            </w:pPr>
                          </w:p>
                        </w:txbxContent>
                      </wps:txbx>
                      <wps:bodyPr wrap="square" lIns="0" tIns="0" rIns="0" bIns="0" rtlCol="0">
                        <a:noAutofit/>
                      </wps:bodyPr>
                    </wps:wsp>
                  </a:graphicData>
                </a:graphic>
              </wp:anchor>
            </w:drawing>
          </mc:Choice>
          <mc:Fallback>
            <w:pict>
              <v:shape style="position:absolute;margin-left:99.047203pt;margin-top:-79.211739pt;width:435.9pt;height:264pt;mso-position-horizontal-relative:page;mso-position-vertical-relative:paragraph;z-index:15759360" type="#_x0000_t202" id="docshape221" filled="false" stroked="false">
                <v:textbox inset="0,0,0,0">
                  <w:txbxContent>
                    <w:tbl>
                      <w:tblPr>
                        <w:tblW w:w="0" w:type="auto"/>
                        <w:jc w:val="left"/>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983"/>
                        <w:gridCol w:w="1663"/>
                        <w:gridCol w:w="658"/>
                        <w:gridCol w:w="658"/>
                        <w:gridCol w:w="658"/>
                        <w:gridCol w:w="658"/>
                        <w:gridCol w:w="658"/>
                        <w:gridCol w:w="658"/>
                      </w:tblGrid>
                      <w:tr>
                        <w:trPr>
                          <w:trHeight w:val="432" w:hRule="atLeast"/>
                        </w:trPr>
                        <w:tc>
                          <w:tcPr>
                            <w:tcW w:w="298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Company</w:t>
                            </w:r>
                          </w:p>
                        </w:tc>
                        <w:tc>
                          <w:tcPr>
                            <w:tcW w:w="166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Total</w:t>
                            </w:r>
                            <w:r>
                              <w:rPr>
                                <w:rFonts w:ascii="Verdana"/>
                                <w:color w:val="FFFFFF"/>
                                <w:spacing w:val="-5"/>
                                <w:sz w:val="16"/>
                              </w:rPr>
                              <w:t> </w:t>
                            </w:r>
                            <w:r>
                              <w:rPr>
                                <w:rFonts w:ascii="Verdana"/>
                                <w:color w:val="FFFFFF"/>
                                <w:sz w:val="16"/>
                              </w:rPr>
                              <w:t>Theme</w:t>
                            </w:r>
                            <w:r>
                              <w:rPr>
                                <w:rFonts w:ascii="Verdana"/>
                                <w:color w:val="FFFFFF"/>
                                <w:spacing w:val="-4"/>
                                <w:sz w:val="16"/>
                              </w:rPr>
                              <w:t> </w:t>
                            </w:r>
                            <w:r>
                              <w:rPr>
                                <w:rFonts w:ascii="Verdana"/>
                                <w:color w:val="FFFFFF"/>
                                <w:sz w:val="16"/>
                              </w:rPr>
                              <w:t>B</w:t>
                            </w:r>
                            <w:r>
                              <w:rPr>
                                <w:rFonts w:ascii="Verdana"/>
                                <w:color w:val="FFFFFF"/>
                                <w:spacing w:val="-4"/>
                                <w:sz w:val="16"/>
                              </w:rPr>
                              <w:t> (12)</w:t>
                            </w:r>
                          </w:p>
                        </w:tc>
                        <w:tc>
                          <w:tcPr>
                            <w:tcW w:w="658"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w w:val="85"/>
                                <w:sz w:val="16"/>
                              </w:rPr>
                              <w:t>B.1.1</w:t>
                            </w:r>
                          </w:p>
                        </w:tc>
                        <w:tc>
                          <w:tcPr>
                            <w:tcW w:w="658"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w w:val="95"/>
                                <w:sz w:val="16"/>
                              </w:rPr>
                              <w:t>B.2.1</w:t>
                            </w:r>
                          </w:p>
                        </w:tc>
                        <w:tc>
                          <w:tcPr>
                            <w:tcW w:w="658" w:type="dxa"/>
                            <w:tcBorders>
                              <w:top w:val="nil"/>
                              <w:left w:val="nil"/>
                              <w:bottom w:val="nil"/>
                              <w:right w:val="nil"/>
                            </w:tcBorders>
                            <w:shd w:val="clear" w:color="auto" w:fill="27ADE4"/>
                          </w:tcPr>
                          <w:p>
                            <w:pPr>
                              <w:pStyle w:val="TableParagraph"/>
                              <w:spacing w:before="15"/>
                              <w:ind w:left="72"/>
                              <w:rPr>
                                <w:rFonts w:ascii="Verdana"/>
                                <w:sz w:val="16"/>
                              </w:rPr>
                            </w:pPr>
                            <w:r>
                              <w:rPr>
                                <w:rFonts w:ascii="Verdana"/>
                                <w:color w:val="FFFFFF"/>
                                <w:spacing w:val="-2"/>
                                <w:sz w:val="16"/>
                              </w:rPr>
                              <w:t>B.2.2</w:t>
                            </w:r>
                          </w:p>
                        </w:tc>
                        <w:tc>
                          <w:tcPr>
                            <w:tcW w:w="658" w:type="dxa"/>
                            <w:tcBorders>
                              <w:top w:val="nil"/>
                              <w:left w:val="nil"/>
                              <w:bottom w:val="nil"/>
                              <w:right w:val="nil"/>
                            </w:tcBorders>
                            <w:shd w:val="clear" w:color="auto" w:fill="27ADE4"/>
                          </w:tcPr>
                          <w:p>
                            <w:pPr>
                              <w:pStyle w:val="TableParagraph"/>
                              <w:spacing w:before="15"/>
                              <w:ind w:left="72"/>
                              <w:rPr>
                                <w:rFonts w:ascii="Verdana"/>
                                <w:sz w:val="16"/>
                              </w:rPr>
                            </w:pPr>
                            <w:r>
                              <w:rPr>
                                <w:rFonts w:ascii="Verdana"/>
                                <w:color w:val="FFFFFF"/>
                                <w:spacing w:val="-2"/>
                                <w:sz w:val="16"/>
                              </w:rPr>
                              <w:t>B.2.3</w:t>
                            </w:r>
                          </w:p>
                        </w:tc>
                        <w:tc>
                          <w:tcPr>
                            <w:tcW w:w="658" w:type="dxa"/>
                            <w:tcBorders>
                              <w:top w:val="nil"/>
                              <w:left w:val="nil"/>
                              <w:bottom w:val="nil"/>
                              <w:right w:val="nil"/>
                            </w:tcBorders>
                            <w:shd w:val="clear" w:color="auto" w:fill="27ADE4"/>
                          </w:tcPr>
                          <w:p>
                            <w:pPr>
                              <w:pStyle w:val="TableParagraph"/>
                              <w:spacing w:before="15"/>
                              <w:ind w:left="72"/>
                              <w:rPr>
                                <w:rFonts w:ascii="Verdana"/>
                                <w:sz w:val="16"/>
                              </w:rPr>
                            </w:pPr>
                            <w:r>
                              <w:rPr>
                                <w:rFonts w:ascii="Verdana"/>
                                <w:color w:val="FFFFFF"/>
                                <w:spacing w:val="-2"/>
                                <w:sz w:val="16"/>
                              </w:rPr>
                              <w:t>B.2.4</w:t>
                            </w:r>
                          </w:p>
                        </w:tc>
                        <w:tc>
                          <w:tcPr>
                            <w:tcW w:w="658" w:type="dxa"/>
                            <w:tcBorders>
                              <w:top w:val="nil"/>
                              <w:left w:val="nil"/>
                              <w:bottom w:val="nil"/>
                              <w:right w:val="nil"/>
                            </w:tcBorders>
                            <w:shd w:val="clear" w:color="auto" w:fill="27ADE4"/>
                          </w:tcPr>
                          <w:p>
                            <w:pPr>
                              <w:pStyle w:val="TableParagraph"/>
                              <w:spacing w:before="15"/>
                              <w:ind w:left="71"/>
                              <w:rPr>
                                <w:rFonts w:ascii="Verdana"/>
                                <w:sz w:val="16"/>
                              </w:rPr>
                            </w:pPr>
                            <w:r>
                              <w:rPr>
                                <w:rFonts w:ascii="Verdana"/>
                                <w:color w:val="FFFFFF"/>
                                <w:spacing w:val="-2"/>
                                <w:sz w:val="16"/>
                              </w:rPr>
                              <w:t>B.2.5</w:t>
                            </w:r>
                          </w:p>
                        </w:tc>
                      </w:tr>
                      <w:tr>
                        <w:trPr>
                          <w:trHeight w:val="241" w:hRule="atLeast"/>
                        </w:trPr>
                        <w:tc>
                          <w:tcPr>
                            <w:tcW w:w="2983" w:type="dxa"/>
                            <w:tcBorders>
                              <w:top w:val="nil"/>
                            </w:tcBorders>
                            <w:shd w:val="clear" w:color="auto" w:fill="F6F6F6"/>
                          </w:tcPr>
                          <w:p>
                            <w:pPr>
                              <w:pStyle w:val="TableParagraph"/>
                              <w:spacing w:before="19"/>
                              <w:rPr>
                                <w:sz w:val="16"/>
                              </w:rPr>
                            </w:pPr>
                            <w:r>
                              <w:rPr>
                                <w:sz w:val="16"/>
                              </w:rPr>
                              <w:t>Randox</w:t>
                            </w:r>
                            <w:r>
                              <w:rPr>
                                <w:spacing w:val="8"/>
                                <w:sz w:val="16"/>
                              </w:rPr>
                              <w:t> </w:t>
                            </w:r>
                            <w:r>
                              <w:rPr>
                                <w:spacing w:val="-2"/>
                                <w:sz w:val="16"/>
                              </w:rPr>
                              <w:t>Holdings</w:t>
                            </w:r>
                          </w:p>
                        </w:tc>
                        <w:tc>
                          <w:tcPr>
                            <w:tcW w:w="1663" w:type="dxa"/>
                            <w:tcBorders>
                              <w:top w:val="nil"/>
                            </w:tcBorders>
                            <w:shd w:val="clear" w:color="auto" w:fill="F6F6F6"/>
                          </w:tcPr>
                          <w:p>
                            <w:pPr>
                              <w:pStyle w:val="TableParagraph"/>
                              <w:spacing w:before="32"/>
                              <w:ind w:left="71"/>
                              <w:rPr>
                                <w:sz w:val="16"/>
                              </w:rPr>
                            </w:pPr>
                            <w:r>
                              <w:rPr>
                                <w:spacing w:val="-10"/>
                                <w:w w:val="115"/>
                                <w:sz w:val="16"/>
                              </w:rPr>
                              <w:t>0</w:t>
                            </w:r>
                          </w:p>
                        </w:tc>
                        <w:tc>
                          <w:tcPr>
                            <w:tcW w:w="658" w:type="dxa"/>
                            <w:tcBorders>
                              <w:top w:val="nil"/>
                            </w:tcBorders>
                            <w:shd w:val="clear" w:color="auto" w:fill="F6F6F6"/>
                          </w:tcPr>
                          <w:p>
                            <w:pPr>
                              <w:pStyle w:val="TableParagraph"/>
                              <w:spacing w:before="32"/>
                              <w:ind w:left="71"/>
                              <w:rPr>
                                <w:sz w:val="16"/>
                              </w:rPr>
                            </w:pPr>
                            <w:r>
                              <w:rPr>
                                <w:spacing w:val="-10"/>
                                <w:w w:val="115"/>
                                <w:sz w:val="16"/>
                              </w:rPr>
                              <w:t>0</w:t>
                            </w:r>
                          </w:p>
                        </w:tc>
                        <w:tc>
                          <w:tcPr>
                            <w:tcW w:w="658" w:type="dxa"/>
                            <w:tcBorders>
                              <w:top w:val="nil"/>
                            </w:tcBorders>
                            <w:shd w:val="clear" w:color="auto" w:fill="F6F6F6"/>
                          </w:tcPr>
                          <w:p>
                            <w:pPr>
                              <w:pStyle w:val="TableParagraph"/>
                              <w:spacing w:before="32"/>
                              <w:rPr>
                                <w:sz w:val="16"/>
                              </w:rPr>
                            </w:pPr>
                            <w:r>
                              <w:rPr>
                                <w:spacing w:val="-10"/>
                                <w:w w:val="115"/>
                                <w:sz w:val="16"/>
                              </w:rPr>
                              <w:t>0</w:t>
                            </w:r>
                          </w:p>
                        </w:tc>
                        <w:tc>
                          <w:tcPr>
                            <w:tcW w:w="658" w:type="dxa"/>
                            <w:tcBorders>
                              <w:top w:val="nil"/>
                            </w:tcBorders>
                            <w:shd w:val="clear" w:color="auto" w:fill="F6F6F6"/>
                          </w:tcPr>
                          <w:p>
                            <w:pPr>
                              <w:pStyle w:val="TableParagraph"/>
                              <w:spacing w:before="32"/>
                              <w:rPr>
                                <w:sz w:val="16"/>
                              </w:rPr>
                            </w:pPr>
                            <w:r>
                              <w:rPr>
                                <w:spacing w:val="-10"/>
                                <w:w w:val="115"/>
                                <w:sz w:val="16"/>
                              </w:rPr>
                              <w:t>0</w:t>
                            </w:r>
                          </w:p>
                        </w:tc>
                        <w:tc>
                          <w:tcPr>
                            <w:tcW w:w="658" w:type="dxa"/>
                            <w:tcBorders>
                              <w:top w:val="nil"/>
                            </w:tcBorders>
                            <w:shd w:val="clear" w:color="auto" w:fill="F6F6F6"/>
                          </w:tcPr>
                          <w:p>
                            <w:pPr>
                              <w:pStyle w:val="TableParagraph"/>
                              <w:spacing w:before="32"/>
                              <w:ind w:left="69"/>
                              <w:rPr>
                                <w:sz w:val="16"/>
                              </w:rPr>
                            </w:pPr>
                            <w:r>
                              <w:rPr>
                                <w:spacing w:val="-10"/>
                                <w:w w:val="115"/>
                                <w:sz w:val="16"/>
                              </w:rPr>
                              <w:t>0</w:t>
                            </w:r>
                          </w:p>
                        </w:tc>
                        <w:tc>
                          <w:tcPr>
                            <w:tcW w:w="658" w:type="dxa"/>
                            <w:tcBorders>
                              <w:top w:val="nil"/>
                            </w:tcBorders>
                            <w:shd w:val="clear" w:color="auto" w:fill="F6F6F6"/>
                          </w:tcPr>
                          <w:p>
                            <w:pPr>
                              <w:pStyle w:val="TableParagraph"/>
                              <w:spacing w:before="32"/>
                              <w:ind w:left="69"/>
                              <w:rPr>
                                <w:sz w:val="16"/>
                              </w:rPr>
                            </w:pPr>
                            <w:r>
                              <w:rPr>
                                <w:spacing w:val="-10"/>
                                <w:w w:val="115"/>
                                <w:sz w:val="16"/>
                              </w:rPr>
                              <w:t>0</w:t>
                            </w:r>
                          </w:p>
                        </w:tc>
                        <w:tc>
                          <w:tcPr>
                            <w:tcW w:w="658" w:type="dxa"/>
                            <w:tcBorders>
                              <w:top w:val="nil"/>
                            </w:tcBorders>
                            <w:shd w:val="clear" w:color="auto" w:fill="F6F6F6"/>
                          </w:tcPr>
                          <w:p>
                            <w:pPr>
                              <w:pStyle w:val="TableParagraph"/>
                              <w:spacing w:before="32"/>
                              <w:ind w:left="69"/>
                              <w:rPr>
                                <w:sz w:val="16"/>
                              </w:rPr>
                            </w:pPr>
                            <w:r>
                              <w:rPr>
                                <w:spacing w:val="-10"/>
                                <w:w w:val="115"/>
                                <w:sz w:val="16"/>
                              </w:rPr>
                              <w:t>0</w:t>
                            </w:r>
                          </w:p>
                        </w:tc>
                      </w:tr>
                      <w:tr>
                        <w:trPr>
                          <w:trHeight w:val="227" w:hRule="atLeast"/>
                        </w:trPr>
                        <w:tc>
                          <w:tcPr>
                            <w:tcW w:w="2983" w:type="dxa"/>
                            <w:shd w:val="clear" w:color="auto" w:fill="F6F6F6"/>
                          </w:tcPr>
                          <w:p>
                            <w:pPr>
                              <w:pStyle w:val="TableParagraph"/>
                              <w:spacing w:before="16"/>
                              <w:rPr>
                                <w:sz w:val="16"/>
                              </w:rPr>
                            </w:pPr>
                            <w:r>
                              <w:rPr>
                                <w:w w:val="115"/>
                                <w:sz w:val="16"/>
                              </w:rPr>
                              <w:t>SSE </w:t>
                            </w:r>
                            <w:r>
                              <w:rPr>
                                <w:spacing w:val="-2"/>
                                <w:w w:val="115"/>
                                <w:sz w:val="16"/>
                              </w:rPr>
                              <w:t>Airtricity/SSE</w:t>
                            </w:r>
                          </w:p>
                        </w:tc>
                        <w:tc>
                          <w:tcPr>
                            <w:tcW w:w="1663" w:type="dxa"/>
                            <w:shd w:val="clear" w:color="auto" w:fill="F6F6F6"/>
                          </w:tcPr>
                          <w:p>
                            <w:pPr>
                              <w:pStyle w:val="TableParagraph"/>
                              <w:spacing w:before="18"/>
                              <w:rPr>
                                <w:sz w:val="16"/>
                              </w:rPr>
                            </w:pPr>
                            <w:r>
                              <w:rPr>
                                <w:spacing w:val="-5"/>
                                <w:sz w:val="16"/>
                              </w:rPr>
                              <w:t>2.5</w:t>
                            </w:r>
                          </w:p>
                        </w:tc>
                        <w:tc>
                          <w:tcPr>
                            <w:tcW w:w="658" w:type="dxa"/>
                            <w:shd w:val="clear" w:color="auto" w:fill="F6F6F6"/>
                          </w:tcPr>
                          <w:p>
                            <w:pPr>
                              <w:pStyle w:val="TableParagraph"/>
                              <w:spacing w:before="18"/>
                              <w:rPr>
                                <w:sz w:val="16"/>
                              </w:rPr>
                            </w:pPr>
                            <w:r>
                              <w:rPr>
                                <w:spacing w:val="-5"/>
                                <w:w w:val="85"/>
                                <w:sz w:val="16"/>
                              </w:rPr>
                              <w:t>1.5</w:t>
                            </w:r>
                          </w:p>
                        </w:tc>
                        <w:tc>
                          <w:tcPr>
                            <w:tcW w:w="658" w:type="dxa"/>
                            <w:shd w:val="clear" w:color="auto" w:fill="F6F6F6"/>
                          </w:tcPr>
                          <w:p>
                            <w:pPr>
                              <w:pStyle w:val="TableParagraph"/>
                              <w:spacing w:before="18"/>
                              <w:rPr>
                                <w:sz w:val="16"/>
                              </w:rPr>
                            </w:pPr>
                            <w:r>
                              <w:rPr>
                                <w:spacing w:val="-10"/>
                                <w:w w:val="115"/>
                                <w:sz w:val="16"/>
                              </w:rPr>
                              <w:t>0</w:t>
                            </w:r>
                          </w:p>
                        </w:tc>
                        <w:tc>
                          <w:tcPr>
                            <w:tcW w:w="658" w:type="dxa"/>
                            <w:shd w:val="clear" w:color="auto" w:fill="F6F6F6"/>
                          </w:tcPr>
                          <w:p>
                            <w:pPr>
                              <w:pStyle w:val="TableParagraph"/>
                              <w:spacing w:before="18"/>
                              <w:rPr>
                                <w:sz w:val="16"/>
                              </w:rPr>
                            </w:pPr>
                            <w:r>
                              <w:rPr>
                                <w:spacing w:val="-10"/>
                                <w:w w:val="65"/>
                                <w:sz w:val="16"/>
                              </w:rPr>
                              <w:t>1</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r>
                      <w:tr>
                        <w:trPr>
                          <w:trHeight w:val="238" w:hRule="atLeast"/>
                        </w:trPr>
                        <w:tc>
                          <w:tcPr>
                            <w:tcW w:w="2983" w:type="dxa"/>
                            <w:shd w:val="clear" w:color="auto" w:fill="F6F6F6"/>
                          </w:tcPr>
                          <w:p>
                            <w:pPr>
                              <w:pStyle w:val="TableParagraph"/>
                              <w:spacing w:before="16"/>
                              <w:rPr>
                                <w:sz w:val="16"/>
                              </w:rPr>
                            </w:pPr>
                            <w:r>
                              <w:rPr>
                                <w:sz w:val="16"/>
                              </w:rPr>
                              <w:t>Danske</w:t>
                            </w:r>
                            <w:r>
                              <w:rPr>
                                <w:spacing w:val="-2"/>
                                <w:sz w:val="16"/>
                              </w:rPr>
                              <w:t> </w:t>
                            </w:r>
                            <w:r>
                              <w:rPr>
                                <w:spacing w:val="-4"/>
                                <w:sz w:val="16"/>
                              </w:rPr>
                              <w:t>Bank</w:t>
                            </w:r>
                          </w:p>
                        </w:tc>
                        <w:tc>
                          <w:tcPr>
                            <w:tcW w:w="1663" w:type="dxa"/>
                            <w:shd w:val="clear" w:color="auto" w:fill="F6F6F6"/>
                          </w:tcPr>
                          <w:p>
                            <w:pPr>
                              <w:pStyle w:val="TableParagraph"/>
                              <w:spacing w:before="30"/>
                              <w:rPr>
                                <w:sz w:val="16"/>
                              </w:rPr>
                            </w:pPr>
                            <w:r>
                              <w:rPr>
                                <w:spacing w:val="-10"/>
                                <w:sz w:val="16"/>
                              </w:rPr>
                              <w:t>7</w:t>
                            </w:r>
                          </w:p>
                        </w:tc>
                        <w:tc>
                          <w:tcPr>
                            <w:tcW w:w="658" w:type="dxa"/>
                            <w:shd w:val="clear" w:color="auto" w:fill="F6F6F6"/>
                          </w:tcPr>
                          <w:p>
                            <w:pPr>
                              <w:pStyle w:val="TableParagraph"/>
                              <w:spacing w:before="30"/>
                              <w:rPr>
                                <w:sz w:val="16"/>
                              </w:rPr>
                            </w:pPr>
                            <w:r>
                              <w:rPr>
                                <w:spacing w:val="-5"/>
                                <w:w w:val="85"/>
                                <w:sz w:val="16"/>
                              </w:rPr>
                              <w:t>1.5</w:t>
                            </w:r>
                          </w:p>
                        </w:tc>
                        <w:tc>
                          <w:tcPr>
                            <w:tcW w:w="658" w:type="dxa"/>
                            <w:shd w:val="clear" w:color="auto" w:fill="F6F6F6"/>
                          </w:tcPr>
                          <w:p>
                            <w:pPr>
                              <w:pStyle w:val="TableParagraph"/>
                              <w:spacing w:before="30"/>
                              <w:rPr>
                                <w:sz w:val="16"/>
                              </w:rPr>
                            </w:pPr>
                            <w:r>
                              <w:rPr>
                                <w:spacing w:val="-5"/>
                                <w:w w:val="85"/>
                                <w:sz w:val="16"/>
                              </w:rPr>
                              <w:t>1.5</w:t>
                            </w:r>
                          </w:p>
                        </w:tc>
                        <w:tc>
                          <w:tcPr>
                            <w:tcW w:w="658" w:type="dxa"/>
                            <w:shd w:val="clear" w:color="auto" w:fill="F6F6F6"/>
                          </w:tcPr>
                          <w:p>
                            <w:pPr>
                              <w:pStyle w:val="TableParagraph"/>
                              <w:spacing w:before="30"/>
                              <w:ind w:left="69"/>
                              <w:rPr>
                                <w:sz w:val="16"/>
                              </w:rPr>
                            </w:pPr>
                            <w:r>
                              <w:rPr>
                                <w:spacing w:val="-5"/>
                                <w:w w:val="85"/>
                                <w:sz w:val="16"/>
                              </w:rPr>
                              <w:t>1.5</w:t>
                            </w:r>
                          </w:p>
                        </w:tc>
                        <w:tc>
                          <w:tcPr>
                            <w:tcW w:w="658" w:type="dxa"/>
                            <w:shd w:val="clear" w:color="auto" w:fill="F6F6F6"/>
                          </w:tcPr>
                          <w:p>
                            <w:pPr>
                              <w:pStyle w:val="TableParagraph"/>
                              <w:spacing w:before="30"/>
                              <w:ind w:left="69"/>
                              <w:rPr>
                                <w:sz w:val="16"/>
                              </w:rPr>
                            </w:pPr>
                            <w:r>
                              <w:rPr>
                                <w:spacing w:val="-5"/>
                                <w:w w:val="85"/>
                                <w:sz w:val="16"/>
                              </w:rPr>
                              <w:t>1.5</w:t>
                            </w:r>
                          </w:p>
                        </w:tc>
                        <w:tc>
                          <w:tcPr>
                            <w:tcW w:w="658" w:type="dxa"/>
                            <w:shd w:val="clear" w:color="auto" w:fill="F6F6F6"/>
                          </w:tcPr>
                          <w:p>
                            <w:pPr>
                              <w:pStyle w:val="TableParagraph"/>
                              <w:spacing w:before="30"/>
                              <w:ind w:left="69"/>
                              <w:rPr>
                                <w:sz w:val="16"/>
                              </w:rPr>
                            </w:pPr>
                            <w:r>
                              <w:rPr>
                                <w:spacing w:val="-10"/>
                                <w:w w:val="65"/>
                                <w:sz w:val="16"/>
                              </w:rPr>
                              <w:t>1</w:t>
                            </w:r>
                          </w:p>
                        </w:tc>
                        <w:tc>
                          <w:tcPr>
                            <w:tcW w:w="658" w:type="dxa"/>
                            <w:shd w:val="clear" w:color="auto" w:fill="F6F6F6"/>
                          </w:tcPr>
                          <w:p>
                            <w:pPr>
                              <w:pStyle w:val="TableParagraph"/>
                              <w:spacing w:before="30"/>
                              <w:ind w:left="68"/>
                              <w:rPr>
                                <w:sz w:val="16"/>
                              </w:rPr>
                            </w:pPr>
                            <w:r>
                              <w:rPr>
                                <w:spacing w:val="-10"/>
                                <w:w w:val="115"/>
                                <w:sz w:val="16"/>
                              </w:rPr>
                              <w:t>0</w:t>
                            </w:r>
                          </w:p>
                        </w:tc>
                      </w:tr>
                      <w:tr>
                        <w:trPr>
                          <w:trHeight w:val="239" w:hRule="atLeast"/>
                        </w:trPr>
                        <w:tc>
                          <w:tcPr>
                            <w:tcW w:w="2983" w:type="dxa"/>
                            <w:shd w:val="clear" w:color="auto" w:fill="F6F6F6"/>
                          </w:tcPr>
                          <w:p>
                            <w:pPr>
                              <w:pStyle w:val="TableParagraph"/>
                              <w:spacing w:before="16"/>
                              <w:rPr>
                                <w:sz w:val="16"/>
                              </w:rPr>
                            </w:pPr>
                            <w:r>
                              <w:rPr>
                                <w:w w:val="105"/>
                                <w:sz w:val="16"/>
                              </w:rPr>
                              <w:t>Almac</w:t>
                            </w:r>
                            <w:r>
                              <w:rPr>
                                <w:spacing w:val="-6"/>
                                <w:w w:val="105"/>
                                <w:sz w:val="16"/>
                              </w:rPr>
                              <w:t> </w:t>
                            </w:r>
                            <w:r>
                              <w:rPr>
                                <w:spacing w:val="-2"/>
                                <w:w w:val="105"/>
                                <w:sz w:val="16"/>
                              </w:rPr>
                              <w:t>Group</w:t>
                            </w:r>
                          </w:p>
                        </w:tc>
                        <w:tc>
                          <w:tcPr>
                            <w:tcW w:w="1663" w:type="dxa"/>
                            <w:shd w:val="clear" w:color="auto" w:fill="F6F6F6"/>
                          </w:tcPr>
                          <w:p>
                            <w:pPr>
                              <w:pStyle w:val="TableParagraph"/>
                              <w:spacing w:before="30"/>
                              <w:rPr>
                                <w:sz w:val="16"/>
                              </w:rPr>
                            </w:pPr>
                            <w:r>
                              <w:rPr>
                                <w:spacing w:val="-10"/>
                                <w:w w:val="65"/>
                                <w:sz w:val="16"/>
                              </w:rPr>
                              <w:t>1</w:t>
                            </w:r>
                          </w:p>
                        </w:tc>
                        <w:tc>
                          <w:tcPr>
                            <w:tcW w:w="658" w:type="dxa"/>
                            <w:shd w:val="clear" w:color="auto" w:fill="F6F6F6"/>
                          </w:tcPr>
                          <w:p>
                            <w:pPr>
                              <w:pStyle w:val="TableParagraph"/>
                              <w:spacing w:before="30"/>
                              <w:rPr>
                                <w:sz w:val="16"/>
                              </w:rPr>
                            </w:pPr>
                            <w:r>
                              <w:rPr>
                                <w:spacing w:val="-5"/>
                                <w:sz w:val="16"/>
                              </w:rPr>
                              <w:t>0.5</w:t>
                            </w:r>
                          </w:p>
                        </w:tc>
                        <w:tc>
                          <w:tcPr>
                            <w:tcW w:w="658" w:type="dxa"/>
                            <w:shd w:val="clear" w:color="auto" w:fill="F6F6F6"/>
                          </w:tcPr>
                          <w:p>
                            <w:pPr>
                              <w:pStyle w:val="TableParagraph"/>
                              <w:spacing w:before="30"/>
                              <w:rPr>
                                <w:sz w:val="16"/>
                              </w:rPr>
                            </w:pPr>
                            <w:r>
                              <w:rPr>
                                <w:spacing w:val="-5"/>
                                <w:sz w:val="16"/>
                              </w:rPr>
                              <w:t>0.5</w:t>
                            </w:r>
                          </w:p>
                        </w:tc>
                        <w:tc>
                          <w:tcPr>
                            <w:tcW w:w="658"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r>
                      <w:tr>
                        <w:trPr>
                          <w:trHeight w:val="227" w:hRule="atLeast"/>
                        </w:trPr>
                        <w:tc>
                          <w:tcPr>
                            <w:tcW w:w="2983" w:type="dxa"/>
                            <w:shd w:val="clear" w:color="auto" w:fill="F6F6F6"/>
                          </w:tcPr>
                          <w:p>
                            <w:pPr>
                              <w:pStyle w:val="TableParagraph"/>
                              <w:spacing w:before="16"/>
                              <w:rPr>
                                <w:sz w:val="16"/>
                              </w:rPr>
                            </w:pPr>
                            <w:r>
                              <w:rPr>
                                <w:w w:val="110"/>
                                <w:sz w:val="16"/>
                              </w:rPr>
                              <w:t>NIE</w:t>
                            </w:r>
                            <w:r>
                              <w:rPr>
                                <w:spacing w:val="-6"/>
                                <w:w w:val="110"/>
                                <w:sz w:val="16"/>
                              </w:rPr>
                              <w:t> </w:t>
                            </w:r>
                            <w:r>
                              <w:rPr>
                                <w:spacing w:val="-2"/>
                                <w:w w:val="110"/>
                                <w:sz w:val="16"/>
                              </w:rPr>
                              <w:t>Networks/ESB</w:t>
                            </w:r>
                          </w:p>
                        </w:tc>
                        <w:tc>
                          <w:tcPr>
                            <w:tcW w:w="1663" w:type="dxa"/>
                            <w:shd w:val="clear" w:color="auto" w:fill="F6F6F6"/>
                          </w:tcPr>
                          <w:p>
                            <w:pPr>
                              <w:pStyle w:val="TableParagraph"/>
                              <w:spacing w:before="18"/>
                              <w:rPr>
                                <w:sz w:val="16"/>
                              </w:rPr>
                            </w:pPr>
                            <w:r>
                              <w:rPr>
                                <w:spacing w:val="-5"/>
                                <w:sz w:val="16"/>
                              </w:rPr>
                              <w:t>3.5</w:t>
                            </w:r>
                          </w:p>
                        </w:tc>
                        <w:tc>
                          <w:tcPr>
                            <w:tcW w:w="658" w:type="dxa"/>
                            <w:shd w:val="clear" w:color="auto" w:fill="F6F6F6"/>
                          </w:tcPr>
                          <w:p>
                            <w:pPr>
                              <w:pStyle w:val="TableParagraph"/>
                              <w:spacing w:before="18"/>
                              <w:rPr>
                                <w:sz w:val="16"/>
                              </w:rPr>
                            </w:pPr>
                            <w:r>
                              <w:rPr>
                                <w:spacing w:val="-5"/>
                                <w:sz w:val="16"/>
                              </w:rPr>
                              <w:t>0.5</w:t>
                            </w:r>
                          </w:p>
                        </w:tc>
                        <w:tc>
                          <w:tcPr>
                            <w:tcW w:w="658" w:type="dxa"/>
                            <w:shd w:val="clear" w:color="auto" w:fill="F6F6F6"/>
                          </w:tcPr>
                          <w:p>
                            <w:pPr>
                              <w:pStyle w:val="TableParagraph"/>
                              <w:spacing w:before="18"/>
                              <w:rPr>
                                <w:sz w:val="16"/>
                              </w:rPr>
                            </w:pPr>
                            <w:r>
                              <w:rPr>
                                <w:spacing w:val="-10"/>
                                <w:w w:val="65"/>
                                <w:sz w:val="16"/>
                              </w:rPr>
                              <w:t>1</w:t>
                            </w:r>
                          </w:p>
                        </w:tc>
                        <w:tc>
                          <w:tcPr>
                            <w:tcW w:w="658" w:type="dxa"/>
                            <w:shd w:val="clear" w:color="auto" w:fill="F6F6F6"/>
                          </w:tcPr>
                          <w:p>
                            <w:pPr>
                              <w:pStyle w:val="TableParagraph"/>
                              <w:spacing w:before="18"/>
                              <w:ind w:left="69"/>
                              <w:rPr>
                                <w:sz w:val="16"/>
                              </w:rPr>
                            </w:pPr>
                            <w:r>
                              <w:rPr>
                                <w:spacing w:val="-10"/>
                                <w:w w:val="65"/>
                                <w:sz w:val="16"/>
                              </w:rPr>
                              <w:t>1</w:t>
                            </w:r>
                          </w:p>
                        </w:tc>
                        <w:tc>
                          <w:tcPr>
                            <w:tcW w:w="658" w:type="dxa"/>
                            <w:shd w:val="clear" w:color="auto" w:fill="F6F6F6"/>
                          </w:tcPr>
                          <w:p>
                            <w:pPr>
                              <w:pStyle w:val="TableParagraph"/>
                              <w:spacing w:before="18"/>
                              <w:ind w:left="69"/>
                              <w:rPr>
                                <w:sz w:val="16"/>
                              </w:rPr>
                            </w:pPr>
                            <w:r>
                              <w:rPr>
                                <w:spacing w:val="-10"/>
                                <w:w w:val="65"/>
                                <w:sz w:val="16"/>
                              </w:rPr>
                              <w:t>1</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r>
                      <w:tr>
                        <w:trPr>
                          <w:trHeight w:val="327" w:hRule="atLeast"/>
                        </w:trPr>
                        <w:tc>
                          <w:tcPr>
                            <w:tcW w:w="2983" w:type="dxa"/>
                            <w:shd w:val="clear" w:color="auto" w:fill="F6F6F6"/>
                          </w:tcPr>
                          <w:p>
                            <w:pPr>
                              <w:pStyle w:val="TableParagraph"/>
                              <w:spacing w:before="16"/>
                              <w:ind w:left="69"/>
                              <w:rPr>
                                <w:sz w:val="16"/>
                              </w:rPr>
                            </w:pPr>
                            <w:r>
                              <w:rPr>
                                <w:sz w:val="16"/>
                              </w:rPr>
                              <w:t>EP</w:t>
                            </w:r>
                            <w:r>
                              <w:rPr>
                                <w:spacing w:val="12"/>
                                <w:sz w:val="16"/>
                              </w:rPr>
                              <w:t> </w:t>
                            </w:r>
                            <w:r>
                              <w:rPr>
                                <w:sz w:val="16"/>
                              </w:rPr>
                              <w:t>Kilroot</w:t>
                            </w:r>
                            <w:r>
                              <w:rPr>
                                <w:spacing w:val="12"/>
                                <w:sz w:val="16"/>
                              </w:rPr>
                              <w:t> </w:t>
                            </w:r>
                            <w:r>
                              <w:rPr>
                                <w:sz w:val="16"/>
                              </w:rPr>
                              <w:t>&amp;</w:t>
                            </w:r>
                            <w:r>
                              <w:rPr>
                                <w:spacing w:val="13"/>
                                <w:sz w:val="16"/>
                              </w:rPr>
                              <w:t> </w:t>
                            </w:r>
                            <w:r>
                              <w:rPr>
                                <w:spacing w:val="-2"/>
                                <w:sz w:val="16"/>
                              </w:rPr>
                              <w:t>Ballylumford/EPH</w:t>
                            </w:r>
                          </w:p>
                        </w:tc>
                        <w:tc>
                          <w:tcPr>
                            <w:tcW w:w="1663" w:type="dxa"/>
                            <w:shd w:val="clear" w:color="auto" w:fill="F6F6F6"/>
                          </w:tcPr>
                          <w:p>
                            <w:pPr>
                              <w:pStyle w:val="TableParagraph"/>
                              <w:spacing w:before="119"/>
                              <w:rPr>
                                <w:sz w:val="16"/>
                              </w:rPr>
                            </w:pPr>
                            <w:r>
                              <w:rPr>
                                <w:spacing w:val="-10"/>
                                <w:w w:val="115"/>
                                <w:sz w:val="16"/>
                              </w:rPr>
                              <w:t>0</w:t>
                            </w:r>
                          </w:p>
                        </w:tc>
                        <w:tc>
                          <w:tcPr>
                            <w:tcW w:w="658" w:type="dxa"/>
                            <w:shd w:val="clear" w:color="auto" w:fill="F6F6F6"/>
                          </w:tcPr>
                          <w:p>
                            <w:pPr>
                              <w:pStyle w:val="TableParagraph"/>
                              <w:spacing w:before="119"/>
                              <w:rPr>
                                <w:sz w:val="16"/>
                              </w:rPr>
                            </w:pPr>
                            <w:r>
                              <w:rPr>
                                <w:spacing w:val="-10"/>
                                <w:w w:val="115"/>
                                <w:sz w:val="16"/>
                              </w:rPr>
                              <w:t>0</w:t>
                            </w:r>
                          </w:p>
                        </w:tc>
                        <w:tc>
                          <w:tcPr>
                            <w:tcW w:w="658" w:type="dxa"/>
                            <w:shd w:val="clear" w:color="auto" w:fill="F6F6F6"/>
                          </w:tcPr>
                          <w:p>
                            <w:pPr>
                              <w:pStyle w:val="TableParagraph"/>
                              <w:spacing w:before="119"/>
                              <w:ind w:left="69"/>
                              <w:rPr>
                                <w:sz w:val="16"/>
                              </w:rPr>
                            </w:pPr>
                            <w:r>
                              <w:rPr>
                                <w:spacing w:val="-10"/>
                                <w:w w:val="115"/>
                                <w:sz w:val="16"/>
                              </w:rPr>
                              <w:t>0</w:t>
                            </w:r>
                          </w:p>
                        </w:tc>
                        <w:tc>
                          <w:tcPr>
                            <w:tcW w:w="658" w:type="dxa"/>
                            <w:shd w:val="clear" w:color="auto" w:fill="F6F6F6"/>
                          </w:tcPr>
                          <w:p>
                            <w:pPr>
                              <w:pStyle w:val="TableParagraph"/>
                              <w:spacing w:before="119"/>
                              <w:ind w:left="69"/>
                              <w:rPr>
                                <w:sz w:val="16"/>
                              </w:rPr>
                            </w:pPr>
                            <w:r>
                              <w:rPr>
                                <w:spacing w:val="-10"/>
                                <w:w w:val="115"/>
                                <w:sz w:val="16"/>
                              </w:rPr>
                              <w:t>0</w:t>
                            </w:r>
                          </w:p>
                        </w:tc>
                        <w:tc>
                          <w:tcPr>
                            <w:tcW w:w="658" w:type="dxa"/>
                            <w:shd w:val="clear" w:color="auto" w:fill="F6F6F6"/>
                          </w:tcPr>
                          <w:p>
                            <w:pPr>
                              <w:pStyle w:val="TableParagraph"/>
                              <w:spacing w:before="119"/>
                              <w:ind w:left="69"/>
                              <w:rPr>
                                <w:sz w:val="16"/>
                              </w:rPr>
                            </w:pPr>
                            <w:r>
                              <w:rPr>
                                <w:spacing w:val="-10"/>
                                <w:w w:val="115"/>
                                <w:sz w:val="16"/>
                              </w:rPr>
                              <w:t>0</w:t>
                            </w:r>
                          </w:p>
                        </w:tc>
                        <w:tc>
                          <w:tcPr>
                            <w:tcW w:w="658" w:type="dxa"/>
                            <w:shd w:val="clear" w:color="auto" w:fill="F6F6F6"/>
                          </w:tcPr>
                          <w:p>
                            <w:pPr>
                              <w:pStyle w:val="TableParagraph"/>
                              <w:spacing w:before="119"/>
                              <w:ind w:left="68"/>
                              <w:rPr>
                                <w:sz w:val="16"/>
                              </w:rPr>
                            </w:pPr>
                            <w:r>
                              <w:rPr>
                                <w:spacing w:val="-10"/>
                                <w:w w:val="115"/>
                                <w:sz w:val="16"/>
                              </w:rPr>
                              <w:t>0</w:t>
                            </w:r>
                          </w:p>
                        </w:tc>
                        <w:tc>
                          <w:tcPr>
                            <w:tcW w:w="658" w:type="dxa"/>
                            <w:shd w:val="clear" w:color="auto" w:fill="F6F6F6"/>
                          </w:tcPr>
                          <w:p>
                            <w:pPr>
                              <w:pStyle w:val="TableParagraph"/>
                              <w:spacing w:before="119"/>
                              <w:ind w:left="68"/>
                              <w:rPr>
                                <w:sz w:val="16"/>
                              </w:rPr>
                            </w:pPr>
                            <w:r>
                              <w:rPr>
                                <w:spacing w:val="-10"/>
                                <w:w w:val="115"/>
                                <w:sz w:val="16"/>
                              </w:rPr>
                              <w:t>0</w:t>
                            </w:r>
                          </w:p>
                        </w:tc>
                      </w:tr>
                      <w:tr>
                        <w:trPr>
                          <w:trHeight w:val="227" w:hRule="atLeast"/>
                        </w:trPr>
                        <w:tc>
                          <w:tcPr>
                            <w:tcW w:w="2983" w:type="dxa"/>
                            <w:shd w:val="clear" w:color="auto" w:fill="F6F6F6"/>
                          </w:tcPr>
                          <w:p>
                            <w:pPr>
                              <w:pStyle w:val="TableParagraph"/>
                              <w:spacing w:before="16"/>
                              <w:ind w:left="69"/>
                              <w:rPr>
                                <w:sz w:val="16"/>
                              </w:rPr>
                            </w:pPr>
                            <w:r>
                              <w:rPr>
                                <w:w w:val="105"/>
                                <w:sz w:val="16"/>
                              </w:rPr>
                              <w:t>W&amp;R</w:t>
                            </w:r>
                            <w:r>
                              <w:rPr>
                                <w:spacing w:val="12"/>
                                <w:w w:val="105"/>
                                <w:sz w:val="16"/>
                              </w:rPr>
                              <w:t> </w:t>
                            </w:r>
                            <w:r>
                              <w:rPr>
                                <w:w w:val="105"/>
                                <w:sz w:val="16"/>
                              </w:rPr>
                              <w:t>Barnett</w:t>
                            </w:r>
                            <w:r>
                              <w:rPr>
                                <w:spacing w:val="14"/>
                                <w:w w:val="105"/>
                                <w:sz w:val="16"/>
                              </w:rPr>
                              <w:t> </w:t>
                            </w:r>
                            <w:r>
                              <w:rPr>
                                <w:spacing w:val="-2"/>
                                <w:w w:val="105"/>
                                <w:sz w:val="16"/>
                              </w:rPr>
                              <w:t>Holdings</w:t>
                            </w:r>
                          </w:p>
                        </w:tc>
                        <w:tc>
                          <w:tcPr>
                            <w:tcW w:w="1663" w:type="dxa"/>
                            <w:shd w:val="clear" w:color="auto" w:fill="F6F6F6"/>
                          </w:tcPr>
                          <w:p>
                            <w:pPr>
                              <w:pStyle w:val="TableParagraph"/>
                              <w:spacing w:before="18"/>
                              <w:rPr>
                                <w:sz w:val="16"/>
                              </w:rPr>
                            </w:pPr>
                            <w:r>
                              <w:rPr>
                                <w:spacing w:val="-10"/>
                                <w:w w:val="115"/>
                                <w:sz w:val="16"/>
                              </w:rPr>
                              <w:t>0</w:t>
                            </w:r>
                          </w:p>
                        </w:tc>
                        <w:tc>
                          <w:tcPr>
                            <w:tcW w:w="658" w:type="dxa"/>
                            <w:shd w:val="clear" w:color="auto" w:fill="F6F6F6"/>
                          </w:tcPr>
                          <w:p>
                            <w:pPr>
                              <w:pStyle w:val="TableParagraph"/>
                              <w:spacing w:before="18"/>
                              <w:rPr>
                                <w:sz w:val="16"/>
                              </w:rPr>
                            </w:pPr>
                            <w:r>
                              <w:rPr>
                                <w:spacing w:val="-10"/>
                                <w:w w:val="115"/>
                                <w:sz w:val="16"/>
                              </w:rPr>
                              <w:t>0</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r>
                      <w:tr>
                        <w:trPr>
                          <w:trHeight w:val="238" w:hRule="atLeast"/>
                        </w:trPr>
                        <w:tc>
                          <w:tcPr>
                            <w:tcW w:w="2983" w:type="dxa"/>
                            <w:shd w:val="clear" w:color="auto" w:fill="F6F6F6"/>
                          </w:tcPr>
                          <w:p>
                            <w:pPr>
                              <w:pStyle w:val="TableParagraph"/>
                              <w:spacing w:before="16"/>
                              <w:ind w:left="69"/>
                              <w:rPr>
                                <w:sz w:val="16"/>
                              </w:rPr>
                            </w:pPr>
                            <w:r>
                              <w:rPr>
                                <w:spacing w:val="-5"/>
                                <w:sz w:val="16"/>
                              </w:rPr>
                              <w:t>Terex</w:t>
                            </w:r>
                            <w:r>
                              <w:rPr>
                                <w:spacing w:val="-3"/>
                                <w:sz w:val="16"/>
                              </w:rPr>
                              <w:t> </w:t>
                            </w:r>
                            <w:r>
                              <w:rPr>
                                <w:spacing w:val="-2"/>
                                <w:sz w:val="16"/>
                              </w:rPr>
                              <w:t>GB/Terex</w:t>
                            </w:r>
                          </w:p>
                        </w:tc>
                        <w:tc>
                          <w:tcPr>
                            <w:tcW w:w="1663" w:type="dxa"/>
                            <w:shd w:val="clear" w:color="auto" w:fill="F6F6F6"/>
                          </w:tcPr>
                          <w:p>
                            <w:pPr>
                              <w:pStyle w:val="TableParagraph"/>
                              <w:spacing w:before="30"/>
                              <w:ind w:left="69"/>
                              <w:rPr>
                                <w:sz w:val="16"/>
                              </w:rPr>
                            </w:pPr>
                            <w:r>
                              <w:rPr>
                                <w:spacing w:val="-10"/>
                                <w:w w:val="65"/>
                                <w:sz w:val="16"/>
                              </w:rPr>
                              <w:t>1</w:t>
                            </w:r>
                          </w:p>
                        </w:tc>
                        <w:tc>
                          <w:tcPr>
                            <w:tcW w:w="658" w:type="dxa"/>
                            <w:shd w:val="clear" w:color="auto" w:fill="F6F6F6"/>
                          </w:tcPr>
                          <w:p>
                            <w:pPr>
                              <w:pStyle w:val="TableParagraph"/>
                              <w:spacing w:before="30"/>
                              <w:ind w:left="69"/>
                              <w:rPr>
                                <w:sz w:val="16"/>
                              </w:rPr>
                            </w:pPr>
                            <w:r>
                              <w:rPr>
                                <w:spacing w:val="-5"/>
                                <w:sz w:val="16"/>
                              </w:rPr>
                              <w:t>0.5</w:t>
                            </w:r>
                          </w:p>
                        </w:tc>
                        <w:tc>
                          <w:tcPr>
                            <w:tcW w:w="658" w:type="dxa"/>
                            <w:shd w:val="clear" w:color="auto" w:fill="F6F6F6"/>
                          </w:tcPr>
                          <w:p>
                            <w:pPr>
                              <w:pStyle w:val="TableParagraph"/>
                              <w:spacing w:before="30"/>
                              <w:ind w:left="69"/>
                              <w:rPr>
                                <w:sz w:val="16"/>
                              </w:rPr>
                            </w:pPr>
                            <w:r>
                              <w:rPr>
                                <w:spacing w:val="-5"/>
                                <w:sz w:val="16"/>
                              </w:rPr>
                              <w:t>0.5</w:t>
                            </w:r>
                          </w:p>
                        </w:tc>
                        <w:tc>
                          <w:tcPr>
                            <w:tcW w:w="658"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r>
                      <w:tr>
                        <w:trPr>
                          <w:trHeight w:val="239" w:hRule="atLeast"/>
                        </w:trPr>
                        <w:tc>
                          <w:tcPr>
                            <w:tcW w:w="2983" w:type="dxa"/>
                            <w:shd w:val="clear" w:color="auto" w:fill="F6F6F6"/>
                          </w:tcPr>
                          <w:p>
                            <w:pPr>
                              <w:pStyle w:val="TableParagraph"/>
                              <w:spacing w:before="16"/>
                              <w:ind w:left="69"/>
                              <w:rPr>
                                <w:sz w:val="16"/>
                              </w:rPr>
                            </w:pPr>
                            <w:r>
                              <w:rPr>
                                <w:spacing w:val="-2"/>
                                <w:w w:val="105"/>
                                <w:sz w:val="16"/>
                              </w:rPr>
                              <w:t>Encirc/Vidrala</w:t>
                            </w:r>
                          </w:p>
                        </w:tc>
                        <w:tc>
                          <w:tcPr>
                            <w:tcW w:w="1663" w:type="dxa"/>
                            <w:shd w:val="clear" w:color="auto" w:fill="F6F6F6"/>
                          </w:tcPr>
                          <w:p>
                            <w:pPr>
                              <w:pStyle w:val="TableParagraph"/>
                              <w:spacing w:before="30"/>
                              <w:ind w:left="69"/>
                              <w:rPr>
                                <w:sz w:val="16"/>
                              </w:rPr>
                            </w:pPr>
                            <w:r>
                              <w:rPr>
                                <w:spacing w:val="-5"/>
                                <w:sz w:val="16"/>
                              </w:rPr>
                              <w:t>2.5</w:t>
                            </w:r>
                          </w:p>
                        </w:tc>
                        <w:tc>
                          <w:tcPr>
                            <w:tcW w:w="658" w:type="dxa"/>
                            <w:shd w:val="clear" w:color="auto" w:fill="F6F6F6"/>
                          </w:tcPr>
                          <w:p>
                            <w:pPr>
                              <w:pStyle w:val="TableParagraph"/>
                              <w:spacing w:before="30"/>
                              <w:ind w:left="69"/>
                              <w:rPr>
                                <w:sz w:val="16"/>
                              </w:rPr>
                            </w:pPr>
                            <w:r>
                              <w:rPr>
                                <w:spacing w:val="-5"/>
                                <w:sz w:val="16"/>
                              </w:rPr>
                              <w:t>0.5</w:t>
                            </w:r>
                          </w:p>
                        </w:tc>
                        <w:tc>
                          <w:tcPr>
                            <w:tcW w:w="658" w:type="dxa"/>
                            <w:shd w:val="clear" w:color="auto" w:fill="F6F6F6"/>
                          </w:tcPr>
                          <w:p>
                            <w:pPr>
                              <w:pStyle w:val="TableParagraph"/>
                              <w:spacing w:before="30"/>
                              <w:ind w:left="69"/>
                              <w:rPr>
                                <w:sz w:val="16"/>
                              </w:rPr>
                            </w:pPr>
                            <w:r>
                              <w:rPr>
                                <w:spacing w:val="-5"/>
                                <w:w w:val="85"/>
                                <w:sz w:val="16"/>
                              </w:rPr>
                              <w:t>1.5</w:t>
                            </w:r>
                          </w:p>
                        </w:tc>
                        <w:tc>
                          <w:tcPr>
                            <w:tcW w:w="658" w:type="dxa"/>
                            <w:shd w:val="clear" w:color="auto" w:fill="F6F6F6"/>
                          </w:tcPr>
                          <w:p>
                            <w:pPr>
                              <w:pStyle w:val="TableParagraph"/>
                              <w:spacing w:before="30"/>
                              <w:ind w:left="69"/>
                              <w:rPr>
                                <w:sz w:val="16"/>
                              </w:rPr>
                            </w:pPr>
                            <w:r>
                              <w:rPr>
                                <w:spacing w:val="-5"/>
                                <w:sz w:val="16"/>
                              </w:rPr>
                              <w:t>0.5</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r>
                      <w:tr>
                        <w:trPr>
                          <w:trHeight w:val="227" w:hRule="atLeast"/>
                        </w:trPr>
                        <w:tc>
                          <w:tcPr>
                            <w:tcW w:w="2983" w:type="dxa"/>
                            <w:shd w:val="clear" w:color="auto" w:fill="F6F6F6"/>
                          </w:tcPr>
                          <w:p>
                            <w:pPr>
                              <w:pStyle w:val="TableParagraph"/>
                              <w:spacing w:before="16"/>
                              <w:ind w:left="69"/>
                              <w:rPr>
                                <w:sz w:val="16"/>
                              </w:rPr>
                            </w:pPr>
                            <w:r>
                              <w:rPr>
                                <w:w w:val="105"/>
                                <w:sz w:val="16"/>
                              </w:rPr>
                              <w:t>LCC</w:t>
                            </w:r>
                            <w:r>
                              <w:rPr>
                                <w:spacing w:val="-5"/>
                                <w:w w:val="105"/>
                                <w:sz w:val="16"/>
                              </w:rPr>
                              <w:t> </w:t>
                            </w:r>
                            <w:r>
                              <w:rPr>
                                <w:spacing w:val="-2"/>
                                <w:w w:val="105"/>
                                <w:sz w:val="16"/>
                              </w:rPr>
                              <w:t>Group</w:t>
                            </w:r>
                          </w:p>
                        </w:tc>
                        <w:tc>
                          <w:tcPr>
                            <w:tcW w:w="1663"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9"/>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7"/>
                              <w:rPr>
                                <w:sz w:val="16"/>
                              </w:rPr>
                            </w:pPr>
                            <w:r>
                              <w:rPr>
                                <w:spacing w:val="-10"/>
                                <w:w w:val="115"/>
                                <w:sz w:val="16"/>
                              </w:rPr>
                              <w:t>0</w:t>
                            </w:r>
                          </w:p>
                        </w:tc>
                      </w:tr>
                      <w:tr>
                        <w:trPr>
                          <w:trHeight w:val="225" w:hRule="atLeast"/>
                        </w:trPr>
                        <w:tc>
                          <w:tcPr>
                            <w:tcW w:w="2983" w:type="dxa"/>
                            <w:shd w:val="clear" w:color="auto" w:fill="F6F6F6"/>
                          </w:tcPr>
                          <w:p>
                            <w:pPr>
                              <w:pStyle w:val="TableParagraph"/>
                              <w:spacing w:before="16"/>
                              <w:ind w:left="69"/>
                              <w:rPr>
                                <w:sz w:val="16"/>
                              </w:rPr>
                            </w:pPr>
                            <w:r>
                              <w:rPr>
                                <w:w w:val="105"/>
                                <w:sz w:val="16"/>
                              </w:rPr>
                              <w:t>John</w:t>
                            </w:r>
                            <w:r>
                              <w:rPr>
                                <w:spacing w:val="-6"/>
                                <w:w w:val="105"/>
                                <w:sz w:val="16"/>
                              </w:rPr>
                              <w:t> </w:t>
                            </w:r>
                            <w:r>
                              <w:rPr>
                                <w:w w:val="105"/>
                                <w:sz w:val="16"/>
                              </w:rPr>
                              <w:t>Henderson</w:t>
                            </w:r>
                            <w:r>
                              <w:rPr>
                                <w:spacing w:val="-7"/>
                                <w:w w:val="105"/>
                                <w:sz w:val="16"/>
                              </w:rPr>
                              <w:t> </w:t>
                            </w:r>
                            <w:r>
                              <w:rPr>
                                <w:spacing w:val="-2"/>
                                <w:w w:val="105"/>
                                <w:sz w:val="16"/>
                              </w:rPr>
                              <w:t>Holdings</w:t>
                            </w:r>
                          </w:p>
                        </w:tc>
                        <w:tc>
                          <w:tcPr>
                            <w:tcW w:w="1663" w:type="dxa"/>
                            <w:shd w:val="clear" w:color="auto" w:fill="F6F6F6"/>
                          </w:tcPr>
                          <w:p>
                            <w:pPr>
                              <w:pStyle w:val="TableParagraph"/>
                              <w:spacing w:before="16"/>
                              <w:ind w:left="69"/>
                              <w:rPr>
                                <w:sz w:val="16"/>
                              </w:rPr>
                            </w:pPr>
                            <w:r>
                              <w:rPr>
                                <w:spacing w:val="-10"/>
                                <w:w w:val="115"/>
                                <w:sz w:val="16"/>
                              </w:rPr>
                              <w:t>0</w:t>
                            </w:r>
                          </w:p>
                        </w:tc>
                        <w:tc>
                          <w:tcPr>
                            <w:tcW w:w="658" w:type="dxa"/>
                            <w:shd w:val="clear" w:color="auto" w:fill="F6F6F6"/>
                          </w:tcPr>
                          <w:p>
                            <w:pPr>
                              <w:pStyle w:val="TableParagraph"/>
                              <w:spacing w:before="16"/>
                              <w:ind w:left="69"/>
                              <w:rPr>
                                <w:sz w:val="16"/>
                              </w:rPr>
                            </w:pPr>
                            <w:r>
                              <w:rPr>
                                <w:spacing w:val="-10"/>
                                <w:w w:val="115"/>
                                <w:sz w:val="16"/>
                              </w:rPr>
                              <w:t>0</w:t>
                            </w:r>
                          </w:p>
                        </w:tc>
                        <w:tc>
                          <w:tcPr>
                            <w:tcW w:w="658" w:type="dxa"/>
                            <w:shd w:val="clear" w:color="auto" w:fill="F6F6F6"/>
                          </w:tcPr>
                          <w:p>
                            <w:pPr>
                              <w:pStyle w:val="TableParagraph"/>
                              <w:spacing w:before="16"/>
                              <w:ind w:left="69"/>
                              <w:rPr>
                                <w:sz w:val="16"/>
                              </w:rPr>
                            </w:pPr>
                            <w:r>
                              <w:rPr>
                                <w:spacing w:val="-10"/>
                                <w:w w:val="115"/>
                                <w:sz w:val="16"/>
                              </w:rPr>
                              <w:t>0</w:t>
                            </w:r>
                          </w:p>
                        </w:tc>
                        <w:tc>
                          <w:tcPr>
                            <w:tcW w:w="658" w:type="dxa"/>
                            <w:shd w:val="clear" w:color="auto" w:fill="F6F6F6"/>
                          </w:tcPr>
                          <w:p>
                            <w:pPr>
                              <w:pStyle w:val="TableParagraph"/>
                              <w:spacing w:before="16"/>
                              <w:ind w:left="68"/>
                              <w:rPr>
                                <w:sz w:val="16"/>
                              </w:rPr>
                            </w:pPr>
                            <w:r>
                              <w:rPr>
                                <w:spacing w:val="-10"/>
                                <w:w w:val="115"/>
                                <w:sz w:val="16"/>
                              </w:rPr>
                              <w:t>0</w:t>
                            </w:r>
                          </w:p>
                        </w:tc>
                        <w:tc>
                          <w:tcPr>
                            <w:tcW w:w="658" w:type="dxa"/>
                            <w:shd w:val="clear" w:color="auto" w:fill="F6F6F6"/>
                          </w:tcPr>
                          <w:p>
                            <w:pPr>
                              <w:pStyle w:val="TableParagraph"/>
                              <w:spacing w:before="16"/>
                              <w:ind w:left="68"/>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r>
                      <w:tr>
                        <w:trPr>
                          <w:trHeight w:val="225" w:hRule="atLeast"/>
                        </w:trPr>
                        <w:tc>
                          <w:tcPr>
                            <w:tcW w:w="2983" w:type="dxa"/>
                            <w:shd w:val="clear" w:color="auto" w:fill="F6F6F6"/>
                          </w:tcPr>
                          <w:p>
                            <w:pPr>
                              <w:pStyle w:val="TableParagraph"/>
                              <w:spacing w:before="16"/>
                              <w:ind w:left="68"/>
                              <w:rPr>
                                <w:sz w:val="16"/>
                              </w:rPr>
                            </w:pPr>
                            <w:r>
                              <w:rPr>
                                <w:w w:val="105"/>
                                <w:sz w:val="16"/>
                              </w:rPr>
                              <w:t>NIIB</w:t>
                            </w:r>
                            <w:r>
                              <w:rPr>
                                <w:spacing w:val="-6"/>
                                <w:w w:val="105"/>
                                <w:sz w:val="16"/>
                              </w:rPr>
                              <w:t> </w:t>
                            </w:r>
                            <w:r>
                              <w:rPr>
                                <w:w w:val="105"/>
                                <w:sz w:val="16"/>
                              </w:rPr>
                              <w:t>Group/Bank</w:t>
                            </w:r>
                            <w:r>
                              <w:rPr>
                                <w:spacing w:val="-5"/>
                                <w:w w:val="105"/>
                                <w:sz w:val="16"/>
                              </w:rPr>
                              <w:t> </w:t>
                            </w:r>
                            <w:r>
                              <w:rPr>
                                <w:w w:val="105"/>
                                <w:sz w:val="16"/>
                              </w:rPr>
                              <w:t>of</w:t>
                            </w:r>
                            <w:r>
                              <w:rPr>
                                <w:spacing w:val="-6"/>
                                <w:w w:val="105"/>
                                <w:sz w:val="16"/>
                              </w:rPr>
                              <w:t> </w:t>
                            </w:r>
                            <w:r>
                              <w:rPr>
                                <w:spacing w:val="-2"/>
                                <w:w w:val="105"/>
                                <w:sz w:val="16"/>
                              </w:rPr>
                              <w:t>Ireland</w:t>
                            </w:r>
                          </w:p>
                        </w:tc>
                        <w:tc>
                          <w:tcPr>
                            <w:tcW w:w="1663" w:type="dxa"/>
                            <w:shd w:val="clear" w:color="auto" w:fill="F6F6F6"/>
                          </w:tcPr>
                          <w:p>
                            <w:pPr>
                              <w:pStyle w:val="TableParagraph"/>
                              <w:spacing w:before="16"/>
                              <w:ind w:left="69"/>
                              <w:rPr>
                                <w:sz w:val="16"/>
                              </w:rPr>
                            </w:pPr>
                            <w:r>
                              <w:rPr>
                                <w:spacing w:val="-10"/>
                                <w:sz w:val="16"/>
                              </w:rPr>
                              <w:t>2</w:t>
                            </w:r>
                          </w:p>
                        </w:tc>
                        <w:tc>
                          <w:tcPr>
                            <w:tcW w:w="658" w:type="dxa"/>
                            <w:shd w:val="clear" w:color="auto" w:fill="F6F6F6"/>
                          </w:tcPr>
                          <w:p>
                            <w:pPr>
                              <w:pStyle w:val="TableParagraph"/>
                              <w:spacing w:before="16"/>
                              <w:ind w:left="69"/>
                              <w:rPr>
                                <w:sz w:val="16"/>
                              </w:rPr>
                            </w:pPr>
                            <w:r>
                              <w:rPr>
                                <w:spacing w:val="-5"/>
                                <w:sz w:val="16"/>
                              </w:rPr>
                              <w:t>0.5</w:t>
                            </w:r>
                          </w:p>
                        </w:tc>
                        <w:tc>
                          <w:tcPr>
                            <w:tcW w:w="658" w:type="dxa"/>
                            <w:shd w:val="clear" w:color="auto" w:fill="F6F6F6"/>
                          </w:tcPr>
                          <w:p>
                            <w:pPr>
                              <w:pStyle w:val="TableParagraph"/>
                              <w:spacing w:before="16"/>
                              <w:ind w:left="68"/>
                              <w:rPr>
                                <w:sz w:val="16"/>
                              </w:rPr>
                            </w:pPr>
                            <w:r>
                              <w:rPr>
                                <w:spacing w:val="-10"/>
                                <w:w w:val="65"/>
                                <w:sz w:val="16"/>
                              </w:rPr>
                              <w:t>1</w:t>
                            </w:r>
                          </w:p>
                        </w:tc>
                        <w:tc>
                          <w:tcPr>
                            <w:tcW w:w="658" w:type="dxa"/>
                            <w:shd w:val="clear" w:color="auto" w:fill="F6F6F6"/>
                          </w:tcPr>
                          <w:p>
                            <w:pPr>
                              <w:pStyle w:val="TableParagraph"/>
                              <w:spacing w:before="16"/>
                              <w:ind w:left="68"/>
                              <w:rPr>
                                <w:sz w:val="16"/>
                              </w:rPr>
                            </w:pPr>
                            <w:r>
                              <w:rPr>
                                <w:spacing w:val="-5"/>
                                <w:sz w:val="16"/>
                              </w:rPr>
                              <w:t>0.5</w:t>
                            </w:r>
                          </w:p>
                        </w:tc>
                        <w:tc>
                          <w:tcPr>
                            <w:tcW w:w="658" w:type="dxa"/>
                            <w:shd w:val="clear" w:color="auto" w:fill="F6F6F6"/>
                          </w:tcPr>
                          <w:p>
                            <w:pPr>
                              <w:pStyle w:val="TableParagraph"/>
                              <w:spacing w:before="16"/>
                              <w:ind w:left="68"/>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r>
                      <w:tr>
                        <w:trPr>
                          <w:trHeight w:val="238" w:hRule="atLeast"/>
                        </w:trPr>
                        <w:tc>
                          <w:tcPr>
                            <w:tcW w:w="2983" w:type="dxa"/>
                            <w:shd w:val="clear" w:color="auto" w:fill="F6F6F6"/>
                          </w:tcPr>
                          <w:p>
                            <w:pPr>
                              <w:pStyle w:val="TableParagraph"/>
                              <w:spacing w:before="16"/>
                              <w:ind w:left="68"/>
                              <w:rPr>
                                <w:sz w:val="16"/>
                              </w:rPr>
                            </w:pPr>
                            <w:r>
                              <w:rPr>
                                <w:sz w:val="16"/>
                              </w:rPr>
                              <w:t>CJ</w:t>
                            </w:r>
                            <w:r>
                              <w:rPr>
                                <w:spacing w:val="41"/>
                                <w:sz w:val="16"/>
                              </w:rPr>
                              <w:t> </w:t>
                            </w:r>
                            <w:r>
                              <w:rPr>
                                <w:sz w:val="16"/>
                              </w:rPr>
                              <w:t>Upton/Upton</w:t>
                            </w:r>
                            <w:r>
                              <w:rPr>
                                <w:spacing w:val="42"/>
                                <w:sz w:val="16"/>
                              </w:rPr>
                              <w:t> </w:t>
                            </w:r>
                            <w:r>
                              <w:rPr>
                                <w:spacing w:val="-4"/>
                                <w:sz w:val="16"/>
                              </w:rPr>
                              <w:t>Steel</w:t>
                            </w:r>
                          </w:p>
                        </w:tc>
                        <w:tc>
                          <w:tcPr>
                            <w:tcW w:w="1663"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9"/>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r>
                      <w:tr>
                        <w:trPr>
                          <w:trHeight w:val="239" w:hRule="atLeast"/>
                        </w:trPr>
                        <w:tc>
                          <w:tcPr>
                            <w:tcW w:w="2983" w:type="dxa"/>
                            <w:shd w:val="clear" w:color="auto" w:fill="F6F6F6"/>
                          </w:tcPr>
                          <w:p>
                            <w:pPr>
                              <w:pStyle w:val="TableParagraph"/>
                              <w:spacing w:before="16"/>
                              <w:ind w:left="68"/>
                              <w:rPr>
                                <w:sz w:val="16"/>
                              </w:rPr>
                            </w:pPr>
                            <w:r>
                              <w:rPr>
                                <w:w w:val="105"/>
                                <w:sz w:val="16"/>
                              </w:rPr>
                              <w:t>NI</w:t>
                            </w:r>
                            <w:r>
                              <w:rPr>
                                <w:spacing w:val="-6"/>
                                <w:w w:val="105"/>
                                <w:sz w:val="16"/>
                              </w:rPr>
                              <w:t> </w:t>
                            </w:r>
                            <w:r>
                              <w:rPr>
                                <w:spacing w:val="-2"/>
                                <w:w w:val="105"/>
                                <w:sz w:val="16"/>
                              </w:rPr>
                              <w:t>Water</w:t>
                            </w:r>
                          </w:p>
                        </w:tc>
                        <w:tc>
                          <w:tcPr>
                            <w:tcW w:w="1663" w:type="dxa"/>
                            <w:shd w:val="clear" w:color="auto" w:fill="F6F6F6"/>
                          </w:tcPr>
                          <w:p>
                            <w:pPr>
                              <w:pStyle w:val="TableParagraph"/>
                              <w:spacing w:before="30"/>
                              <w:ind w:left="68"/>
                              <w:rPr>
                                <w:sz w:val="16"/>
                              </w:rPr>
                            </w:pPr>
                            <w:r>
                              <w:rPr>
                                <w:spacing w:val="-10"/>
                                <w:sz w:val="16"/>
                              </w:rPr>
                              <w:t>3</w:t>
                            </w:r>
                          </w:p>
                        </w:tc>
                        <w:tc>
                          <w:tcPr>
                            <w:tcW w:w="658" w:type="dxa"/>
                            <w:shd w:val="clear" w:color="auto" w:fill="F6F6F6"/>
                          </w:tcPr>
                          <w:p>
                            <w:pPr>
                              <w:pStyle w:val="TableParagraph"/>
                              <w:spacing w:before="30"/>
                              <w:ind w:left="69"/>
                              <w:rPr>
                                <w:sz w:val="16"/>
                              </w:rPr>
                            </w:pPr>
                            <w:r>
                              <w:rPr>
                                <w:spacing w:val="-10"/>
                                <w:w w:val="65"/>
                                <w:sz w:val="16"/>
                              </w:rPr>
                              <w:t>1</w:t>
                            </w:r>
                          </w:p>
                        </w:tc>
                        <w:tc>
                          <w:tcPr>
                            <w:tcW w:w="658" w:type="dxa"/>
                            <w:shd w:val="clear" w:color="auto" w:fill="F6F6F6"/>
                          </w:tcPr>
                          <w:p>
                            <w:pPr>
                              <w:pStyle w:val="TableParagraph"/>
                              <w:spacing w:before="30"/>
                              <w:ind w:left="68"/>
                              <w:rPr>
                                <w:sz w:val="16"/>
                              </w:rPr>
                            </w:pPr>
                            <w:r>
                              <w:rPr>
                                <w:spacing w:val="-5"/>
                                <w:sz w:val="16"/>
                              </w:rPr>
                              <w:t>0.5</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5"/>
                                <w:sz w:val="16"/>
                              </w:rPr>
                              <w:t>0.5</w:t>
                            </w:r>
                          </w:p>
                        </w:tc>
                        <w:tc>
                          <w:tcPr>
                            <w:tcW w:w="658" w:type="dxa"/>
                            <w:shd w:val="clear" w:color="auto" w:fill="F6F6F6"/>
                          </w:tcPr>
                          <w:p>
                            <w:pPr>
                              <w:pStyle w:val="TableParagraph"/>
                              <w:spacing w:before="30"/>
                              <w:ind w:left="67"/>
                              <w:rPr>
                                <w:sz w:val="16"/>
                              </w:rPr>
                            </w:pPr>
                            <w:r>
                              <w:rPr>
                                <w:spacing w:val="-10"/>
                                <w:w w:val="65"/>
                                <w:sz w:val="16"/>
                              </w:rPr>
                              <w:t>1</w:t>
                            </w:r>
                          </w:p>
                        </w:tc>
                        <w:tc>
                          <w:tcPr>
                            <w:tcW w:w="658" w:type="dxa"/>
                            <w:shd w:val="clear" w:color="auto" w:fill="F6F6F6"/>
                          </w:tcPr>
                          <w:p>
                            <w:pPr>
                              <w:pStyle w:val="TableParagraph"/>
                              <w:spacing w:before="30"/>
                              <w:ind w:left="67"/>
                              <w:rPr>
                                <w:sz w:val="16"/>
                              </w:rPr>
                            </w:pPr>
                            <w:r>
                              <w:rPr>
                                <w:spacing w:val="-10"/>
                                <w:w w:val="115"/>
                                <w:sz w:val="16"/>
                              </w:rPr>
                              <w:t>0</w:t>
                            </w:r>
                          </w:p>
                        </w:tc>
                      </w:tr>
                      <w:tr>
                        <w:trPr>
                          <w:trHeight w:val="226" w:hRule="atLeast"/>
                        </w:trPr>
                        <w:tc>
                          <w:tcPr>
                            <w:tcW w:w="2983" w:type="dxa"/>
                            <w:shd w:val="clear" w:color="auto" w:fill="F6F6F6"/>
                          </w:tcPr>
                          <w:p>
                            <w:pPr>
                              <w:pStyle w:val="TableParagraph"/>
                              <w:spacing w:before="16"/>
                              <w:ind w:left="68"/>
                              <w:rPr>
                                <w:sz w:val="16"/>
                              </w:rPr>
                            </w:pPr>
                            <w:r>
                              <w:rPr>
                                <w:sz w:val="16"/>
                              </w:rPr>
                              <w:t>Kainos</w:t>
                            </w:r>
                            <w:r>
                              <w:rPr>
                                <w:spacing w:val="5"/>
                                <w:sz w:val="16"/>
                              </w:rPr>
                              <w:t> </w:t>
                            </w:r>
                            <w:r>
                              <w:rPr>
                                <w:spacing w:val="-5"/>
                                <w:sz w:val="16"/>
                              </w:rPr>
                              <w:t>plc</w:t>
                            </w:r>
                          </w:p>
                        </w:tc>
                        <w:tc>
                          <w:tcPr>
                            <w:tcW w:w="1663"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8"/>
                              <w:rPr>
                                <w:sz w:val="16"/>
                              </w:rPr>
                            </w:pPr>
                            <w:r>
                              <w:rPr>
                                <w:spacing w:val="-10"/>
                                <w:w w:val="115"/>
                                <w:sz w:val="16"/>
                              </w:rPr>
                              <w:t>0</w:t>
                            </w:r>
                          </w:p>
                        </w:tc>
                        <w:tc>
                          <w:tcPr>
                            <w:tcW w:w="658" w:type="dxa"/>
                            <w:shd w:val="clear" w:color="auto" w:fill="F6F6F6"/>
                          </w:tcPr>
                          <w:p>
                            <w:pPr>
                              <w:pStyle w:val="TableParagraph"/>
                              <w:spacing w:before="18"/>
                              <w:ind w:left="67"/>
                              <w:rPr>
                                <w:sz w:val="16"/>
                              </w:rPr>
                            </w:pPr>
                            <w:r>
                              <w:rPr>
                                <w:spacing w:val="-10"/>
                                <w:w w:val="115"/>
                                <w:sz w:val="16"/>
                              </w:rPr>
                              <w:t>0</w:t>
                            </w:r>
                          </w:p>
                        </w:tc>
                        <w:tc>
                          <w:tcPr>
                            <w:tcW w:w="658" w:type="dxa"/>
                            <w:shd w:val="clear" w:color="auto" w:fill="F6F6F6"/>
                          </w:tcPr>
                          <w:p>
                            <w:pPr>
                              <w:pStyle w:val="TableParagraph"/>
                              <w:spacing w:before="18"/>
                              <w:ind w:left="67"/>
                              <w:rPr>
                                <w:sz w:val="16"/>
                              </w:rPr>
                            </w:pPr>
                            <w:r>
                              <w:rPr>
                                <w:spacing w:val="-10"/>
                                <w:w w:val="115"/>
                                <w:sz w:val="16"/>
                              </w:rPr>
                              <w:t>0</w:t>
                            </w:r>
                          </w:p>
                        </w:tc>
                        <w:tc>
                          <w:tcPr>
                            <w:tcW w:w="658" w:type="dxa"/>
                            <w:shd w:val="clear" w:color="auto" w:fill="F6F6F6"/>
                          </w:tcPr>
                          <w:p>
                            <w:pPr>
                              <w:pStyle w:val="TableParagraph"/>
                              <w:spacing w:before="18"/>
                              <w:ind w:left="66"/>
                              <w:rPr>
                                <w:sz w:val="16"/>
                              </w:rPr>
                            </w:pPr>
                            <w:r>
                              <w:rPr>
                                <w:spacing w:val="-10"/>
                                <w:w w:val="115"/>
                                <w:sz w:val="16"/>
                              </w:rPr>
                              <w:t>0</w:t>
                            </w:r>
                          </w:p>
                        </w:tc>
                      </w:tr>
                      <w:tr>
                        <w:trPr>
                          <w:trHeight w:val="238" w:hRule="atLeast"/>
                        </w:trPr>
                        <w:tc>
                          <w:tcPr>
                            <w:tcW w:w="2983" w:type="dxa"/>
                            <w:shd w:val="clear" w:color="auto" w:fill="F6F6F6"/>
                          </w:tcPr>
                          <w:p>
                            <w:pPr>
                              <w:pStyle w:val="TableParagraph"/>
                              <w:spacing w:before="16"/>
                              <w:ind w:left="68"/>
                              <w:rPr>
                                <w:sz w:val="16"/>
                              </w:rPr>
                            </w:pPr>
                            <w:r>
                              <w:rPr>
                                <w:sz w:val="16"/>
                              </w:rPr>
                              <w:t>Coca-Cola</w:t>
                            </w:r>
                            <w:r>
                              <w:rPr>
                                <w:spacing w:val="35"/>
                                <w:sz w:val="16"/>
                              </w:rPr>
                              <w:t> </w:t>
                            </w:r>
                            <w:r>
                              <w:rPr>
                                <w:sz w:val="16"/>
                              </w:rPr>
                              <w:t>HBC/CC</w:t>
                            </w:r>
                            <w:r>
                              <w:rPr>
                                <w:spacing w:val="36"/>
                                <w:sz w:val="16"/>
                              </w:rPr>
                              <w:t> </w:t>
                            </w:r>
                            <w:r>
                              <w:rPr>
                                <w:sz w:val="16"/>
                              </w:rPr>
                              <w:t>HBC</w:t>
                            </w:r>
                            <w:r>
                              <w:rPr>
                                <w:spacing w:val="36"/>
                                <w:sz w:val="16"/>
                              </w:rPr>
                              <w:t> </w:t>
                            </w:r>
                            <w:r>
                              <w:rPr>
                                <w:spacing w:val="-5"/>
                                <w:sz w:val="16"/>
                              </w:rPr>
                              <w:t>AG</w:t>
                            </w:r>
                          </w:p>
                        </w:tc>
                        <w:tc>
                          <w:tcPr>
                            <w:tcW w:w="1663" w:type="dxa"/>
                            <w:shd w:val="clear" w:color="auto" w:fill="F6F6F6"/>
                          </w:tcPr>
                          <w:p>
                            <w:pPr>
                              <w:pStyle w:val="TableParagraph"/>
                              <w:spacing w:before="30"/>
                              <w:ind w:left="68"/>
                              <w:rPr>
                                <w:sz w:val="16"/>
                              </w:rPr>
                            </w:pPr>
                            <w:r>
                              <w:rPr>
                                <w:spacing w:val="-10"/>
                                <w:sz w:val="16"/>
                              </w:rPr>
                              <w:t>6</w:t>
                            </w:r>
                          </w:p>
                        </w:tc>
                        <w:tc>
                          <w:tcPr>
                            <w:tcW w:w="658" w:type="dxa"/>
                            <w:shd w:val="clear" w:color="auto" w:fill="F6F6F6"/>
                          </w:tcPr>
                          <w:p>
                            <w:pPr>
                              <w:pStyle w:val="TableParagraph"/>
                              <w:spacing w:before="30"/>
                              <w:ind w:left="68"/>
                              <w:rPr>
                                <w:sz w:val="16"/>
                              </w:rPr>
                            </w:pPr>
                            <w:r>
                              <w:rPr>
                                <w:spacing w:val="-5"/>
                                <w:w w:val="85"/>
                                <w:sz w:val="16"/>
                              </w:rPr>
                              <w:t>1.5</w:t>
                            </w:r>
                          </w:p>
                        </w:tc>
                        <w:tc>
                          <w:tcPr>
                            <w:tcW w:w="658" w:type="dxa"/>
                            <w:shd w:val="clear" w:color="auto" w:fill="F6F6F6"/>
                          </w:tcPr>
                          <w:p>
                            <w:pPr>
                              <w:pStyle w:val="TableParagraph"/>
                              <w:spacing w:before="30"/>
                              <w:ind w:left="68"/>
                              <w:rPr>
                                <w:sz w:val="16"/>
                              </w:rPr>
                            </w:pPr>
                            <w:r>
                              <w:rPr>
                                <w:spacing w:val="-5"/>
                                <w:w w:val="85"/>
                                <w:sz w:val="16"/>
                              </w:rPr>
                              <w:t>1.5</w:t>
                            </w:r>
                          </w:p>
                        </w:tc>
                        <w:tc>
                          <w:tcPr>
                            <w:tcW w:w="658" w:type="dxa"/>
                            <w:shd w:val="clear" w:color="auto" w:fill="F6F6F6"/>
                          </w:tcPr>
                          <w:p>
                            <w:pPr>
                              <w:pStyle w:val="TableParagraph"/>
                              <w:spacing w:before="30"/>
                              <w:ind w:left="67"/>
                              <w:rPr>
                                <w:sz w:val="16"/>
                              </w:rPr>
                            </w:pPr>
                            <w:r>
                              <w:rPr>
                                <w:spacing w:val="-5"/>
                                <w:sz w:val="16"/>
                              </w:rPr>
                              <w:t>0.5</w:t>
                            </w:r>
                          </w:p>
                        </w:tc>
                        <w:tc>
                          <w:tcPr>
                            <w:tcW w:w="658" w:type="dxa"/>
                            <w:shd w:val="clear" w:color="auto" w:fill="F6F6F6"/>
                          </w:tcPr>
                          <w:p>
                            <w:pPr>
                              <w:pStyle w:val="TableParagraph"/>
                              <w:spacing w:before="30"/>
                              <w:ind w:left="67"/>
                              <w:rPr>
                                <w:sz w:val="16"/>
                              </w:rPr>
                            </w:pPr>
                            <w:r>
                              <w:rPr>
                                <w:spacing w:val="-5"/>
                                <w:w w:val="85"/>
                                <w:sz w:val="16"/>
                              </w:rPr>
                              <w:t>1.5</w:t>
                            </w:r>
                          </w:p>
                        </w:tc>
                        <w:tc>
                          <w:tcPr>
                            <w:tcW w:w="658" w:type="dxa"/>
                            <w:shd w:val="clear" w:color="auto" w:fill="F6F6F6"/>
                          </w:tcPr>
                          <w:p>
                            <w:pPr>
                              <w:pStyle w:val="TableParagraph"/>
                              <w:spacing w:before="30"/>
                              <w:ind w:left="67"/>
                              <w:rPr>
                                <w:sz w:val="16"/>
                              </w:rPr>
                            </w:pPr>
                            <w:r>
                              <w:rPr>
                                <w:spacing w:val="-10"/>
                                <w:w w:val="65"/>
                                <w:sz w:val="16"/>
                              </w:rPr>
                              <w:t>1</w:t>
                            </w:r>
                          </w:p>
                        </w:tc>
                        <w:tc>
                          <w:tcPr>
                            <w:tcW w:w="658" w:type="dxa"/>
                            <w:shd w:val="clear" w:color="auto" w:fill="F6F6F6"/>
                          </w:tcPr>
                          <w:p>
                            <w:pPr>
                              <w:pStyle w:val="TableParagraph"/>
                              <w:spacing w:before="30"/>
                              <w:ind w:left="66"/>
                              <w:rPr>
                                <w:sz w:val="16"/>
                              </w:rPr>
                            </w:pPr>
                            <w:r>
                              <w:rPr>
                                <w:spacing w:val="-10"/>
                                <w:w w:val="115"/>
                                <w:sz w:val="16"/>
                              </w:rPr>
                              <w:t>0</w:t>
                            </w:r>
                          </w:p>
                        </w:tc>
                      </w:tr>
                      <w:tr>
                        <w:trPr>
                          <w:trHeight w:val="239" w:hRule="atLeast"/>
                        </w:trPr>
                        <w:tc>
                          <w:tcPr>
                            <w:tcW w:w="2983" w:type="dxa"/>
                            <w:shd w:val="clear" w:color="auto" w:fill="F6F6F6"/>
                          </w:tcPr>
                          <w:p>
                            <w:pPr>
                              <w:pStyle w:val="TableParagraph"/>
                              <w:spacing w:before="16"/>
                              <w:ind w:left="68"/>
                              <w:rPr>
                                <w:sz w:val="16"/>
                              </w:rPr>
                            </w:pPr>
                            <w:r>
                              <w:rPr>
                                <w:w w:val="110"/>
                                <w:sz w:val="16"/>
                              </w:rPr>
                              <w:t>FP</w:t>
                            </w:r>
                            <w:r>
                              <w:rPr>
                                <w:spacing w:val="11"/>
                                <w:w w:val="110"/>
                                <w:sz w:val="16"/>
                              </w:rPr>
                              <w:t> </w:t>
                            </w:r>
                            <w:r>
                              <w:rPr>
                                <w:spacing w:val="-2"/>
                                <w:w w:val="110"/>
                                <w:sz w:val="16"/>
                              </w:rPr>
                              <w:t>McCann</w:t>
                            </w:r>
                          </w:p>
                        </w:tc>
                        <w:tc>
                          <w:tcPr>
                            <w:tcW w:w="1663"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6"/>
                              <w:rPr>
                                <w:sz w:val="16"/>
                              </w:rPr>
                            </w:pPr>
                            <w:r>
                              <w:rPr>
                                <w:spacing w:val="-10"/>
                                <w:w w:val="115"/>
                                <w:sz w:val="16"/>
                              </w:rPr>
                              <w:t>0</w:t>
                            </w:r>
                          </w:p>
                        </w:tc>
                        <w:tc>
                          <w:tcPr>
                            <w:tcW w:w="658" w:type="dxa"/>
                            <w:shd w:val="clear" w:color="auto" w:fill="F6F6F6"/>
                          </w:tcPr>
                          <w:p>
                            <w:pPr>
                              <w:pStyle w:val="TableParagraph"/>
                              <w:spacing w:before="30"/>
                              <w:ind w:left="66"/>
                              <w:rPr>
                                <w:sz w:val="16"/>
                              </w:rPr>
                            </w:pPr>
                            <w:r>
                              <w:rPr>
                                <w:spacing w:val="-10"/>
                                <w:w w:val="115"/>
                                <w:sz w:val="16"/>
                              </w:rPr>
                              <w:t>0</w:t>
                            </w:r>
                          </w:p>
                        </w:tc>
                      </w:tr>
                      <w:tr>
                        <w:trPr>
                          <w:trHeight w:val="225" w:hRule="atLeast"/>
                        </w:trPr>
                        <w:tc>
                          <w:tcPr>
                            <w:tcW w:w="2983" w:type="dxa"/>
                            <w:shd w:val="clear" w:color="auto" w:fill="F6F6F6"/>
                          </w:tcPr>
                          <w:p>
                            <w:pPr>
                              <w:pStyle w:val="TableParagraph"/>
                              <w:spacing w:before="16"/>
                              <w:ind w:left="67"/>
                              <w:rPr>
                                <w:sz w:val="16"/>
                              </w:rPr>
                            </w:pPr>
                            <w:r>
                              <w:rPr>
                                <w:sz w:val="16"/>
                              </w:rPr>
                              <w:t>Energia</w:t>
                            </w:r>
                            <w:r>
                              <w:rPr>
                                <w:spacing w:val="12"/>
                                <w:sz w:val="16"/>
                              </w:rPr>
                              <w:t> </w:t>
                            </w:r>
                            <w:r>
                              <w:rPr>
                                <w:sz w:val="16"/>
                              </w:rPr>
                              <w:t>Group</w:t>
                            </w:r>
                            <w:r>
                              <w:rPr>
                                <w:spacing w:val="12"/>
                                <w:sz w:val="16"/>
                              </w:rPr>
                              <w:t> </w:t>
                            </w:r>
                            <w:r>
                              <w:rPr>
                                <w:sz w:val="16"/>
                              </w:rPr>
                              <w:t>Holdings</w:t>
                            </w:r>
                            <w:r>
                              <w:rPr>
                                <w:spacing w:val="12"/>
                                <w:sz w:val="16"/>
                              </w:rPr>
                              <w:t> </w:t>
                            </w:r>
                            <w:r>
                              <w:rPr>
                                <w:spacing w:val="-2"/>
                                <w:sz w:val="16"/>
                              </w:rPr>
                              <w:t>NI/Energia</w:t>
                            </w:r>
                          </w:p>
                        </w:tc>
                        <w:tc>
                          <w:tcPr>
                            <w:tcW w:w="1663" w:type="dxa"/>
                            <w:shd w:val="clear" w:color="auto" w:fill="F6F6F6"/>
                          </w:tcPr>
                          <w:p>
                            <w:pPr>
                              <w:pStyle w:val="TableParagraph"/>
                              <w:spacing w:before="16"/>
                              <w:ind w:left="68"/>
                              <w:rPr>
                                <w:sz w:val="16"/>
                              </w:rPr>
                            </w:pPr>
                            <w:r>
                              <w:rPr>
                                <w:spacing w:val="-10"/>
                                <w:w w:val="115"/>
                                <w:sz w:val="16"/>
                              </w:rPr>
                              <w:t>0</w:t>
                            </w:r>
                          </w:p>
                        </w:tc>
                        <w:tc>
                          <w:tcPr>
                            <w:tcW w:w="658" w:type="dxa"/>
                            <w:shd w:val="clear" w:color="auto" w:fill="F6F6F6"/>
                          </w:tcPr>
                          <w:p>
                            <w:pPr>
                              <w:pStyle w:val="TableParagraph"/>
                              <w:spacing w:before="16"/>
                              <w:ind w:left="68"/>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c>
                          <w:tcPr>
                            <w:tcW w:w="658" w:type="dxa"/>
                            <w:shd w:val="clear" w:color="auto" w:fill="F6F6F6"/>
                          </w:tcPr>
                          <w:p>
                            <w:pPr>
                              <w:pStyle w:val="TableParagraph"/>
                              <w:spacing w:before="16"/>
                              <w:ind w:left="67"/>
                              <w:rPr>
                                <w:sz w:val="16"/>
                              </w:rPr>
                            </w:pPr>
                            <w:r>
                              <w:rPr>
                                <w:spacing w:val="-10"/>
                                <w:w w:val="115"/>
                                <w:sz w:val="16"/>
                              </w:rPr>
                              <w:t>0</w:t>
                            </w:r>
                          </w:p>
                        </w:tc>
                        <w:tc>
                          <w:tcPr>
                            <w:tcW w:w="658" w:type="dxa"/>
                            <w:shd w:val="clear" w:color="auto" w:fill="F6F6F6"/>
                          </w:tcPr>
                          <w:p>
                            <w:pPr>
                              <w:pStyle w:val="TableParagraph"/>
                              <w:spacing w:before="16"/>
                              <w:ind w:left="66"/>
                              <w:rPr>
                                <w:sz w:val="16"/>
                              </w:rPr>
                            </w:pPr>
                            <w:r>
                              <w:rPr>
                                <w:spacing w:val="-10"/>
                                <w:w w:val="115"/>
                                <w:sz w:val="16"/>
                              </w:rPr>
                              <w:t>0</w:t>
                            </w:r>
                          </w:p>
                        </w:tc>
                        <w:tc>
                          <w:tcPr>
                            <w:tcW w:w="658" w:type="dxa"/>
                            <w:shd w:val="clear" w:color="auto" w:fill="F6F6F6"/>
                          </w:tcPr>
                          <w:p>
                            <w:pPr>
                              <w:pStyle w:val="TableParagraph"/>
                              <w:spacing w:before="16"/>
                              <w:ind w:left="66"/>
                              <w:rPr>
                                <w:sz w:val="16"/>
                              </w:rPr>
                            </w:pPr>
                            <w:r>
                              <w:rPr>
                                <w:spacing w:val="-10"/>
                                <w:w w:val="115"/>
                                <w:sz w:val="16"/>
                              </w:rPr>
                              <w:t>0</w:t>
                            </w:r>
                          </w:p>
                        </w:tc>
                      </w:tr>
                      <w:tr>
                        <w:trPr>
                          <w:trHeight w:val="238" w:hRule="atLeast"/>
                        </w:trPr>
                        <w:tc>
                          <w:tcPr>
                            <w:tcW w:w="2983" w:type="dxa"/>
                            <w:shd w:val="clear" w:color="auto" w:fill="F6F6F6"/>
                          </w:tcPr>
                          <w:p>
                            <w:pPr>
                              <w:pStyle w:val="TableParagraph"/>
                              <w:spacing w:before="16"/>
                              <w:ind w:left="67"/>
                              <w:rPr>
                                <w:sz w:val="16"/>
                              </w:rPr>
                            </w:pPr>
                            <w:r>
                              <w:rPr>
                                <w:sz w:val="16"/>
                              </w:rPr>
                              <w:t>Gardrum</w:t>
                            </w:r>
                            <w:r>
                              <w:rPr>
                                <w:spacing w:val="10"/>
                                <w:sz w:val="16"/>
                              </w:rPr>
                              <w:t> </w:t>
                            </w:r>
                            <w:r>
                              <w:rPr>
                                <w:spacing w:val="-2"/>
                                <w:sz w:val="16"/>
                              </w:rPr>
                              <w:t>Holdings</w:t>
                            </w:r>
                          </w:p>
                        </w:tc>
                        <w:tc>
                          <w:tcPr>
                            <w:tcW w:w="1663"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8"/>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7"/>
                              <w:rPr>
                                <w:sz w:val="16"/>
                              </w:rPr>
                            </w:pPr>
                            <w:r>
                              <w:rPr>
                                <w:spacing w:val="-10"/>
                                <w:w w:val="115"/>
                                <w:sz w:val="16"/>
                              </w:rPr>
                              <w:t>0</w:t>
                            </w:r>
                          </w:p>
                        </w:tc>
                        <w:tc>
                          <w:tcPr>
                            <w:tcW w:w="658" w:type="dxa"/>
                            <w:shd w:val="clear" w:color="auto" w:fill="F6F6F6"/>
                          </w:tcPr>
                          <w:p>
                            <w:pPr>
                              <w:pStyle w:val="TableParagraph"/>
                              <w:spacing w:before="30"/>
                              <w:ind w:left="66"/>
                              <w:rPr>
                                <w:sz w:val="16"/>
                              </w:rPr>
                            </w:pPr>
                            <w:r>
                              <w:rPr>
                                <w:spacing w:val="-10"/>
                                <w:w w:val="115"/>
                                <w:sz w:val="16"/>
                              </w:rPr>
                              <w:t>0</w:t>
                            </w:r>
                          </w:p>
                        </w:tc>
                        <w:tc>
                          <w:tcPr>
                            <w:tcW w:w="658" w:type="dxa"/>
                            <w:shd w:val="clear" w:color="auto" w:fill="F6F6F6"/>
                          </w:tcPr>
                          <w:p>
                            <w:pPr>
                              <w:pStyle w:val="TableParagraph"/>
                              <w:spacing w:before="30"/>
                              <w:ind w:left="66"/>
                              <w:rPr>
                                <w:sz w:val="16"/>
                              </w:rPr>
                            </w:pPr>
                            <w:r>
                              <w:rPr>
                                <w:spacing w:val="-10"/>
                                <w:w w:val="115"/>
                                <w:sz w:val="16"/>
                              </w:rPr>
                              <w:t>0</w:t>
                            </w:r>
                          </w:p>
                        </w:tc>
                      </w:tr>
                      <w:tr>
                        <w:trPr>
                          <w:trHeight w:val="225" w:hRule="atLeast"/>
                        </w:trPr>
                        <w:tc>
                          <w:tcPr>
                            <w:tcW w:w="2983" w:type="dxa"/>
                            <w:shd w:val="clear" w:color="auto" w:fill="F6F6F6"/>
                          </w:tcPr>
                          <w:p>
                            <w:pPr>
                              <w:pStyle w:val="TableParagraph"/>
                              <w:spacing w:before="16"/>
                              <w:ind w:left="67"/>
                              <w:rPr>
                                <w:sz w:val="16"/>
                              </w:rPr>
                            </w:pPr>
                            <w:r>
                              <w:rPr>
                                <w:sz w:val="16"/>
                              </w:rPr>
                              <w:t>Moy</w:t>
                            </w:r>
                            <w:r>
                              <w:rPr>
                                <w:spacing w:val="6"/>
                                <w:sz w:val="16"/>
                              </w:rPr>
                              <w:t> </w:t>
                            </w:r>
                            <w:r>
                              <w:rPr>
                                <w:sz w:val="16"/>
                              </w:rPr>
                              <w:t>Park/Pilgrim’s</w:t>
                            </w:r>
                            <w:r>
                              <w:rPr>
                                <w:spacing w:val="6"/>
                                <w:sz w:val="16"/>
                              </w:rPr>
                              <w:t> </w:t>
                            </w:r>
                            <w:r>
                              <w:rPr>
                                <w:spacing w:val="-2"/>
                                <w:sz w:val="16"/>
                              </w:rPr>
                              <w:t>Pride</w:t>
                            </w:r>
                          </w:p>
                        </w:tc>
                        <w:tc>
                          <w:tcPr>
                            <w:tcW w:w="1663" w:type="dxa"/>
                            <w:shd w:val="clear" w:color="auto" w:fill="F6F6F6"/>
                          </w:tcPr>
                          <w:p>
                            <w:pPr>
                              <w:pStyle w:val="TableParagraph"/>
                              <w:spacing w:before="16"/>
                              <w:ind w:left="68"/>
                              <w:rPr>
                                <w:sz w:val="16"/>
                              </w:rPr>
                            </w:pPr>
                            <w:r>
                              <w:rPr>
                                <w:spacing w:val="-5"/>
                                <w:sz w:val="16"/>
                              </w:rPr>
                              <w:t>3.5</w:t>
                            </w:r>
                          </w:p>
                        </w:tc>
                        <w:tc>
                          <w:tcPr>
                            <w:tcW w:w="658" w:type="dxa"/>
                            <w:shd w:val="clear" w:color="auto" w:fill="F6F6F6"/>
                          </w:tcPr>
                          <w:p>
                            <w:pPr>
                              <w:pStyle w:val="TableParagraph"/>
                              <w:spacing w:before="16"/>
                              <w:ind w:left="68"/>
                              <w:rPr>
                                <w:sz w:val="16"/>
                              </w:rPr>
                            </w:pPr>
                            <w:r>
                              <w:rPr>
                                <w:spacing w:val="-10"/>
                                <w:w w:val="65"/>
                                <w:sz w:val="16"/>
                              </w:rPr>
                              <w:t>1</w:t>
                            </w:r>
                          </w:p>
                        </w:tc>
                        <w:tc>
                          <w:tcPr>
                            <w:tcW w:w="658" w:type="dxa"/>
                            <w:shd w:val="clear" w:color="auto" w:fill="F6F6F6"/>
                          </w:tcPr>
                          <w:p>
                            <w:pPr>
                              <w:pStyle w:val="TableParagraph"/>
                              <w:spacing w:before="16"/>
                              <w:ind w:left="67"/>
                              <w:rPr>
                                <w:sz w:val="16"/>
                              </w:rPr>
                            </w:pPr>
                            <w:r>
                              <w:rPr>
                                <w:spacing w:val="-10"/>
                                <w:w w:val="65"/>
                                <w:sz w:val="16"/>
                              </w:rPr>
                              <w:t>1</w:t>
                            </w:r>
                          </w:p>
                        </w:tc>
                        <w:tc>
                          <w:tcPr>
                            <w:tcW w:w="658" w:type="dxa"/>
                            <w:shd w:val="clear" w:color="auto" w:fill="F6F6F6"/>
                          </w:tcPr>
                          <w:p>
                            <w:pPr>
                              <w:pStyle w:val="TableParagraph"/>
                              <w:spacing w:before="16"/>
                              <w:ind w:left="67"/>
                              <w:rPr>
                                <w:sz w:val="16"/>
                              </w:rPr>
                            </w:pPr>
                            <w:r>
                              <w:rPr>
                                <w:spacing w:val="-5"/>
                                <w:sz w:val="16"/>
                              </w:rPr>
                              <w:t>0.5</w:t>
                            </w:r>
                          </w:p>
                        </w:tc>
                        <w:tc>
                          <w:tcPr>
                            <w:tcW w:w="658" w:type="dxa"/>
                            <w:shd w:val="clear" w:color="auto" w:fill="F6F6F6"/>
                          </w:tcPr>
                          <w:p>
                            <w:pPr>
                              <w:pStyle w:val="TableParagraph"/>
                              <w:spacing w:before="16"/>
                              <w:ind w:left="66"/>
                              <w:rPr>
                                <w:sz w:val="16"/>
                              </w:rPr>
                            </w:pPr>
                            <w:r>
                              <w:rPr>
                                <w:spacing w:val="-10"/>
                                <w:w w:val="65"/>
                                <w:sz w:val="16"/>
                              </w:rPr>
                              <w:t>1</w:t>
                            </w:r>
                          </w:p>
                        </w:tc>
                        <w:tc>
                          <w:tcPr>
                            <w:tcW w:w="658" w:type="dxa"/>
                            <w:shd w:val="clear" w:color="auto" w:fill="F6F6F6"/>
                          </w:tcPr>
                          <w:p>
                            <w:pPr>
                              <w:pStyle w:val="TableParagraph"/>
                              <w:spacing w:before="16"/>
                              <w:ind w:left="66"/>
                              <w:rPr>
                                <w:sz w:val="16"/>
                              </w:rPr>
                            </w:pPr>
                            <w:r>
                              <w:rPr>
                                <w:spacing w:val="-10"/>
                                <w:w w:val="115"/>
                                <w:sz w:val="16"/>
                              </w:rPr>
                              <w:t>0</w:t>
                            </w:r>
                          </w:p>
                        </w:tc>
                        <w:tc>
                          <w:tcPr>
                            <w:tcW w:w="658" w:type="dxa"/>
                            <w:shd w:val="clear" w:color="auto" w:fill="F6F6F6"/>
                          </w:tcPr>
                          <w:p>
                            <w:pPr>
                              <w:pStyle w:val="TableParagraph"/>
                              <w:spacing w:before="16"/>
                              <w:ind w:left="66"/>
                              <w:rPr>
                                <w:sz w:val="16"/>
                              </w:rPr>
                            </w:pPr>
                            <w:r>
                              <w:rPr>
                                <w:spacing w:val="-10"/>
                                <w:w w:val="115"/>
                                <w:sz w:val="16"/>
                              </w:rPr>
                              <w:t>0</w:t>
                            </w:r>
                          </w:p>
                        </w:tc>
                      </w:tr>
                    </w:tbl>
                    <w:p>
                      <w:pPr>
                        <w:pStyle w:val="BodyText"/>
                      </w:pPr>
                    </w:p>
                  </w:txbxContent>
                </v:textbox>
                <w10:wrap type="none"/>
              </v:shape>
            </w:pict>
          </mc:Fallback>
        </mc:AlternateContent>
      </w:r>
      <w:r>
        <w:rPr>
          <w:spacing w:val="-10"/>
          <w:w w:val="75"/>
        </w:rPr>
        <w:t>1</w:t>
      </w:r>
    </w:p>
    <w:p>
      <w:pPr>
        <w:pStyle w:val="BodyText"/>
        <w:rPr>
          <w:rFonts w:ascii="Verdana"/>
          <w:sz w:val="20"/>
        </w:rPr>
      </w:pPr>
    </w:p>
    <w:p>
      <w:pPr>
        <w:pStyle w:val="BodyText"/>
        <w:spacing w:before="233"/>
        <w:rPr>
          <w:rFonts w:ascii="Verdana"/>
          <w:sz w:val="20"/>
        </w:rPr>
      </w:pPr>
    </w:p>
    <w:p>
      <w:pPr>
        <w:pStyle w:val="Heading6"/>
        <w:spacing w:before="1"/>
        <w:jc w:val="right"/>
      </w:pPr>
      <w:r>
        <w:rPr>
          <w:spacing w:val="-5"/>
        </w:rPr>
        <w:t>0.5</w:t>
      </w:r>
    </w:p>
    <w:p>
      <w:pPr>
        <w:pStyle w:val="Heading6"/>
        <w:spacing w:before="68"/>
        <w:ind w:left="725"/>
      </w:pPr>
      <w:r>
        <w:rPr/>
        <w:br w:type="column"/>
      </w:r>
      <w:r>
        <w:rPr>
          <w:spacing w:val="-4"/>
        </w:rPr>
        <w:t>0.93</w:t>
      </w:r>
    </w:p>
    <w:p>
      <w:pPr>
        <w:spacing w:after="0"/>
        <w:sectPr>
          <w:type w:val="continuous"/>
          <w:pgSz w:w="23820" w:h="16840" w:orient="landscape"/>
          <w:pgMar w:header="890" w:footer="912" w:top="1820" w:bottom="280" w:left="0" w:right="0"/>
          <w:cols w:num="2" w:equalWidth="0">
            <w:col w:w="13538" w:space="40"/>
            <w:col w:w="10242"/>
          </w:cols>
        </w:sectPr>
      </w:pPr>
    </w:p>
    <w:p>
      <w:pPr>
        <w:pStyle w:val="BodyText"/>
        <w:rPr>
          <w:rFonts w:ascii="Verdana"/>
          <w:sz w:val="20"/>
        </w:rPr>
      </w:pPr>
    </w:p>
    <w:p>
      <w:pPr>
        <w:pStyle w:val="BodyText"/>
        <w:spacing w:before="166"/>
        <w:rPr>
          <w:rFonts w:ascii="Verdana"/>
          <w:sz w:val="20"/>
        </w:rPr>
      </w:pPr>
    </w:p>
    <w:p>
      <w:pPr>
        <w:spacing w:after="0"/>
        <w:rPr>
          <w:rFonts w:ascii="Verdana"/>
          <w:sz w:val="20"/>
        </w:rPr>
        <w:sectPr>
          <w:type w:val="continuous"/>
          <w:pgSz w:w="23820" w:h="16840" w:orient="landscape"/>
          <w:pgMar w:header="890" w:footer="912" w:top="1820" w:bottom="280" w:left="0" w:right="0"/>
        </w:sectPr>
      </w:pPr>
    </w:p>
    <w:p>
      <w:pPr>
        <w:pStyle w:val="Heading6"/>
        <w:spacing w:line="230" w:lineRule="exact" w:before="68"/>
        <w:ind w:right="1140"/>
        <w:jc w:val="right"/>
      </w:pPr>
      <w:r>
        <w:rPr/>
        <mc:AlternateContent>
          <mc:Choice Requires="wps">
            <w:drawing>
              <wp:anchor distT="0" distB="0" distL="0" distR="0" allowOverlap="1" layoutInCell="1" locked="0" behindDoc="0" simplePos="0" relativeHeight="15756800">
                <wp:simplePos x="0" y="0"/>
                <wp:positionH relativeFrom="page">
                  <wp:posOffset>8728674</wp:posOffset>
                </wp:positionH>
                <wp:positionV relativeFrom="paragraph">
                  <wp:posOffset>-1056266</wp:posOffset>
                </wp:positionV>
                <wp:extent cx="3134360" cy="1179195"/>
                <wp:effectExtent l="0" t="0" r="0" b="0"/>
                <wp:wrapNone/>
                <wp:docPr id="246" name="Group 246"/>
                <wp:cNvGraphicFramePr>
                  <a:graphicFrameLocks/>
                </wp:cNvGraphicFramePr>
                <a:graphic>
                  <a:graphicData uri="http://schemas.microsoft.com/office/word/2010/wordprocessingGroup">
                    <wpg:wgp>
                      <wpg:cNvPr id="246" name="Group 246"/>
                      <wpg:cNvGrpSpPr/>
                      <wpg:grpSpPr>
                        <a:xfrm>
                          <a:off x="0" y="0"/>
                          <a:ext cx="3134360" cy="1179195"/>
                          <a:chExt cx="3134360" cy="1179195"/>
                        </a:xfrm>
                      </wpg:grpSpPr>
                      <wps:wsp>
                        <wps:cNvPr id="247" name="Graphic 247"/>
                        <wps:cNvSpPr/>
                        <wps:spPr>
                          <a:xfrm>
                            <a:off x="0" y="1173604"/>
                            <a:ext cx="3134360" cy="1270"/>
                          </a:xfrm>
                          <a:custGeom>
                            <a:avLst/>
                            <a:gdLst/>
                            <a:ahLst/>
                            <a:cxnLst/>
                            <a:rect l="l" t="t" r="r" b="b"/>
                            <a:pathLst>
                              <a:path w="3134360" h="0">
                                <a:moveTo>
                                  <a:pt x="0" y="0"/>
                                </a:moveTo>
                                <a:lnTo>
                                  <a:pt x="3134067" y="0"/>
                                </a:lnTo>
                              </a:path>
                            </a:pathLst>
                          </a:custGeom>
                          <a:ln w="10871">
                            <a:solidFill>
                              <a:srgbClr val="27ADE4"/>
                            </a:solidFill>
                            <a:prstDash val="solid"/>
                          </a:ln>
                        </wps:spPr>
                        <wps:bodyPr wrap="square" lIns="0" tIns="0" rIns="0" bIns="0" rtlCol="0">
                          <a:prstTxWarp prst="textNoShape">
                            <a:avLst/>
                          </a:prstTxWarp>
                          <a:noAutofit/>
                        </wps:bodyPr>
                      </wps:wsp>
                      <wps:wsp>
                        <wps:cNvPr id="248" name="Graphic 248"/>
                        <wps:cNvSpPr/>
                        <wps:spPr>
                          <a:xfrm>
                            <a:off x="0" y="588161"/>
                            <a:ext cx="3134360" cy="1270"/>
                          </a:xfrm>
                          <a:custGeom>
                            <a:avLst/>
                            <a:gdLst/>
                            <a:ahLst/>
                            <a:cxnLst/>
                            <a:rect l="l" t="t" r="r" b="b"/>
                            <a:pathLst>
                              <a:path w="3134360" h="0">
                                <a:moveTo>
                                  <a:pt x="0" y="0"/>
                                </a:moveTo>
                                <a:lnTo>
                                  <a:pt x="3134067" y="0"/>
                                </a:lnTo>
                              </a:path>
                            </a:pathLst>
                          </a:custGeom>
                          <a:ln w="5435">
                            <a:solidFill>
                              <a:srgbClr val="27ADE4"/>
                            </a:solidFill>
                            <a:prstDash val="solid"/>
                          </a:ln>
                        </wps:spPr>
                        <wps:bodyPr wrap="square" lIns="0" tIns="0" rIns="0" bIns="0" rtlCol="0">
                          <a:prstTxWarp prst="textNoShape">
                            <a:avLst/>
                          </a:prstTxWarp>
                          <a:noAutofit/>
                        </wps:bodyPr>
                      </wps:wsp>
                      <wps:wsp>
                        <wps:cNvPr id="249" name="Graphic 249"/>
                        <wps:cNvSpPr/>
                        <wps:spPr>
                          <a:xfrm>
                            <a:off x="0" y="2717"/>
                            <a:ext cx="3134360" cy="1270"/>
                          </a:xfrm>
                          <a:custGeom>
                            <a:avLst/>
                            <a:gdLst/>
                            <a:ahLst/>
                            <a:cxnLst/>
                            <a:rect l="l" t="t" r="r" b="b"/>
                            <a:pathLst>
                              <a:path w="3134360" h="0">
                                <a:moveTo>
                                  <a:pt x="0" y="0"/>
                                </a:moveTo>
                                <a:lnTo>
                                  <a:pt x="3134067" y="0"/>
                                </a:lnTo>
                              </a:path>
                            </a:pathLst>
                          </a:custGeom>
                          <a:ln w="5435">
                            <a:solidFill>
                              <a:srgbClr val="27ADE4"/>
                            </a:solidFill>
                            <a:prstDash val="solid"/>
                          </a:ln>
                        </wps:spPr>
                        <wps:bodyPr wrap="square" lIns="0" tIns="0" rIns="0" bIns="0" rtlCol="0">
                          <a:prstTxWarp prst="textNoShape">
                            <a:avLst/>
                          </a:prstTxWarp>
                          <a:noAutofit/>
                        </wps:bodyPr>
                      </wps:wsp>
                      <wps:wsp>
                        <wps:cNvPr id="250" name="Graphic 250"/>
                        <wps:cNvSpPr/>
                        <wps:spPr>
                          <a:xfrm>
                            <a:off x="350746" y="47763"/>
                            <a:ext cx="2277110" cy="1125855"/>
                          </a:xfrm>
                          <a:custGeom>
                            <a:avLst/>
                            <a:gdLst/>
                            <a:ahLst/>
                            <a:cxnLst/>
                            <a:rect l="l" t="t" r="r" b="b"/>
                            <a:pathLst>
                              <a:path w="2277110" h="1125855">
                                <a:moveTo>
                                  <a:pt x="301688" y="0"/>
                                </a:moveTo>
                                <a:lnTo>
                                  <a:pt x="0" y="0"/>
                                </a:lnTo>
                                <a:lnTo>
                                  <a:pt x="0" y="1125842"/>
                                </a:lnTo>
                                <a:lnTo>
                                  <a:pt x="301688" y="1125842"/>
                                </a:lnTo>
                                <a:lnTo>
                                  <a:pt x="301688" y="0"/>
                                </a:lnTo>
                                <a:close/>
                              </a:path>
                              <a:path w="2277110" h="1125855">
                                <a:moveTo>
                                  <a:pt x="1289253" y="785253"/>
                                </a:moveTo>
                                <a:lnTo>
                                  <a:pt x="987564" y="785253"/>
                                </a:lnTo>
                                <a:lnTo>
                                  <a:pt x="987564" y="1125842"/>
                                </a:lnTo>
                                <a:lnTo>
                                  <a:pt x="1289253" y="1125842"/>
                                </a:lnTo>
                                <a:lnTo>
                                  <a:pt x="1289253" y="785253"/>
                                </a:lnTo>
                                <a:close/>
                              </a:path>
                              <a:path w="2277110" h="1125855">
                                <a:moveTo>
                                  <a:pt x="2276818" y="1042936"/>
                                </a:moveTo>
                                <a:lnTo>
                                  <a:pt x="1975129" y="1042936"/>
                                </a:lnTo>
                                <a:lnTo>
                                  <a:pt x="1975129" y="1125842"/>
                                </a:lnTo>
                                <a:lnTo>
                                  <a:pt x="2276818" y="1125842"/>
                                </a:lnTo>
                                <a:lnTo>
                                  <a:pt x="2276818" y="1042936"/>
                                </a:lnTo>
                                <a:close/>
                              </a:path>
                            </a:pathLst>
                          </a:custGeom>
                          <a:solidFill>
                            <a:srgbClr val="27ADE4"/>
                          </a:solidFill>
                        </wps:spPr>
                        <wps:bodyPr wrap="square" lIns="0" tIns="0" rIns="0" bIns="0" rtlCol="0">
                          <a:prstTxWarp prst="textNoShape">
                            <a:avLst/>
                          </a:prstTxWarp>
                          <a:noAutofit/>
                        </wps:bodyPr>
                      </wps:wsp>
                      <wps:wsp>
                        <wps:cNvPr id="251" name="Textbox 251"/>
                        <wps:cNvSpPr txBox="1"/>
                        <wps:spPr>
                          <a:xfrm>
                            <a:off x="1343239" y="610890"/>
                            <a:ext cx="304800" cy="130810"/>
                          </a:xfrm>
                          <a:prstGeom prst="rect">
                            <a:avLst/>
                          </a:prstGeom>
                        </wps:spPr>
                        <wps:txbx>
                          <w:txbxContent>
                            <w:p>
                              <w:pPr>
                                <w:spacing w:line="206" w:lineRule="exact" w:before="0"/>
                                <w:ind w:left="0" w:right="0" w:firstLine="0"/>
                                <w:jc w:val="left"/>
                                <w:rPr>
                                  <w:rFonts w:ascii="Verdana"/>
                                  <w:sz w:val="20"/>
                                </w:rPr>
                              </w:pPr>
                              <w:r>
                                <w:rPr>
                                  <w:rFonts w:ascii="Verdana"/>
                                  <w:spacing w:val="-4"/>
                                  <w:sz w:val="20"/>
                                </w:rPr>
                                <w:t>0.28</w:t>
                              </w:r>
                            </w:p>
                          </w:txbxContent>
                        </wps:txbx>
                        <wps:bodyPr wrap="square" lIns="0" tIns="0" rIns="0" bIns="0" rtlCol="0">
                          <a:noAutofit/>
                        </wps:bodyPr>
                      </wps:wsp>
                      <wps:wsp>
                        <wps:cNvPr id="252" name="Textbox 252"/>
                        <wps:cNvSpPr txBox="1"/>
                        <wps:spPr>
                          <a:xfrm>
                            <a:off x="2323562" y="867546"/>
                            <a:ext cx="319405" cy="130810"/>
                          </a:xfrm>
                          <a:prstGeom prst="rect">
                            <a:avLst/>
                          </a:prstGeom>
                        </wps:spPr>
                        <wps:txbx>
                          <w:txbxContent>
                            <w:p>
                              <w:pPr>
                                <w:spacing w:line="206" w:lineRule="exact" w:before="0"/>
                                <w:ind w:left="0" w:right="0" w:firstLine="0"/>
                                <w:jc w:val="left"/>
                                <w:rPr>
                                  <w:rFonts w:ascii="Verdana"/>
                                  <w:sz w:val="20"/>
                                </w:rPr>
                              </w:pPr>
                              <w:r>
                                <w:rPr>
                                  <w:rFonts w:ascii="Verdana"/>
                                  <w:spacing w:val="-4"/>
                                  <w:w w:val="105"/>
                                  <w:sz w:val="20"/>
                                </w:rPr>
                                <w:t>0.08</w:t>
                              </w:r>
                            </w:p>
                          </w:txbxContent>
                        </wps:txbx>
                        <wps:bodyPr wrap="square" lIns="0" tIns="0" rIns="0" bIns="0" rtlCol="0">
                          <a:noAutofit/>
                        </wps:bodyPr>
                      </wps:wsp>
                    </wpg:wgp>
                  </a:graphicData>
                </a:graphic>
              </wp:anchor>
            </w:drawing>
          </mc:Choice>
          <mc:Fallback>
            <w:pict>
              <v:group style="position:absolute;margin-left:687.29718pt;margin-top:-83.170555pt;width:246.8pt;height:92.85pt;mso-position-horizontal-relative:page;mso-position-vertical-relative:paragraph;z-index:15756800" id="docshapegroup222" coordorigin="13746,-1663" coordsize="4936,1857">
                <v:line style="position:absolute" from="13746,185" to="18681,185" stroked="true" strokeweight=".856pt" strokecolor="#27ade4">
                  <v:stroke dashstyle="solid"/>
                </v:line>
                <v:line style="position:absolute" from="13746,-737" to="18681,-737" stroked="true" strokeweight=".428pt" strokecolor="#27ade4">
                  <v:stroke dashstyle="solid"/>
                </v:line>
                <v:line style="position:absolute" from="13746,-1659" to="18681,-1659" stroked="true" strokeweight=".428pt" strokecolor="#27ade4">
                  <v:stroke dashstyle="solid"/>
                </v:line>
                <v:shape style="position:absolute;left:14298;top:-1589;width:3586;height:1773" id="docshape223" coordorigin="14298,-1588" coordsize="3586,1773" path="m14773,-1588l14298,-1588,14298,185,14773,185,14773,-1588xm16329,-352l15854,-352,15854,185,16329,185,16329,-352xm17884,54l17409,54,17409,185,17884,185,17884,54xe" filled="true" fillcolor="#27ade4" stroked="false">
                  <v:path arrowok="t"/>
                  <v:fill type="solid"/>
                </v:shape>
                <v:shape style="position:absolute;left:15861;top:-702;width:480;height:206" type="#_x0000_t202" id="docshape224" filled="false" stroked="false">
                  <v:textbox inset="0,0,0,0">
                    <w:txbxContent>
                      <w:p>
                        <w:pPr>
                          <w:spacing w:line="206" w:lineRule="exact" w:before="0"/>
                          <w:ind w:left="0" w:right="0" w:firstLine="0"/>
                          <w:jc w:val="left"/>
                          <w:rPr>
                            <w:rFonts w:ascii="Verdana"/>
                            <w:sz w:val="20"/>
                          </w:rPr>
                        </w:pPr>
                        <w:r>
                          <w:rPr>
                            <w:rFonts w:ascii="Verdana"/>
                            <w:spacing w:val="-4"/>
                            <w:sz w:val="20"/>
                          </w:rPr>
                          <w:t>0.28</w:t>
                        </w:r>
                      </w:p>
                    </w:txbxContent>
                  </v:textbox>
                  <w10:wrap type="none"/>
                </v:shape>
                <v:shape style="position:absolute;left:17405;top:-298;width:503;height:206" type="#_x0000_t202" id="docshape225" filled="false" stroked="false">
                  <v:textbox inset="0,0,0,0">
                    <w:txbxContent>
                      <w:p>
                        <w:pPr>
                          <w:spacing w:line="206" w:lineRule="exact" w:before="0"/>
                          <w:ind w:left="0" w:right="0" w:firstLine="0"/>
                          <w:jc w:val="left"/>
                          <w:rPr>
                            <w:rFonts w:ascii="Verdana"/>
                            <w:sz w:val="20"/>
                          </w:rPr>
                        </w:pPr>
                        <w:r>
                          <w:rPr>
                            <w:rFonts w:ascii="Verdana"/>
                            <w:spacing w:val="-4"/>
                            <w:w w:val="105"/>
                            <w:sz w:val="20"/>
                          </w:rPr>
                          <w:t>0.08</w:t>
                        </w:r>
                      </w:p>
                    </w:txbxContent>
                  </v:textbox>
                  <w10:wrap type="none"/>
                </v:shape>
                <w10:wrap type="none"/>
              </v:group>
            </w:pict>
          </mc:Fallback>
        </mc:AlternateContent>
      </w:r>
      <w:r>
        <w:rPr>
          <w:spacing w:val="-10"/>
          <w:w w:val="115"/>
        </w:rPr>
        <w:t>0</w:t>
      </w:r>
    </w:p>
    <w:p>
      <w:pPr>
        <w:pStyle w:val="Heading5"/>
        <w:spacing w:line="230" w:lineRule="exact"/>
        <w:jc w:val="right"/>
      </w:pPr>
      <w:r>
        <w:rPr/>
        <mc:AlternateContent>
          <mc:Choice Requires="wps">
            <w:drawing>
              <wp:anchor distT="0" distB="0" distL="0" distR="0" allowOverlap="1" layoutInCell="1" locked="0" behindDoc="0" simplePos="0" relativeHeight="15757312">
                <wp:simplePos x="0" y="0"/>
                <wp:positionH relativeFrom="page">
                  <wp:posOffset>8352002</wp:posOffset>
                </wp:positionH>
                <wp:positionV relativeFrom="paragraph">
                  <wp:posOffset>251691</wp:posOffset>
                </wp:positionV>
                <wp:extent cx="5485130" cy="1057910"/>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5485130" cy="1057910"/>
                          <a:chExt cx="5485130" cy="1057910"/>
                        </a:xfrm>
                      </wpg:grpSpPr>
                      <wps:wsp>
                        <wps:cNvPr id="254" name="Graphic 254"/>
                        <wps:cNvSpPr/>
                        <wps:spPr>
                          <a:xfrm>
                            <a:off x="6350" y="6350"/>
                            <a:ext cx="5472430" cy="1045210"/>
                          </a:xfrm>
                          <a:custGeom>
                            <a:avLst/>
                            <a:gdLst/>
                            <a:ahLst/>
                            <a:cxnLst/>
                            <a:rect l="l" t="t" r="r" b="b"/>
                            <a:pathLst>
                              <a:path w="5472430" h="1045210">
                                <a:moveTo>
                                  <a:pt x="0" y="1045019"/>
                                </a:moveTo>
                                <a:lnTo>
                                  <a:pt x="5471998" y="1045019"/>
                                </a:lnTo>
                                <a:lnTo>
                                  <a:pt x="5471998" y="0"/>
                                </a:lnTo>
                                <a:lnTo>
                                  <a:pt x="0" y="0"/>
                                </a:lnTo>
                                <a:lnTo>
                                  <a:pt x="0" y="1045019"/>
                                </a:lnTo>
                                <a:close/>
                              </a:path>
                            </a:pathLst>
                          </a:custGeom>
                          <a:ln w="12700">
                            <a:solidFill>
                              <a:srgbClr val="27ADE4"/>
                            </a:solidFill>
                            <a:prstDash val="solid"/>
                          </a:ln>
                        </wps:spPr>
                        <wps:bodyPr wrap="square" lIns="0" tIns="0" rIns="0" bIns="0" rtlCol="0">
                          <a:prstTxWarp prst="textNoShape">
                            <a:avLst/>
                          </a:prstTxWarp>
                          <a:noAutofit/>
                        </wps:bodyPr>
                      </wps:wsp>
                      <wps:wsp>
                        <wps:cNvPr id="255" name="Textbox 255"/>
                        <wps:cNvSpPr txBox="1"/>
                        <wps:spPr>
                          <a:xfrm>
                            <a:off x="120695" y="99335"/>
                            <a:ext cx="1757045" cy="129539"/>
                          </a:xfrm>
                          <a:prstGeom prst="rect">
                            <a:avLst/>
                          </a:prstGeom>
                        </wps:spPr>
                        <wps:txbx>
                          <w:txbxContent>
                            <w:p>
                              <w:pPr>
                                <w:spacing w:line="203" w:lineRule="exact" w:before="0"/>
                                <w:ind w:left="0" w:right="0" w:firstLine="0"/>
                                <w:jc w:val="left"/>
                                <w:rPr>
                                  <w:sz w:val="19"/>
                                </w:rPr>
                              </w:pPr>
                              <w:r>
                                <w:rPr>
                                  <w:sz w:val="19"/>
                                </w:rPr>
                                <w:t>Theme</w:t>
                              </w:r>
                              <w:r>
                                <w:rPr>
                                  <w:spacing w:val="-4"/>
                                  <w:sz w:val="19"/>
                                </w:rPr>
                                <w:t> </w:t>
                              </w:r>
                              <w:r>
                                <w:rPr>
                                  <w:sz w:val="19"/>
                                </w:rPr>
                                <w:t>C</w:t>
                              </w:r>
                              <w:r>
                                <w:rPr>
                                  <w:spacing w:val="-4"/>
                                  <w:sz w:val="19"/>
                                </w:rPr>
                                <w:t> </w:t>
                              </w:r>
                              <w:r>
                                <w:rPr>
                                  <w:sz w:val="19"/>
                                </w:rPr>
                                <w:t>has</w:t>
                              </w:r>
                              <w:r>
                                <w:rPr>
                                  <w:spacing w:val="-4"/>
                                  <w:sz w:val="19"/>
                                </w:rPr>
                                <w:t> </w:t>
                              </w:r>
                              <w:r>
                                <w:rPr>
                                  <w:sz w:val="19"/>
                                </w:rPr>
                                <w:t>three</w:t>
                              </w:r>
                              <w:r>
                                <w:rPr>
                                  <w:spacing w:val="-4"/>
                                  <w:sz w:val="19"/>
                                </w:rPr>
                                <w:t> </w:t>
                              </w:r>
                              <w:r>
                                <w:rPr>
                                  <w:spacing w:val="-2"/>
                                  <w:sz w:val="19"/>
                                </w:rPr>
                                <w:t>indicators:</w:t>
                              </w:r>
                            </w:p>
                          </w:txbxContent>
                        </wps:txbx>
                        <wps:bodyPr wrap="square" lIns="0" tIns="0" rIns="0" bIns="0" rtlCol="0">
                          <a:noAutofit/>
                        </wps:bodyPr>
                      </wps:wsp>
                      <wps:wsp>
                        <wps:cNvPr id="256" name="Textbox 256"/>
                        <wps:cNvSpPr txBox="1"/>
                        <wps:spPr>
                          <a:xfrm>
                            <a:off x="120695" y="363591"/>
                            <a:ext cx="119380" cy="599440"/>
                          </a:xfrm>
                          <a:prstGeom prst="rect">
                            <a:avLst/>
                          </a:prstGeom>
                        </wps:spPr>
                        <wps:txbx>
                          <w:txbxContent>
                            <w:p>
                              <w:pPr>
                                <w:spacing w:before="0"/>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txbxContent>
                        </wps:txbx>
                        <wps:bodyPr wrap="square" lIns="0" tIns="0" rIns="0" bIns="0" rtlCol="0">
                          <a:noAutofit/>
                        </wps:bodyPr>
                      </wps:wsp>
                      <wps:wsp>
                        <wps:cNvPr id="257" name="Textbox 257"/>
                        <wps:cNvSpPr txBox="1"/>
                        <wps:spPr>
                          <a:xfrm>
                            <a:off x="552743" y="366092"/>
                            <a:ext cx="4255135" cy="591185"/>
                          </a:xfrm>
                          <a:prstGeom prst="rect">
                            <a:avLst/>
                          </a:prstGeom>
                        </wps:spPr>
                        <wps:txbx>
                          <w:txbxContent>
                            <w:p>
                              <w:pPr>
                                <w:numPr>
                                  <w:ilvl w:val="1"/>
                                  <w:numId w:val="8"/>
                                </w:numPr>
                                <w:tabs>
                                  <w:tab w:pos="300" w:val="left" w:leader="none"/>
                                </w:tabs>
                                <w:spacing w:line="212" w:lineRule="exact" w:before="0"/>
                                <w:ind w:left="300" w:right="0" w:hanging="300"/>
                                <w:jc w:val="left"/>
                                <w:rPr>
                                  <w:sz w:val="19"/>
                                </w:rPr>
                              </w:pPr>
                              <w:r>
                                <w:rPr>
                                  <w:spacing w:val="-2"/>
                                  <w:w w:val="105"/>
                                  <w:sz w:val="19"/>
                                </w:rPr>
                                <w:t>–</w:t>
                              </w:r>
                              <w:r>
                                <w:rPr>
                                  <w:spacing w:val="-7"/>
                                  <w:w w:val="105"/>
                                  <w:sz w:val="19"/>
                                </w:rPr>
                                <w:t> </w:t>
                              </w:r>
                              <w:r>
                                <w:rPr>
                                  <w:spacing w:val="-2"/>
                                  <w:w w:val="105"/>
                                  <w:sz w:val="19"/>
                                </w:rPr>
                                <w:t>grievance</w:t>
                              </w:r>
                              <w:r>
                                <w:rPr>
                                  <w:spacing w:val="-7"/>
                                  <w:w w:val="105"/>
                                  <w:sz w:val="19"/>
                                </w:rPr>
                                <w:t> </w:t>
                              </w:r>
                              <w:r>
                                <w:rPr>
                                  <w:spacing w:val="-2"/>
                                  <w:w w:val="105"/>
                                  <w:sz w:val="19"/>
                                </w:rPr>
                                <w:t>mechanism(s)</w:t>
                              </w:r>
                              <w:r>
                                <w:rPr>
                                  <w:spacing w:val="-7"/>
                                  <w:w w:val="105"/>
                                  <w:sz w:val="19"/>
                                </w:rPr>
                                <w:t> </w:t>
                              </w:r>
                              <w:r>
                                <w:rPr>
                                  <w:spacing w:val="-2"/>
                                  <w:w w:val="105"/>
                                  <w:sz w:val="19"/>
                                </w:rPr>
                                <w:t>for</w:t>
                              </w:r>
                              <w:r>
                                <w:rPr>
                                  <w:spacing w:val="-7"/>
                                  <w:w w:val="105"/>
                                  <w:sz w:val="19"/>
                                </w:rPr>
                                <w:t> </w:t>
                              </w:r>
                              <w:r>
                                <w:rPr>
                                  <w:spacing w:val="-2"/>
                                  <w:w w:val="105"/>
                                  <w:sz w:val="19"/>
                                </w:rPr>
                                <w:t>workers</w:t>
                              </w:r>
                            </w:p>
                            <w:p>
                              <w:pPr>
                                <w:numPr>
                                  <w:ilvl w:val="1"/>
                                  <w:numId w:val="8"/>
                                </w:numPr>
                                <w:tabs>
                                  <w:tab w:pos="356" w:val="left" w:leader="none"/>
                                </w:tabs>
                                <w:spacing w:before="139"/>
                                <w:ind w:left="356" w:right="0" w:hanging="356"/>
                                <w:jc w:val="left"/>
                                <w:rPr>
                                  <w:sz w:val="19"/>
                                </w:rPr>
                              </w:pPr>
                              <w:r>
                                <w:rPr>
                                  <w:sz w:val="19"/>
                                </w:rPr>
                                <w:t>–</w:t>
                              </w:r>
                              <w:r>
                                <w:rPr>
                                  <w:spacing w:val="8"/>
                                  <w:sz w:val="19"/>
                                </w:rPr>
                                <w:t> </w:t>
                              </w:r>
                              <w:r>
                                <w:rPr>
                                  <w:sz w:val="19"/>
                                </w:rPr>
                                <w:t>grievance</w:t>
                              </w:r>
                              <w:r>
                                <w:rPr>
                                  <w:spacing w:val="8"/>
                                  <w:sz w:val="19"/>
                                </w:rPr>
                                <w:t> </w:t>
                              </w:r>
                              <w:r>
                                <w:rPr>
                                  <w:sz w:val="19"/>
                                </w:rPr>
                                <w:t>mechanism(s)</w:t>
                              </w:r>
                              <w:r>
                                <w:rPr>
                                  <w:spacing w:val="8"/>
                                  <w:sz w:val="19"/>
                                </w:rPr>
                                <w:t> </w:t>
                              </w:r>
                              <w:r>
                                <w:rPr>
                                  <w:sz w:val="19"/>
                                </w:rPr>
                                <w:t>for</w:t>
                              </w:r>
                              <w:r>
                                <w:rPr>
                                  <w:spacing w:val="9"/>
                                  <w:sz w:val="19"/>
                                </w:rPr>
                                <w:t> </w:t>
                              </w:r>
                              <w:r>
                                <w:rPr>
                                  <w:sz w:val="19"/>
                                </w:rPr>
                                <w:t>external</w:t>
                              </w:r>
                              <w:r>
                                <w:rPr>
                                  <w:spacing w:val="8"/>
                                  <w:sz w:val="19"/>
                                </w:rPr>
                                <w:t> </w:t>
                              </w:r>
                              <w:r>
                                <w:rPr>
                                  <w:sz w:val="19"/>
                                </w:rPr>
                                <w:t>individuals</w:t>
                              </w:r>
                              <w:r>
                                <w:rPr>
                                  <w:spacing w:val="8"/>
                                  <w:sz w:val="19"/>
                                </w:rPr>
                                <w:t> </w:t>
                              </w:r>
                              <w:r>
                                <w:rPr>
                                  <w:sz w:val="19"/>
                                </w:rPr>
                                <w:t>and</w:t>
                              </w:r>
                              <w:r>
                                <w:rPr>
                                  <w:spacing w:val="9"/>
                                  <w:sz w:val="19"/>
                                </w:rPr>
                                <w:t> </w:t>
                              </w:r>
                              <w:r>
                                <w:rPr>
                                  <w:spacing w:val="-2"/>
                                  <w:sz w:val="19"/>
                                </w:rPr>
                                <w:t>communities</w:t>
                              </w:r>
                            </w:p>
                            <w:p>
                              <w:pPr>
                                <w:spacing w:line="215" w:lineRule="exact" w:before="140"/>
                                <w:ind w:left="0" w:right="0" w:firstLine="0"/>
                                <w:jc w:val="left"/>
                                <w:rPr>
                                  <w:sz w:val="19"/>
                                </w:rPr>
                              </w:pPr>
                              <w:r>
                                <w:rPr>
                                  <w:sz w:val="19"/>
                                </w:rPr>
                                <w:t>C.7</w:t>
                              </w:r>
                              <w:r>
                                <w:rPr>
                                  <w:spacing w:val="6"/>
                                  <w:sz w:val="19"/>
                                </w:rPr>
                                <w:t> </w:t>
                              </w:r>
                              <w:r>
                                <w:rPr>
                                  <w:sz w:val="19"/>
                                </w:rPr>
                                <w:t>–</w:t>
                              </w:r>
                              <w:r>
                                <w:rPr>
                                  <w:spacing w:val="6"/>
                                  <w:sz w:val="19"/>
                                </w:rPr>
                                <w:t> </w:t>
                              </w:r>
                              <w:r>
                                <w:rPr>
                                  <w:sz w:val="19"/>
                                </w:rPr>
                                <w:t>remedying</w:t>
                              </w:r>
                              <w:r>
                                <w:rPr>
                                  <w:spacing w:val="7"/>
                                  <w:sz w:val="19"/>
                                </w:rPr>
                                <w:t> </w:t>
                              </w:r>
                              <w:r>
                                <w:rPr>
                                  <w:sz w:val="19"/>
                                </w:rPr>
                                <w:t>adverse</w:t>
                              </w:r>
                              <w:r>
                                <w:rPr>
                                  <w:spacing w:val="6"/>
                                  <w:sz w:val="19"/>
                                </w:rPr>
                                <w:t> </w:t>
                              </w:r>
                              <w:r>
                                <w:rPr>
                                  <w:spacing w:val="-2"/>
                                  <w:sz w:val="19"/>
                                </w:rPr>
                                <w:t>impacts</w:t>
                              </w:r>
                            </w:p>
                          </w:txbxContent>
                        </wps:txbx>
                        <wps:bodyPr wrap="square" lIns="0" tIns="0" rIns="0" bIns="0" rtlCol="0">
                          <a:noAutofit/>
                        </wps:bodyPr>
                      </wps:wsp>
                    </wpg:wgp>
                  </a:graphicData>
                </a:graphic>
              </wp:anchor>
            </w:drawing>
          </mc:Choice>
          <mc:Fallback>
            <w:pict>
              <v:group style="position:absolute;margin-left:657.638pt;margin-top:19.818254pt;width:431.9pt;height:83.3pt;mso-position-horizontal-relative:page;mso-position-vertical-relative:paragraph;z-index:15757312" id="docshapegroup226" coordorigin="13153,396" coordsize="8638,1666">
                <v:rect style="position:absolute;left:13162;top:406;width:8618;height:1646" id="docshape227" filled="false" stroked="true" strokeweight="1pt" strokecolor="#27ade4">
                  <v:stroke dashstyle="solid"/>
                </v:rect>
                <v:shape style="position:absolute;left:13342;top:552;width:2767;height:204" type="#_x0000_t202" id="docshape228" filled="false" stroked="false">
                  <v:textbox inset="0,0,0,0">
                    <w:txbxContent>
                      <w:p>
                        <w:pPr>
                          <w:spacing w:line="203" w:lineRule="exact" w:before="0"/>
                          <w:ind w:left="0" w:right="0" w:firstLine="0"/>
                          <w:jc w:val="left"/>
                          <w:rPr>
                            <w:sz w:val="19"/>
                          </w:rPr>
                        </w:pPr>
                        <w:r>
                          <w:rPr>
                            <w:sz w:val="19"/>
                          </w:rPr>
                          <w:t>Theme</w:t>
                        </w:r>
                        <w:r>
                          <w:rPr>
                            <w:spacing w:val="-4"/>
                            <w:sz w:val="19"/>
                          </w:rPr>
                          <w:t> </w:t>
                        </w:r>
                        <w:r>
                          <w:rPr>
                            <w:sz w:val="19"/>
                          </w:rPr>
                          <w:t>C</w:t>
                        </w:r>
                        <w:r>
                          <w:rPr>
                            <w:spacing w:val="-4"/>
                            <w:sz w:val="19"/>
                          </w:rPr>
                          <w:t> </w:t>
                        </w:r>
                        <w:r>
                          <w:rPr>
                            <w:sz w:val="19"/>
                          </w:rPr>
                          <w:t>has</w:t>
                        </w:r>
                        <w:r>
                          <w:rPr>
                            <w:spacing w:val="-4"/>
                            <w:sz w:val="19"/>
                          </w:rPr>
                          <w:t> </w:t>
                        </w:r>
                        <w:r>
                          <w:rPr>
                            <w:sz w:val="19"/>
                          </w:rPr>
                          <w:t>three</w:t>
                        </w:r>
                        <w:r>
                          <w:rPr>
                            <w:spacing w:val="-4"/>
                            <w:sz w:val="19"/>
                          </w:rPr>
                          <w:t> </w:t>
                        </w:r>
                        <w:r>
                          <w:rPr>
                            <w:spacing w:val="-2"/>
                            <w:sz w:val="19"/>
                          </w:rPr>
                          <w:t>indicators:</w:t>
                        </w:r>
                      </w:p>
                    </w:txbxContent>
                  </v:textbox>
                  <w10:wrap type="none"/>
                </v:shape>
                <v:shape style="position:absolute;left:13342;top:968;width:188;height:944" type="#_x0000_t202" id="docshape229" filled="false" stroked="false">
                  <v:textbox inset="0,0,0,0">
                    <w:txbxContent>
                      <w:p>
                        <w:pPr>
                          <w:spacing w:before="0"/>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p>
                        <w:pPr>
                          <w:spacing w:before="147"/>
                          <w:ind w:left="0" w:right="0" w:firstLine="0"/>
                          <w:jc w:val="left"/>
                          <w:rPr>
                            <w:rFonts w:ascii="Wingdings 3" w:hAnsi="Wingdings 3"/>
                            <w:sz w:val="19"/>
                          </w:rPr>
                        </w:pPr>
                        <w:r>
                          <w:rPr>
                            <w:rFonts w:ascii="Wingdings 3" w:hAnsi="Wingdings 3"/>
                            <w:color w:val="27ADE4"/>
                            <w:spacing w:val="-10"/>
                            <w:w w:val="95"/>
                            <w:sz w:val="19"/>
                          </w:rPr>
                          <w:t></w:t>
                        </w:r>
                      </w:p>
                    </w:txbxContent>
                  </v:textbox>
                  <w10:wrap type="none"/>
                </v:shape>
                <v:shape style="position:absolute;left:14023;top:972;width:6701;height:931" type="#_x0000_t202" id="docshape230" filled="false" stroked="false">
                  <v:textbox inset="0,0,0,0">
                    <w:txbxContent>
                      <w:p>
                        <w:pPr>
                          <w:numPr>
                            <w:ilvl w:val="1"/>
                            <w:numId w:val="8"/>
                          </w:numPr>
                          <w:tabs>
                            <w:tab w:pos="300" w:val="left" w:leader="none"/>
                          </w:tabs>
                          <w:spacing w:line="212" w:lineRule="exact" w:before="0"/>
                          <w:ind w:left="300" w:right="0" w:hanging="300"/>
                          <w:jc w:val="left"/>
                          <w:rPr>
                            <w:sz w:val="19"/>
                          </w:rPr>
                        </w:pPr>
                        <w:r>
                          <w:rPr>
                            <w:spacing w:val="-2"/>
                            <w:w w:val="105"/>
                            <w:sz w:val="19"/>
                          </w:rPr>
                          <w:t>–</w:t>
                        </w:r>
                        <w:r>
                          <w:rPr>
                            <w:spacing w:val="-7"/>
                            <w:w w:val="105"/>
                            <w:sz w:val="19"/>
                          </w:rPr>
                          <w:t> </w:t>
                        </w:r>
                        <w:r>
                          <w:rPr>
                            <w:spacing w:val="-2"/>
                            <w:w w:val="105"/>
                            <w:sz w:val="19"/>
                          </w:rPr>
                          <w:t>grievance</w:t>
                        </w:r>
                        <w:r>
                          <w:rPr>
                            <w:spacing w:val="-7"/>
                            <w:w w:val="105"/>
                            <w:sz w:val="19"/>
                          </w:rPr>
                          <w:t> </w:t>
                        </w:r>
                        <w:r>
                          <w:rPr>
                            <w:spacing w:val="-2"/>
                            <w:w w:val="105"/>
                            <w:sz w:val="19"/>
                          </w:rPr>
                          <w:t>mechanism(s)</w:t>
                        </w:r>
                        <w:r>
                          <w:rPr>
                            <w:spacing w:val="-7"/>
                            <w:w w:val="105"/>
                            <w:sz w:val="19"/>
                          </w:rPr>
                          <w:t> </w:t>
                        </w:r>
                        <w:r>
                          <w:rPr>
                            <w:spacing w:val="-2"/>
                            <w:w w:val="105"/>
                            <w:sz w:val="19"/>
                          </w:rPr>
                          <w:t>for</w:t>
                        </w:r>
                        <w:r>
                          <w:rPr>
                            <w:spacing w:val="-7"/>
                            <w:w w:val="105"/>
                            <w:sz w:val="19"/>
                          </w:rPr>
                          <w:t> </w:t>
                        </w:r>
                        <w:r>
                          <w:rPr>
                            <w:spacing w:val="-2"/>
                            <w:w w:val="105"/>
                            <w:sz w:val="19"/>
                          </w:rPr>
                          <w:t>workers</w:t>
                        </w:r>
                      </w:p>
                      <w:p>
                        <w:pPr>
                          <w:numPr>
                            <w:ilvl w:val="1"/>
                            <w:numId w:val="8"/>
                          </w:numPr>
                          <w:tabs>
                            <w:tab w:pos="356" w:val="left" w:leader="none"/>
                          </w:tabs>
                          <w:spacing w:before="139"/>
                          <w:ind w:left="356" w:right="0" w:hanging="356"/>
                          <w:jc w:val="left"/>
                          <w:rPr>
                            <w:sz w:val="19"/>
                          </w:rPr>
                        </w:pPr>
                        <w:r>
                          <w:rPr>
                            <w:sz w:val="19"/>
                          </w:rPr>
                          <w:t>–</w:t>
                        </w:r>
                        <w:r>
                          <w:rPr>
                            <w:spacing w:val="8"/>
                            <w:sz w:val="19"/>
                          </w:rPr>
                          <w:t> </w:t>
                        </w:r>
                        <w:r>
                          <w:rPr>
                            <w:sz w:val="19"/>
                          </w:rPr>
                          <w:t>grievance</w:t>
                        </w:r>
                        <w:r>
                          <w:rPr>
                            <w:spacing w:val="8"/>
                            <w:sz w:val="19"/>
                          </w:rPr>
                          <w:t> </w:t>
                        </w:r>
                        <w:r>
                          <w:rPr>
                            <w:sz w:val="19"/>
                          </w:rPr>
                          <w:t>mechanism(s)</w:t>
                        </w:r>
                        <w:r>
                          <w:rPr>
                            <w:spacing w:val="8"/>
                            <w:sz w:val="19"/>
                          </w:rPr>
                          <w:t> </w:t>
                        </w:r>
                        <w:r>
                          <w:rPr>
                            <w:sz w:val="19"/>
                          </w:rPr>
                          <w:t>for</w:t>
                        </w:r>
                        <w:r>
                          <w:rPr>
                            <w:spacing w:val="9"/>
                            <w:sz w:val="19"/>
                          </w:rPr>
                          <w:t> </w:t>
                        </w:r>
                        <w:r>
                          <w:rPr>
                            <w:sz w:val="19"/>
                          </w:rPr>
                          <w:t>external</w:t>
                        </w:r>
                        <w:r>
                          <w:rPr>
                            <w:spacing w:val="8"/>
                            <w:sz w:val="19"/>
                          </w:rPr>
                          <w:t> </w:t>
                        </w:r>
                        <w:r>
                          <w:rPr>
                            <w:sz w:val="19"/>
                          </w:rPr>
                          <w:t>individuals</w:t>
                        </w:r>
                        <w:r>
                          <w:rPr>
                            <w:spacing w:val="8"/>
                            <w:sz w:val="19"/>
                          </w:rPr>
                          <w:t> </w:t>
                        </w:r>
                        <w:r>
                          <w:rPr>
                            <w:sz w:val="19"/>
                          </w:rPr>
                          <w:t>and</w:t>
                        </w:r>
                        <w:r>
                          <w:rPr>
                            <w:spacing w:val="9"/>
                            <w:sz w:val="19"/>
                          </w:rPr>
                          <w:t> </w:t>
                        </w:r>
                        <w:r>
                          <w:rPr>
                            <w:spacing w:val="-2"/>
                            <w:sz w:val="19"/>
                          </w:rPr>
                          <w:t>communities</w:t>
                        </w:r>
                      </w:p>
                      <w:p>
                        <w:pPr>
                          <w:spacing w:line="215" w:lineRule="exact" w:before="140"/>
                          <w:ind w:left="0" w:right="0" w:firstLine="0"/>
                          <w:jc w:val="left"/>
                          <w:rPr>
                            <w:sz w:val="19"/>
                          </w:rPr>
                        </w:pPr>
                        <w:r>
                          <w:rPr>
                            <w:sz w:val="19"/>
                          </w:rPr>
                          <w:t>C.7</w:t>
                        </w:r>
                        <w:r>
                          <w:rPr>
                            <w:spacing w:val="6"/>
                            <w:sz w:val="19"/>
                          </w:rPr>
                          <w:t> </w:t>
                        </w:r>
                        <w:r>
                          <w:rPr>
                            <w:sz w:val="19"/>
                          </w:rPr>
                          <w:t>–</w:t>
                        </w:r>
                        <w:r>
                          <w:rPr>
                            <w:spacing w:val="6"/>
                            <w:sz w:val="19"/>
                          </w:rPr>
                          <w:t> </w:t>
                        </w:r>
                        <w:r>
                          <w:rPr>
                            <w:sz w:val="19"/>
                          </w:rPr>
                          <w:t>remedying</w:t>
                        </w:r>
                        <w:r>
                          <w:rPr>
                            <w:spacing w:val="7"/>
                            <w:sz w:val="19"/>
                          </w:rPr>
                          <w:t> </w:t>
                        </w:r>
                        <w:r>
                          <w:rPr>
                            <w:sz w:val="19"/>
                          </w:rPr>
                          <w:t>adverse</w:t>
                        </w:r>
                        <w:r>
                          <w:rPr>
                            <w:spacing w:val="6"/>
                            <w:sz w:val="19"/>
                          </w:rPr>
                          <w:t> </w:t>
                        </w:r>
                        <w:r>
                          <w:rPr>
                            <w:spacing w:val="-2"/>
                            <w:sz w:val="19"/>
                          </w:rPr>
                          <w:t>impacts</w:t>
                        </w:r>
                      </w:p>
                    </w:txbxContent>
                  </v:textbox>
                  <w10:wrap type="none"/>
                </v:shape>
                <w10:wrap type="none"/>
              </v:group>
            </w:pict>
          </mc:Fallback>
        </mc:AlternateContent>
      </w:r>
      <w:r>
        <w:rPr>
          <w:spacing w:val="-5"/>
          <w:w w:val="95"/>
        </w:rPr>
        <w:t>C.1</w:t>
      </w:r>
    </w:p>
    <w:p>
      <w:pPr>
        <w:spacing w:line="240" w:lineRule="auto" w:before="42"/>
        <w:rPr>
          <w:rFonts w:ascii="Verdana"/>
          <w:sz w:val="20"/>
        </w:rPr>
      </w:pPr>
      <w:r>
        <w:rPr/>
        <w:br w:type="column"/>
      </w:r>
      <w:r>
        <w:rPr>
          <w:rFonts w:ascii="Verdana"/>
          <w:sz w:val="20"/>
        </w:rPr>
      </w:r>
    </w:p>
    <w:p>
      <w:pPr>
        <w:pStyle w:val="Heading5"/>
        <w:jc w:val="right"/>
      </w:pPr>
      <w:r>
        <w:rPr>
          <w:spacing w:val="-5"/>
        </w:rPr>
        <w:t>C.2</w:t>
      </w:r>
    </w:p>
    <w:p>
      <w:pPr>
        <w:spacing w:line="240" w:lineRule="auto" w:before="42"/>
        <w:rPr>
          <w:rFonts w:ascii="Verdana"/>
          <w:sz w:val="20"/>
        </w:rPr>
      </w:pPr>
      <w:r>
        <w:rPr/>
        <w:br w:type="column"/>
      </w:r>
      <w:r>
        <w:rPr>
          <w:rFonts w:ascii="Verdana"/>
          <w:sz w:val="20"/>
        </w:rPr>
      </w:r>
    </w:p>
    <w:p>
      <w:pPr>
        <w:pStyle w:val="Heading5"/>
        <w:ind w:left="1182"/>
      </w:pPr>
      <w:r>
        <w:rPr>
          <w:spacing w:val="-5"/>
        </w:rPr>
        <w:t>C.7</w:t>
      </w:r>
    </w:p>
    <w:p>
      <w:pPr>
        <w:spacing w:after="0"/>
        <w:sectPr>
          <w:type w:val="continuous"/>
          <w:pgSz w:w="23820" w:h="16840" w:orient="landscape"/>
          <w:pgMar w:header="890" w:footer="912" w:top="1820" w:bottom="280" w:left="0" w:right="0"/>
          <w:cols w:num="3" w:equalWidth="0">
            <w:col w:w="14681" w:space="40"/>
            <w:col w:w="1538" w:space="39"/>
            <w:col w:w="7522"/>
          </w:cols>
        </w:sect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rPr>
          <w:rFonts w:ascii="Verdana"/>
          <w:sz w:val="20"/>
        </w:rPr>
      </w:pPr>
    </w:p>
    <w:p>
      <w:pPr>
        <w:pStyle w:val="BodyText"/>
        <w:spacing w:before="140"/>
        <w:rPr>
          <w:rFonts w:ascii="Verdana"/>
          <w:sz w:val="20"/>
        </w:rPr>
      </w:pPr>
    </w:p>
    <w:p>
      <w:pPr>
        <w:spacing w:after="0"/>
        <w:rPr>
          <w:rFonts w:ascii="Verdana"/>
          <w:sz w:val="20"/>
        </w:rPr>
        <w:sectPr>
          <w:type w:val="continuous"/>
          <w:pgSz w:w="23820" w:h="16840" w:orient="landscape"/>
          <w:pgMar w:header="890" w:footer="912" w:top="1820" w:bottom="280" w:left="0" w:right="0"/>
        </w:sectPr>
      </w:pPr>
    </w:p>
    <w:p>
      <w:pPr>
        <w:pStyle w:val="Heading3"/>
        <w:spacing w:before="55"/>
        <w:ind w:left="2040"/>
      </w:pPr>
      <w:bookmarkStart w:name="_TOC_250005" w:id="18"/>
      <w:r>
        <w:rPr>
          <w:color w:val="27ADE4"/>
        </w:rPr>
        <w:t>Theme</w:t>
      </w:r>
      <w:r>
        <w:rPr>
          <w:color w:val="27ADE4"/>
          <w:spacing w:val="-17"/>
        </w:rPr>
        <w:t> </w:t>
      </w:r>
      <w:r>
        <w:rPr>
          <w:color w:val="27ADE4"/>
        </w:rPr>
        <w:t>C:</w:t>
      </w:r>
      <w:r>
        <w:rPr>
          <w:color w:val="27ADE4"/>
          <w:spacing w:val="-16"/>
        </w:rPr>
        <w:t> </w:t>
      </w:r>
      <w:r>
        <w:rPr>
          <w:color w:val="27ADE4"/>
        </w:rPr>
        <w:t>Remedies</w:t>
      </w:r>
      <w:r>
        <w:rPr>
          <w:color w:val="27ADE4"/>
          <w:spacing w:val="-17"/>
        </w:rPr>
        <w:t> </w:t>
      </w:r>
      <w:r>
        <w:rPr>
          <w:color w:val="27ADE4"/>
        </w:rPr>
        <w:t>and</w:t>
      </w:r>
      <w:r>
        <w:rPr>
          <w:color w:val="27ADE4"/>
          <w:spacing w:val="-16"/>
        </w:rPr>
        <w:t> </w:t>
      </w:r>
      <w:r>
        <w:rPr>
          <w:color w:val="27ADE4"/>
        </w:rPr>
        <w:t>Grievance</w:t>
      </w:r>
      <w:r>
        <w:rPr>
          <w:color w:val="27ADE4"/>
          <w:spacing w:val="-17"/>
        </w:rPr>
        <w:t> </w:t>
      </w:r>
      <w:bookmarkEnd w:id="18"/>
      <w:r>
        <w:rPr>
          <w:color w:val="27ADE4"/>
          <w:spacing w:val="-2"/>
        </w:rPr>
        <w:t>Mechanisms</w:t>
      </w:r>
    </w:p>
    <w:p>
      <w:pPr>
        <w:pStyle w:val="BodyText"/>
        <w:spacing w:line="268" w:lineRule="auto" w:before="121"/>
        <w:ind w:left="4886" w:right="38"/>
        <w:jc w:val="both"/>
      </w:pPr>
      <w:r>
        <w:rPr/>
        <mc:AlternateContent>
          <mc:Choice Requires="wps">
            <w:drawing>
              <wp:anchor distT="0" distB="0" distL="0" distR="0" allowOverlap="1" layoutInCell="1" locked="0" behindDoc="0" simplePos="0" relativeHeight="15757824">
                <wp:simplePos x="0" y="0"/>
                <wp:positionH relativeFrom="page">
                  <wp:posOffset>1316164</wp:posOffset>
                </wp:positionH>
                <wp:positionV relativeFrom="paragraph">
                  <wp:posOffset>121266</wp:posOffset>
                </wp:positionV>
                <wp:extent cx="1659255" cy="1659255"/>
                <wp:effectExtent l="0" t="0" r="0" b="0"/>
                <wp:wrapNone/>
                <wp:docPr id="258" name="Group 258"/>
                <wp:cNvGraphicFramePr>
                  <a:graphicFrameLocks/>
                </wp:cNvGraphicFramePr>
                <a:graphic>
                  <a:graphicData uri="http://schemas.microsoft.com/office/word/2010/wordprocessingGroup">
                    <wpg:wgp>
                      <wpg:cNvPr id="258" name="Group 258"/>
                      <wpg:cNvGrpSpPr/>
                      <wpg:grpSpPr>
                        <a:xfrm>
                          <a:off x="0" y="0"/>
                          <a:ext cx="1659255" cy="1659255"/>
                          <a:chExt cx="1659255" cy="1659255"/>
                        </a:xfrm>
                      </wpg:grpSpPr>
                      <wps:wsp>
                        <wps:cNvPr id="259" name="Graphic 259"/>
                        <wps:cNvSpPr/>
                        <wps:spPr>
                          <a:xfrm>
                            <a:off x="0" y="0"/>
                            <a:ext cx="1659255" cy="1659255"/>
                          </a:xfrm>
                          <a:custGeom>
                            <a:avLst/>
                            <a:gdLst/>
                            <a:ahLst/>
                            <a:cxnLst/>
                            <a:rect l="l" t="t" r="r" b="b"/>
                            <a:pathLst>
                              <a:path w="1659255" h="1659255">
                                <a:moveTo>
                                  <a:pt x="829434" y="0"/>
                                </a:moveTo>
                                <a:lnTo>
                                  <a:pt x="775849" y="1661"/>
                                </a:lnTo>
                                <a:lnTo>
                                  <a:pt x="723120" y="6659"/>
                                </a:lnTo>
                                <a:lnTo>
                                  <a:pt x="671147" y="15011"/>
                                </a:lnTo>
                                <a:lnTo>
                                  <a:pt x="619830" y="26737"/>
                                </a:lnTo>
                                <a:lnTo>
                                  <a:pt x="569069" y="41857"/>
                                </a:lnTo>
                                <a:lnTo>
                                  <a:pt x="518766" y="60388"/>
                                </a:lnTo>
                                <a:lnTo>
                                  <a:pt x="474112" y="79947"/>
                                </a:lnTo>
                                <a:lnTo>
                                  <a:pt x="431181" y="101792"/>
                                </a:lnTo>
                                <a:lnTo>
                                  <a:pt x="390016" y="125820"/>
                                </a:lnTo>
                                <a:lnTo>
                                  <a:pt x="350660" y="151930"/>
                                </a:lnTo>
                                <a:lnTo>
                                  <a:pt x="313156" y="180021"/>
                                </a:lnTo>
                                <a:lnTo>
                                  <a:pt x="277546" y="209992"/>
                                </a:lnTo>
                                <a:lnTo>
                                  <a:pt x="243874" y="241742"/>
                                </a:lnTo>
                                <a:lnTo>
                                  <a:pt x="212183" y="275168"/>
                                </a:lnTo>
                                <a:lnTo>
                                  <a:pt x="182515" y="310171"/>
                                </a:lnTo>
                                <a:lnTo>
                                  <a:pt x="154915" y="346649"/>
                                </a:lnTo>
                                <a:lnTo>
                                  <a:pt x="129424" y="384500"/>
                                </a:lnTo>
                                <a:lnTo>
                                  <a:pt x="106085" y="423623"/>
                                </a:lnTo>
                                <a:lnTo>
                                  <a:pt x="84942" y="463918"/>
                                </a:lnTo>
                                <a:lnTo>
                                  <a:pt x="66038" y="505282"/>
                                </a:lnTo>
                                <a:lnTo>
                                  <a:pt x="49415" y="547614"/>
                                </a:lnTo>
                                <a:lnTo>
                                  <a:pt x="35117" y="590814"/>
                                </a:lnTo>
                                <a:lnTo>
                                  <a:pt x="23187" y="634779"/>
                                </a:lnTo>
                                <a:lnTo>
                                  <a:pt x="13667" y="679409"/>
                                </a:lnTo>
                                <a:lnTo>
                                  <a:pt x="6600" y="724603"/>
                                </a:lnTo>
                                <a:lnTo>
                                  <a:pt x="2030" y="770259"/>
                                </a:lnTo>
                                <a:lnTo>
                                  <a:pt x="0" y="816275"/>
                                </a:lnTo>
                                <a:lnTo>
                                  <a:pt x="551" y="862552"/>
                                </a:lnTo>
                                <a:lnTo>
                                  <a:pt x="3728" y="908986"/>
                                </a:lnTo>
                                <a:lnTo>
                                  <a:pt x="9574" y="955478"/>
                                </a:lnTo>
                                <a:lnTo>
                                  <a:pt x="18131" y="1001925"/>
                                </a:lnTo>
                                <a:lnTo>
                                  <a:pt x="29442" y="1048227"/>
                                </a:lnTo>
                                <a:lnTo>
                                  <a:pt x="43551" y="1094282"/>
                                </a:lnTo>
                                <a:lnTo>
                                  <a:pt x="60499" y="1139990"/>
                                </a:lnTo>
                                <a:lnTo>
                                  <a:pt x="80059" y="1184643"/>
                                </a:lnTo>
                                <a:lnTo>
                                  <a:pt x="101903" y="1227574"/>
                                </a:lnTo>
                                <a:lnTo>
                                  <a:pt x="125931" y="1268739"/>
                                </a:lnTo>
                                <a:lnTo>
                                  <a:pt x="152041" y="1308096"/>
                                </a:lnTo>
                                <a:lnTo>
                                  <a:pt x="180132" y="1345600"/>
                                </a:lnTo>
                                <a:lnTo>
                                  <a:pt x="210103" y="1381210"/>
                                </a:lnTo>
                                <a:lnTo>
                                  <a:pt x="241853" y="1414882"/>
                                </a:lnTo>
                                <a:lnTo>
                                  <a:pt x="275280" y="1446573"/>
                                </a:lnTo>
                                <a:lnTo>
                                  <a:pt x="310283" y="1476240"/>
                                </a:lnTo>
                                <a:lnTo>
                                  <a:pt x="346760" y="1503841"/>
                                </a:lnTo>
                                <a:lnTo>
                                  <a:pt x="384611" y="1529332"/>
                                </a:lnTo>
                                <a:lnTo>
                                  <a:pt x="423735" y="1552671"/>
                                </a:lnTo>
                                <a:lnTo>
                                  <a:pt x="464029" y="1573813"/>
                                </a:lnTo>
                                <a:lnTo>
                                  <a:pt x="505393" y="1592718"/>
                                </a:lnTo>
                                <a:lnTo>
                                  <a:pt x="547725" y="1609340"/>
                                </a:lnTo>
                                <a:lnTo>
                                  <a:pt x="590925" y="1623638"/>
                                </a:lnTo>
                                <a:lnTo>
                                  <a:pt x="634891" y="1635569"/>
                                </a:lnTo>
                                <a:lnTo>
                                  <a:pt x="679521" y="1645089"/>
                                </a:lnTo>
                                <a:lnTo>
                                  <a:pt x="724714" y="1652155"/>
                                </a:lnTo>
                                <a:lnTo>
                                  <a:pt x="770370" y="1656726"/>
                                </a:lnTo>
                                <a:lnTo>
                                  <a:pt x="816387" y="1658756"/>
                                </a:lnTo>
                                <a:lnTo>
                                  <a:pt x="862663" y="1658204"/>
                                </a:lnTo>
                                <a:lnTo>
                                  <a:pt x="909097" y="1655027"/>
                                </a:lnTo>
                                <a:lnTo>
                                  <a:pt x="955589" y="1649182"/>
                                </a:lnTo>
                                <a:lnTo>
                                  <a:pt x="1002036" y="1640625"/>
                                </a:lnTo>
                                <a:lnTo>
                                  <a:pt x="1048338" y="1629314"/>
                                </a:lnTo>
                                <a:lnTo>
                                  <a:pt x="1094394" y="1615205"/>
                                </a:lnTo>
                                <a:lnTo>
                                  <a:pt x="1140101" y="1598256"/>
                                </a:lnTo>
                                <a:lnTo>
                                  <a:pt x="1184755" y="1578697"/>
                                </a:lnTo>
                                <a:lnTo>
                                  <a:pt x="1227686" y="1556853"/>
                                </a:lnTo>
                                <a:lnTo>
                                  <a:pt x="1268851" y="1532825"/>
                                </a:lnTo>
                                <a:lnTo>
                                  <a:pt x="1308207" y="1506715"/>
                                </a:lnTo>
                                <a:lnTo>
                                  <a:pt x="1345711" y="1478623"/>
                                </a:lnTo>
                                <a:lnTo>
                                  <a:pt x="1381321" y="1448652"/>
                                </a:lnTo>
                                <a:lnTo>
                                  <a:pt x="1414993" y="1416903"/>
                                </a:lnTo>
                                <a:lnTo>
                                  <a:pt x="1446684" y="1383476"/>
                                </a:lnTo>
                                <a:lnTo>
                                  <a:pt x="1476352" y="1348473"/>
                                </a:lnTo>
                                <a:lnTo>
                                  <a:pt x="1503952" y="1311995"/>
                                </a:lnTo>
                                <a:lnTo>
                                  <a:pt x="1529443" y="1274144"/>
                                </a:lnTo>
                                <a:lnTo>
                                  <a:pt x="1552782" y="1235021"/>
                                </a:lnTo>
                                <a:lnTo>
                                  <a:pt x="1573925" y="1194727"/>
                                </a:lnTo>
                                <a:lnTo>
                                  <a:pt x="1592829" y="1153363"/>
                                </a:lnTo>
                                <a:lnTo>
                                  <a:pt x="1609452" y="1111030"/>
                                </a:lnTo>
                                <a:lnTo>
                                  <a:pt x="1623750" y="1067831"/>
                                </a:lnTo>
                                <a:lnTo>
                                  <a:pt x="1635680" y="1023865"/>
                                </a:lnTo>
                                <a:lnTo>
                                  <a:pt x="1645200" y="979235"/>
                                </a:lnTo>
                                <a:lnTo>
                                  <a:pt x="1652267" y="934041"/>
                                </a:lnTo>
                                <a:lnTo>
                                  <a:pt x="1656837" y="888386"/>
                                </a:lnTo>
                                <a:lnTo>
                                  <a:pt x="1658868" y="842369"/>
                                </a:lnTo>
                                <a:lnTo>
                                  <a:pt x="1658316" y="796093"/>
                                </a:lnTo>
                                <a:lnTo>
                                  <a:pt x="1655139" y="749658"/>
                                </a:lnTo>
                                <a:lnTo>
                                  <a:pt x="1649293" y="703167"/>
                                </a:lnTo>
                                <a:lnTo>
                                  <a:pt x="1640736" y="656719"/>
                                </a:lnTo>
                                <a:lnTo>
                                  <a:pt x="1629425" y="610417"/>
                                </a:lnTo>
                                <a:lnTo>
                                  <a:pt x="1615317" y="564362"/>
                                </a:lnTo>
                                <a:lnTo>
                                  <a:pt x="1598368" y="518655"/>
                                </a:lnTo>
                                <a:lnTo>
                                  <a:pt x="829434" y="829322"/>
                                </a:lnTo>
                                <a:lnTo>
                                  <a:pt x="829434" y="0"/>
                                </a:lnTo>
                                <a:close/>
                              </a:path>
                            </a:pathLst>
                          </a:custGeom>
                          <a:solidFill>
                            <a:srgbClr val="AED6F4"/>
                          </a:solidFill>
                        </wps:spPr>
                        <wps:bodyPr wrap="square" lIns="0" tIns="0" rIns="0" bIns="0" rtlCol="0">
                          <a:prstTxWarp prst="textNoShape">
                            <a:avLst/>
                          </a:prstTxWarp>
                          <a:noAutofit/>
                        </wps:bodyPr>
                      </wps:wsp>
                      <wps:wsp>
                        <wps:cNvPr id="260" name="Graphic 260"/>
                        <wps:cNvSpPr/>
                        <wps:spPr>
                          <a:xfrm>
                            <a:off x="829434" y="0"/>
                            <a:ext cx="768985" cy="829944"/>
                          </a:xfrm>
                          <a:custGeom>
                            <a:avLst/>
                            <a:gdLst/>
                            <a:ahLst/>
                            <a:cxnLst/>
                            <a:rect l="l" t="t" r="r" b="b"/>
                            <a:pathLst>
                              <a:path w="768985" h="829944">
                                <a:moveTo>
                                  <a:pt x="0" y="0"/>
                                </a:moveTo>
                                <a:lnTo>
                                  <a:pt x="0" y="829322"/>
                                </a:lnTo>
                                <a:lnTo>
                                  <a:pt x="768934" y="518655"/>
                                </a:lnTo>
                                <a:lnTo>
                                  <a:pt x="749170" y="473252"/>
                                </a:lnTo>
                                <a:lnTo>
                                  <a:pt x="727324" y="429653"/>
                                </a:lnTo>
                                <a:lnTo>
                                  <a:pt x="703459" y="387898"/>
                                </a:lnTo>
                                <a:lnTo>
                                  <a:pt x="677637" y="348031"/>
                                </a:lnTo>
                                <a:lnTo>
                                  <a:pt x="649921" y="310094"/>
                                </a:lnTo>
                                <a:lnTo>
                                  <a:pt x="620373" y="274128"/>
                                </a:lnTo>
                                <a:lnTo>
                                  <a:pt x="589057" y="240176"/>
                                </a:lnTo>
                                <a:lnTo>
                                  <a:pt x="556034" y="208281"/>
                                </a:lnTo>
                                <a:lnTo>
                                  <a:pt x="521368" y="178484"/>
                                </a:lnTo>
                                <a:lnTo>
                                  <a:pt x="485121" y="150829"/>
                                </a:lnTo>
                                <a:lnTo>
                                  <a:pt x="447356" y="125356"/>
                                </a:lnTo>
                                <a:lnTo>
                                  <a:pt x="408136" y="102109"/>
                                </a:lnTo>
                                <a:lnTo>
                                  <a:pt x="367523" y="81129"/>
                                </a:lnTo>
                                <a:lnTo>
                                  <a:pt x="325580" y="62460"/>
                                </a:lnTo>
                                <a:lnTo>
                                  <a:pt x="282369" y="46142"/>
                                </a:lnTo>
                                <a:lnTo>
                                  <a:pt x="237954" y="32219"/>
                                </a:lnTo>
                                <a:lnTo>
                                  <a:pt x="192396" y="20733"/>
                                </a:lnTo>
                                <a:lnTo>
                                  <a:pt x="145759" y="11725"/>
                                </a:lnTo>
                                <a:lnTo>
                                  <a:pt x="98106" y="5239"/>
                                </a:lnTo>
                                <a:lnTo>
                                  <a:pt x="49498" y="1316"/>
                                </a:lnTo>
                                <a:lnTo>
                                  <a:pt x="0" y="0"/>
                                </a:lnTo>
                                <a:close/>
                              </a:path>
                            </a:pathLst>
                          </a:custGeom>
                          <a:solidFill>
                            <a:srgbClr val="27ADE4"/>
                          </a:solidFill>
                        </wps:spPr>
                        <wps:bodyPr wrap="square" lIns="0" tIns="0" rIns="0" bIns="0" rtlCol="0">
                          <a:prstTxWarp prst="textNoShape">
                            <a:avLst/>
                          </a:prstTxWarp>
                          <a:noAutofit/>
                        </wps:bodyPr>
                      </wps:wsp>
                      <wps:wsp>
                        <wps:cNvPr id="261" name="Graphic 261"/>
                        <wps:cNvSpPr/>
                        <wps:spPr>
                          <a:xfrm>
                            <a:off x="457388" y="460382"/>
                            <a:ext cx="744220" cy="744220"/>
                          </a:xfrm>
                          <a:custGeom>
                            <a:avLst/>
                            <a:gdLst/>
                            <a:ahLst/>
                            <a:cxnLst/>
                            <a:rect l="l" t="t" r="r" b="b"/>
                            <a:pathLst>
                              <a:path w="744220" h="744220">
                                <a:moveTo>
                                  <a:pt x="371970" y="0"/>
                                </a:moveTo>
                                <a:lnTo>
                                  <a:pt x="325310" y="2898"/>
                                </a:lnTo>
                                <a:lnTo>
                                  <a:pt x="280380" y="11360"/>
                                </a:lnTo>
                                <a:lnTo>
                                  <a:pt x="237529" y="25037"/>
                                </a:lnTo>
                                <a:lnTo>
                                  <a:pt x="197104" y="43581"/>
                                </a:lnTo>
                                <a:lnTo>
                                  <a:pt x="159454" y="66644"/>
                                </a:lnTo>
                                <a:lnTo>
                                  <a:pt x="124929" y="93876"/>
                                </a:lnTo>
                                <a:lnTo>
                                  <a:pt x="93876" y="124929"/>
                                </a:lnTo>
                                <a:lnTo>
                                  <a:pt x="66644" y="159454"/>
                                </a:lnTo>
                                <a:lnTo>
                                  <a:pt x="43581" y="197104"/>
                                </a:lnTo>
                                <a:lnTo>
                                  <a:pt x="25037" y="237529"/>
                                </a:lnTo>
                                <a:lnTo>
                                  <a:pt x="11360" y="280380"/>
                                </a:lnTo>
                                <a:lnTo>
                                  <a:pt x="2898" y="325310"/>
                                </a:lnTo>
                                <a:lnTo>
                                  <a:pt x="0" y="371970"/>
                                </a:lnTo>
                                <a:lnTo>
                                  <a:pt x="2898" y="418629"/>
                                </a:lnTo>
                                <a:lnTo>
                                  <a:pt x="11360" y="463559"/>
                                </a:lnTo>
                                <a:lnTo>
                                  <a:pt x="25037" y="506411"/>
                                </a:lnTo>
                                <a:lnTo>
                                  <a:pt x="43581" y="546836"/>
                                </a:lnTo>
                                <a:lnTo>
                                  <a:pt x="66644" y="584485"/>
                                </a:lnTo>
                                <a:lnTo>
                                  <a:pt x="93876" y="619011"/>
                                </a:lnTo>
                                <a:lnTo>
                                  <a:pt x="124929" y="650064"/>
                                </a:lnTo>
                                <a:lnTo>
                                  <a:pt x="159454" y="677296"/>
                                </a:lnTo>
                                <a:lnTo>
                                  <a:pt x="197104" y="700358"/>
                                </a:lnTo>
                                <a:lnTo>
                                  <a:pt x="237529" y="718902"/>
                                </a:lnTo>
                                <a:lnTo>
                                  <a:pt x="280380" y="732580"/>
                                </a:lnTo>
                                <a:lnTo>
                                  <a:pt x="325310" y="741042"/>
                                </a:lnTo>
                                <a:lnTo>
                                  <a:pt x="371970" y="743940"/>
                                </a:lnTo>
                                <a:lnTo>
                                  <a:pt x="418629" y="741042"/>
                                </a:lnTo>
                                <a:lnTo>
                                  <a:pt x="463559" y="732580"/>
                                </a:lnTo>
                                <a:lnTo>
                                  <a:pt x="506411" y="718902"/>
                                </a:lnTo>
                                <a:lnTo>
                                  <a:pt x="546836" y="700358"/>
                                </a:lnTo>
                                <a:lnTo>
                                  <a:pt x="584485" y="677296"/>
                                </a:lnTo>
                                <a:lnTo>
                                  <a:pt x="619011" y="650064"/>
                                </a:lnTo>
                                <a:lnTo>
                                  <a:pt x="650064" y="619011"/>
                                </a:lnTo>
                                <a:lnTo>
                                  <a:pt x="677296" y="584485"/>
                                </a:lnTo>
                                <a:lnTo>
                                  <a:pt x="700358" y="546836"/>
                                </a:lnTo>
                                <a:lnTo>
                                  <a:pt x="718902" y="506411"/>
                                </a:lnTo>
                                <a:lnTo>
                                  <a:pt x="732580" y="463559"/>
                                </a:lnTo>
                                <a:lnTo>
                                  <a:pt x="741042" y="418629"/>
                                </a:lnTo>
                                <a:lnTo>
                                  <a:pt x="743940" y="371970"/>
                                </a:lnTo>
                                <a:lnTo>
                                  <a:pt x="741042" y="325310"/>
                                </a:lnTo>
                                <a:lnTo>
                                  <a:pt x="732580" y="280380"/>
                                </a:lnTo>
                                <a:lnTo>
                                  <a:pt x="718902" y="237529"/>
                                </a:lnTo>
                                <a:lnTo>
                                  <a:pt x="700358" y="197104"/>
                                </a:lnTo>
                                <a:lnTo>
                                  <a:pt x="677296" y="159454"/>
                                </a:lnTo>
                                <a:lnTo>
                                  <a:pt x="650064" y="124929"/>
                                </a:lnTo>
                                <a:lnTo>
                                  <a:pt x="619011" y="93876"/>
                                </a:lnTo>
                                <a:lnTo>
                                  <a:pt x="584485" y="66644"/>
                                </a:lnTo>
                                <a:lnTo>
                                  <a:pt x="546836" y="43581"/>
                                </a:lnTo>
                                <a:lnTo>
                                  <a:pt x="506411" y="25037"/>
                                </a:lnTo>
                                <a:lnTo>
                                  <a:pt x="463559" y="11360"/>
                                </a:lnTo>
                                <a:lnTo>
                                  <a:pt x="418629" y="2898"/>
                                </a:lnTo>
                                <a:lnTo>
                                  <a:pt x="37197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103.635033pt;margin-top:9.548582pt;width:130.65pt;height:130.65pt;mso-position-horizontal-relative:page;mso-position-vertical-relative:paragraph;z-index:15757824" id="docshapegroup231" coordorigin="2073,191" coordsize="2613,2613">
                <v:shape style="position:absolute;left:2072;top:190;width:2613;height:2613" id="docshape232" coordorigin="2073,191" coordsize="2613,2613" path="m3379,191l3295,194,3211,201,3130,215,3049,233,2969,257,2890,286,2819,317,2752,351,2687,389,2625,430,2566,474,2510,522,2457,572,2407,624,2360,679,2317,737,2277,796,2240,858,2206,922,2177,987,2151,1053,2128,1121,2109,1191,2094,1261,2083,1332,2076,1404,2073,1476,2074,1549,2079,1622,2088,1696,2101,1769,2119,1842,2141,1914,2168,1986,2199,2057,2233,2124,2271,2189,2312,2251,2356,2310,2404,2366,2454,2419,2506,2469,2561,2516,2619,2559,2678,2599,2740,2636,2803,2669,2869,2699,2935,2725,3003,2748,3073,2767,3143,2782,3214,2793,3286,2800,3358,2803,3431,2802,3504,2797,3578,2788,3651,2775,3724,2757,3796,2735,3868,2708,3938,2677,4006,2643,4071,2605,4133,2564,4192,2520,4248,2472,4301,2422,4351,2370,4398,2315,4441,2257,4481,2197,4518,2136,4551,2072,4581,2007,4607,1941,4630,1873,4649,1803,4664,1733,4675,1662,4682,1590,4685,1518,4684,1445,4679,1372,4670,1298,4657,1225,4639,1152,4617,1080,4590,1008,3379,1497,3379,191xe" filled="true" fillcolor="#aed6f4" stroked="false">
                  <v:path arrowok="t"/>
                  <v:fill type="solid"/>
                </v:shape>
                <v:shape style="position:absolute;left:3378;top:190;width:1211;height:1307" id="docshape233" coordorigin="3379,191" coordsize="1211,1307" path="m3379,191l3379,1497,4590,1008,4559,936,4524,868,4487,802,4446,739,4402,679,4356,623,4307,569,4255,519,4200,472,4143,428,4083,388,4022,352,3958,319,3892,289,3824,264,3754,242,3682,224,3608,209,3533,199,3457,193,3379,191xe" filled="true" fillcolor="#27ade4" stroked="false">
                  <v:path arrowok="t"/>
                  <v:fill type="solid"/>
                </v:shape>
                <v:shape style="position:absolute;left:2793;top:915;width:1172;height:1172" id="docshape234" coordorigin="2793,916" coordsize="1172,1172" path="m3379,916l3305,921,3235,934,3167,955,3103,985,3044,1021,2990,1064,2941,1113,2898,1167,2862,1226,2832,1290,2811,1358,2798,1428,2793,1502,2798,1575,2811,1646,2832,1713,2862,1777,2898,1836,2941,1891,2990,1940,3044,1983,3103,2019,3167,2048,3235,2070,3305,2083,3379,2088,3452,2083,3523,2070,3590,2048,3654,2019,3713,1983,3768,1940,3817,1891,3860,1836,3896,1777,3925,1713,3947,1646,3960,1575,3965,1502,3960,1428,3947,1358,3925,1290,3896,1226,3860,1167,3817,1113,3768,1064,3713,1021,3654,985,3590,955,3523,934,3452,921,3379,916xe" filled="true" fillcolor="#ffffff" stroked="false">
                  <v:path arrowok="t"/>
                  <v:fill type="solid"/>
                </v:shape>
                <w10:wrap type="none"/>
              </v:group>
            </w:pict>
          </mc:Fallback>
        </mc:AlternateContent>
      </w:r>
      <w:r>
        <w:rPr>
          <w:w w:val="105"/>
        </w:rPr>
        <w:t>The</w:t>
      </w:r>
      <w:r>
        <w:rPr>
          <w:spacing w:val="-9"/>
          <w:w w:val="105"/>
        </w:rPr>
        <w:t> </w:t>
      </w:r>
      <w:r>
        <w:rPr>
          <w:w w:val="105"/>
        </w:rPr>
        <w:t>UNGPs</w:t>
      </w:r>
      <w:r>
        <w:rPr>
          <w:spacing w:val="-8"/>
          <w:w w:val="105"/>
        </w:rPr>
        <w:t> </w:t>
      </w:r>
      <w:r>
        <w:rPr>
          <w:w w:val="105"/>
        </w:rPr>
        <w:t>expect</w:t>
      </w:r>
      <w:r>
        <w:rPr>
          <w:spacing w:val="-9"/>
          <w:w w:val="105"/>
        </w:rPr>
        <w:t> </w:t>
      </w:r>
      <w:r>
        <w:rPr>
          <w:w w:val="105"/>
        </w:rPr>
        <w:t>that</w:t>
      </w:r>
      <w:r>
        <w:rPr>
          <w:spacing w:val="-9"/>
          <w:w w:val="105"/>
        </w:rPr>
        <w:t> </w:t>
      </w:r>
      <w:r>
        <w:rPr>
          <w:w w:val="105"/>
        </w:rPr>
        <w:t>where</w:t>
      </w:r>
      <w:r>
        <w:rPr>
          <w:spacing w:val="-9"/>
          <w:w w:val="105"/>
        </w:rPr>
        <w:t> </w:t>
      </w:r>
      <w:r>
        <w:rPr>
          <w:w w:val="105"/>
        </w:rPr>
        <w:t>a</w:t>
      </w:r>
      <w:r>
        <w:rPr>
          <w:spacing w:val="-9"/>
          <w:w w:val="105"/>
        </w:rPr>
        <w:t> </w:t>
      </w:r>
      <w:r>
        <w:rPr>
          <w:w w:val="105"/>
        </w:rPr>
        <w:t>company</w:t>
      </w:r>
      <w:r>
        <w:rPr>
          <w:spacing w:val="-8"/>
          <w:w w:val="105"/>
        </w:rPr>
        <w:t> </w:t>
      </w:r>
      <w:r>
        <w:rPr>
          <w:w w:val="105"/>
        </w:rPr>
        <w:t>has</w:t>
      </w:r>
      <w:r>
        <w:rPr>
          <w:spacing w:val="-8"/>
          <w:w w:val="105"/>
        </w:rPr>
        <w:t> </w:t>
      </w:r>
      <w:r>
        <w:rPr>
          <w:w w:val="105"/>
        </w:rPr>
        <w:t>identified</w:t>
      </w:r>
      <w:r>
        <w:rPr>
          <w:spacing w:val="-9"/>
          <w:w w:val="105"/>
        </w:rPr>
        <w:t> </w:t>
      </w:r>
      <w:r>
        <w:rPr>
          <w:w w:val="105"/>
        </w:rPr>
        <w:t>that it</w:t>
      </w:r>
      <w:r>
        <w:rPr>
          <w:spacing w:val="-16"/>
          <w:w w:val="105"/>
        </w:rPr>
        <w:t> </w:t>
      </w:r>
      <w:r>
        <w:rPr>
          <w:w w:val="105"/>
        </w:rPr>
        <w:t>caused</w:t>
      </w:r>
      <w:r>
        <w:rPr>
          <w:spacing w:val="-16"/>
          <w:w w:val="105"/>
        </w:rPr>
        <w:t> </w:t>
      </w:r>
      <w:r>
        <w:rPr>
          <w:w w:val="105"/>
        </w:rPr>
        <w:t>or</w:t>
      </w:r>
      <w:r>
        <w:rPr>
          <w:spacing w:val="-16"/>
          <w:w w:val="105"/>
        </w:rPr>
        <w:t> </w:t>
      </w:r>
      <w:r>
        <w:rPr>
          <w:w w:val="105"/>
        </w:rPr>
        <w:t>contributed</w:t>
      </w:r>
      <w:r>
        <w:rPr>
          <w:spacing w:val="-16"/>
          <w:w w:val="105"/>
        </w:rPr>
        <w:t> </w:t>
      </w:r>
      <w:r>
        <w:rPr>
          <w:w w:val="105"/>
        </w:rPr>
        <w:t>to</w:t>
      </w:r>
      <w:r>
        <w:rPr>
          <w:spacing w:val="-15"/>
          <w:w w:val="105"/>
        </w:rPr>
        <w:t> </w:t>
      </w:r>
      <w:r>
        <w:rPr>
          <w:w w:val="105"/>
        </w:rPr>
        <w:t>negative</w:t>
      </w:r>
      <w:r>
        <w:rPr>
          <w:spacing w:val="-16"/>
          <w:w w:val="105"/>
        </w:rPr>
        <w:t> </w:t>
      </w:r>
      <w:r>
        <w:rPr>
          <w:w w:val="105"/>
        </w:rPr>
        <w:t>human</w:t>
      </w:r>
      <w:r>
        <w:rPr>
          <w:spacing w:val="-16"/>
          <w:w w:val="105"/>
        </w:rPr>
        <w:t> </w:t>
      </w:r>
      <w:r>
        <w:rPr>
          <w:w w:val="105"/>
        </w:rPr>
        <w:t>rights</w:t>
      </w:r>
      <w:r>
        <w:rPr>
          <w:spacing w:val="-16"/>
          <w:w w:val="105"/>
        </w:rPr>
        <w:t> </w:t>
      </w:r>
      <w:r>
        <w:rPr>
          <w:w w:val="105"/>
        </w:rPr>
        <w:t>impacts,</w:t>
      </w:r>
      <w:r>
        <w:rPr>
          <w:spacing w:val="-16"/>
          <w:w w:val="105"/>
        </w:rPr>
        <w:t> </w:t>
      </w:r>
      <w:r>
        <w:rPr>
          <w:w w:val="105"/>
        </w:rPr>
        <w:t>it </w:t>
      </w:r>
      <w:r>
        <w:rPr>
          <w:spacing w:val="-2"/>
          <w:w w:val="105"/>
        </w:rPr>
        <w:t>should</w:t>
      </w:r>
      <w:r>
        <w:rPr>
          <w:spacing w:val="-8"/>
          <w:w w:val="105"/>
        </w:rPr>
        <w:t> </w:t>
      </w:r>
      <w:r>
        <w:rPr>
          <w:spacing w:val="-2"/>
          <w:w w:val="105"/>
        </w:rPr>
        <w:t>provide</w:t>
      </w:r>
      <w:r>
        <w:rPr>
          <w:spacing w:val="-8"/>
          <w:w w:val="105"/>
        </w:rPr>
        <w:t> </w:t>
      </w:r>
      <w:r>
        <w:rPr>
          <w:spacing w:val="-2"/>
          <w:w w:val="105"/>
        </w:rPr>
        <w:t>for</w:t>
      </w:r>
      <w:r>
        <w:rPr>
          <w:spacing w:val="-8"/>
          <w:w w:val="105"/>
        </w:rPr>
        <w:t> </w:t>
      </w:r>
      <w:r>
        <w:rPr>
          <w:spacing w:val="-2"/>
          <w:w w:val="105"/>
        </w:rPr>
        <w:t>or</w:t>
      </w:r>
      <w:r>
        <w:rPr>
          <w:spacing w:val="-8"/>
          <w:w w:val="105"/>
        </w:rPr>
        <w:t> </w:t>
      </w:r>
      <w:r>
        <w:rPr>
          <w:spacing w:val="-2"/>
          <w:w w:val="105"/>
        </w:rPr>
        <w:t>cooperate</w:t>
      </w:r>
      <w:r>
        <w:rPr>
          <w:spacing w:val="-8"/>
          <w:w w:val="105"/>
        </w:rPr>
        <w:t> </w:t>
      </w:r>
      <w:r>
        <w:rPr>
          <w:spacing w:val="-2"/>
          <w:w w:val="105"/>
        </w:rPr>
        <w:t>in</w:t>
      </w:r>
      <w:r>
        <w:rPr>
          <w:spacing w:val="-8"/>
          <w:w w:val="105"/>
        </w:rPr>
        <w:t> </w:t>
      </w:r>
      <w:r>
        <w:rPr>
          <w:spacing w:val="-2"/>
          <w:w w:val="105"/>
        </w:rPr>
        <w:t>their</w:t>
      </w:r>
      <w:r>
        <w:rPr>
          <w:spacing w:val="-8"/>
          <w:w w:val="105"/>
        </w:rPr>
        <w:t> </w:t>
      </w:r>
      <w:r>
        <w:rPr>
          <w:spacing w:val="-2"/>
          <w:w w:val="105"/>
        </w:rPr>
        <w:t>remediation</w:t>
      </w:r>
      <w:r>
        <w:rPr>
          <w:spacing w:val="-8"/>
          <w:w w:val="105"/>
        </w:rPr>
        <w:t> </w:t>
      </w:r>
      <w:r>
        <w:rPr>
          <w:spacing w:val="-2"/>
          <w:w w:val="105"/>
        </w:rPr>
        <w:t>through </w:t>
      </w:r>
      <w:r>
        <w:rPr>
          <w:w w:val="105"/>
        </w:rPr>
        <w:t>legitimate</w:t>
      </w:r>
      <w:r>
        <w:rPr>
          <w:w w:val="105"/>
        </w:rPr>
        <w:t> means.</w:t>
      </w:r>
      <w:r>
        <w:rPr>
          <w:w w:val="105"/>
          <w:vertAlign w:val="superscript"/>
        </w:rPr>
        <w:t>92</w:t>
      </w:r>
      <w:r>
        <w:rPr>
          <w:w w:val="105"/>
          <w:vertAlign w:val="baseline"/>
        </w:rPr>
        <w:t> Access</w:t>
      </w:r>
      <w:r>
        <w:rPr>
          <w:w w:val="105"/>
          <w:vertAlign w:val="baseline"/>
        </w:rPr>
        <w:t> to</w:t>
      </w:r>
      <w:r>
        <w:rPr>
          <w:w w:val="105"/>
          <w:vertAlign w:val="baseline"/>
        </w:rPr>
        <w:t> remedy</w:t>
      </w:r>
      <w:r>
        <w:rPr>
          <w:w w:val="105"/>
          <w:vertAlign w:val="baseline"/>
        </w:rPr>
        <w:t> is</w:t>
      </w:r>
      <w:r>
        <w:rPr>
          <w:w w:val="105"/>
          <w:vertAlign w:val="baseline"/>
        </w:rPr>
        <w:t> a</w:t>
      </w:r>
      <w:r>
        <w:rPr>
          <w:w w:val="105"/>
          <w:vertAlign w:val="baseline"/>
        </w:rPr>
        <w:t> core</w:t>
      </w:r>
      <w:r>
        <w:rPr>
          <w:w w:val="105"/>
          <w:vertAlign w:val="baseline"/>
        </w:rPr>
        <w:t> human</w:t>
      </w:r>
      <w:r>
        <w:rPr>
          <w:spacing w:val="80"/>
          <w:w w:val="105"/>
          <w:vertAlign w:val="baseline"/>
        </w:rPr>
        <w:t> </w:t>
      </w:r>
      <w:r>
        <w:rPr>
          <w:w w:val="105"/>
          <w:vertAlign w:val="baseline"/>
        </w:rPr>
        <w:t>right</w:t>
      </w:r>
      <w:r>
        <w:rPr>
          <w:spacing w:val="-3"/>
          <w:w w:val="105"/>
          <w:vertAlign w:val="baseline"/>
        </w:rPr>
        <w:t> </w:t>
      </w:r>
      <w:r>
        <w:rPr>
          <w:w w:val="105"/>
          <w:vertAlign w:val="baseline"/>
        </w:rPr>
        <w:t>and</w:t>
      </w:r>
      <w:r>
        <w:rPr>
          <w:spacing w:val="-3"/>
          <w:w w:val="105"/>
          <w:vertAlign w:val="baseline"/>
        </w:rPr>
        <w:t> </w:t>
      </w:r>
      <w:r>
        <w:rPr>
          <w:w w:val="105"/>
          <w:vertAlign w:val="baseline"/>
        </w:rPr>
        <w:t>strong</w:t>
      </w:r>
      <w:r>
        <w:rPr>
          <w:spacing w:val="-3"/>
          <w:w w:val="105"/>
          <w:vertAlign w:val="baseline"/>
        </w:rPr>
        <w:t> </w:t>
      </w:r>
      <w:r>
        <w:rPr>
          <w:w w:val="105"/>
          <w:vertAlign w:val="baseline"/>
        </w:rPr>
        <w:t>remediation</w:t>
      </w:r>
      <w:r>
        <w:rPr>
          <w:spacing w:val="-3"/>
          <w:w w:val="105"/>
          <w:vertAlign w:val="baseline"/>
        </w:rPr>
        <w:t> </w:t>
      </w:r>
      <w:r>
        <w:rPr>
          <w:w w:val="105"/>
          <w:vertAlign w:val="baseline"/>
        </w:rPr>
        <w:t>processes</w:t>
      </w:r>
      <w:r>
        <w:rPr>
          <w:spacing w:val="-3"/>
          <w:w w:val="105"/>
          <w:vertAlign w:val="baseline"/>
        </w:rPr>
        <w:t> </w:t>
      </w:r>
      <w:r>
        <w:rPr>
          <w:w w:val="105"/>
          <w:vertAlign w:val="baseline"/>
        </w:rPr>
        <w:t>can</w:t>
      </w:r>
      <w:r>
        <w:rPr>
          <w:spacing w:val="-3"/>
          <w:w w:val="105"/>
          <w:vertAlign w:val="baseline"/>
        </w:rPr>
        <w:t> </w:t>
      </w:r>
      <w:r>
        <w:rPr>
          <w:w w:val="105"/>
          <w:vertAlign w:val="baseline"/>
        </w:rPr>
        <w:t>prevent</w:t>
      </w:r>
      <w:r>
        <w:rPr>
          <w:spacing w:val="-3"/>
          <w:w w:val="105"/>
          <w:vertAlign w:val="baseline"/>
        </w:rPr>
        <w:t> </w:t>
      </w:r>
      <w:r>
        <w:rPr>
          <w:w w:val="105"/>
          <w:vertAlign w:val="baseline"/>
        </w:rPr>
        <w:t>further </w:t>
      </w:r>
      <w:r>
        <w:rPr>
          <w:spacing w:val="-2"/>
          <w:w w:val="105"/>
          <w:vertAlign w:val="baseline"/>
        </w:rPr>
        <w:t>impacts</w:t>
      </w:r>
      <w:r>
        <w:rPr>
          <w:spacing w:val="-11"/>
          <w:w w:val="105"/>
          <w:vertAlign w:val="baseline"/>
        </w:rPr>
        <w:t> </w:t>
      </w:r>
      <w:r>
        <w:rPr>
          <w:spacing w:val="-2"/>
          <w:w w:val="105"/>
          <w:vertAlign w:val="baseline"/>
        </w:rPr>
        <w:t>or</w:t>
      </w:r>
      <w:r>
        <w:rPr>
          <w:spacing w:val="-11"/>
          <w:w w:val="105"/>
          <w:vertAlign w:val="baseline"/>
        </w:rPr>
        <w:t> </w:t>
      </w:r>
      <w:r>
        <w:rPr>
          <w:spacing w:val="-2"/>
          <w:w w:val="105"/>
          <w:vertAlign w:val="baseline"/>
        </w:rPr>
        <w:t>escalation</w:t>
      </w:r>
      <w:r>
        <w:rPr>
          <w:spacing w:val="-11"/>
          <w:w w:val="105"/>
          <w:vertAlign w:val="baseline"/>
        </w:rPr>
        <w:t> </w:t>
      </w:r>
      <w:r>
        <w:rPr>
          <w:spacing w:val="-2"/>
          <w:w w:val="105"/>
          <w:vertAlign w:val="baseline"/>
        </w:rPr>
        <w:t>of</w:t>
      </w:r>
      <w:r>
        <w:rPr>
          <w:spacing w:val="-11"/>
          <w:w w:val="105"/>
          <w:vertAlign w:val="baseline"/>
        </w:rPr>
        <w:t> </w:t>
      </w:r>
      <w:r>
        <w:rPr>
          <w:spacing w:val="-2"/>
          <w:w w:val="105"/>
          <w:vertAlign w:val="baseline"/>
        </w:rPr>
        <w:t>conflicts</w:t>
      </w:r>
      <w:r>
        <w:rPr>
          <w:spacing w:val="-11"/>
          <w:w w:val="105"/>
          <w:vertAlign w:val="baseline"/>
        </w:rPr>
        <w:t> </w:t>
      </w:r>
      <w:r>
        <w:rPr>
          <w:spacing w:val="-2"/>
          <w:w w:val="105"/>
          <w:vertAlign w:val="baseline"/>
        </w:rPr>
        <w:t>for</w:t>
      </w:r>
      <w:r>
        <w:rPr>
          <w:spacing w:val="-11"/>
          <w:w w:val="105"/>
          <w:vertAlign w:val="baseline"/>
        </w:rPr>
        <w:t> </w:t>
      </w:r>
      <w:r>
        <w:rPr>
          <w:spacing w:val="-2"/>
          <w:w w:val="105"/>
          <w:vertAlign w:val="baseline"/>
        </w:rPr>
        <w:t>business-related</w:t>
      </w:r>
      <w:r>
        <w:rPr>
          <w:spacing w:val="-11"/>
          <w:w w:val="105"/>
          <w:vertAlign w:val="baseline"/>
        </w:rPr>
        <w:t> </w:t>
      </w:r>
      <w:r>
        <w:rPr>
          <w:spacing w:val="-2"/>
          <w:w w:val="105"/>
          <w:vertAlign w:val="baseline"/>
        </w:rPr>
        <w:t>human </w:t>
      </w:r>
      <w:r>
        <w:rPr>
          <w:w w:val="105"/>
          <w:vertAlign w:val="baseline"/>
        </w:rPr>
        <w:t>rights</w:t>
      </w:r>
      <w:r>
        <w:rPr>
          <w:spacing w:val="-3"/>
          <w:w w:val="105"/>
          <w:vertAlign w:val="baseline"/>
        </w:rPr>
        <w:t> </w:t>
      </w:r>
      <w:r>
        <w:rPr>
          <w:w w:val="105"/>
          <w:vertAlign w:val="baseline"/>
        </w:rPr>
        <w:t>abuses.</w:t>
      </w:r>
      <w:r>
        <w:rPr>
          <w:spacing w:val="-3"/>
          <w:w w:val="105"/>
          <w:vertAlign w:val="baseline"/>
        </w:rPr>
        <w:t> </w:t>
      </w:r>
      <w:r>
        <w:rPr>
          <w:w w:val="105"/>
          <w:vertAlign w:val="baseline"/>
        </w:rPr>
        <w:t>A</w:t>
      </w:r>
      <w:r>
        <w:rPr>
          <w:spacing w:val="-3"/>
          <w:w w:val="105"/>
          <w:vertAlign w:val="baseline"/>
        </w:rPr>
        <w:t> </w:t>
      </w:r>
      <w:r>
        <w:rPr>
          <w:w w:val="105"/>
          <w:vertAlign w:val="baseline"/>
        </w:rPr>
        <w:t>company</w:t>
      </w:r>
      <w:r>
        <w:rPr>
          <w:spacing w:val="-3"/>
          <w:w w:val="105"/>
          <w:vertAlign w:val="baseline"/>
        </w:rPr>
        <w:t> </w:t>
      </w:r>
      <w:r>
        <w:rPr>
          <w:w w:val="105"/>
          <w:vertAlign w:val="baseline"/>
        </w:rPr>
        <w:t>should</w:t>
      </w:r>
      <w:r>
        <w:rPr>
          <w:spacing w:val="-3"/>
          <w:w w:val="105"/>
          <w:vertAlign w:val="baseline"/>
        </w:rPr>
        <w:t> </w:t>
      </w:r>
      <w:r>
        <w:rPr>
          <w:w w:val="105"/>
          <w:vertAlign w:val="baseline"/>
        </w:rPr>
        <w:t>establish</w:t>
      </w:r>
      <w:r>
        <w:rPr>
          <w:spacing w:val="-3"/>
          <w:w w:val="105"/>
          <w:vertAlign w:val="baseline"/>
        </w:rPr>
        <w:t> </w:t>
      </w:r>
      <w:r>
        <w:rPr>
          <w:w w:val="105"/>
          <w:vertAlign w:val="baseline"/>
        </w:rPr>
        <w:t>or</w:t>
      </w:r>
      <w:r>
        <w:rPr>
          <w:spacing w:val="-3"/>
          <w:w w:val="105"/>
          <w:vertAlign w:val="baseline"/>
        </w:rPr>
        <w:t> </w:t>
      </w:r>
      <w:r>
        <w:rPr>
          <w:w w:val="105"/>
          <w:vertAlign w:val="baseline"/>
        </w:rPr>
        <w:t>participate</w:t>
      </w:r>
      <w:r>
        <w:rPr>
          <w:spacing w:val="-3"/>
          <w:w w:val="105"/>
          <w:vertAlign w:val="baseline"/>
        </w:rPr>
        <w:t> </w:t>
      </w:r>
      <w:r>
        <w:rPr>
          <w:w w:val="105"/>
          <w:vertAlign w:val="baseline"/>
        </w:rPr>
        <w:t>in </w:t>
      </w:r>
      <w:r>
        <w:rPr>
          <w:spacing w:val="-2"/>
          <w:w w:val="105"/>
          <w:vertAlign w:val="baseline"/>
        </w:rPr>
        <w:t>effective</w:t>
      </w:r>
      <w:r>
        <w:rPr>
          <w:spacing w:val="-14"/>
          <w:w w:val="105"/>
          <w:vertAlign w:val="baseline"/>
        </w:rPr>
        <w:t> </w:t>
      </w:r>
      <w:r>
        <w:rPr>
          <w:spacing w:val="-2"/>
          <w:w w:val="105"/>
          <w:vertAlign w:val="baseline"/>
        </w:rPr>
        <w:t>operational-level</w:t>
      </w:r>
      <w:r>
        <w:rPr>
          <w:spacing w:val="-14"/>
          <w:w w:val="105"/>
          <w:vertAlign w:val="baseline"/>
        </w:rPr>
        <w:t> </w:t>
      </w:r>
      <w:r>
        <w:rPr>
          <w:spacing w:val="-2"/>
          <w:w w:val="105"/>
          <w:vertAlign w:val="baseline"/>
        </w:rPr>
        <w:t>grievance</w:t>
      </w:r>
      <w:r>
        <w:rPr>
          <w:spacing w:val="-14"/>
          <w:w w:val="105"/>
          <w:vertAlign w:val="baseline"/>
        </w:rPr>
        <w:t> </w:t>
      </w:r>
      <w:r>
        <w:rPr>
          <w:spacing w:val="-2"/>
          <w:w w:val="105"/>
          <w:vertAlign w:val="baseline"/>
        </w:rPr>
        <w:t>mechanisms</w:t>
      </w:r>
      <w:r>
        <w:rPr>
          <w:spacing w:val="-14"/>
          <w:w w:val="105"/>
          <w:vertAlign w:val="baseline"/>
        </w:rPr>
        <w:t> </w:t>
      </w:r>
      <w:r>
        <w:rPr>
          <w:spacing w:val="-2"/>
          <w:w w:val="105"/>
          <w:vertAlign w:val="baseline"/>
        </w:rPr>
        <w:t>for</w:t>
      </w:r>
      <w:r>
        <w:rPr>
          <w:spacing w:val="-13"/>
          <w:w w:val="105"/>
          <w:vertAlign w:val="baseline"/>
        </w:rPr>
        <w:t> </w:t>
      </w:r>
      <w:r>
        <w:rPr>
          <w:spacing w:val="-2"/>
          <w:w w:val="105"/>
          <w:vertAlign w:val="baseline"/>
        </w:rPr>
        <w:t>affected </w:t>
      </w:r>
      <w:r>
        <w:rPr>
          <w:vertAlign w:val="baseline"/>
        </w:rPr>
        <w:t>stakeholders</w:t>
      </w:r>
      <w:r>
        <w:rPr>
          <w:spacing w:val="-10"/>
          <w:vertAlign w:val="baseline"/>
        </w:rPr>
        <w:t> </w:t>
      </w:r>
      <w:r>
        <w:rPr>
          <w:vertAlign w:val="baseline"/>
        </w:rPr>
        <w:t>and</w:t>
      </w:r>
      <w:r>
        <w:rPr>
          <w:spacing w:val="-10"/>
          <w:vertAlign w:val="baseline"/>
        </w:rPr>
        <w:t> </w:t>
      </w:r>
      <w:r>
        <w:rPr>
          <w:vertAlign w:val="baseline"/>
        </w:rPr>
        <w:t>remediation</w:t>
      </w:r>
      <w:r>
        <w:rPr>
          <w:spacing w:val="-10"/>
          <w:vertAlign w:val="baseline"/>
        </w:rPr>
        <w:t> </w:t>
      </w:r>
      <w:r>
        <w:rPr>
          <w:vertAlign w:val="baseline"/>
        </w:rPr>
        <w:t>processes</w:t>
      </w:r>
      <w:r>
        <w:rPr>
          <w:spacing w:val="-10"/>
          <w:vertAlign w:val="baseline"/>
        </w:rPr>
        <w:t> </w:t>
      </w:r>
      <w:r>
        <w:rPr>
          <w:vertAlign w:val="baseline"/>
        </w:rPr>
        <w:t>provided</w:t>
      </w:r>
      <w:r>
        <w:rPr>
          <w:spacing w:val="-10"/>
          <w:vertAlign w:val="baseline"/>
        </w:rPr>
        <w:t> </w:t>
      </w:r>
      <w:r>
        <w:rPr>
          <w:vertAlign w:val="baseline"/>
        </w:rPr>
        <w:t>by</w:t>
      </w:r>
      <w:r>
        <w:rPr>
          <w:spacing w:val="-10"/>
          <w:vertAlign w:val="baseline"/>
        </w:rPr>
        <w:t> </w:t>
      </w:r>
      <w:r>
        <w:rPr>
          <w:vertAlign w:val="baseline"/>
        </w:rPr>
        <w:t>the</w:t>
      </w:r>
      <w:r>
        <w:rPr>
          <w:spacing w:val="-10"/>
          <w:vertAlign w:val="baseline"/>
        </w:rPr>
        <w:t> </w:t>
      </w:r>
      <w:r>
        <w:rPr>
          <w:vertAlign w:val="baseline"/>
        </w:rPr>
        <w:t>state. </w:t>
      </w:r>
      <w:r>
        <w:rPr>
          <w:w w:val="105"/>
          <w:vertAlign w:val="baseline"/>
        </w:rPr>
        <w:t>Other</w:t>
      </w:r>
      <w:r>
        <w:rPr>
          <w:w w:val="105"/>
          <w:vertAlign w:val="baseline"/>
        </w:rPr>
        <w:t> third-party</w:t>
      </w:r>
      <w:r>
        <w:rPr>
          <w:w w:val="105"/>
          <w:vertAlign w:val="baseline"/>
        </w:rPr>
        <w:t> institutions</w:t>
      </w:r>
      <w:r>
        <w:rPr>
          <w:w w:val="105"/>
          <w:vertAlign w:val="baseline"/>
        </w:rPr>
        <w:t> can</w:t>
      </w:r>
      <w:r>
        <w:rPr>
          <w:w w:val="105"/>
          <w:vertAlign w:val="baseline"/>
        </w:rPr>
        <w:t> also</w:t>
      </w:r>
      <w:r>
        <w:rPr>
          <w:w w:val="105"/>
          <w:vertAlign w:val="baseline"/>
        </w:rPr>
        <w:t> provide</w:t>
      </w:r>
      <w:r>
        <w:rPr>
          <w:w w:val="105"/>
          <w:vertAlign w:val="baseline"/>
        </w:rPr>
        <w:t> alternative </w:t>
      </w:r>
      <w:r>
        <w:rPr>
          <w:spacing w:val="2"/>
          <w:vertAlign w:val="baseline"/>
        </w:rPr>
        <w:t>channelsforgrievancestobedealtwith.</w:t>
      </w:r>
      <w:r>
        <w:rPr>
          <w:spacing w:val="-38"/>
          <w:vertAlign w:val="baseline"/>
        </w:rPr>
        <w:t> </w:t>
      </w:r>
      <w:r>
        <w:rPr>
          <w:spacing w:val="-2"/>
          <w:vertAlign w:val="baseline"/>
        </w:rPr>
        <w:t>Whendescribingremedy,</w:t>
      </w:r>
    </w:p>
    <w:p>
      <w:pPr>
        <w:spacing w:line="240" w:lineRule="auto" w:before="0"/>
        <w:rPr>
          <w:sz w:val="19"/>
        </w:rPr>
      </w:pPr>
      <w:r>
        <w:rPr/>
        <w:br w:type="column"/>
      </w:r>
      <w:r>
        <w:rPr>
          <w:sz w:val="19"/>
        </w:rPr>
      </w:r>
    </w:p>
    <w:p>
      <w:pPr>
        <w:pStyle w:val="BodyText"/>
      </w:pPr>
    </w:p>
    <w:p>
      <w:pPr>
        <w:pStyle w:val="BodyText"/>
        <w:spacing w:before="41"/>
      </w:pPr>
    </w:p>
    <w:p>
      <w:pPr>
        <w:pStyle w:val="BodyText"/>
        <w:spacing w:line="268" w:lineRule="auto"/>
        <w:ind w:left="2040" w:right="2038"/>
        <w:jc w:val="both"/>
      </w:pPr>
      <w:r>
        <w:rPr>
          <w:spacing w:val="-2"/>
        </w:rPr>
        <w:t>Indicator</w:t>
      </w:r>
      <w:r>
        <w:rPr>
          <w:spacing w:val="-12"/>
        </w:rPr>
        <w:t> </w:t>
      </w:r>
      <w:r>
        <w:rPr>
          <w:spacing w:val="-2"/>
        </w:rPr>
        <w:t>C.1</w:t>
      </w:r>
      <w:r>
        <w:rPr>
          <w:spacing w:val="-12"/>
        </w:rPr>
        <w:t> </w:t>
      </w:r>
      <w:r>
        <w:rPr>
          <w:spacing w:val="-2"/>
        </w:rPr>
        <w:t>assesses</w:t>
      </w:r>
      <w:r>
        <w:rPr>
          <w:spacing w:val="-12"/>
        </w:rPr>
        <w:t> </w:t>
      </w:r>
      <w:r>
        <w:rPr>
          <w:spacing w:val="-2"/>
        </w:rPr>
        <w:t>the</w:t>
      </w:r>
      <w:r>
        <w:rPr>
          <w:spacing w:val="-12"/>
        </w:rPr>
        <w:t> </w:t>
      </w:r>
      <w:r>
        <w:rPr>
          <w:spacing w:val="-2"/>
        </w:rPr>
        <w:t>mechanisms</w:t>
      </w:r>
      <w:r>
        <w:rPr>
          <w:spacing w:val="-12"/>
        </w:rPr>
        <w:t> </w:t>
      </w:r>
      <w:r>
        <w:rPr>
          <w:spacing w:val="-2"/>
        </w:rPr>
        <w:t>through</w:t>
      </w:r>
      <w:r>
        <w:rPr>
          <w:spacing w:val="-12"/>
        </w:rPr>
        <w:t> </w:t>
      </w:r>
      <w:r>
        <w:rPr>
          <w:spacing w:val="-2"/>
        </w:rPr>
        <w:t>which</w:t>
      </w:r>
      <w:r>
        <w:rPr>
          <w:spacing w:val="-12"/>
        </w:rPr>
        <w:t> </w:t>
      </w:r>
      <w:r>
        <w:rPr>
          <w:spacing w:val="-2"/>
        </w:rPr>
        <w:t>workers</w:t>
      </w:r>
      <w:r>
        <w:rPr>
          <w:spacing w:val="-12"/>
        </w:rPr>
        <w:t> </w:t>
      </w:r>
      <w:r>
        <w:rPr>
          <w:spacing w:val="-2"/>
        </w:rPr>
        <w:t>can</w:t>
      </w:r>
      <w:r>
        <w:rPr>
          <w:spacing w:val="-12"/>
        </w:rPr>
        <w:t> </w:t>
      </w:r>
      <w:r>
        <w:rPr>
          <w:spacing w:val="-2"/>
        </w:rPr>
        <w:t>raise</w:t>
      </w:r>
      <w:r>
        <w:rPr>
          <w:spacing w:val="-12"/>
        </w:rPr>
        <w:t> </w:t>
      </w:r>
      <w:r>
        <w:rPr>
          <w:spacing w:val="-2"/>
        </w:rPr>
        <w:t>complaints</w:t>
      </w:r>
      <w:r>
        <w:rPr>
          <w:spacing w:val="-12"/>
        </w:rPr>
        <w:t> </w:t>
      </w:r>
      <w:r>
        <w:rPr>
          <w:spacing w:val="-2"/>
        </w:rPr>
        <w:t>or</w:t>
      </w:r>
      <w:r>
        <w:rPr>
          <w:spacing w:val="-12"/>
        </w:rPr>
        <w:t> </w:t>
      </w:r>
      <w:r>
        <w:rPr>
          <w:spacing w:val="-2"/>
        </w:rPr>
        <w:t>concerns </w:t>
      </w:r>
      <w:r>
        <w:rPr/>
        <w:t>(either</w:t>
      </w:r>
      <w:r>
        <w:rPr>
          <w:spacing w:val="-3"/>
        </w:rPr>
        <w:t> </w:t>
      </w:r>
      <w:r>
        <w:rPr/>
        <w:t>through</w:t>
      </w:r>
      <w:r>
        <w:rPr>
          <w:spacing w:val="-3"/>
        </w:rPr>
        <w:t> </w:t>
      </w:r>
      <w:r>
        <w:rPr/>
        <w:t>the</w:t>
      </w:r>
      <w:r>
        <w:rPr>
          <w:spacing w:val="-3"/>
        </w:rPr>
        <w:t> </w:t>
      </w:r>
      <w:r>
        <w:rPr/>
        <w:t>company’s</w:t>
      </w:r>
      <w:r>
        <w:rPr>
          <w:spacing w:val="-3"/>
        </w:rPr>
        <w:t> </w:t>
      </w:r>
      <w:r>
        <w:rPr/>
        <w:t>own</w:t>
      </w:r>
      <w:r>
        <w:rPr>
          <w:spacing w:val="-3"/>
        </w:rPr>
        <w:t> </w:t>
      </w:r>
      <w:r>
        <w:rPr/>
        <w:t>channel,</w:t>
      </w:r>
      <w:r>
        <w:rPr>
          <w:spacing w:val="-3"/>
        </w:rPr>
        <w:t> </w:t>
      </w:r>
      <w:r>
        <w:rPr/>
        <w:t>a</w:t>
      </w:r>
      <w:r>
        <w:rPr>
          <w:spacing w:val="-3"/>
        </w:rPr>
        <w:t> </w:t>
      </w:r>
      <w:r>
        <w:rPr/>
        <w:t>third</w:t>
      </w:r>
      <w:r>
        <w:rPr>
          <w:spacing w:val="-3"/>
        </w:rPr>
        <w:t> </w:t>
      </w:r>
      <w:r>
        <w:rPr/>
        <w:t>party</w:t>
      </w:r>
      <w:r>
        <w:rPr>
          <w:spacing w:val="-3"/>
        </w:rPr>
        <w:t> </w:t>
      </w:r>
      <w:r>
        <w:rPr/>
        <w:t>or</w:t>
      </w:r>
      <w:r>
        <w:rPr>
          <w:spacing w:val="-3"/>
        </w:rPr>
        <w:t> </w:t>
      </w:r>
      <w:r>
        <w:rPr/>
        <w:t>shared</w:t>
      </w:r>
      <w:r>
        <w:rPr>
          <w:spacing w:val="-3"/>
        </w:rPr>
        <w:t> </w:t>
      </w:r>
      <w:r>
        <w:rPr/>
        <w:t>channel).</w:t>
      </w:r>
      <w:r>
        <w:rPr>
          <w:spacing w:val="-3"/>
        </w:rPr>
        <w:t> </w:t>
      </w:r>
      <w:r>
        <w:rPr/>
        <w:t>The</w:t>
      </w:r>
      <w:r>
        <w:rPr>
          <w:spacing w:val="-3"/>
        </w:rPr>
        <w:t> </w:t>
      </w:r>
      <w:r>
        <w:rPr/>
        <w:t>mechanism should</w:t>
      </w:r>
      <w:r>
        <w:rPr>
          <w:spacing w:val="-10"/>
        </w:rPr>
        <w:t> </w:t>
      </w:r>
      <w:r>
        <w:rPr/>
        <w:t>be</w:t>
      </w:r>
      <w:r>
        <w:rPr>
          <w:spacing w:val="-10"/>
        </w:rPr>
        <w:t> </w:t>
      </w:r>
      <w:r>
        <w:rPr/>
        <w:t>available</w:t>
      </w:r>
      <w:r>
        <w:rPr>
          <w:spacing w:val="-10"/>
        </w:rPr>
        <w:t> </w:t>
      </w:r>
      <w:r>
        <w:rPr/>
        <w:t>to</w:t>
      </w:r>
      <w:r>
        <w:rPr>
          <w:spacing w:val="-10"/>
        </w:rPr>
        <w:t> </w:t>
      </w:r>
      <w:r>
        <w:rPr/>
        <w:t>all</w:t>
      </w:r>
      <w:r>
        <w:rPr>
          <w:spacing w:val="-10"/>
        </w:rPr>
        <w:t> </w:t>
      </w:r>
      <w:r>
        <w:rPr/>
        <w:t>workers</w:t>
      </w:r>
      <w:r>
        <w:rPr>
          <w:spacing w:val="-10"/>
        </w:rPr>
        <w:t> </w:t>
      </w:r>
      <w:r>
        <w:rPr/>
        <w:t>and</w:t>
      </w:r>
      <w:r>
        <w:rPr>
          <w:spacing w:val="-10"/>
        </w:rPr>
        <w:t> </w:t>
      </w:r>
      <w:r>
        <w:rPr/>
        <w:t>takes</w:t>
      </w:r>
      <w:r>
        <w:rPr>
          <w:spacing w:val="-10"/>
        </w:rPr>
        <w:t> </w:t>
      </w:r>
      <w:r>
        <w:rPr/>
        <w:t>into</w:t>
      </w:r>
      <w:r>
        <w:rPr>
          <w:spacing w:val="-10"/>
        </w:rPr>
        <w:t> </w:t>
      </w:r>
      <w:r>
        <w:rPr/>
        <w:t>account</w:t>
      </w:r>
      <w:r>
        <w:rPr>
          <w:spacing w:val="-10"/>
        </w:rPr>
        <w:t> </w:t>
      </w:r>
      <w:r>
        <w:rPr/>
        <w:t>accessibility</w:t>
      </w:r>
      <w:r>
        <w:rPr>
          <w:spacing w:val="-10"/>
        </w:rPr>
        <w:t> </w:t>
      </w:r>
      <w:r>
        <w:rPr/>
        <w:t>by</w:t>
      </w:r>
      <w:r>
        <w:rPr>
          <w:spacing w:val="-10"/>
        </w:rPr>
        <w:t> </w:t>
      </w:r>
      <w:r>
        <w:rPr/>
        <w:t>marginalised</w:t>
      </w:r>
      <w:r>
        <w:rPr>
          <w:spacing w:val="-10"/>
        </w:rPr>
        <w:t> </w:t>
      </w:r>
      <w:r>
        <w:rPr/>
        <w:t>groups. The</w:t>
      </w:r>
      <w:r>
        <w:rPr>
          <w:spacing w:val="-16"/>
        </w:rPr>
        <w:t> </w:t>
      </w:r>
      <w:r>
        <w:rPr/>
        <w:t>mechanism</w:t>
      </w:r>
      <w:r>
        <w:rPr>
          <w:spacing w:val="-15"/>
        </w:rPr>
        <w:t> </w:t>
      </w:r>
      <w:r>
        <w:rPr/>
        <w:t>should</w:t>
      </w:r>
      <w:r>
        <w:rPr>
          <w:spacing w:val="-15"/>
        </w:rPr>
        <w:t> </w:t>
      </w:r>
      <w:r>
        <w:rPr/>
        <w:t>not</w:t>
      </w:r>
      <w:r>
        <w:rPr>
          <w:spacing w:val="-15"/>
        </w:rPr>
        <w:t> </w:t>
      </w:r>
      <w:r>
        <w:rPr/>
        <w:t>be</w:t>
      </w:r>
      <w:r>
        <w:rPr>
          <w:spacing w:val="-15"/>
        </w:rPr>
        <w:t> </w:t>
      </w:r>
      <w:r>
        <w:rPr/>
        <w:t>used</w:t>
      </w:r>
      <w:r>
        <w:rPr>
          <w:spacing w:val="-15"/>
        </w:rPr>
        <w:t> </w:t>
      </w:r>
      <w:r>
        <w:rPr/>
        <w:t>to</w:t>
      </w:r>
      <w:r>
        <w:rPr>
          <w:spacing w:val="-15"/>
        </w:rPr>
        <w:t> </w:t>
      </w:r>
      <w:r>
        <w:rPr/>
        <w:t>undermine</w:t>
      </w:r>
      <w:r>
        <w:rPr>
          <w:spacing w:val="-15"/>
        </w:rPr>
        <w:t> </w:t>
      </w:r>
      <w:r>
        <w:rPr/>
        <w:t>the</w:t>
      </w:r>
      <w:r>
        <w:rPr>
          <w:spacing w:val="-15"/>
        </w:rPr>
        <w:t> </w:t>
      </w:r>
      <w:r>
        <w:rPr/>
        <w:t>role</w:t>
      </w:r>
      <w:r>
        <w:rPr>
          <w:spacing w:val="-15"/>
        </w:rPr>
        <w:t> </w:t>
      </w:r>
      <w:r>
        <w:rPr/>
        <w:t>of</w:t>
      </w:r>
      <w:r>
        <w:rPr>
          <w:spacing w:val="-15"/>
        </w:rPr>
        <w:t> </w:t>
      </w:r>
      <w:r>
        <w:rPr/>
        <w:t>trade</w:t>
      </w:r>
      <w:r>
        <w:rPr>
          <w:spacing w:val="-15"/>
        </w:rPr>
        <w:t> </w:t>
      </w:r>
      <w:r>
        <w:rPr/>
        <w:t>unions</w:t>
      </w:r>
      <w:r>
        <w:rPr>
          <w:spacing w:val="-15"/>
        </w:rPr>
        <w:t> </w:t>
      </w:r>
      <w:r>
        <w:rPr/>
        <w:t>or</w:t>
      </w:r>
      <w:r>
        <w:rPr>
          <w:spacing w:val="-15"/>
        </w:rPr>
        <w:t> </w:t>
      </w:r>
      <w:r>
        <w:rPr/>
        <w:t>equivalent</w:t>
      </w:r>
      <w:r>
        <w:rPr>
          <w:spacing w:val="-15"/>
        </w:rPr>
        <w:t> </w:t>
      </w:r>
      <w:r>
        <w:rPr/>
        <w:t>bodies, nor</w:t>
      </w:r>
      <w:r>
        <w:rPr>
          <w:spacing w:val="-7"/>
        </w:rPr>
        <w:t> </w:t>
      </w:r>
      <w:r>
        <w:rPr/>
        <w:t>to</w:t>
      </w:r>
      <w:r>
        <w:rPr>
          <w:spacing w:val="-7"/>
        </w:rPr>
        <w:t> </w:t>
      </w:r>
      <w:r>
        <w:rPr/>
        <w:t>prejudice</w:t>
      </w:r>
      <w:r>
        <w:rPr>
          <w:spacing w:val="-7"/>
        </w:rPr>
        <w:t> </w:t>
      </w:r>
      <w:r>
        <w:rPr/>
        <w:t>judicial</w:t>
      </w:r>
      <w:r>
        <w:rPr>
          <w:spacing w:val="-7"/>
        </w:rPr>
        <w:t> </w:t>
      </w:r>
      <w:r>
        <w:rPr/>
        <w:t>or</w:t>
      </w:r>
      <w:r>
        <w:rPr>
          <w:spacing w:val="-7"/>
        </w:rPr>
        <w:t> </w:t>
      </w:r>
      <w:r>
        <w:rPr/>
        <w:t>non-judicial</w:t>
      </w:r>
      <w:r>
        <w:rPr>
          <w:spacing w:val="-7"/>
        </w:rPr>
        <w:t> </w:t>
      </w:r>
      <w:r>
        <w:rPr/>
        <w:t>grievance</w:t>
      </w:r>
      <w:r>
        <w:rPr>
          <w:spacing w:val="-7"/>
        </w:rPr>
        <w:t> </w:t>
      </w:r>
      <w:r>
        <w:rPr/>
        <w:t>mechanisms,</w:t>
      </w:r>
      <w:r>
        <w:rPr>
          <w:spacing w:val="-7"/>
        </w:rPr>
        <w:t> </w:t>
      </w:r>
      <w:r>
        <w:rPr/>
        <w:t>with</w:t>
      </w:r>
      <w:r>
        <w:rPr>
          <w:spacing w:val="-7"/>
        </w:rPr>
        <w:t> </w:t>
      </w:r>
      <w:r>
        <w:rPr/>
        <w:t>Principle</w:t>
      </w:r>
      <w:r>
        <w:rPr>
          <w:spacing w:val="-7"/>
        </w:rPr>
        <w:t> </w:t>
      </w:r>
      <w:r>
        <w:rPr/>
        <w:t>31</w:t>
      </w:r>
      <w:r>
        <w:rPr>
          <w:spacing w:val="-7"/>
        </w:rPr>
        <w:t> </w:t>
      </w:r>
      <w:r>
        <w:rPr/>
        <w:t>of</w:t>
      </w:r>
      <w:r>
        <w:rPr>
          <w:spacing w:val="-7"/>
        </w:rPr>
        <w:t> </w:t>
      </w:r>
      <w:r>
        <w:rPr/>
        <w:t>the</w:t>
      </w:r>
      <w:r>
        <w:rPr>
          <w:spacing w:val="-7"/>
        </w:rPr>
        <w:t> </w:t>
      </w:r>
      <w:r>
        <w:rPr/>
        <w:t>UNGPs providing</w:t>
      </w:r>
      <w:r>
        <w:rPr>
          <w:spacing w:val="-6"/>
        </w:rPr>
        <w:t> </w:t>
      </w:r>
      <w:r>
        <w:rPr/>
        <w:t>more</w:t>
      </w:r>
      <w:r>
        <w:rPr>
          <w:spacing w:val="-6"/>
        </w:rPr>
        <w:t> </w:t>
      </w:r>
      <w:r>
        <w:rPr/>
        <w:t>detail</w:t>
      </w:r>
      <w:r>
        <w:rPr>
          <w:spacing w:val="-6"/>
        </w:rPr>
        <w:t> </w:t>
      </w:r>
      <w:r>
        <w:rPr/>
        <w:t>on</w:t>
      </w:r>
      <w:r>
        <w:rPr>
          <w:spacing w:val="-6"/>
        </w:rPr>
        <w:t> </w:t>
      </w:r>
      <w:r>
        <w:rPr/>
        <w:t>the</w:t>
      </w:r>
      <w:r>
        <w:rPr>
          <w:spacing w:val="-6"/>
        </w:rPr>
        <w:t> </w:t>
      </w:r>
      <w:r>
        <w:rPr/>
        <w:t>relevant</w:t>
      </w:r>
      <w:r>
        <w:rPr>
          <w:spacing w:val="-6"/>
        </w:rPr>
        <w:t> </w:t>
      </w:r>
      <w:r>
        <w:rPr/>
        <w:t>criteria</w:t>
      </w:r>
      <w:r>
        <w:rPr>
          <w:spacing w:val="-6"/>
        </w:rPr>
        <w:t> </w:t>
      </w:r>
      <w:r>
        <w:rPr/>
        <w:t>of</w:t>
      </w:r>
      <w:r>
        <w:rPr>
          <w:spacing w:val="-6"/>
        </w:rPr>
        <w:t> </w:t>
      </w:r>
      <w:r>
        <w:rPr/>
        <w:t>such</w:t>
      </w:r>
      <w:r>
        <w:rPr>
          <w:spacing w:val="-6"/>
        </w:rPr>
        <w:t> </w:t>
      </w:r>
      <w:r>
        <w:rPr/>
        <w:t>mechanisms.</w:t>
      </w:r>
      <w:r>
        <w:rPr>
          <w:vertAlign w:val="superscript"/>
        </w:rPr>
        <w:t>95</w:t>
      </w:r>
      <w:r>
        <w:rPr>
          <w:spacing w:val="-6"/>
          <w:vertAlign w:val="baseline"/>
        </w:rPr>
        <w:t> </w:t>
      </w:r>
      <w:r>
        <w:rPr>
          <w:vertAlign w:val="baseline"/>
        </w:rPr>
        <w:t>To</w:t>
      </w:r>
      <w:r>
        <w:rPr>
          <w:spacing w:val="-6"/>
          <w:vertAlign w:val="baseline"/>
        </w:rPr>
        <w:t> </w:t>
      </w:r>
      <w:r>
        <w:rPr>
          <w:vertAlign w:val="baseline"/>
        </w:rPr>
        <w:t>achieve</w:t>
      </w:r>
      <w:r>
        <w:rPr>
          <w:spacing w:val="-6"/>
          <w:vertAlign w:val="baseline"/>
        </w:rPr>
        <w:t> </w:t>
      </w:r>
      <w:r>
        <w:rPr>
          <w:vertAlign w:val="baseline"/>
        </w:rPr>
        <w:t>a</w:t>
      </w:r>
      <w:r>
        <w:rPr>
          <w:spacing w:val="-6"/>
          <w:vertAlign w:val="baseline"/>
        </w:rPr>
        <w:t> </w:t>
      </w:r>
      <w:r>
        <w:rPr>
          <w:vertAlign w:val="baseline"/>
        </w:rPr>
        <w:t>score</w:t>
      </w:r>
      <w:r>
        <w:rPr>
          <w:spacing w:val="-6"/>
          <w:vertAlign w:val="baseline"/>
        </w:rPr>
        <w:t> </w:t>
      </w:r>
      <w:r>
        <w:rPr>
          <w:vertAlign w:val="baseline"/>
        </w:rPr>
        <w:t>of</w:t>
      </w:r>
      <w:r>
        <w:rPr>
          <w:spacing w:val="-6"/>
          <w:vertAlign w:val="baseline"/>
        </w:rPr>
        <w:t> </w:t>
      </w:r>
      <w:r>
        <w:rPr>
          <w:vertAlign w:val="baseline"/>
        </w:rPr>
        <w:t>1,</w:t>
      </w:r>
      <w:r>
        <w:rPr>
          <w:spacing w:val="-6"/>
          <w:vertAlign w:val="baseline"/>
        </w:rPr>
        <w:t> </w:t>
      </w:r>
      <w:r>
        <w:rPr>
          <w:vertAlign w:val="baseline"/>
        </w:rPr>
        <w:t>a company should indicate that it has one or more grievance mechanisms, or participates in a third-party</w:t>
      </w:r>
      <w:r>
        <w:rPr>
          <w:spacing w:val="-3"/>
          <w:vertAlign w:val="baseline"/>
        </w:rPr>
        <w:t> </w:t>
      </w:r>
      <w:r>
        <w:rPr>
          <w:vertAlign w:val="baseline"/>
        </w:rPr>
        <w:t>or</w:t>
      </w:r>
      <w:r>
        <w:rPr>
          <w:spacing w:val="-3"/>
          <w:vertAlign w:val="baseline"/>
        </w:rPr>
        <w:t> </w:t>
      </w:r>
      <w:r>
        <w:rPr>
          <w:vertAlign w:val="baseline"/>
        </w:rPr>
        <w:t>shared</w:t>
      </w:r>
      <w:r>
        <w:rPr>
          <w:spacing w:val="-3"/>
          <w:vertAlign w:val="baseline"/>
        </w:rPr>
        <w:t> </w:t>
      </w:r>
      <w:r>
        <w:rPr>
          <w:vertAlign w:val="baseline"/>
        </w:rPr>
        <w:t>mechanism</w:t>
      </w:r>
      <w:r>
        <w:rPr>
          <w:spacing w:val="-3"/>
          <w:vertAlign w:val="baseline"/>
        </w:rPr>
        <w:t> </w:t>
      </w:r>
      <w:r>
        <w:rPr>
          <w:vertAlign w:val="baseline"/>
        </w:rPr>
        <w:t>that</w:t>
      </w:r>
      <w:r>
        <w:rPr>
          <w:spacing w:val="-3"/>
          <w:vertAlign w:val="baseline"/>
        </w:rPr>
        <w:t> </w:t>
      </w:r>
      <w:r>
        <w:rPr>
          <w:vertAlign w:val="baseline"/>
        </w:rPr>
        <w:t>is</w:t>
      </w:r>
      <w:r>
        <w:rPr>
          <w:spacing w:val="-3"/>
          <w:vertAlign w:val="baseline"/>
        </w:rPr>
        <w:t> </w:t>
      </w:r>
      <w:r>
        <w:rPr>
          <w:vertAlign w:val="baseline"/>
        </w:rPr>
        <w:t>accessible</w:t>
      </w:r>
      <w:r>
        <w:rPr>
          <w:spacing w:val="-3"/>
          <w:vertAlign w:val="baseline"/>
        </w:rPr>
        <w:t> </w:t>
      </w:r>
      <w:r>
        <w:rPr>
          <w:vertAlign w:val="baseline"/>
        </w:rPr>
        <w:t>to</w:t>
      </w:r>
      <w:r>
        <w:rPr>
          <w:spacing w:val="-3"/>
          <w:vertAlign w:val="baseline"/>
        </w:rPr>
        <w:t> </w:t>
      </w:r>
      <w:r>
        <w:rPr>
          <w:vertAlign w:val="baseline"/>
        </w:rPr>
        <w:t>all</w:t>
      </w:r>
      <w:r>
        <w:rPr>
          <w:spacing w:val="-3"/>
          <w:vertAlign w:val="baseline"/>
        </w:rPr>
        <w:t> </w:t>
      </w:r>
      <w:r>
        <w:rPr>
          <w:vertAlign w:val="baseline"/>
        </w:rPr>
        <w:t>workers.</w:t>
      </w:r>
      <w:r>
        <w:rPr>
          <w:spacing w:val="-3"/>
          <w:vertAlign w:val="baseline"/>
        </w:rPr>
        <w:t> </w:t>
      </w:r>
      <w:r>
        <w:rPr>
          <w:vertAlign w:val="baseline"/>
        </w:rPr>
        <w:t>To</w:t>
      </w:r>
      <w:r>
        <w:rPr>
          <w:spacing w:val="-3"/>
          <w:vertAlign w:val="baseline"/>
        </w:rPr>
        <w:t> </w:t>
      </w:r>
      <w:r>
        <w:rPr>
          <w:vertAlign w:val="baseline"/>
        </w:rPr>
        <w:t>achieve</w:t>
      </w:r>
      <w:r>
        <w:rPr>
          <w:spacing w:val="-3"/>
          <w:vertAlign w:val="baseline"/>
        </w:rPr>
        <w:t> </w:t>
      </w:r>
      <w:r>
        <w:rPr>
          <w:vertAlign w:val="baseline"/>
        </w:rPr>
        <w:t>a</w:t>
      </w:r>
      <w:r>
        <w:rPr>
          <w:spacing w:val="-3"/>
          <w:vertAlign w:val="baseline"/>
        </w:rPr>
        <w:t> </w:t>
      </w:r>
      <w:r>
        <w:rPr>
          <w:vertAlign w:val="baseline"/>
        </w:rPr>
        <w:t>score</w:t>
      </w:r>
      <w:r>
        <w:rPr>
          <w:spacing w:val="-3"/>
          <w:vertAlign w:val="baseline"/>
        </w:rPr>
        <w:t> </w:t>
      </w:r>
      <w:r>
        <w:rPr>
          <w:vertAlign w:val="baseline"/>
        </w:rPr>
        <w:t>of</w:t>
      </w:r>
      <w:r>
        <w:rPr>
          <w:spacing w:val="-3"/>
          <w:vertAlign w:val="baseline"/>
        </w:rPr>
        <w:t> </w:t>
      </w:r>
      <w:r>
        <w:rPr>
          <w:vertAlign w:val="baseline"/>
        </w:rPr>
        <w:t>2,</w:t>
      </w:r>
      <w:r>
        <w:rPr>
          <w:spacing w:val="-3"/>
          <w:vertAlign w:val="baseline"/>
        </w:rPr>
        <w:t> </w:t>
      </w:r>
      <w:r>
        <w:rPr>
          <w:vertAlign w:val="baseline"/>
        </w:rPr>
        <w:t>the company</w:t>
      </w:r>
      <w:r>
        <w:rPr>
          <w:spacing w:val="-12"/>
          <w:vertAlign w:val="baseline"/>
        </w:rPr>
        <w:t> </w:t>
      </w:r>
      <w:r>
        <w:rPr>
          <w:vertAlign w:val="baseline"/>
        </w:rPr>
        <w:t>should</w:t>
      </w:r>
      <w:r>
        <w:rPr>
          <w:spacing w:val="-12"/>
          <w:vertAlign w:val="baseline"/>
        </w:rPr>
        <w:t> </w:t>
      </w:r>
      <w:r>
        <w:rPr>
          <w:vertAlign w:val="baseline"/>
        </w:rPr>
        <w:t>describe</w:t>
      </w:r>
      <w:r>
        <w:rPr>
          <w:spacing w:val="-12"/>
          <w:vertAlign w:val="baseline"/>
        </w:rPr>
        <w:t> </w:t>
      </w:r>
      <w:r>
        <w:rPr>
          <w:vertAlign w:val="baseline"/>
        </w:rPr>
        <w:t>how</w:t>
      </w:r>
      <w:r>
        <w:rPr>
          <w:spacing w:val="-12"/>
          <w:vertAlign w:val="baseline"/>
        </w:rPr>
        <w:t> </w:t>
      </w:r>
      <w:r>
        <w:rPr>
          <w:vertAlign w:val="baseline"/>
        </w:rPr>
        <w:t>it</w:t>
      </w:r>
      <w:r>
        <w:rPr>
          <w:spacing w:val="-12"/>
          <w:vertAlign w:val="baseline"/>
        </w:rPr>
        <w:t> </w:t>
      </w:r>
      <w:r>
        <w:rPr>
          <w:vertAlign w:val="baseline"/>
        </w:rPr>
        <w:t>ensures</w:t>
      </w:r>
      <w:r>
        <w:rPr>
          <w:spacing w:val="-12"/>
          <w:vertAlign w:val="baseline"/>
        </w:rPr>
        <w:t> </w:t>
      </w:r>
      <w:r>
        <w:rPr>
          <w:vertAlign w:val="baseline"/>
        </w:rPr>
        <w:t>that</w:t>
      </w:r>
      <w:r>
        <w:rPr>
          <w:spacing w:val="-12"/>
          <w:vertAlign w:val="baseline"/>
        </w:rPr>
        <w:t> </w:t>
      </w:r>
      <w:r>
        <w:rPr>
          <w:vertAlign w:val="baseline"/>
        </w:rPr>
        <w:t>the</w:t>
      </w:r>
      <w:r>
        <w:rPr>
          <w:spacing w:val="-12"/>
          <w:vertAlign w:val="baseline"/>
        </w:rPr>
        <w:t> </w:t>
      </w:r>
      <w:r>
        <w:rPr>
          <w:vertAlign w:val="baseline"/>
        </w:rPr>
        <w:t>mechanisms</w:t>
      </w:r>
      <w:r>
        <w:rPr>
          <w:spacing w:val="-12"/>
          <w:vertAlign w:val="baseline"/>
        </w:rPr>
        <w:t> </w:t>
      </w:r>
      <w:r>
        <w:rPr>
          <w:vertAlign w:val="baseline"/>
        </w:rPr>
        <w:t>are</w:t>
      </w:r>
      <w:r>
        <w:rPr>
          <w:spacing w:val="-12"/>
          <w:vertAlign w:val="baseline"/>
        </w:rPr>
        <w:t> </w:t>
      </w:r>
      <w:r>
        <w:rPr>
          <w:vertAlign w:val="baseline"/>
        </w:rPr>
        <w:t>in</w:t>
      </w:r>
      <w:r>
        <w:rPr>
          <w:spacing w:val="-12"/>
          <w:vertAlign w:val="baseline"/>
        </w:rPr>
        <w:t> </w:t>
      </w:r>
      <w:r>
        <w:rPr>
          <w:vertAlign w:val="baseline"/>
        </w:rPr>
        <w:t>all</w:t>
      </w:r>
      <w:r>
        <w:rPr>
          <w:spacing w:val="-12"/>
          <w:vertAlign w:val="baseline"/>
        </w:rPr>
        <w:t> </w:t>
      </w:r>
      <w:r>
        <w:rPr>
          <w:vertAlign w:val="baseline"/>
        </w:rPr>
        <w:t>appropriate</w:t>
      </w:r>
      <w:r>
        <w:rPr>
          <w:spacing w:val="-12"/>
          <w:vertAlign w:val="baseline"/>
        </w:rPr>
        <w:t> </w:t>
      </w:r>
      <w:r>
        <w:rPr>
          <w:vertAlign w:val="baseline"/>
        </w:rPr>
        <w:t>languages and</w:t>
      </w:r>
      <w:r>
        <w:rPr>
          <w:spacing w:val="-5"/>
          <w:vertAlign w:val="baseline"/>
        </w:rPr>
        <w:t> </w:t>
      </w:r>
      <w:r>
        <w:rPr>
          <w:vertAlign w:val="baseline"/>
        </w:rPr>
        <w:t>that</w:t>
      </w:r>
      <w:r>
        <w:rPr>
          <w:spacing w:val="-5"/>
          <w:vertAlign w:val="baseline"/>
        </w:rPr>
        <w:t> </w:t>
      </w:r>
      <w:r>
        <w:rPr>
          <w:vertAlign w:val="baseline"/>
        </w:rPr>
        <w:t>workers</w:t>
      </w:r>
      <w:r>
        <w:rPr>
          <w:spacing w:val="-4"/>
          <w:vertAlign w:val="baseline"/>
        </w:rPr>
        <w:t> </w:t>
      </w:r>
      <w:r>
        <w:rPr>
          <w:vertAlign w:val="baseline"/>
        </w:rPr>
        <w:t>are</w:t>
      </w:r>
      <w:r>
        <w:rPr>
          <w:spacing w:val="-5"/>
          <w:vertAlign w:val="baseline"/>
        </w:rPr>
        <w:t> </w:t>
      </w:r>
      <w:r>
        <w:rPr>
          <w:vertAlign w:val="baseline"/>
        </w:rPr>
        <w:t>aware</w:t>
      </w:r>
      <w:r>
        <w:rPr>
          <w:spacing w:val="-4"/>
          <w:vertAlign w:val="baseline"/>
        </w:rPr>
        <w:t> </w:t>
      </w:r>
      <w:r>
        <w:rPr>
          <w:vertAlign w:val="baseline"/>
        </w:rPr>
        <w:t>of</w:t>
      </w:r>
      <w:r>
        <w:rPr>
          <w:spacing w:val="-5"/>
          <w:vertAlign w:val="baseline"/>
        </w:rPr>
        <w:t> </w:t>
      </w:r>
      <w:r>
        <w:rPr>
          <w:vertAlign w:val="baseline"/>
        </w:rPr>
        <w:t>the</w:t>
      </w:r>
      <w:r>
        <w:rPr>
          <w:spacing w:val="-4"/>
          <w:vertAlign w:val="baseline"/>
        </w:rPr>
        <w:t> </w:t>
      </w:r>
      <w:r>
        <w:rPr>
          <w:vertAlign w:val="baseline"/>
        </w:rPr>
        <w:t>process</w:t>
      </w:r>
      <w:r>
        <w:rPr>
          <w:spacing w:val="-5"/>
          <w:vertAlign w:val="baseline"/>
        </w:rPr>
        <w:t> </w:t>
      </w:r>
      <w:r>
        <w:rPr>
          <w:vertAlign w:val="baseline"/>
        </w:rPr>
        <w:t>via</w:t>
      </w:r>
      <w:r>
        <w:rPr>
          <w:spacing w:val="-5"/>
          <w:vertAlign w:val="baseline"/>
        </w:rPr>
        <w:t> </w:t>
      </w:r>
      <w:r>
        <w:rPr>
          <w:vertAlign w:val="baseline"/>
        </w:rPr>
        <w:t>specific</w:t>
      </w:r>
      <w:r>
        <w:rPr>
          <w:spacing w:val="-4"/>
          <w:vertAlign w:val="baseline"/>
        </w:rPr>
        <w:t> </w:t>
      </w:r>
      <w:r>
        <w:rPr>
          <w:vertAlign w:val="baseline"/>
        </w:rPr>
        <w:t>communication</w:t>
      </w:r>
      <w:r>
        <w:rPr>
          <w:spacing w:val="-5"/>
          <w:vertAlign w:val="baseline"/>
        </w:rPr>
        <w:t> </w:t>
      </w:r>
      <w:r>
        <w:rPr>
          <w:vertAlign w:val="baseline"/>
        </w:rPr>
        <w:t>or</w:t>
      </w:r>
      <w:r>
        <w:rPr>
          <w:spacing w:val="-4"/>
          <w:vertAlign w:val="baseline"/>
        </w:rPr>
        <w:t> </w:t>
      </w:r>
      <w:r>
        <w:rPr>
          <w:vertAlign w:val="baseline"/>
        </w:rPr>
        <w:t>training.</w:t>
      </w:r>
      <w:r>
        <w:rPr>
          <w:spacing w:val="-5"/>
          <w:vertAlign w:val="baseline"/>
        </w:rPr>
        <w:t> </w:t>
      </w:r>
      <w:r>
        <w:rPr>
          <w:vertAlign w:val="baseline"/>
        </w:rPr>
        <w:t>In</w:t>
      </w:r>
      <w:r>
        <w:rPr>
          <w:spacing w:val="-4"/>
          <w:vertAlign w:val="baseline"/>
        </w:rPr>
        <w:t> </w:t>
      </w:r>
      <w:r>
        <w:rPr>
          <w:spacing w:val="-2"/>
          <w:vertAlign w:val="baseline"/>
        </w:rPr>
        <w:t>addition,</w:t>
      </w:r>
    </w:p>
    <w:p>
      <w:pPr>
        <w:spacing w:after="0" w:line="268" w:lineRule="auto"/>
        <w:jc w:val="both"/>
        <w:sectPr>
          <w:type w:val="continuous"/>
          <w:pgSz w:w="23820" w:h="16840" w:orient="landscape"/>
          <w:pgMar w:header="890" w:footer="912" w:top="1820" w:bottom="280" w:left="0" w:right="0"/>
          <w:cols w:num="2" w:equalWidth="0">
            <w:col w:w="10699" w:space="413"/>
            <w:col w:w="12708"/>
          </w:cols>
        </w:sectPr>
      </w:pPr>
    </w:p>
    <w:p>
      <w:pPr>
        <w:pStyle w:val="Heading6"/>
        <w:spacing w:line="237" w:lineRule="auto" w:before="79"/>
        <w:ind w:left="3192" w:hanging="698"/>
      </w:pPr>
      <w:r>
        <w:rPr/>
        <w:t>Theme</w:t>
      </w:r>
      <w:r>
        <w:rPr>
          <w:spacing w:val="-18"/>
        </w:rPr>
        <w:t> </w:t>
      </w:r>
      <w:r>
        <w:rPr/>
        <w:t>C</w:t>
      </w:r>
      <w:r>
        <w:rPr>
          <w:spacing w:val="-18"/>
        </w:rPr>
        <w:t> </w:t>
      </w:r>
      <w:r>
        <w:rPr/>
        <w:t>average </w:t>
      </w:r>
      <w:r>
        <w:rPr>
          <w:spacing w:val="-4"/>
        </w:rPr>
        <w:t>21%</w:t>
      </w:r>
    </w:p>
    <w:p>
      <w:pPr>
        <w:pStyle w:val="BodyText"/>
        <w:spacing w:line="268" w:lineRule="auto"/>
        <w:ind w:left="584"/>
        <w:jc w:val="both"/>
      </w:pPr>
      <w:r>
        <w:rPr/>
        <w:br w:type="column"/>
      </w:r>
      <w:r>
        <w:rPr/>
        <w:t>the</w:t>
      </w:r>
      <w:r>
        <w:rPr>
          <w:spacing w:val="-3"/>
        </w:rPr>
        <w:t> </w:t>
      </w:r>
      <w:r>
        <w:rPr/>
        <w:t>UNGPs</w:t>
      </w:r>
      <w:r>
        <w:rPr>
          <w:spacing w:val="-3"/>
        </w:rPr>
        <w:t> </w:t>
      </w:r>
      <w:r>
        <w:rPr/>
        <w:t>incorporate</w:t>
      </w:r>
      <w:r>
        <w:rPr>
          <w:spacing w:val="-3"/>
        </w:rPr>
        <w:t> </w:t>
      </w:r>
      <w:r>
        <w:rPr/>
        <w:t>a</w:t>
      </w:r>
      <w:r>
        <w:rPr>
          <w:spacing w:val="-3"/>
        </w:rPr>
        <w:t> </w:t>
      </w:r>
      <w:r>
        <w:rPr/>
        <w:t>wide</w:t>
      </w:r>
      <w:r>
        <w:rPr>
          <w:spacing w:val="-3"/>
        </w:rPr>
        <w:t> </w:t>
      </w:r>
      <w:r>
        <w:rPr/>
        <w:t>range</w:t>
      </w:r>
      <w:r>
        <w:rPr>
          <w:spacing w:val="-3"/>
        </w:rPr>
        <w:t> </w:t>
      </w:r>
      <w:r>
        <w:rPr/>
        <w:t>of</w:t>
      </w:r>
      <w:r>
        <w:rPr>
          <w:spacing w:val="-3"/>
        </w:rPr>
        <w:t> </w:t>
      </w:r>
      <w:r>
        <w:rPr/>
        <w:t>mechanisms,</w:t>
      </w:r>
      <w:r>
        <w:rPr>
          <w:spacing w:val="-3"/>
        </w:rPr>
        <w:t> </w:t>
      </w:r>
      <w:r>
        <w:rPr/>
        <w:t>including apologies, restitution, rehabilitation, financial or </w:t>
      </w:r>
      <w:r>
        <w:rPr/>
        <w:t>non-financial </w:t>
      </w:r>
      <w:r>
        <w:rPr>
          <w:spacing w:val="-2"/>
        </w:rPr>
        <w:t>compensation,punitivesanctions,andpreventionoffutureharm.</w:t>
      </w:r>
      <w:r>
        <w:rPr>
          <w:spacing w:val="-2"/>
          <w:vertAlign w:val="superscript"/>
        </w:rPr>
        <w:t>93</w:t>
      </w:r>
    </w:p>
    <w:p>
      <w:pPr>
        <w:pStyle w:val="BodyText"/>
        <w:spacing w:line="268" w:lineRule="auto"/>
        <w:ind w:left="2456" w:right="2039"/>
        <w:jc w:val="both"/>
      </w:pPr>
      <w:r>
        <w:rPr/>
        <w:br w:type="column"/>
      </w:r>
      <w:r>
        <w:rPr>
          <w:w w:val="105"/>
        </w:rPr>
        <w:t>the</w:t>
      </w:r>
      <w:r>
        <w:rPr>
          <w:spacing w:val="-2"/>
          <w:w w:val="105"/>
        </w:rPr>
        <w:t> </w:t>
      </w:r>
      <w:r>
        <w:rPr>
          <w:w w:val="105"/>
        </w:rPr>
        <w:t>company</w:t>
      </w:r>
      <w:r>
        <w:rPr>
          <w:spacing w:val="-2"/>
          <w:w w:val="105"/>
        </w:rPr>
        <w:t> </w:t>
      </w:r>
      <w:r>
        <w:rPr>
          <w:w w:val="105"/>
        </w:rPr>
        <w:t>should</w:t>
      </w:r>
      <w:r>
        <w:rPr>
          <w:spacing w:val="-2"/>
          <w:w w:val="105"/>
        </w:rPr>
        <w:t> </w:t>
      </w:r>
      <w:r>
        <w:rPr>
          <w:w w:val="105"/>
        </w:rPr>
        <w:t>describe</w:t>
      </w:r>
      <w:r>
        <w:rPr>
          <w:spacing w:val="-2"/>
          <w:w w:val="105"/>
        </w:rPr>
        <w:t> </w:t>
      </w:r>
      <w:r>
        <w:rPr>
          <w:w w:val="105"/>
        </w:rPr>
        <w:t>how</w:t>
      </w:r>
      <w:r>
        <w:rPr>
          <w:spacing w:val="-2"/>
          <w:w w:val="105"/>
        </w:rPr>
        <w:t> </w:t>
      </w:r>
      <w:r>
        <w:rPr>
          <w:w w:val="105"/>
        </w:rPr>
        <w:t>it</w:t>
      </w:r>
      <w:r>
        <w:rPr>
          <w:spacing w:val="-2"/>
          <w:w w:val="105"/>
        </w:rPr>
        <w:t> </w:t>
      </w:r>
      <w:r>
        <w:rPr>
          <w:w w:val="105"/>
        </w:rPr>
        <w:t>ensures</w:t>
      </w:r>
      <w:r>
        <w:rPr>
          <w:spacing w:val="-2"/>
          <w:w w:val="105"/>
        </w:rPr>
        <w:t> </w:t>
      </w:r>
      <w:r>
        <w:rPr>
          <w:w w:val="105"/>
        </w:rPr>
        <w:t>workers</w:t>
      </w:r>
      <w:r>
        <w:rPr>
          <w:spacing w:val="-2"/>
          <w:w w:val="105"/>
        </w:rPr>
        <w:t> </w:t>
      </w:r>
      <w:r>
        <w:rPr>
          <w:w w:val="105"/>
        </w:rPr>
        <w:t>in</w:t>
      </w:r>
      <w:r>
        <w:rPr>
          <w:spacing w:val="-2"/>
          <w:w w:val="105"/>
        </w:rPr>
        <w:t> </w:t>
      </w:r>
      <w:r>
        <w:rPr>
          <w:w w:val="105"/>
        </w:rPr>
        <w:t>its</w:t>
      </w:r>
      <w:r>
        <w:rPr>
          <w:spacing w:val="-2"/>
          <w:w w:val="105"/>
        </w:rPr>
        <w:t> </w:t>
      </w:r>
      <w:r>
        <w:rPr>
          <w:w w:val="105"/>
        </w:rPr>
        <w:t>supply</w:t>
      </w:r>
      <w:r>
        <w:rPr>
          <w:spacing w:val="-2"/>
          <w:w w:val="105"/>
        </w:rPr>
        <w:t> </w:t>
      </w:r>
      <w:r>
        <w:rPr>
          <w:w w:val="105"/>
        </w:rPr>
        <w:t>chain</w:t>
      </w:r>
      <w:r>
        <w:rPr>
          <w:spacing w:val="-2"/>
          <w:w w:val="105"/>
        </w:rPr>
        <w:t> </w:t>
      </w:r>
      <w:r>
        <w:rPr>
          <w:w w:val="105"/>
        </w:rPr>
        <w:t>have</w:t>
      </w:r>
      <w:r>
        <w:rPr>
          <w:spacing w:val="-2"/>
          <w:w w:val="105"/>
        </w:rPr>
        <w:t> </w:t>
      </w:r>
      <w:r>
        <w:rPr>
          <w:w w:val="105"/>
        </w:rPr>
        <w:t>access</w:t>
      </w:r>
      <w:r>
        <w:rPr>
          <w:spacing w:val="-2"/>
          <w:w w:val="105"/>
        </w:rPr>
        <w:t> </w:t>
      </w:r>
      <w:r>
        <w:rPr>
          <w:w w:val="105"/>
        </w:rPr>
        <w:t>to</w:t>
      </w:r>
      <w:r>
        <w:rPr>
          <w:spacing w:val="-2"/>
          <w:w w:val="105"/>
        </w:rPr>
        <w:t> </w:t>
      </w:r>
      <w:r>
        <w:rPr>
          <w:w w:val="105"/>
        </w:rPr>
        <w:t>a </w:t>
      </w:r>
      <w:r>
        <w:rPr/>
        <w:t>grievance</w:t>
      </w:r>
      <w:r>
        <w:rPr>
          <w:spacing w:val="-12"/>
        </w:rPr>
        <w:t> </w:t>
      </w:r>
      <w:r>
        <w:rPr/>
        <w:t>mechanism</w:t>
      </w:r>
      <w:r>
        <w:rPr>
          <w:spacing w:val="-12"/>
        </w:rPr>
        <w:t> </w:t>
      </w:r>
      <w:r>
        <w:rPr/>
        <w:t>and</w:t>
      </w:r>
      <w:r>
        <w:rPr>
          <w:spacing w:val="-12"/>
        </w:rPr>
        <w:t> </w:t>
      </w:r>
      <w:r>
        <w:rPr/>
        <w:t>that</w:t>
      </w:r>
      <w:r>
        <w:rPr>
          <w:spacing w:val="-12"/>
        </w:rPr>
        <w:t> </w:t>
      </w:r>
      <w:r>
        <w:rPr/>
        <w:t>the</w:t>
      </w:r>
      <w:r>
        <w:rPr>
          <w:spacing w:val="-12"/>
        </w:rPr>
        <w:t> </w:t>
      </w:r>
      <w:r>
        <w:rPr/>
        <w:t>company</w:t>
      </w:r>
      <w:r>
        <w:rPr>
          <w:spacing w:val="-12"/>
        </w:rPr>
        <w:t> </w:t>
      </w:r>
      <w:r>
        <w:rPr/>
        <w:t>expects</w:t>
      </w:r>
      <w:r>
        <w:rPr>
          <w:spacing w:val="-12"/>
        </w:rPr>
        <w:t> </w:t>
      </w:r>
      <w:r>
        <w:rPr/>
        <w:t>suppliers</w:t>
      </w:r>
      <w:r>
        <w:rPr>
          <w:spacing w:val="-12"/>
        </w:rPr>
        <w:t> </w:t>
      </w:r>
      <w:r>
        <w:rPr/>
        <w:t>to</w:t>
      </w:r>
      <w:r>
        <w:rPr>
          <w:spacing w:val="-12"/>
        </w:rPr>
        <w:t> </w:t>
      </w:r>
      <w:r>
        <w:rPr/>
        <w:t>convey</w:t>
      </w:r>
      <w:r>
        <w:rPr>
          <w:spacing w:val="-12"/>
        </w:rPr>
        <w:t> </w:t>
      </w:r>
      <w:r>
        <w:rPr/>
        <w:t>the</w:t>
      </w:r>
      <w:r>
        <w:rPr>
          <w:spacing w:val="-12"/>
        </w:rPr>
        <w:t> </w:t>
      </w:r>
      <w:r>
        <w:rPr/>
        <w:t>same</w:t>
      </w:r>
      <w:r>
        <w:rPr>
          <w:spacing w:val="-12"/>
        </w:rPr>
        <w:t> </w:t>
      </w:r>
      <w:r>
        <w:rPr/>
        <w:t>expectation </w:t>
      </w:r>
      <w:r>
        <w:rPr>
          <w:w w:val="105"/>
        </w:rPr>
        <w:t>of</w:t>
      </w:r>
      <w:r>
        <w:rPr>
          <w:spacing w:val="-15"/>
          <w:w w:val="105"/>
        </w:rPr>
        <w:t> </w:t>
      </w:r>
      <w:r>
        <w:rPr>
          <w:w w:val="105"/>
        </w:rPr>
        <w:t>an</w:t>
      </w:r>
      <w:r>
        <w:rPr>
          <w:spacing w:val="-14"/>
          <w:w w:val="105"/>
        </w:rPr>
        <w:t> </w:t>
      </w:r>
      <w:r>
        <w:rPr>
          <w:w w:val="105"/>
        </w:rPr>
        <w:t>accessible</w:t>
      </w:r>
      <w:r>
        <w:rPr>
          <w:spacing w:val="-14"/>
          <w:w w:val="105"/>
        </w:rPr>
        <w:t> </w:t>
      </w:r>
      <w:r>
        <w:rPr>
          <w:w w:val="105"/>
        </w:rPr>
        <w:t>grievance</w:t>
      </w:r>
      <w:r>
        <w:rPr>
          <w:spacing w:val="-14"/>
          <w:w w:val="105"/>
        </w:rPr>
        <w:t> </w:t>
      </w:r>
      <w:r>
        <w:rPr>
          <w:w w:val="105"/>
        </w:rPr>
        <w:t>mechanism</w:t>
      </w:r>
      <w:r>
        <w:rPr>
          <w:spacing w:val="-15"/>
          <w:w w:val="105"/>
        </w:rPr>
        <w:t> </w:t>
      </w:r>
      <w:r>
        <w:rPr>
          <w:w w:val="105"/>
        </w:rPr>
        <w:t>to</w:t>
      </w:r>
      <w:r>
        <w:rPr>
          <w:spacing w:val="-14"/>
          <w:w w:val="105"/>
        </w:rPr>
        <w:t> </w:t>
      </w:r>
      <w:r>
        <w:rPr>
          <w:w w:val="105"/>
        </w:rPr>
        <w:t>their</w:t>
      </w:r>
      <w:r>
        <w:rPr>
          <w:spacing w:val="-14"/>
          <w:w w:val="105"/>
        </w:rPr>
        <w:t> </w:t>
      </w:r>
      <w:r>
        <w:rPr>
          <w:w w:val="105"/>
        </w:rPr>
        <w:t>own</w:t>
      </w:r>
      <w:r>
        <w:rPr>
          <w:spacing w:val="-14"/>
          <w:w w:val="105"/>
        </w:rPr>
        <w:t> </w:t>
      </w:r>
      <w:r>
        <w:rPr>
          <w:w w:val="105"/>
        </w:rPr>
        <w:t>suppliers.</w:t>
      </w:r>
      <w:r>
        <w:rPr>
          <w:spacing w:val="-14"/>
          <w:w w:val="105"/>
        </w:rPr>
        <w:t> </w:t>
      </w:r>
      <w:r>
        <w:rPr>
          <w:w w:val="105"/>
        </w:rPr>
        <w:t>No</w:t>
      </w:r>
      <w:r>
        <w:rPr>
          <w:spacing w:val="-15"/>
          <w:w w:val="105"/>
        </w:rPr>
        <w:t> </w:t>
      </w:r>
      <w:r>
        <w:rPr>
          <w:w w:val="105"/>
        </w:rPr>
        <w:t>company</w:t>
      </w:r>
      <w:r>
        <w:rPr>
          <w:spacing w:val="-14"/>
          <w:w w:val="105"/>
        </w:rPr>
        <w:t> </w:t>
      </w:r>
      <w:r>
        <w:rPr>
          <w:w w:val="105"/>
        </w:rPr>
        <w:t>reached</w:t>
      </w:r>
      <w:r>
        <w:rPr>
          <w:spacing w:val="-14"/>
          <w:w w:val="105"/>
        </w:rPr>
        <w:t> </w:t>
      </w:r>
      <w:r>
        <w:rPr>
          <w:w w:val="105"/>
        </w:rPr>
        <w:t>the</w:t>
      </w:r>
      <w:r>
        <w:rPr>
          <w:spacing w:val="-14"/>
          <w:w w:val="105"/>
        </w:rPr>
        <w:t> </w:t>
      </w:r>
      <w:r>
        <w:rPr>
          <w:spacing w:val="-4"/>
          <w:w w:val="105"/>
        </w:rPr>
        <w:t>full</w:t>
      </w:r>
    </w:p>
    <w:p>
      <w:pPr>
        <w:spacing w:after="0" w:line="268" w:lineRule="auto"/>
        <w:jc w:val="both"/>
        <w:sectPr>
          <w:type w:val="continuous"/>
          <w:pgSz w:w="23820" w:h="16840" w:orient="landscape"/>
          <w:pgMar w:header="890" w:footer="912" w:top="1820" w:bottom="280" w:left="0" w:right="0"/>
          <w:cols w:num="3" w:equalWidth="0">
            <w:col w:w="4263" w:space="40"/>
            <w:col w:w="6355" w:space="39"/>
            <w:col w:w="13123"/>
          </w:cols>
        </w:sectPr>
      </w:pPr>
    </w:p>
    <w:p>
      <w:pPr>
        <w:pStyle w:val="BodyText"/>
        <w:spacing w:line="266" w:lineRule="auto" w:before="28"/>
        <w:ind w:left="2040" w:right="38"/>
        <w:jc w:val="both"/>
      </w:pPr>
      <w:r>
        <w:rPr/>
        <mc:AlternateContent>
          <mc:Choice Requires="wps">
            <w:drawing>
              <wp:anchor distT="0" distB="0" distL="0" distR="0" allowOverlap="1" layoutInCell="1" locked="0" behindDoc="0" simplePos="0" relativeHeight="15758336">
                <wp:simplePos x="0" y="0"/>
                <wp:positionH relativeFrom="page">
                  <wp:posOffset>0</wp:posOffset>
                </wp:positionH>
                <wp:positionV relativeFrom="page">
                  <wp:posOffset>0</wp:posOffset>
                </wp:positionV>
                <wp:extent cx="648335" cy="10692130"/>
                <wp:effectExtent l="0" t="0" r="0" b="0"/>
                <wp:wrapNone/>
                <wp:docPr id="262" name="Group 262"/>
                <wp:cNvGraphicFramePr>
                  <a:graphicFrameLocks/>
                </wp:cNvGraphicFramePr>
                <a:graphic>
                  <a:graphicData uri="http://schemas.microsoft.com/office/word/2010/wordprocessingGroup">
                    <wpg:wgp>
                      <wpg:cNvPr id="262" name="Group 262"/>
                      <wpg:cNvGrpSpPr/>
                      <wpg:grpSpPr>
                        <a:xfrm>
                          <a:off x="0" y="0"/>
                          <a:ext cx="648335" cy="10692130"/>
                          <a:chExt cx="648335" cy="10692130"/>
                        </a:xfrm>
                      </wpg:grpSpPr>
                      <wps:wsp>
                        <wps:cNvPr id="263" name="Graphic 263"/>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264" name="Textbox 264"/>
                        <wps:cNvSpPr txBox="1"/>
                        <wps:spPr>
                          <a:xfrm>
                            <a:off x="0" y="1295997"/>
                            <a:ext cx="648335" cy="648335"/>
                          </a:xfrm>
                          <a:prstGeom prst="rect">
                            <a:avLst/>
                          </a:prstGeom>
                          <a:solidFill>
                            <a:srgbClr val="27ADE4"/>
                          </a:solidFill>
                        </wps:spPr>
                        <wps:txbx>
                          <w:txbxContent>
                            <w:p>
                              <w:pPr>
                                <w:spacing w:before="241"/>
                                <w:ind w:left="247" w:right="0" w:firstLine="0"/>
                                <w:jc w:val="left"/>
                                <w:rPr>
                                  <w:rFonts w:ascii="Tahoma"/>
                                  <w:b/>
                                  <w:color w:val="000000"/>
                                  <w:sz w:val="40"/>
                                </w:rPr>
                              </w:pPr>
                              <w:r>
                                <w:rPr>
                                  <w:rFonts w:ascii="Tahoma"/>
                                  <w:b/>
                                  <w:color w:val="FFFFFF"/>
                                  <w:spacing w:val="-5"/>
                                  <w:w w:val="105"/>
                                  <w:sz w:val="40"/>
                                </w:rPr>
                                <w:t>24</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58336" id="docshapegroup235" coordorigin="0,0" coordsize="1021,16838">
                <v:rect style="position:absolute;left:0;top:0;width:511;height:16838" id="docshape236" filled="true" fillcolor="#27ade4" stroked="false">
                  <v:fill type="solid"/>
                </v:rect>
                <v:shape style="position:absolute;left:0;top:2040;width:1021;height:1021" type="#_x0000_t202" id="docshape237" filled="true" fillcolor="#27ade4" stroked="false">
                  <v:textbox inset="0,0,0,0">
                    <w:txbxContent>
                      <w:p>
                        <w:pPr>
                          <w:spacing w:before="241"/>
                          <w:ind w:left="247" w:right="0" w:firstLine="0"/>
                          <w:jc w:val="left"/>
                          <w:rPr>
                            <w:rFonts w:ascii="Tahoma"/>
                            <w:b/>
                            <w:color w:val="000000"/>
                            <w:sz w:val="40"/>
                          </w:rPr>
                        </w:pPr>
                        <w:r>
                          <w:rPr>
                            <w:rFonts w:ascii="Tahoma"/>
                            <w:b/>
                            <w:color w:val="FFFFFF"/>
                            <w:spacing w:val="-5"/>
                            <w:w w:val="105"/>
                            <w:sz w:val="40"/>
                          </w:rPr>
                          <w:t>24</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58848">
                <wp:simplePos x="0" y="0"/>
                <wp:positionH relativeFrom="page">
                  <wp:posOffset>14472005</wp:posOffset>
                </wp:positionH>
                <wp:positionV relativeFrom="page">
                  <wp:posOffset>0</wp:posOffset>
                </wp:positionV>
                <wp:extent cx="648335" cy="10692130"/>
                <wp:effectExtent l="0" t="0" r="0" b="0"/>
                <wp:wrapNone/>
                <wp:docPr id="265" name="Group 265"/>
                <wp:cNvGraphicFramePr>
                  <a:graphicFrameLocks/>
                </wp:cNvGraphicFramePr>
                <a:graphic>
                  <a:graphicData uri="http://schemas.microsoft.com/office/word/2010/wordprocessingGroup">
                    <wpg:wgp>
                      <wpg:cNvPr id="265" name="Group 265"/>
                      <wpg:cNvGrpSpPr/>
                      <wpg:grpSpPr>
                        <a:xfrm>
                          <a:off x="0" y="0"/>
                          <a:ext cx="648335" cy="10692130"/>
                          <a:chExt cx="648335" cy="10692130"/>
                        </a:xfrm>
                      </wpg:grpSpPr>
                      <wps:wsp>
                        <wps:cNvPr id="266" name="Graphic 266"/>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267" name="Textbox 267"/>
                        <wps:cNvSpPr txBox="1"/>
                        <wps:spPr>
                          <a:xfrm>
                            <a:off x="0" y="1295997"/>
                            <a:ext cx="648335" cy="648335"/>
                          </a:xfrm>
                          <a:prstGeom prst="rect">
                            <a:avLst/>
                          </a:prstGeom>
                          <a:solidFill>
                            <a:srgbClr val="27ADE4"/>
                          </a:solidFill>
                        </wps:spPr>
                        <wps:txbx>
                          <w:txbxContent>
                            <w:p>
                              <w:pPr>
                                <w:spacing w:before="241"/>
                                <w:ind w:left="259" w:right="0" w:firstLine="0"/>
                                <w:jc w:val="left"/>
                                <w:rPr>
                                  <w:rFonts w:ascii="Tahoma"/>
                                  <w:b/>
                                  <w:color w:val="000000"/>
                                  <w:sz w:val="40"/>
                                </w:rPr>
                              </w:pPr>
                              <w:r>
                                <w:rPr>
                                  <w:rFonts w:ascii="Tahoma"/>
                                  <w:b/>
                                  <w:color w:val="FFFFFF"/>
                                  <w:spacing w:val="-5"/>
                                  <w:sz w:val="40"/>
                                </w:rPr>
                                <w:t>25</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58848" id="docshapegroup238" coordorigin="22791,0" coordsize="1021,16838">
                <v:rect style="position:absolute;left:23300;top:0;width:511;height:16838" id="docshape239" filled="true" fillcolor="#27ade4" stroked="false">
                  <v:fill type="solid"/>
                </v:rect>
                <v:shape style="position:absolute;left:22790;top:2040;width:1021;height:1021" type="#_x0000_t202" id="docshape240" filled="true" fillcolor="#27ade4" stroked="false">
                  <v:textbox inset="0,0,0,0">
                    <w:txbxContent>
                      <w:p>
                        <w:pPr>
                          <w:spacing w:before="241"/>
                          <w:ind w:left="259" w:right="0" w:firstLine="0"/>
                          <w:jc w:val="left"/>
                          <w:rPr>
                            <w:rFonts w:ascii="Tahoma"/>
                            <w:b/>
                            <w:color w:val="000000"/>
                            <w:sz w:val="40"/>
                          </w:rPr>
                        </w:pPr>
                        <w:r>
                          <w:rPr>
                            <w:rFonts w:ascii="Tahoma"/>
                            <w:b/>
                            <w:color w:val="FFFFFF"/>
                            <w:spacing w:val="-5"/>
                            <w:sz w:val="40"/>
                          </w:rPr>
                          <w:t>25</w:t>
                        </w:r>
                      </w:p>
                    </w:txbxContent>
                  </v:textbox>
                  <v:fill type="solid"/>
                  <w10:wrap type="none"/>
                </v:shape>
                <w10:wrap type="none"/>
              </v:group>
            </w:pict>
          </mc:Fallback>
        </mc:AlternateContent>
      </w:r>
      <w:r>
        <w:rPr>
          <w:w w:val="105"/>
        </w:rPr>
        <w:t>Theme</w:t>
      </w:r>
      <w:r>
        <w:rPr>
          <w:spacing w:val="-4"/>
          <w:w w:val="105"/>
        </w:rPr>
        <w:t> </w:t>
      </w:r>
      <w:r>
        <w:rPr>
          <w:w w:val="105"/>
        </w:rPr>
        <w:t>C</w:t>
      </w:r>
      <w:r>
        <w:rPr>
          <w:spacing w:val="-4"/>
          <w:w w:val="105"/>
        </w:rPr>
        <w:t> </w:t>
      </w:r>
      <w:r>
        <w:rPr>
          <w:w w:val="105"/>
        </w:rPr>
        <w:t>assesses</w:t>
      </w:r>
      <w:r>
        <w:rPr>
          <w:spacing w:val="-4"/>
          <w:w w:val="105"/>
        </w:rPr>
        <w:t> </w:t>
      </w:r>
      <w:r>
        <w:rPr>
          <w:w w:val="105"/>
        </w:rPr>
        <w:t>the</w:t>
      </w:r>
      <w:r>
        <w:rPr>
          <w:spacing w:val="-4"/>
          <w:w w:val="105"/>
        </w:rPr>
        <w:t> </w:t>
      </w:r>
      <w:r>
        <w:rPr>
          <w:w w:val="105"/>
        </w:rPr>
        <w:t>effectiveness</w:t>
      </w:r>
      <w:r>
        <w:rPr>
          <w:spacing w:val="-4"/>
          <w:w w:val="105"/>
        </w:rPr>
        <w:t> </w:t>
      </w:r>
      <w:r>
        <w:rPr>
          <w:w w:val="105"/>
        </w:rPr>
        <w:t>of</w:t>
      </w:r>
      <w:r>
        <w:rPr>
          <w:spacing w:val="-4"/>
          <w:w w:val="105"/>
        </w:rPr>
        <w:t> </w:t>
      </w:r>
      <w:r>
        <w:rPr>
          <w:w w:val="105"/>
        </w:rPr>
        <w:t>a</w:t>
      </w:r>
      <w:r>
        <w:rPr>
          <w:spacing w:val="-4"/>
          <w:w w:val="105"/>
        </w:rPr>
        <w:t> </w:t>
      </w:r>
      <w:r>
        <w:rPr>
          <w:w w:val="105"/>
        </w:rPr>
        <w:t>company’s</w:t>
      </w:r>
      <w:r>
        <w:rPr>
          <w:spacing w:val="-4"/>
          <w:w w:val="105"/>
        </w:rPr>
        <w:t> </w:t>
      </w:r>
      <w:r>
        <w:rPr>
          <w:w w:val="105"/>
        </w:rPr>
        <w:t>remedies</w:t>
      </w:r>
      <w:r>
        <w:rPr>
          <w:spacing w:val="-4"/>
          <w:w w:val="105"/>
        </w:rPr>
        <w:t> </w:t>
      </w:r>
      <w:r>
        <w:rPr>
          <w:w w:val="105"/>
        </w:rPr>
        <w:t>and</w:t>
      </w:r>
      <w:r>
        <w:rPr>
          <w:spacing w:val="-4"/>
          <w:w w:val="105"/>
        </w:rPr>
        <w:t> </w:t>
      </w:r>
      <w:r>
        <w:rPr>
          <w:w w:val="105"/>
        </w:rPr>
        <w:t>grievance</w:t>
      </w:r>
      <w:r>
        <w:rPr>
          <w:spacing w:val="-4"/>
          <w:w w:val="105"/>
        </w:rPr>
        <w:t> </w:t>
      </w:r>
      <w:r>
        <w:rPr>
          <w:w w:val="105"/>
        </w:rPr>
        <w:t>mechanisms </w:t>
      </w:r>
      <w:r>
        <w:rPr/>
        <w:t>processes.</w:t>
      </w:r>
      <w:r>
        <w:rPr>
          <w:vertAlign w:val="superscript"/>
        </w:rPr>
        <w:t>94</w:t>
      </w:r>
      <w:r>
        <w:rPr>
          <w:spacing w:val="-11"/>
          <w:vertAlign w:val="baseline"/>
        </w:rPr>
        <w:t> </w:t>
      </w:r>
      <w:r>
        <w:rPr>
          <w:vertAlign w:val="baseline"/>
        </w:rPr>
        <w:t>The</w:t>
      </w:r>
      <w:r>
        <w:rPr>
          <w:spacing w:val="-12"/>
          <w:vertAlign w:val="baseline"/>
        </w:rPr>
        <w:t> </w:t>
      </w:r>
      <w:r>
        <w:rPr>
          <w:vertAlign w:val="baseline"/>
        </w:rPr>
        <w:t>average</w:t>
      </w:r>
      <w:r>
        <w:rPr>
          <w:spacing w:val="-12"/>
          <w:vertAlign w:val="baseline"/>
        </w:rPr>
        <w:t> </w:t>
      </w:r>
      <w:r>
        <w:rPr>
          <w:vertAlign w:val="baseline"/>
        </w:rPr>
        <w:t>company</w:t>
      </w:r>
      <w:r>
        <w:rPr>
          <w:spacing w:val="-12"/>
          <w:vertAlign w:val="baseline"/>
        </w:rPr>
        <w:t> </w:t>
      </w:r>
      <w:r>
        <w:rPr>
          <w:vertAlign w:val="baseline"/>
        </w:rPr>
        <w:t>scored</w:t>
      </w:r>
      <w:r>
        <w:rPr>
          <w:spacing w:val="-12"/>
          <w:vertAlign w:val="baseline"/>
        </w:rPr>
        <w:t> </w:t>
      </w:r>
      <w:r>
        <w:rPr>
          <w:vertAlign w:val="baseline"/>
        </w:rPr>
        <w:t>1.28</w:t>
      </w:r>
      <w:r>
        <w:rPr>
          <w:spacing w:val="-12"/>
          <w:vertAlign w:val="baseline"/>
        </w:rPr>
        <w:t> </w:t>
      </w:r>
      <w:r>
        <w:rPr>
          <w:vertAlign w:val="baseline"/>
        </w:rPr>
        <w:t>out</w:t>
      </w:r>
      <w:r>
        <w:rPr>
          <w:spacing w:val="-12"/>
          <w:vertAlign w:val="baseline"/>
        </w:rPr>
        <w:t> </w:t>
      </w:r>
      <w:r>
        <w:rPr>
          <w:vertAlign w:val="baseline"/>
        </w:rPr>
        <w:t>of</w:t>
      </w:r>
      <w:r>
        <w:rPr>
          <w:spacing w:val="-12"/>
          <w:vertAlign w:val="baseline"/>
        </w:rPr>
        <w:t> </w:t>
      </w:r>
      <w:r>
        <w:rPr>
          <w:vertAlign w:val="baseline"/>
        </w:rPr>
        <w:t>a</w:t>
      </w:r>
      <w:r>
        <w:rPr>
          <w:spacing w:val="-12"/>
          <w:vertAlign w:val="baseline"/>
        </w:rPr>
        <w:t> </w:t>
      </w:r>
      <w:r>
        <w:rPr>
          <w:vertAlign w:val="baseline"/>
        </w:rPr>
        <w:t>possible</w:t>
      </w:r>
      <w:r>
        <w:rPr>
          <w:spacing w:val="-12"/>
          <w:vertAlign w:val="baseline"/>
        </w:rPr>
        <w:t> </w:t>
      </w:r>
      <w:r>
        <w:rPr>
          <w:vertAlign w:val="baseline"/>
        </w:rPr>
        <w:t>6</w:t>
      </w:r>
      <w:r>
        <w:rPr>
          <w:spacing w:val="-12"/>
          <w:vertAlign w:val="baseline"/>
        </w:rPr>
        <w:t> </w:t>
      </w:r>
      <w:r>
        <w:rPr>
          <w:vertAlign w:val="baseline"/>
        </w:rPr>
        <w:t>points</w:t>
      </w:r>
      <w:r>
        <w:rPr>
          <w:spacing w:val="-12"/>
          <w:vertAlign w:val="baseline"/>
        </w:rPr>
        <w:t> </w:t>
      </w:r>
      <w:r>
        <w:rPr>
          <w:vertAlign w:val="baseline"/>
        </w:rPr>
        <w:t>on</w:t>
      </w:r>
      <w:r>
        <w:rPr>
          <w:spacing w:val="-12"/>
          <w:vertAlign w:val="baseline"/>
        </w:rPr>
        <w:t> </w:t>
      </w:r>
      <w:r>
        <w:rPr>
          <w:vertAlign w:val="baseline"/>
        </w:rPr>
        <w:t>this</w:t>
      </w:r>
      <w:r>
        <w:rPr>
          <w:spacing w:val="-12"/>
          <w:vertAlign w:val="baseline"/>
        </w:rPr>
        <w:t> </w:t>
      </w:r>
      <w:r>
        <w:rPr>
          <w:vertAlign w:val="baseline"/>
        </w:rPr>
        <w:t>theme</w:t>
      </w:r>
      <w:r>
        <w:rPr>
          <w:spacing w:val="-12"/>
          <w:vertAlign w:val="baseline"/>
        </w:rPr>
        <w:t> </w:t>
      </w:r>
      <w:r>
        <w:rPr>
          <w:vertAlign w:val="baseline"/>
        </w:rPr>
        <w:t>overall </w:t>
      </w:r>
      <w:r>
        <w:rPr>
          <w:spacing w:val="-2"/>
          <w:vertAlign w:val="baseline"/>
        </w:rPr>
        <w:t>(21%).</w:t>
      </w:r>
      <w:r>
        <w:rPr>
          <w:spacing w:val="-6"/>
          <w:vertAlign w:val="baseline"/>
        </w:rPr>
        <w:t> </w:t>
      </w:r>
      <w:r>
        <w:rPr>
          <w:rFonts w:ascii="Verdana" w:hAnsi="Verdana"/>
          <w:spacing w:val="-2"/>
          <w:vertAlign w:val="baseline"/>
        </w:rPr>
        <w:t>Figure</w:t>
      </w:r>
      <w:r>
        <w:rPr>
          <w:rFonts w:ascii="Verdana" w:hAnsi="Verdana"/>
          <w:spacing w:val="-13"/>
          <w:vertAlign w:val="baseline"/>
        </w:rPr>
        <w:t> </w:t>
      </w:r>
      <w:r>
        <w:rPr>
          <w:rFonts w:ascii="Verdana" w:hAnsi="Verdana"/>
          <w:spacing w:val="-2"/>
          <w:vertAlign w:val="baseline"/>
        </w:rPr>
        <w:t>6</w:t>
      </w:r>
      <w:r>
        <w:rPr>
          <w:rFonts w:ascii="Verdana" w:hAnsi="Verdana"/>
          <w:spacing w:val="-13"/>
          <w:vertAlign w:val="baseline"/>
        </w:rPr>
        <w:t> </w:t>
      </w:r>
      <w:r>
        <w:rPr>
          <w:spacing w:val="-2"/>
          <w:vertAlign w:val="baseline"/>
        </w:rPr>
        <w:t>demonstrates</w:t>
      </w:r>
      <w:r>
        <w:rPr>
          <w:spacing w:val="-6"/>
          <w:vertAlign w:val="baseline"/>
        </w:rPr>
        <w:t> </w:t>
      </w:r>
      <w:r>
        <w:rPr>
          <w:spacing w:val="-2"/>
          <w:vertAlign w:val="baseline"/>
        </w:rPr>
        <w:t>the</w:t>
      </w:r>
      <w:r>
        <w:rPr>
          <w:spacing w:val="-6"/>
          <w:vertAlign w:val="baseline"/>
        </w:rPr>
        <w:t> </w:t>
      </w:r>
      <w:r>
        <w:rPr>
          <w:spacing w:val="-2"/>
          <w:vertAlign w:val="baseline"/>
        </w:rPr>
        <w:t>average</w:t>
      </w:r>
      <w:r>
        <w:rPr>
          <w:spacing w:val="-6"/>
          <w:vertAlign w:val="baseline"/>
        </w:rPr>
        <w:t> </w:t>
      </w:r>
      <w:r>
        <w:rPr>
          <w:spacing w:val="-2"/>
          <w:vertAlign w:val="baseline"/>
        </w:rPr>
        <w:t>scores</w:t>
      </w:r>
      <w:r>
        <w:rPr>
          <w:spacing w:val="-6"/>
          <w:vertAlign w:val="baseline"/>
        </w:rPr>
        <w:t> </w:t>
      </w:r>
      <w:r>
        <w:rPr>
          <w:spacing w:val="-2"/>
          <w:vertAlign w:val="baseline"/>
        </w:rPr>
        <w:t>for</w:t>
      </w:r>
      <w:r>
        <w:rPr>
          <w:spacing w:val="-6"/>
          <w:vertAlign w:val="baseline"/>
        </w:rPr>
        <w:t> </w:t>
      </w:r>
      <w:r>
        <w:rPr>
          <w:spacing w:val="-2"/>
          <w:vertAlign w:val="baseline"/>
        </w:rPr>
        <w:t>Theme</w:t>
      </w:r>
      <w:r>
        <w:rPr>
          <w:spacing w:val="-6"/>
          <w:vertAlign w:val="baseline"/>
        </w:rPr>
        <w:t> </w:t>
      </w:r>
      <w:r>
        <w:rPr>
          <w:spacing w:val="-2"/>
          <w:vertAlign w:val="baseline"/>
        </w:rPr>
        <w:t>C</w:t>
      </w:r>
      <w:r>
        <w:rPr>
          <w:spacing w:val="-6"/>
          <w:vertAlign w:val="baseline"/>
        </w:rPr>
        <w:t> </w:t>
      </w:r>
      <w:r>
        <w:rPr>
          <w:spacing w:val="-2"/>
          <w:vertAlign w:val="baseline"/>
        </w:rPr>
        <w:t>across</w:t>
      </w:r>
      <w:r>
        <w:rPr>
          <w:spacing w:val="-6"/>
          <w:vertAlign w:val="baseline"/>
        </w:rPr>
        <w:t> </w:t>
      </w:r>
      <w:r>
        <w:rPr>
          <w:spacing w:val="-2"/>
          <w:vertAlign w:val="baseline"/>
        </w:rPr>
        <w:t>its</w:t>
      </w:r>
      <w:r>
        <w:rPr>
          <w:spacing w:val="-6"/>
          <w:vertAlign w:val="baseline"/>
        </w:rPr>
        <w:t> </w:t>
      </w:r>
      <w:r>
        <w:rPr>
          <w:spacing w:val="-2"/>
          <w:vertAlign w:val="baseline"/>
        </w:rPr>
        <w:t>three</w:t>
      </w:r>
      <w:r>
        <w:rPr>
          <w:spacing w:val="-6"/>
          <w:vertAlign w:val="baseline"/>
        </w:rPr>
        <w:t> </w:t>
      </w:r>
      <w:r>
        <w:rPr>
          <w:spacing w:val="-2"/>
          <w:vertAlign w:val="baseline"/>
        </w:rPr>
        <w:t>indicators</w:t>
      </w:r>
      <w:r>
        <w:rPr>
          <w:spacing w:val="-6"/>
          <w:vertAlign w:val="baseline"/>
        </w:rPr>
        <w:t> </w:t>
      </w:r>
      <w:r>
        <w:rPr>
          <w:spacing w:val="-2"/>
          <w:vertAlign w:val="baseline"/>
        </w:rPr>
        <w:t>(where </w:t>
      </w:r>
      <w:r>
        <w:rPr>
          <w:w w:val="105"/>
          <w:vertAlign w:val="baseline"/>
        </w:rPr>
        <w:t>the</w:t>
      </w:r>
      <w:r>
        <w:rPr>
          <w:spacing w:val="-11"/>
          <w:w w:val="105"/>
          <w:vertAlign w:val="baseline"/>
        </w:rPr>
        <w:t> </w:t>
      </w:r>
      <w:r>
        <w:rPr>
          <w:w w:val="105"/>
          <w:vertAlign w:val="baseline"/>
        </w:rPr>
        <w:t>maximum</w:t>
      </w:r>
      <w:r>
        <w:rPr>
          <w:spacing w:val="-11"/>
          <w:w w:val="105"/>
          <w:vertAlign w:val="baseline"/>
        </w:rPr>
        <w:t> </w:t>
      </w:r>
      <w:r>
        <w:rPr>
          <w:w w:val="105"/>
          <w:vertAlign w:val="baseline"/>
        </w:rPr>
        <w:t>score</w:t>
      </w:r>
      <w:r>
        <w:rPr>
          <w:spacing w:val="-11"/>
          <w:w w:val="105"/>
          <w:vertAlign w:val="baseline"/>
        </w:rPr>
        <w:t> </w:t>
      </w:r>
      <w:r>
        <w:rPr>
          <w:w w:val="105"/>
          <w:vertAlign w:val="baseline"/>
        </w:rPr>
        <w:t>of</w:t>
      </w:r>
      <w:r>
        <w:rPr>
          <w:spacing w:val="-11"/>
          <w:w w:val="105"/>
          <w:vertAlign w:val="baseline"/>
        </w:rPr>
        <w:t> </w:t>
      </w:r>
      <w:r>
        <w:rPr>
          <w:w w:val="105"/>
          <w:vertAlign w:val="baseline"/>
        </w:rPr>
        <w:t>each</w:t>
      </w:r>
      <w:r>
        <w:rPr>
          <w:spacing w:val="-11"/>
          <w:w w:val="105"/>
          <w:vertAlign w:val="baseline"/>
        </w:rPr>
        <w:t> </w:t>
      </w:r>
      <w:r>
        <w:rPr>
          <w:w w:val="105"/>
          <w:vertAlign w:val="baseline"/>
        </w:rPr>
        <w:t>indicator</w:t>
      </w:r>
      <w:r>
        <w:rPr>
          <w:spacing w:val="-11"/>
          <w:w w:val="105"/>
          <w:vertAlign w:val="baseline"/>
        </w:rPr>
        <w:t> </w:t>
      </w:r>
      <w:r>
        <w:rPr>
          <w:w w:val="105"/>
          <w:vertAlign w:val="baseline"/>
        </w:rPr>
        <w:t>is</w:t>
      </w:r>
      <w:r>
        <w:rPr>
          <w:spacing w:val="-11"/>
          <w:w w:val="105"/>
          <w:vertAlign w:val="baseline"/>
        </w:rPr>
        <w:t> </w:t>
      </w:r>
      <w:r>
        <w:rPr>
          <w:w w:val="105"/>
          <w:vertAlign w:val="baseline"/>
        </w:rPr>
        <w:t>2).</w:t>
      </w:r>
    </w:p>
    <w:p>
      <w:pPr>
        <w:pStyle w:val="BodyText"/>
      </w:pPr>
    </w:p>
    <w:p>
      <w:pPr>
        <w:pStyle w:val="BodyText"/>
      </w:pPr>
    </w:p>
    <w:p>
      <w:pPr>
        <w:pStyle w:val="BodyText"/>
      </w:pPr>
    </w:p>
    <w:p>
      <w:pPr>
        <w:pStyle w:val="BodyText"/>
      </w:pPr>
    </w:p>
    <w:p>
      <w:pPr>
        <w:pStyle w:val="BodyText"/>
        <w:spacing w:before="5"/>
      </w:pPr>
    </w:p>
    <w:p>
      <w:pPr>
        <w:pStyle w:val="ListParagraph"/>
        <w:numPr>
          <w:ilvl w:val="0"/>
          <w:numId w:val="1"/>
        </w:numPr>
        <w:tabs>
          <w:tab w:pos="2378" w:val="left" w:leader="none"/>
        </w:tabs>
        <w:spacing w:line="160" w:lineRule="exact" w:before="0" w:after="0"/>
        <w:ind w:left="2378" w:right="0" w:hanging="338"/>
        <w:jc w:val="left"/>
        <w:rPr>
          <w:sz w:val="14"/>
        </w:rPr>
      </w:pPr>
      <w:r>
        <w:rPr>
          <w:sz w:val="14"/>
        </w:rPr>
        <w:t>UNGPs,</w:t>
      </w:r>
      <w:r>
        <w:rPr>
          <w:spacing w:val="18"/>
          <w:sz w:val="14"/>
        </w:rPr>
        <w:t> </w:t>
      </w:r>
      <w:r>
        <w:rPr>
          <w:sz w:val="14"/>
        </w:rPr>
        <w:t>Principle</w:t>
      </w:r>
      <w:r>
        <w:rPr>
          <w:spacing w:val="18"/>
          <w:sz w:val="14"/>
        </w:rPr>
        <w:t> </w:t>
      </w:r>
      <w:r>
        <w:rPr>
          <w:spacing w:val="-5"/>
          <w:sz w:val="14"/>
        </w:rPr>
        <w:t>22.</w:t>
      </w:r>
    </w:p>
    <w:p>
      <w:pPr>
        <w:pStyle w:val="ListParagraph"/>
        <w:numPr>
          <w:ilvl w:val="0"/>
          <w:numId w:val="1"/>
        </w:numPr>
        <w:tabs>
          <w:tab w:pos="2379" w:val="left" w:leader="none"/>
        </w:tabs>
        <w:spacing w:line="155" w:lineRule="exact" w:before="0" w:after="0"/>
        <w:ind w:left="2379" w:right="0" w:hanging="339"/>
        <w:jc w:val="left"/>
        <w:rPr>
          <w:sz w:val="14"/>
        </w:rPr>
      </w:pPr>
      <w:r>
        <w:rPr>
          <w:sz w:val="14"/>
        </w:rPr>
        <w:t>UNGPs,</w:t>
      </w:r>
      <w:r>
        <w:rPr>
          <w:spacing w:val="15"/>
          <w:sz w:val="14"/>
        </w:rPr>
        <w:t> </w:t>
      </w:r>
      <w:r>
        <w:rPr>
          <w:sz w:val="14"/>
        </w:rPr>
        <w:t>Commentary</w:t>
      </w:r>
      <w:r>
        <w:rPr>
          <w:spacing w:val="16"/>
          <w:sz w:val="14"/>
        </w:rPr>
        <w:t> </w:t>
      </w:r>
      <w:r>
        <w:rPr>
          <w:sz w:val="14"/>
        </w:rPr>
        <w:t>to</w:t>
      </w:r>
      <w:r>
        <w:rPr>
          <w:spacing w:val="15"/>
          <w:sz w:val="14"/>
        </w:rPr>
        <w:t> </w:t>
      </w:r>
      <w:r>
        <w:rPr>
          <w:sz w:val="14"/>
        </w:rPr>
        <w:t>Principle</w:t>
      </w:r>
      <w:r>
        <w:rPr>
          <w:spacing w:val="16"/>
          <w:sz w:val="14"/>
        </w:rPr>
        <w:t> </w:t>
      </w:r>
      <w:r>
        <w:rPr>
          <w:spacing w:val="-5"/>
          <w:sz w:val="14"/>
        </w:rPr>
        <w:t>25.</w:t>
      </w:r>
    </w:p>
    <w:p>
      <w:pPr>
        <w:pStyle w:val="ListParagraph"/>
        <w:numPr>
          <w:ilvl w:val="0"/>
          <w:numId w:val="1"/>
        </w:numPr>
        <w:tabs>
          <w:tab w:pos="2379" w:val="left" w:leader="none"/>
        </w:tabs>
        <w:spacing w:line="160" w:lineRule="exact" w:before="0" w:after="0"/>
        <w:ind w:left="2379" w:right="0" w:hanging="339"/>
        <w:jc w:val="left"/>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2"/>
          <w:sz w:val="14"/>
        </w:rPr>
        <w:t>p.17.</w:t>
      </w:r>
    </w:p>
    <w:p>
      <w:pPr>
        <w:pStyle w:val="BodyText"/>
        <w:spacing w:line="211" w:lineRule="exact"/>
        <w:ind w:left="2040"/>
      </w:pPr>
      <w:r>
        <w:rPr/>
        <w:br w:type="column"/>
      </w:r>
      <w:r>
        <w:rPr/>
        <w:t>score</w:t>
      </w:r>
      <w:r>
        <w:rPr>
          <w:spacing w:val="-15"/>
        </w:rPr>
        <w:t> </w:t>
      </w:r>
      <w:r>
        <w:rPr/>
        <w:t>of</w:t>
      </w:r>
      <w:r>
        <w:rPr>
          <w:spacing w:val="-15"/>
        </w:rPr>
        <w:t> </w:t>
      </w:r>
      <w:r>
        <w:rPr/>
        <w:t>2,</w:t>
      </w:r>
      <w:r>
        <w:rPr>
          <w:spacing w:val="-15"/>
        </w:rPr>
        <w:t> </w:t>
      </w:r>
      <w:r>
        <w:rPr/>
        <w:t>but</w:t>
      </w:r>
      <w:r>
        <w:rPr>
          <w:spacing w:val="-15"/>
        </w:rPr>
        <w:t> </w:t>
      </w:r>
      <w:r>
        <w:rPr/>
        <w:t>nine</w:t>
      </w:r>
      <w:r>
        <w:rPr>
          <w:spacing w:val="-15"/>
        </w:rPr>
        <w:t> </w:t>
      </w:r>
      <w:r>
        <w:rPr/>
        <w:t>companies</w:t>
      </w:r>
      <w:r>
        <w:rPr>
          <w:spacing w:val="-15"/>
        </w:rPr>
        <w:t> </w:t>
      </w:r>
      <w:r>
        <w:rPr/>
        <w:t>(45%)</w:t>
      </w:r>
      <w:r>
        <w:rPr>
          <w:spacing w:val="-14"/>
        </w:rPr>
        <w:t> </w:t>
      </w:r>
      <w:r>
        <w:rPr/>
        <w:t>scored</w:t>
      </w:r>
      <w:r>
        <w:rPr>
          <w:spacing w:val="-15"/>
        </w:rPr>
        <w:t> </w:t>
      </w:r>
      <w:r>
        <w:rPr/>
        <w:t>1.5,</w:t>
      </w:r>
      <w:r>
        <w:rPr>
          <w:spacing w:val="-15"/>
        </w:rPr>
        <w:t> </w:t>
      </w:r>
      <w:r>
        <w:rPr/>
        <w:t>and</w:t>
      </w:r>
      <w:r>
        <w:rPr>
          <w:spacing w:val="-15"/>
        </w:rPr>
        <w:t> </w:t>
      </w:r>
      <w:r>
        <w:rPr/>
        <w:t>a</w:t>
      </w:r>
      <w:r>
        <w:rPr>
          <w:spacing w:val="-15"/>
        </w:rPr>
        <w:t> </w:t>
      </w:r>
      <w:r>
        <w:rPr/>
        <w:t>quarter</w:t>
      </w:r>
      <w:r>
        <w:rPr>
          <w:spacing w:val="-15"/>
        </w:rPr>
        <w:t> </w:t>
      </w:r>
      <w:r>
        <w:rPr/>
        <w:t>of</w:t>
      </w:r>
      <w:r>
        <w:rPr>
          <w:spacing w:val="-14"/>
        </w:rPr>
        <w:t> </w:t>
      </w:r>
      <w:r>
        <w:rPr/>
        <w:t>companies</w:t>
      </w:r>
      <w:r>
        <w:rPr>
          <w:spacing w:val="-15"/>
        </w:rPr>
        <w:t> </w:t>
      </w:r>
      <w:r>
        <w:rPr/>
        <w:t>assessed</w:t>
      </w:r>
      <w:r>
        <w:rPr>
          <w:spacing w:val="-15"/>
        </w:rPr>
        <w:t> </w:t>
      </w:r>
      <w:r>
        <w:rPr>
          <w:spacing w:val="-2"/>
        </w:rPr>
        <w:t>reached</w:t>
      </w:r>
    </w:p>
    <w:p>
      <w:pPr>
        <w:pStyle w:val="BodyText"/>
        <w:spacing w:before="26"/>
        <w:ind w:left="2040"/>
      </w:pPr>
      <w:r>
        <w:rPr/>
        <w:t>a</w:t>
      </w:r>
      <w:r>
        <w:rPr>
          <w:spacing w:val="-4"/>
        </w:rPr>
        <w:t> </w:t>
      </w:r>
      <w:r>
        <w:rPr/>
        <w:t>score</w:t>
      </w:r>
      <w:r>
        <w:rPr>
          <w:spacing w:val="-4"/>
        </w:rPr>
        <w:t> </w:t>
      </w:r>
      <w:r>
        <w:rPr/>
        <w:t>of</w:t>
      </w:r>
      <w:r>
        <w:rPr>
          <w:spacing w:val="-4"/>
        </w:rPr>
        <w:t> </w:t>
      </w:r>
      <w:r>
        <w:rPr/>
        <w:t>1.</w:t>
      </w:r>
      <w:r>
        <w:rPr>
          <w:spacing w:val="-3"/>
        </w:rPr>
        <w:t> </w:t>
      </w:r>
      <w:r>
        <w:rPr/>
        <w:t>Six</w:t>
      </w:r>
      <w:r>
        <w:rPr>
          <w:spacing w:val="-4"/>
        </w:rPr>
        <w:t> </w:t>
      </w:r>
      <w:r>
        <w:rPr/>
        <w:t>companies</w:t>
      </w:r>
      <w:r>
        <w:rPr>
          <w:spacing w:val="-4"/>
        </w:rPr>
        <w:t> </w:t>
      </w:r>
      <w:r>
        <w:rPr/>
        <w:t>(30%)</w:t>
      </w:r>
      <w:r>
        <w:rPr>
          <w:spacing w:val="-4"/>
        </w:rPr>
        <w:t> </w:t>
      </w:r>
      <w:r>
        <w:rPr/>
        <w:t>scored</w:t>
      </w:r>
      <w:r>
        <w:rPr>
          <w:spacing w:val="-3"/>
        </w:rPr>
        <w:t> </w:t>
      </w:r>
      <w:r>
        <w:rPr/>
        <w:t>0</w:t>
      </w:r>
      <w:r>
        <w:rPr>
          <w:spacing w:val="-4"/>
        </w:rPr>
        <w:t> </w:t>
      </w:r>
      <w:r>
        <w:rPr/>
        <w:t>for</w:t>
      </w:r>
      <w:r>
        <w:rPr>
          <w:spacing w:val="-4"/>
        </w:rPr>
        <w:t> </w:t>
      </w:r>
      <w:r>
        <w:rPr/>
        <w:t>this</w:t>
      </w:r>
      <w:r>
        <w:rPr>
          <w:spacing w:val="-4"/>
        </w:rPr>
        <w:t> </w:t>
      </w:r>
      <w:r>
        <w:rPr>
          <w:spacing w:val="-2"/>
        </w:rPr>
        <w:t>indicator.</w:t>
      </w:r>
    </w:p>
    <w:p>
      <w:pPr>
        <w:pStyle w:val="BodyText"/>
        <w:spacing w:line="268" w:lineRule="auto" w:before="196"/>
        <w:ind w:left="2040" w:right="2039"/>
        <w:jc w:val="both"/>
      </w:pPr>
      <w:r>
        <w:rPr/>
        <w:t>C.2 assesses how companies implement a grievance mechanism for individuals and communities outside of the company who may be adversely impacted by its actions. Like</w:t>
      </w:r>
      <w:r>
        <w:rPr>
          <w:spacing w:val="40"/>
        </w:rPr>
        <w:t> </w:t>
      </w:r>
      <w:r>
        <w:rPr/>
        <w:t>C.1, this mechanism should not preclude access to judicial or non-judicial mechanisms.</w:t>
      </w:r>
      <w:r>
        <w:rPr>
          <w:vertAlign w:val="superscript"/>
        </w:rPr>
        <w:t>96</w:t>
      </w:r>
      <w:r>
        <w:rPr>
          <w:vertAlign w:val="baseline"/>
        </w:rPr>
        <w:t> To score 1, the company should indicate that it has one or more mechanisms accessible to all external</w:t>
      </w:r>
      <w:r>
        <w:rPr>
          <w:spacing w:val="13"/>
          <w:vertAlign w:val="baseline"/>
        </w:rPr>
        <w:t> </w:t>
      </w:r>
      <w:r>
        <w:rPr>
          <w:vertAlign w:val="baseline"/>
        </w:rPr>
        <w:t>individuals</w:t>
      </w:r>
      <w:r>
        <w:rPr>
          <w:spacing w:val="14"/>
          <w:vertAlign w:val="baseline"/>
        </w:rPr>
        <w:t> </w:t>
      </w:r>
      <w:r>
        <w:rPr>
          <w:vertAlign w:val="baseline"/>
        </w:rPr>
        <w:t>and</w:t>
      </w:r>
      <w:r>
        <w:rPr>
          <w:spacing w:val="14"/>
          <w:vertAlign w:val="baseline"/>
        </w:rPr>
        <w:t> </w:t>
      </w:r>
      <w:r>
        <w:rPr>
          <w:vertAlign w:val="baseline"/>
        </w:rPr>
        <w:t>communities</w:t>
      </w:r>
      <w:r>
        <w:rPr>
          <w:spacing w:val="14"/>
          <w:vertAlign w:val="baseline"/>
        </w:rPr>
        <w:t> </w:t>
      </w:r>
      <w:r>
        <w:rPr>
          <w:vertAlign w:val="baseline"/>
        </w:rPr>
        <w:t>who</w:t>
      </w:r>
      <w:r>
        <w:rPr>
          <w:spacing w:val="14"/>
          <w:vertAlign w:val="baseline"/>
        </w:rPr>
        <w:t> </w:t>
      </w:r>
      <w:r>
        <w:rPr>
          <w:vertAlign w:val="baseline"/>
        </w:rPr>
        <w:t>can</w:t>
      </w:r>
      <w:r>
        <w:rPr>
          <w:spacing w:val="14"/>
          <w:vertAlign w:val="baseline"/>
        </w:rPr>
        <w:t> </w:t>
      </w:r>
      <w:r>
        <w:rPr>
          <w:vertAlign w:val="baseline"/>
        </w:rPr>
        <w:t>raise</w:t>
      </w:r>
      <w:r>
        <w:rPr>
          <w:spacing w:val="14"/>
          <w:vertAlign w:val="baseline"/>
        </w:rPr>
        <w:t> </w:t>
      </w:r>
      <w:r>
        <w:rPr>
          <w:vertAlign w:val="baseline"/>
        </w:rPr>
        <w:t>complaints</w:t>
      </w:r>
      <w:r>
        <w:rPr>
          <w:spacing w:val="14"/>
          <w:vertAlign w:val="baseline"/>
        </w:rPr>
        <w:t> </w:t>
      </w:r>
      <w:r>
        <w:rPr>
          <w:vertAlign w:val="baseline"/>
        </w:rPr>
        <w:t>or</w:t>
      </w:r>
      <w:r>
        <w:rPr>
          <w:spacing w:val="13"/>
          <w:vertAlign w:val="baseline"/>
        </w:rPr>
        <w:t> </w:t>
      </w:r>
      <w:r>
        <w:rPr>
          <w:vertAlign w:val="baseline"/>
        </w:rPr>
        <w:t>concerns.</w:t>
      </w:r>
      <w:r>
        <w:rPr>
          <w:spacing w:val="14"/>
          <w:vertAlign w:val="baseline"/>
        </w:rPr>
        <w:t> </w:t>
      </w:r>
      <w:r>
        <w:rPr>
          <w:vertAlign w:val="baseline"/>
        </w:rPr>
        <w:t>For</w:t>
      </w:r>
      <w:r>
        <w:rPr>
          <w:spacing w:val="14"/>
          <w:vertAlign w:val="baseline"/>
        </w:rPr>
        <w:t> </w:t>
      </w:r>
      <w:r>
        <w:rPr>
          <w:vertAlign w:val="baseline"/>
        </w:rPr>
        <w:t>a</w:t>
      </w:r>
      <w:r>
        <w:rPr>
          <w:spacing w:val="14"/>
          <w:vertAlign w:val="baseline"/>
        </w:rPr>
        <w:t> </w:t>
      </w:r>
      <w:r>
        <w:rPr>
          <w:vertAlign w:val="baseline"/>
        </w:rPr>
        <w:t>score</w:t>
      </w:r>
      <w:r>
        <w:rPr>
          <w:spacing w:val="14"/>
          <w:vertAlign w:val="baseline"/>
        </w:rPr>
        <w:t> </w:t>
      </w:r>
      <w:r>
        <w:rPr>
          <w:spacing w:val="-5"/>
          <w:vertAlign w:val="baseline"/>
        </w:rPr>
        <w:t>of</w:t>
      </w:r>
    </w:p>
    <w:p>
      <w:pPr>
        <w:pStyle w:val="BodyText"/>
        <w:spacing w:before="175"/>
      </w:pPr>
    </w:p>
    <w:p>
      <w:pPr>
        <w:pStyle w:val="ListParagraph"/>
        <w:numPr>
          <w:ilvl w:val="0"/>
          <w:numId w:val="1"/>
        </w:numPr>
        <w:tabs>
          <w:tab w:pos="2379" w:val="left" w:leader="none"/>
        </w:tabs>
        <w:spacing w:line="160" w:lineRule="exact" w:before="0" w:after="0"/>
        <w:ind w:left="2379" w:right="0" w:hanging="339"/>
        <w:jc w:val="both"/>
        <w:rPr>
          <w:sz w:val="14"/>
        </w:rPr>
      </w:pPr>
      <w:r>
        <w:rPr>
          <w:sz w:val="14"/>
        </w:rPr>
        <w:t>UNGPs,</w:t>
      </w:r>
      <w:r>
        <w:rPr>
          <w:spacing w:val="-2"/>
          <w:sz w:val="14"/>
        </w:rPr>
        <w:t> </w:t>
      </w:r>
      <w:r>
        <w:rPr>
          <w:sz w:val="14"/>
        </w:rPr>
        <w:t>Principle</w:t>
      </w:r>
      <w:r>
        <w:rPr>
          <w:spacing w:val="-1"/>
          <w:sz w:val="14"/>
        </w:rPr>
        <w:t> </w:t>
      </w:r>
      <w:r>
        <w:rPr>
          <w:sz w:val="14"/>
        </w:rPr>
        <w:t>31</w:t>
      </w:r>
      <w:r>
        <w:rPr>
          <w:spacing w:val="-1"/>
          <w:sz w:val="14"/>
        </w:rPr>
        <w:t> </w:t>
      </w:r>
      <w:r>
        <w:rPr>
          <w:sz w:val="14"/>
        </w:rPr>
        <w:t>and</w:t>
      </w:r>
      <w:r>
        <w:rPr>
          <w:spacing w:val="-1"/>
          <w:sz w:val="14"/>
        </w:rPr>
        <w:t> </w:t>
      </w:r>
      <w:r>
        <w:rPr>
          <w:spacing w:val="-2"/>
          <w:sz w:val="14"/>
        </w:rPr>
        <w:t>Commentary.</w:t>
      </w:r>
    </w:p>
    <w:p>
      <w:pPr>
        <w:pStyle w:val="ListParagraph"/>
        <w:numPr>
          <w:ilvl w:val="0"/>
          <w:numId w:val="1"/>
        </w:numPr>
        <w:tabs>
          <w:tab w:pos="2379" w:val="left" w:leader="none"/>
        </w:tabs>
        <w:spacing w:line="160" w:lineRule="exact" w:before="0" w:after="0"/>
        <w:ind w:left="2379" w:right="0" w:hanging="339"/>
        <w:jc w:val="both"/>
        <w:rPr>
          <w:sz w:val="14"/>
        </w:rPr>
      </w:pPr>
      <w:r>
        <w:rPr>
          <w:sz w:val="14"/>
        </w:rPr>
        <w:t>Supra</w:t>
      </w:r>
      <w:r>
        <w:rPr>
          <w:spacing w:val="-2"/>
          <w:sz w:val="14"/>
        </w:rPr>
        <w:t> </w:t>
      </w:r>
      <w:r>
        <w:rPr>
          <w:sz w:val="14"/>
        </w:rPr>
        <w:t>note</w:t>
      </w:r>
      <w:r>
        <w:rPr>
          <w:spacing w:val="-1"/>
          <w:sz w:val="14"/>
        </w:rPr>
        <w:t> </w:t>
      </w:r>
      <w:r>
        <w:rPr>
          <w:sz w:val="14"/>
        </w:rPr>
        <w:t>55,</w:t>
      </w:r>
      <w:r>
        <w:rPr>
          <w:spacing w:val="-1"/>
          <w:sz w:val="14"/>
        </w:rPr>
        <w:t> </w:t>
      </w:r>
      <w:r>
        <w:rPr>
          <w:spacing w:val="-5"/>
          <w:sz w:val="14"/>
        </w:rPr>
        <w:t>18.</w:t>
      </w:r>
    </w:p>
    <w:p>
      <w:pPr>
        <w:spacing w:after="0" w:line="160" w:lineRule="exact"/>
        <w:jc w:val="both"/>
        <w:rPr>
          <w:sz w:val="14"/>
        </w:rPr>
        <w:sectPr>
          <w:type w:val="continuous"/>
          <w:pgSz w:w="23820" w:h="16840" w:orient="landscape"/>
          <w:pgMar w:header="890" w:footer="912" w:top="1820" w:bottom="280" w:left="0" w:right="0"/>
          <w:cols w:num="2" w:equalWidth="0">
            <w:col w:w="10700" w:space="412"/>
            <w:col w:w="12708"/>
          </w:cols>
        </w:sectPr>
      </w:pPr>
    </w:p>
    <w:p>
      <w:pPr>
        <w:pStyle w:val="BodyText"/>
        <w:rPr>
          <w:sz w:val="20"/>
        </w:rPr>
      </w:pPr>
    </w:p>
    <w:p>
      <w:pPr>
        <w:pStyle w:val="BodyText"/>
        <w:rPr>
          <w:sz w:val="20"/>
        </w:rPr>
      </w:pPr>
    </w:p>
    <w:p>
      <w:pPr>
        <w:pStyle w:val="BodyText"/>
        <w:spacing w:before="50"/>
        <w:rPr>
          <w:sz w:val="20"/>
        </w:rPr>
      </w:pPr>
    </w:p>
    <w:p>
      <w:pPr>
        <w:spacing w:after="0"/>
        <w:rPr>
          <w:sz w:val="20"/>
        </w:rPr>
        <w:sectPr>
          <w:headerReference w:type="default" r:id="rId85"/>
          <w:footerReference w:type="default" r:id="rId86"/>
          <w:pgSz w:w="23820" w:h="16840" w:orient="landscape"/>
          <w:pgMar w:header="890" w:footer="912" w:top="1140" w:bottom="1100" w:left="0" w:right="0"/>
        </w:sectPr>
      </w:pPr>
    </w:p>
    <w:p>
      <w:pPr>
        <w:pStyle w:val="BodyText"/>
        <w:spacing w:line="268" w:lineRule="auto" w:before="92"/>
        <w:ind w:left="2040" w:right="38"/>
        <w:jc w:val="both"/>
      </w:pPr>
      <w:r>
        <w:rPr/>
        <mc:AlternateContent>
          <mc:Choice Requires="wps">
            <w:drawing>
              <wp:anchor distT="0" distB="0" distL="0" distR="0" allowOverlap="1" layoutInCell="1" locked="0" behindDoc="0" simplePos="0" relativeHeight="15759872">
                <wp:simplePos x="0" y="0"/>
                <wp:positionH relativeFrom="page">
                  <wp:posOffset>0</wp:posOffset>
                </wp:positionH>
                <wp:positionV relativeFrom="page">
                  <wp:posOffset>0</wp:posOffset>
                </wp:positionV>
                <wp:extent cx="648335" cy="10692130"/>
                <wp:effectExtent l="0" t="0" r="0" b="0"/>
                <wp:wrapNone/>
                <wp:docPr id="272" name="Group 272"/>
                <wp:cNvGraphicFramePr>
                  <a:graphicFrameLocks/>
                </wp:cNvGraphicFramePr>
                <a:graphic>
                  <a:graphicData uri="http://schemas.microsoft.com/office/word/2010/wordprocessingGroup">
                    <wpg:wgp>
                      <wpg:cNvPr id="272" name="Group 272"/>
                      <wpg:cNvGrpSpPr/>
                      <wpg:grpSpPr>
                        <a:xfrm>
                          <a:off x="0" y="0"/>
                          <a:ext cx="648335" cy="10692130"/>
                          <a:chExt cx="648335" cy="10692130"/>
                        </a:xfrm>
                      </wpg:grpSpPr>
                      <wps:wsp>
                        <wps:cNvPr id="273" name="Graphic 273"/>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274" name="Textbox 274"/>
                        <wps:cNvSpPr txBox="1"/>
                        <wps:spPr>
                          <a:xfrm>
                            <a:off x="0" y="1295997"/>
                            <a:ext cx="648335" cy="648335"/>
                          </a:xfrm>
                          <a:prstGeom prst="rect">
                            <a:avLst/>
                          </a:prstGeom>
                          <a:solidFill>
                            <a:srgbClr val="27ADE4"/>
                          </a:solidFill>
                        </wps:spPr>
                        <wps:txbx>
                          <w:txbxContent>
                            <w:p>
                              <w:pPr>
                                <w:spacing w:before="241"/>
                                <w:ind w:left="253" w:right="0" w:firstLine="0"/>
                                <w:jc w:val="left"/>
                                <w:rPr>
                                  <w:rFonts w:ascii="Tahoma"/>
                                  <w:b/>
                                  <w:color w:val="000000"/>
                                  <w:sz w:val="40"/>
                                </w:rPr>
                              </w:pPr>
                              <w:r>
                                <w:rPr>
                                  <w:rFonts w:ascii="Tahoma"/>
                                  <w:b/>
                                  <w:color w:val="FFFFFF"/>
                                  <w:spacing w:val="-5"/>
                                  <w:sz w:val="40"/>
                                </w:rPr>
                                <w:t>26</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59872" id="docshapegroup245" coordorigin="0,0" coordsize="1021,16838">
                <v:rect style="position:absolute;left:0;top:0;width:511;height:16838" id="docshape246" filled="true" fillcolor="#27ade4" stroked="false">
                  <v:fill type="solid"/>
                </v:rect>
                <v:shape style="position:absolute;left:0;top:2040;width:1021;height:1021" type="#_x0000_t202" id="docshape247" filled="true" fillcolor="#27ade4" stroked="false">
                  <v:textbox inset="0,0,0,0">
                    <w:txbxContent>
                      <w:p>
                        <w:pPr>
                          <w:spacing w:before="241"/>
                          <w:ind w:left="253" w:right="0" w:firstLine="0"/>
                          <w:jc w:val="left"/>
                          <w:rPr>
                            <w:rFonts w:ascii="Tahoma"/>
                            <w:b/>
                            <w:color w:val="000000"/>
                            <w:sz w:val="40"/>
                          </w:rPr>
                        </w:pPr>
                        <w:r>
                          <w:rPr>
                            <w:rFonts w:ascii="Tahoma"/>
                            <w:b/>
                            <w:color w:val="FFFFFF"/>
                            <w:spacing w:val="-5"/>
                            <w:sz w:val="40"/>
                          </w:rPr>
                          <w:t>26</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60384">
                <wp:simplePos x="0" y="0"/>
                <wp:positionH relativeFrom="page">
                  <wp:posOffset>14472005</wp:posOffset>
                </wp:positionH>
                <wp:positionV relativeFrom="page">
                  <wp:posOffset>0</wp:posOffset>
                </wp:positionV>
                <wp:extent cx="648335" cy="10692130"/>
                <wp:effectExtent l="0" t="0" r="0" b="0"/>
                <wp:wrapNone/>
                <wp:docPr id="275" name="Group 275"/>
                <wp:cNvGraphicFramePr>
                  <a:graphicFrameLocks/>
                </wp:cNvGraphicFramePr>
                <a:graphic>
                  <a:graphicData uri="http://schemas.microsoft.com/office/word/2010/wordprocessingGroup">
                    <wpg:wgp>
                      <wpg:cNvPr id="275" name="Group 275"/>
                      <wpg:cNvGrpSpPr/>
                      <wpg:grpSpPr>
                        <a:xfrm>
                          <a:off x="0" y="0"/>
                          <a:ext cx="648335" cy="10692130"/>
                          <a:chExt cx="648335" cy="10692130"/>
                        </a:xfrm>
                      </wpg:grpSpPr>
                      <wps:wsp>
                        <wps:cNvPr id="276" name="Graphic 276"/>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277" name="Textbox 277"/>
                        <wps:cNvSpPr txBox="1"/>
                        <wps:spPr>
                          <a:xfrm>
                            <a:off x="0" y="1295997"/>
                            <a:ext cx="648335" cy="648335"/>
                          </a:xfrm>
                          <a:prstGeom prst="rect">
                            <a:avLst/>
                          </a:prstGeom>
                          <a:solidFill>
                            <a:srgbClr val="27ADE4"/>
                          </a:solidFill>
                        </wps:spPr>
                        <wps:txbx>
                          <w:txbxContent>
                            <w:p>
                              <w:pPr>
                                <w:spacing w:before="241"/>
                                <w:ind w:left="261" w:right="0" w:firstLine="0"/>
                                <w:jc w:val="left"/>
                                <w:rPr>
                                  <w:rFonts w:ascii="Tahoma"/>
                                  <w:b/>
                                  <w:color w:val="000000"/>
                                  <w:sz w:val="40"/>
                                </w:rPr>
                              </w:pPr>
                              <w:r>
                                <w:rPr>
                                  <w:rFonts w:ascii="Tahoma"/>
                                  <w:b/>
                                  <w:color w:val="FFFFFF"/>
                                  <w:spacing w:val="-5"/>
                                  <w:sz w:val="40"/>
                                </w:rPr>
                                <w:t>27</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60384" id="docshapegroup248" coordorigin="22791,0" coordsize="1021,16838">
                <v:rect style="position:absolute;left:23300;top:0;width:511;height:16838" id="docshape249" filled="true" fillcolor="#27ade4" stroked="false">
                  <v:fill type="solid"/>
                </v:rect>
                <v:shape style="position:absolute;left:22790;top:2040;width:1021;height:1021" type="#_x0000_t202" id="docshape250" filled="true" fillcolor="#27ade4" stroked="false">
                  <v:textbox inset="0,0,0,0">
                    <w:txbxContent>
                      <w:p>
                        <w:pPr>
                          <w:spacing w:before="241"/>
                          <w:ind w:left="261" w:right="0" w:firstLine="0"/>
                          <w:jc w:val="left"/>
                          <w:rPr>
                            <w:rFonts w:ascii="Tahoma"/>
                            <w:b/>
                            <w:color w:val="000000"/>
                            <w:sz w:val="40"/>
                          </w:rPr>
                        </w:pPr>
                        <w:r>
                          <w:rPr>
                            <w:rFonts w:ascii="Tahoma"/>
                            <w:b/>
                            <w:color w:val="FFFFFF"/>
                            <w:spacing w:val="-5"/>
                            <w:sz w:val="40"/>
                          </w:rPr>
                          <w:t>27</w:t>
                        </w:r>
                      </w:p>
                    </w:txbxContent>
                  </v:textbox>
                  <v:fill type="solid"/>
                  <w10:wrap type="none"/>
                </v:shape>
                <w10:wrap type="none"/>
              </v:group>
            </w:pict>
          </mc:Fallback>
        </mc:AlternateContent>
      </w:r>
      <w:r>
        <w:rPr/>
        <w:t>2, the company then must describe how it ensures that the mechanism(s) is available in all local languages and that all affected stakeholders are aware of it. In addition, it must also describe</w:t>
      </w:r>
      <w:r>
        <w:rPr>
          <w:spacing w:val="-6"/>
        </w:rPr>
        <w:t> </w:t>
      </w:r>
      <w:r>
        <w:rPr/>
        <w:t>how</w:t>
      </w:r>
      <w:r>
        <w:rPr>
          <w:spacing w:val="-6"/>
        </w:rPr>
        <w:t> </w:t>
      </w:r>
      <w:r>
        <w:rPr/>
        <w:t>it</w:t>
      </w:r>
      <w:r>
        <w:rPr>
          <w:spacing w:val="-6"/>
        </w:rPr>
        <w:t> </w:t>
      </w:r>
      <w:r>
        <w:rPr/>
        <w:t>ensures</w:t>
      </w:r>
      <w:r>
        <w:rPr>
          <w:spacing w:val="-6"/>
        </w:rPr>
        <w:t> </w:t>
      </w:r>
      <w:r>
        <w:rPr/>
        <w:t>external</w:t>
      </w:r>
      <w:r>
        <w:rPr>
          <w:spacing w:val="-6"/>
        </w:rPr>
        <w:t> </w:t>
      </w:r>
      <w:r>
        <w:rPr/>
        <w:t>groups</w:t>
      </w:r>
      <w:r>
        <w:rPr>
          <w:spacing w:val="-6"/>
        </w:rPr>
        <w:t> </w:t>
      </w:r>
      <w:r>
        <w:rPr/>
        <w:t>have</w:t>
      </w:r>
      <w:r>
        <w:rPr>
          <w:spacing w:val="-6"/>
        </w:rPr>
        <w:t> </w:t>
      </w:r>
      <w:r>
        <w:rPr/>
        <w:t>access</w:t>
      </w:r>
      <w:r>
        <w:rPr>
          <w:spacing w:val="-6"/>
        </w:rPr>
        <w:t> </w:t>
      </w:r>
      <w:r>
        <w:rPr/>
        <w:t>to</w:t>
      </w:r>
      <w:r>
        <w:rPr>
          <w:spacing w:val="-6"/>
        </w:rPr>
        <w:t> </w:t>
      </w:r>
      <w:r>
        <w:rPr/>
        <w:t>either</w:t>
      </w:r>
      <w:r>
        <w:rPr>
          <w:spacing w:val="-6"/>
        </w:rPr>
        <w:t> </w:t>
      </w:r>
      <w:r>
        <w:rPr/>
        <w:t>the</w:t>
      </w:r>
      <w:r>
        <w:rPr>
          <w:spacing w:val="-6"/>
        </w:rPr>
        <w:t> </w:t>
      </w:r>
      <w:r>
        <w:rPr/>
        <w:t>company’s</w:t>
      </w:r>
      <w:r>
        <w:rPr>
          <w:spacing w:val="-6"/>
        </w:rPr>
        <w:t> </w:t>
      </w:r>
      <w:r>
        <w:rPr/>
        <w:t>own</w:t>
      </w:r>
      <w:r>
        <w:rPr>
          <w:spacing w:val="-6"/>
        </w:rPr>
        <w:t> </w:t>
      </w:r>
      <w:r>
        <w:rPr/>
        <w:t>mechanism to</w:t>
      </w:r>
      <w:r>
        <w:rPr>
          <w:spacing w:val="-14"/>
        </w:rPr>
        <w:t> </w:t>
      </w:r>
      <w:r>
        <w:rPr/>
        <w:t>raise</w:t>
      </w:r>
      <w:r>
        <w:rPr>
          <w:spacing w:val="-14"/>
        </w:rPr>
        <w:t> </w:t>
      </w:r>
      <w:r>
        <w:rPr/>
        <w:t>concerns</w:t>
      </w:r>
      <w:r>
        <w:rPr>
          <w:spacing w:val="-14"/>
        </w:rPr>
        <w:t> </w:t>
      </w:r>
      <w:r>
        <w:rPr/>
        <w:t>about</w:t>
      </w:r>
      <w:r>
        <w:rPr>
          <w:spacing w:val="-14"/>
        </w:rPr>
        <w:t> </w:t>
      </w:r>
      <w:r>
        <w:rPr/>
        <w:t>suppliers</w:t>
      </w:r>
      <w:r>
        <w:rPr>
          <w:spacing w:val="-14"/>
        </w:rPr>
        <w:t> </w:t>
      </w:r>
      <w:r>
        <w:rPr/>
        <w:t>or</w:t>
      </w:r>
      <w:r>
        <w:rPr>
          <w:spacing w:val="-14"/>
        </w:rPr>
        <w:t> </w:t>
      </w:r>
      <w:r>
        <w:rPr/>
        <w:t>that</w:t>
      </w:r>
      <w:r>
        <w:rPr>
          <w:spacing w:val="-14"/>
        </w:rPr>
        <w:t> </w:t>
      </w:r>
      <w:r>
        <w:rPr/>
        <w:t>there</w:t>
      </w:r>
      <w:r>
        <w:rPr>
          <w:spacing w:val="-14"/>
        </w:rPr>
        <w:t> </w:t>
      </w:r>
      <w:r>
        <w:rPr/>
        <w:t>is</w:t>
      </w:r>
      <w:r>
        <w:rPr>
          <w:spacing w:val="-14"/>
        </w:rPr>
        <w:t> </w:t>
      </w:r>
      <w:r>
        <w:rPr/>
        <w:t>an</w:t>
      </w:r>
      <w:r>
        <w:rPr>
          <w:spacing w:val="-14"/>
        </w:rPr>
        <w:t> </w:t>
      </w:r>
      <w:r>
        <w:rPr/>
        <w:t>expectation</w:t>
      </w:r>
      <w:r>
        <w:rPr>
          <w:spacing w:val="-14"/>
        </w:rPr>
        <w:t> </w:t>
      </w:r>
      <w:r>
        <w:rPr/>
        <w:t>on</w:t>
      </w:r>
      <w:r>
        <w:rPr>
          <w:spacing w:val="-14"/>
        </w:rPr>
        <w:t> </w:t>
      </w:r>
      <w:r>
        <w:rPr/>
        <w:t>the</w:t>
      </w:r>
      <w:r>
        <w:rPr>
          <w:spacing w:val="-14"/>
        </w:rPr>
        <w:t> </w:t>
      </w:r>
      <w:r>
        <w:rPr/>
        <w:t>company’s</w:t>
      </w:r>
      <w:r>
        <w:rPr>
          <w:spacing w:val="-14"/>
        </w:rPr>
        <w:t> </w:t>
      </w:r>
      <w:r>
        <w:rPr/>
        <w:t>suppliers</w:t>
      </w:r>
      <w:r>
        <w:rPr>
          <w:spacing w:val="-14"/>
        </w:rPr>
        <w:t> </w:t>
      </w:r>
      <w:r>
        <w:rPr/>
        <w:t>to </w:t>
      </w:r>
      <w:r>
        <w:rPr>
          <w:spacing w:val="-2"/>
        </w:rPr>
        <w:t>establish</w:t>
      </w:r>
      <w:r>
        <w:rPr>
          <w:spacing w:val="-7"/>
        </w:rPr>
        <w:t> </w:t>
      </w:r>
      <w:r>
        <w:rPr>
          <w:spacing w:val="-2"/>
        </w:rPr>
        <w:t>its</w:t>
      </w:r>
      <w:r>
        <w:rPr>
          <w:spacing w:val="-7"/>
        </w:rPr>
        <w:t> </w:t>
      </w:r>
      <w:r>
        <w:rPr>
          <w:spacing w:val="-2"/>
        </w:rPr>
        <w:t>own</w:t>
      </w:r>
      <w:r>
        <w:rPr>
          <w:spacing w:val="-7"/>
        </w:rPr>
        <w:t> </w:t>
      </w:r>
      <w:r>
        <w:rPr>
          <w:spacing w:val="-2"/>
        </w:rPr>
        <w:t>mechanism.</w:t>
      </w:r>
      <w:r>
        <w:rPr>
          <w:spacing w:val="-7"/>
        </w:rPr>
        <w:t> </w:t>
      </w:r>
      <w:r>
        <w:rPr>
          <w:spacing w:val="-2"/>
        </w:rPr>
        <w:t>Three</w:t>
      </w:r>
      <w:r>
        <w:rPr>
          <w:spacing w:val="-7"/>
        </w:rPr>
        <w:t> </w:t>
      </w:r>
      <w:r>
        <w:rPr>
          <w:spacing w:val="-2"/>
        </w:rPr>
        <w:t>companies</w:t>
      </w:r>
      <w:r>
        <w:rPr>
          <w:spacing w:val="-7"/>
        </w:rPr>
        <w:t> </w:t>
      </w:r>
      <w:r>
        <w:rPr>
          <w:spacing w:val="-2"/>
        </w:rPr>
        <w:t>(15%)</w:t>
      </w:r>
      <w:r>
        <w:rPr>
          <w:spacing w:val="-7"/>
        </w:rPr>
        <w:t> </w:t>
      </w:r>
      <w:r>
        <w:rPr>
          <w:spacing w:val="-2"/>
        </w:rPr>
        <w:t>reached</w:t>
      </w:r>
      <w:r>
        <w:rPr>
          <w:spacing w:val="-7"/>
        </w:rPr>
        <w:t> </w:t>
      </w:r>
      <w:r>
        <w:rPr>
          <w:spacing w:val="-2"/>
        </w:rPr>
        <w:t>a</w:t>
      </w:r>
      <w:r>
        <w:rPr>
          <w:spacing w:val="-7"/>
        </w:rPr>
        <w:t> </w:t>
      </w:r>
      <w:r>
        <w:rPr>
          <w:spacing w:val="-2"/>
        </w:rPr>
        <w:t>score</w:t>
      </w:r>
      <w:r>
        <w:rPr>
          <w:spacing w:val="-7"/>
        </w:rPr>
        <w:t> </w:t>
      </w:r>
      <w:r>
        <w:rPr>
          <w:spacing w:val="-2"/>
        </w:rPr>
        <w:t>of</w:t>
      </w:r>
      <w:r>
        <w:rPr>
          <w:spacing w:val="-7"/>
        </w:rPr>
        <w:t> </w:t>
      </w:r>
      <w:r>
        <w:rPr>
          <w:spacing w:val="-2"/>
        </w:rPr>
        <w:t>1.5,</w:t>
      </w:r>
      <w:r>
        <w:rPr>
          <w:spacing w:val="-7"/>
        </w:rPr>
        <w:t> </w:t>
      </w:r>
      <w:r>
        <w:rPr>
          <w:spacing w:val="-2"/>
        </w:rPr>
        <w:t>with</w:t>
      </w:r>
      <w:r>
        <w:rPr>
          <w:spacing w:val="-7"/>
        </w:rPr>
        <w:t> </w:t>
      </w:r>
      <w:r>
        <w:rPr>
          <w:spacing w:val="-2"/>
        </w:rPr>
        <w:t>one</w:t>
      </w:r>
      <w:r>
        <w:rPr>
          <w:spacing w:val="-7"/>
        </w:rPr>
        <w:t> </w:t>
      </w:r>
      <w:r>
        <w:rPr>
          <w:spacing w:val="-2"/>
        </w:rPr>
        <w:t>company </w:t>
      </w:r>
      <w:r>
        <w:rPr/>
        <w:t>scoring 1. However, 16 companies (80%) scored 0.</w:t>
      </w:r>
    </w:p>
    <w:p>
      <w:pPr>
        <w:pStyle w:val="BodyText"/>
        <w:spacing w:line="268" w:lineRule="auto" w:before="166"/>
        <w:ind w:left="2040" w:right="38"/>
        <w:jc w:val="both"/>
      </w:pPr>
      <w:r>
        <w:rPr/>
        <w:t>C.7</w:t>
      </w:r>
      <w:r>
        <w:rPr>
          <w:spacing w:val="-13"/>
        </w:rPr>
        <w:t> </w:t>
      </w:r>
      <w:r>
        <w:rPr/>
        <w:t>assesses</w:t>
      </w:r>
      <w:r>
        <w:rPr>
          <w:spacing w:val="-13"/>
        </w:rPr>
        <w:t> </w:t>
      </w:r>
      <w:r>
        <w:rPr/>
        <w:t>how</w:t>
      </w:r>
      <w:r>
        <w:rPr>
          <w:spacing w:val="-13"/>
        </w:rPr>
        <w:t> </w:t>
      </w:r>
      <w:r>
        <w:rPr/>
        <w:t>a</w:t>
      </w:r>
      <w:r>
        <w:rPr>
          <w:spacing w:val="-13"/>
        </w:rPr>
        <w:t> </w:t>
      </w:r>
      <w:r>
        <w:rPr/>
        <w:t>company</w:t>
      </w:r>
      <w:r>
        <w:rPr>
          <w:spacing w:val="-13"/>
        </w:rPr>
        <w:t> </w:t>
      </w:r>
      <w:r>
        <w:rPr/>
        <w:t>provides</w:t>
      </w:r>
      <w:r>
        <w:rPr>
          <w:spacing w:val="-13"/>
        </w:rPr>
        <w:t> </w:t>
      </w:r>
      <w:r>
        <w:rPr/>
        <w:t>for,</w:t>
      </w:r>
      <w:r>
        <w:rPr>
          <w:spacing w:val="-13"/>
        </w:rPr>
        <w:t> </w:t>
      </w:r>
      <w:r>
        <w:rPr/>
        <w:t>or</w:t>
      </w:r>
      <w:r>
        <w:rPr>
          <w:spacing w:val="-13"/>
        </w:rPr>
        <w:t> </w:t>
      </w:r>
      <w:r>
        <w:rPr/>
        <w:t>cooperates</w:t>
      </w:r>
      <w:r>
        <w:rPr>
          <w:spacing w:val="-13"/>
        </w:rPr>
        <w:t> </w:t>
      </w:r>
      <w:r>
        <w:rPr/>
        <w:t>in</w:t>
      </w:r>
      <w:r>
        <w:rPr>
          <w:spacing w:val="-13"/>
        </w:rPr>
        <w:t> </w:t>
      </w:r>
      <w:r>
        <w:rPr/>
        <w:t>remediation</w:t>
      </w:r>
      <w:r>
        <w:rPr>
          <w:spacing w:val="-13"/>
        </w:rPr>
        <w:t> </w:t>
      </w:r>
      <w:r>
        <w:rPr/>
        <w:t>to</w:t>
      </w:r>
      <w:r>
        <w:rPr>
          <w:spacing w:val="-13"/>
        </w:rPr>
        <w:t> </w:t>
      </w:r>
      <w:r>
        <w:rPr/>
        <w:t>victims</w:t>
      </w:r>
      <w:r>
        <w:rPr>
          <w:spacing w:val="-13"/>
        </w:rPr>
        <w:t> </w:t>
      </w:r>
      <w:r>
        <w:rPr/>
        <w:t>where</w:t>
      </w:r>
      <w:r>
        <w:rPr>
          <w:spacing w:val="-13"/>
        </w:rPr>
        <w:t> </w:t>
      </w:r>
      <w:r>
        <w:rPr/>
        <w:t>it</w:t>
      </w:r>
      <w:r>
        <w:rPr>
          <w:spacing w:val="-13"/>
        </w:rPr>
        <w:t> </w:t>
      </w:r>
      <w:r>
        <w:rPr/>
        <w:t>has caused</w:t>
      </w:r>
      <w:r>
        <w:rPr>
          <w:spacing w:val="-4"/>
        </w:rPr>
        <w:t> </w:t>
      </w:r>
      <w:r>
        <w:rPr/>
        <w:t>or</w:t>
      </w:r>
      <w:r>
        <w:rPr>
          <w:spacing w:val="-4"/>
        </w:rPr>
        <w:t> </w:t>
      </w:r>
      <w:r>
        <w:rPr/>
        <w:t>contributed</w:t>
      </w:r>
      <w:r>
        <w:rPr>
          <w:spacing w:val="-4"/>
        </w:rPr>
        <w:t> </w:t>
      </w:r>
      <w:r>
        <w:rPr/>
        <w:t>to</w:t>
      </w:r>
      <w:r>
        <w:rPr>
          <w:spacing w:val="-4"/>
        </w:rPr>
        <w:t> </w:t>
      </w:r>
      <w:r>
        <w:rPr/>
        <w:t>adverse</w:t>
      </w:r>
      <w:r>
        <w:rPr>
          <w:spacing w:val="-4"/>
        </w:rPr>
        <w:t> </w:t>
      </w:r>
      <w:r>
        <w:rPr/>
        <w:t>human</w:t>
      </w:r>
      <w:r>
        <w:rPr>
          <w:spacing w:val="-4"/>
        </w:rPr>
        <w:t> </w:t>
      </w:r>
      <w:r>
        <w:rPr/>
        <w:t>rights</w:t>
      </w:r>
      <w:r>
        <w:rPr>
          <w:spacing w:val="-4"/>
        </w:rPr>
        <w:t> </w:t>
      </w:r>
      <w:r>
        <w:rPr/>
        <w:t>impacts.</w:t>
      </w:r>
      <w:r>
        <w:rPr>
          <w:vertAlign w:val="superscript"/>
        </w:rPr>
        <w:t>97</w:t>
      </w:r>
      <w:r>
        <w:rPr>
          <w:spacing w:val="-3"/>
          <w:vertAlign w:val="baseline"/>
        </w:rPr>
        <w:t> </w:t>
      </w:r>
      <w:r>
        <w:rPr>
          <w:vertAlign w:val="baseline"/>
        </w:rPr>
        <w:t>For</w:t>
      </w:r>
      <w:r>
        <w:rPr>
          <w:spacing w:val="-4"/>
          <w:vertAlign w:val="baseline"/>
        </w:rPr>
        <w:t> </w:t>
      </w:r>
      <w:r>
        <w:rPr>
          <w:vertAlign w:val="baseline"/>
        </w:rPr>
        <w:t>a</w:t>
      </w:r>
      <w:r>
        <w:rPr>
          <w:spacing w:val="-4"/>
          <w:vertAlign w:val="baseline"/>
        </w:rPr>
        <w:t> </w:t>
      </w:r>
      <w:r>
        <w:rPr>
          <w:vertAlign w:val="baseline"/>
        </w:rPr>
        <w:t>score</w:t>
      </w:r>
      <w:r>
        <w:rPr>
          <w:spacing w:val="-4"/>
          <w:vertAlign w:val="baseline"/>
        </w:rPr>
        <w:t> </w:t>
      </w:r>
      <w:r>
        <w:rPr>
          <w:vertAlign w:val="baseline"/>
        </w:rPr>
        <w:t>of</w:t>
      </w:r>
      <w:r>
        <w:rPr>
          <w:spacing w:val="-4"/>
          <w:vertAlign w:val="baseline"/>
        </w:rPr>
        <w:t> </w:t>
      </w:r>
      <w:r>
        <w:rPr>
          <w:vertAlign w:val="baseline"/>
        </w:rPr>
        <w:t>1,</w:t>
      </w:r>
      <w:r>
        <w:rPr>
          <w:spacing w:val="-4"/>
          <w:vertAlign w:val="baseline"/>
        </w:rPr>
        <w:t> </w:t>
      </w:r>
      <w:r>
        <w:rPr>
          <w:vertAlign w:val="baseline"/>
        </w:rPr>
        <w:t>the</w:t>
      </w:r>
      <w:r>
        <w:rPr>
          <w:spacing w:val="-4"/>
          <w:vertAlign w:val="baseline"/>
        </w:rPr>
        <w:t> </w:t>
      </w:r>
      <w:r>
        <w:rPr>
          <w:vertAlign w:val="baseline"/>
        </w:rPr>
        <w:t>company</w:t>
      </w:r>
      <w:r>
        <w:rPr>
          <w:spacing w:val="-4"/>
          <w:vertAlign w:val="baseline"/>
        </w:rPr>
        <w:t> </w:t>
      </w:r>
      <w:r>
        <w:rPr>
          <w:vertAlign w:val="baseline"/>
        </w:rPr>
        <w:t>must describe the approach it took to provide remedy. If no adverse impacts have been identified, then</w:t>
      </w:r>
      <w:r>
        <w:rPr>
          <w:spacing w:val="14"/>
          <w:vertAlign w:val="baseline"/>
        </w:rPr>
        <w:t> </w:t>
      </w:r>
      <w:r>
        <w:rPr>
          <w:vertAlign w:val="baseline"/>
        </w:rPr>
        <w:t>the</w:t>
      </w:r>
      <w:r>
        <w:rPr>
          <w:spacing w:val="14"/>
          <w:vertAlign w:val="baseline"/>
        </w:rPr>
        <w:t> </w:t>
      </w:r>
      <w:r>
        <w:rPr>
          <w:vertAlign w:val="baseline"/>
        </w:rPr>
        <w:t>company</w:t>
      </w:r>
      <w:r>
        <w:rPr>
          <w:spacing w:val="14"/>
          <w:vertAlign w:val="baseline"/>
        </w:rPr>
        <w:t> </w:t>
      </w:r>
      <w:r>
        <w:rPr>
          <w:vertAlign w:val="baseline"/>
        </w:rPr>
        <w:t>should</w:t>
      </w:r>
      <w:r>
        <w:rPr>
          <w:spacing w:val="14"/>
          <w:vertAlign w:val="baseline"/>
        </w:rPr>
        <w:t> </w:t>
      </w:r>
      <w:r>
        <w:rPr>
          <w:vertAlign w:val="baseline"/>
        </w:rPr>
        <w:t>describe</w:t>
      </w:r>
      <w:r>
        <w:rPr>
          <w:spacing w:val="14"/>
          <w:vertAlign w:val="baseline"/>
        </w:rPr>
        <w:t> </w:t>
      </w:r>
      <w:r>
        <w:rPr>
          <w:vertAlign w:val="baseline"/>
        </w:rPr>
        <w:t>the</w:t>
      </w:r>
      <w:r>
        <w:rPr>
          <w:spacing w:val="14"/>
          <w:vertAlign w:val="baseline"/>
        </w:rPr>
        <w:t> </w:t>
      </w:r>
      <w:r>
        <w:rPr>
          <w:vertAlign w:val="baseline"/>
        </w:rPr>
        <w:t>approach</w:t>
      </w:r>
      <w:r>
        <w:rPr>
          <w:spacing w:val="14"/>
          <w:vertAlign w:val="baseline"/>
        </w:rPr>
        <w:t> </w:t>
      </w:r>
      <w:r>
        <w:rPr>
          <w:vertAlign w:val="baseline"/>
        </w:rPr>
        <w:t>it</w:t>
      </w:r>
      <w:r>
        <w:rPr>
          <w:spacing w:val="14"/>
          <w:vertAlign w:val="baseline"/>
        </w:rPr>
        <w:t> </w:t>
      </w:r>
      <w:r>
        <w:rPr>
          <w:vertAlign w:val="baseline"/>
        </w:rPr>
        <w:t>would</w:t>
      </w:r>
      <w:r>
        <w:rPr>
          <w:spacing w:val="14"/>
          <w:vertAlign w:val="baseline"/>
        </w:rPr>
        <w:t> </w:t>
      </w:r>
      <w:r>
        <w:rPr>
          <w:vertAlign w:val="baseline"/>
        </w:rPr>
        <w:t>take</w:t>
      </w:r>
      <w:r>
        <w:rPr>
          <w:spacing w:val="14"/>
          <w:vertAlign w:val="baseline"/>
        </w:rPr>
        <w:t> </w:t>
      </w:r>
      <w:r>
        <w:rPr>
          <w:vertAlign w:val="baseline"/>
        </w:rPr>
        <w:t>to</w:t>
      </w:r>
      <w:r>
        <w:rPr>
          <w:spacing w:val="14"/>
          <w:vertAlign w:val="baseline"/>
        </w:rPr>
        <w:t> </w:t>
      </w:r>
      <w:r>
        <w:rPr>
          <w:vertAlign w:val="baseline"/>
        </w:rPr>
        <w:t>provide</w:t>
      </w:r>
      <w:r>
        <w:rPr>
          <w:spacing w:val="14"/>
          <w:vertAlign w:val="baseline"/>
        </w:rPr>
        <w:t> </w:t>
      </w:r>
      <w:r>
        <w:rPr>
          <w:vertAlign w:val="baseline"/>
        </w:rPr>
        <w:t>remedy.</w:t>
      </w:r>
      <w:r>
        <w:rPr>
          <w:spacing w:val="14"/>
          <w:vertAlign w:val="baseline"/>
        </w:rPr>
        <w:t> </w:t>
      </w:r>
      <w:r>
        <w:rPr>
          <w:vertAlign w:val="baseline"/>
        </w:rPr>
        <w:t>To</w:t>
      </w:r>
      <w:r>
        <w:rPr>
          <w:spacing w:val="14"/>
          <w:vertAlign w:val="baseline"/>
        </w:rPr>
        <w:t> </w:t>
      </w:r>
      <w:r>
        <w:rPr>
          <w:vertAlign w:val="baseline"/>
        </w:rPr>
        <w:t>reach a score of 2, the company should describe the changes to systems, processes, and practices it</w:t>
      </w:r>
      <w:r>
        <w:rPr>
          <w:spacing w:val="-3"/>
          <w:vertAlign w:val="baseline"/>
        </w:rPr>
        <w:t> </w:t>
      </w:r>
      <w:r>
        <w:rPr>
          <w:vertAlign w:val="baseline"/>
        </w:rPr>
        <w:t>took</w:t>
      </w:r>
      <w:r>
        <w:rPr>
          <w:spacing w:val="-3"/>
          <w:vertAlign w:val="baseline"/>
        </w:rPr>
        <w:t> </w:t>
      </w:r>
      <w:r>
        <w:rPr>
          <w:vertAlign w:val="baseline"/>
        </w:rPr>
        <w:t>to</w:t>
      </w:r>
      <w:r>
        <w:rPr>
          <w:spacing w:val="-3"/>
          <w:vertAlign w:val="baseline"/>
        </w:rPr>
        <w:t> </w:t>
      </w:r>
      <w:r>
        <w:rPr>
          <w:vertAlign w:val="baseline"/>
        </w:rPr>
        <w:t>ensure</w:t>
      </w:r>
      <w:r>
        <w:rPr>
          <w:spacing w:val="-3"/>
          <w:vertAlign w:val="baseline"/>
        </w:rPr>
        <w:t> </w:t>
      </w:r>
      <w:r>
        <w:rPr>
          <w:vertAlign w:val="baseline"/>
        </w:rPr>
        <w:t>that</w:t>
      </w:r>
      <w:r>
        <w:rPr>
          <w:spacing w:val="-3"/>
          <w:vertAlign w:val="baseline"/>
        </w:rPr>
        <w:t> </w:t>
      </w:r>
      <w:r>
        <w:rPr>
          <w:vertAlign w:val="baseline"/>
        </w:rPr>
        <w:t>similar</w:t>
      </w:r>
      <w:r>
        <w:rPr>
          <w:spacing w:val="-3"/>
          <w:vertAlign w:val="baseline"/>
        </w:rPr>
        <w:t> </w:t>
      </w:r>
      <w:r>
        <w:rPr>
          <w:vertAlign w:val="baseline"/>
        </w:rPr>
        <w:t>adverse</w:t>
      </w:r>
      <w:r>
        <w:rPr>
          <w:spacing w:val="-3"/>
          <w:vertAlign w:val="baseline"/>
        </w:rPr>
        <w:t> </w:t>
      </w:r>
      <w:r>
        <w:rPr>
          <w:vertAlign w:val="baseline"/>
        </w:rPr>
        <w:t>impacts</w:t>
      </w:r>
      <w:r>
        <w:rPr>
          <w:spacing w:val="-3"/>
          <w:vertAlign w:val="baseline"/>
        </w:rPr>
        <w:t> </w:t>
      </w:r>
      <w:r>
        <w:rPr>
          <w:vertAlign w:val="baseline"/>
        </w:rPr>
        <w:t>will</w:t>
      </w:r>
      <w:r>
        <w:rPr>
          <w:spacing w:val="-3"/>
          <w:vertAlign w:val="baseline"/>
        </w:rPr>
        <w:t> </w:t>
      </w:r>
      <w:r>
        <w:rPr>
          <w:vertAlign w:val="baseline"/>
        </w:rPr>
        <w:t>not</w:t>
      </w:r>
      <w:r>
        <w:rPr>
          <w:spacing w:val="-3"/>
          <w:vertAlign w:val="baseline"/>
        </w:rPr>
        <w:t> </w:t>
      </w:r>
      <w:r>
        <w:rPr>
          <w:vertAlign w:val="baseline"/>
        </w:rPr>
        <w:t>happen</w:t>
      </w:r>
      <w:r>
        <w:rPr>
          <w:spacing w:val="-3"/>
          <w:vertAlign w:val="baseline"/>
        </w:rPr>
        <w:t> </w:t>
      </w:r>
      <w:r>
        <w:rPr>
          <w:vertAlign w:val="baseline"/>
        </w:rPr>
        <w:t>again</w:t>
      </w:r>
      <w:r>
        <w:rPr>
          <w:spacing w:val="-3"/>
          <w:vertAlign w:val="baseline"/>
        </w:rPr>
        <w:t> </w:t>
      </w:r>
      <w:r>
        <w:rPr>
          <w:vertAlign w:val="baseline"/>
        </w:rPr>
        <w:t>in</w:t>
      </w:r>
      <w:r>
        <w:rPr>
          <w:spacing w:val="-3"/>
          <w:vertAlign w:val="baseline"/>
        </w:rPr>
        <w:t> </w:t>
      </w:r>
      <w:r>
        <w:rPr>
          <w:vertAlign w:val="baseline"/>
        </w:rPr>
        <w:t>the</w:t>
      </w:r>
      <w:r>
        <w:rPr>
          <w:spacing w:val="-3"/>
          <w:vertAlign w:val="baseline"/>
        </w:rPr>
        <w:t> </w:t>
      </w:r>
      <w:r>
        <w:rPr>
          <w:vertAlign w:val="baseline"/>
        </w:rPr>
        <w:t>future.</w:t>
      </w:r>
      <w:r>
        <w:rPr>
          <w:spacing w:val="-3"/>
          <w:vertAlign w:val="baseline"/>
        </w:rPr>
        <w:t> </w:t>
      </w:r>
      <w:r>
        <w:rPr>
          <w:vertAlign w:val="baseline"/>
        </w:rPr>
        <w:t>In</w:t>
      </w:r>
      <w:r>
        <w:rPr>
          <w:spacing w:val="-3"/>
          <w:vertAlign w:val="baseline"/>
        </w:rPr>
        <w:t> </w:t>
      </w:r>
      <w:r>
        <w:rPr>
          <w:vertAlign w:val="baseline"/>
        </w:rPr>
        <w:t>addition, the company should describe its approach to monitoring or implementation of the agreed remedy.</w:t>
      </w:r>
      <w:r>
        <w:rPr>
          <w:spacing w:val="-8"/>
          <w:vertAlign w:val="baseline"/>
        </w:rPr>
        <w:t> </w:t>
      </w:r>
      <w:r>
        <w:rPr>
          <w:vertAlign w:val="baseline"/>
        </w:rPr>
        <w:t>If</w:t>
      </w:r>
      <w:r>
        <w:rPr>
          <w:spacing w:val="-8"/>
          <w:vertAlign w:val="baseline"/>
        </w:rPr>
        <w:t> </w:t>
      </w:r>
      <w:r>
        <w:rPr>
          <w:vertAlign w:val="baseline"/>
        </w:rPr>
        <w:t>no</w:t>
      </w:r>
      <w:r>
        <w:rPr>
          <w:spacing w:val="-8"/>
          <w:vertAlign w:val="baseline"/>
        </w:rPr>
        <w:t> </w:t>
      </w:r>
      <w:r>
        <w:rPr>
          <w:vertAlign w:val="baseline"/>
        </w:rPr>
        <w:t>adverse</w:t>
      </w:r>
      <w:r>
        <w:rPr>
          <w:spacing w:val="-8"/>
          <w:vertAlign w:val="baseline"/>
        </w:rPr>
        <w:t> </w:t>
      </w:r>
      <w:r>
        <w:rPr>
          <w:vertAlign w:val="baseline"/>
        </w:rPr>
        <w:t>impacts</w:t>
      </w:r>
      <w:r>
        <w:rPr>
          <w:spacing w:val="-8"/>
          <w:vertAlign w:val="baseline"/>
        </w:rPr>
        <w:t> </w:t>
      </w:r>
      <w:r>
        <w:rPr>
          <w:vertAlign w:val="baseline"/>
        </w:rPr>
        <w:t>have</w:t>
      </w:r>
      <w:r>
        <w:rPr>
          <w:spacing w:val="-8"/>
          <w:vertAlign w:val="baseline"/>
        </w:rPr>
        <w:t> </w:t>
      </w:r>
      <w:r>
        <w:rPr>
          <w:vertAlign w:val="baseline"/>
        </w:rPr>
        <w:t>been</w:t>
      </w:r>
      <w:r>
        <w:rPr>
          <w:spacing w:val="-8"/>
          <w:vertAlign w:val="baseline"/>
        </w:rPr>
        <w:t> </w:t>
      </w:r>
      <w:r>
        <w:rPr>
          <w:vertAlign w:val="baseline"/>
        </w:rPr>
        <w:t>identified,</w:t>
      </w:r>
      <w:r>
        <w:rPr>
          <w:spacing w:val="-8"/>
          <w:vertAlign w:val="baseline"/>
        </w:rPr>
        <w:t> </w:t>
      </w:r>
      <w:r>
        <w:rPr>
          <w:vertAlign w:val="baseline"/>
        </w:rPr>
        <w:t>then</w:t>
      </w:r>
      <w:r>
        <w:rPr>
          <w:spacing w:val="-8"/>
          <w:vertAlign w:val="baseline"/>
        </w:rPr>
        <w:t> </w:t>
      </w:r>
      <w:r>
        <w:rPr>
          <w:vertAlign w:val="baseline"/>
        </w:rPr>
        <w:t>the</w:t>
      </w:r>
      <w:r>
        <w:rPr>
          <w:spacing w:val="-8"/>
          <w:vertAlign w:val="baseline"/>
        </w:rPr>
        <w:t> </w:t>
      </w:r>
      <w:r>
        <w:rPr>
          <w:vertAlign w:val="baseline"/>
        </w:rPr>
        <w:t>company</w:t>
      </w:r>
      <w:r>
        <w:rPr>
          <w:spacing w:val="-8"/>
          <w:vertAlign w:val="baseline"/>
        </w:rPr>
        <w:t> </w:t>
      </w:r>
      <w:r>
        <w:rPr>
          <w:vertAlign w:val="baseline"/>
        </w:rPr>
        <w:t>should</w:t>
      </w:r>
      <w:r>
        <w:rPr>
          <w:spacing w:val="-8"/>
          <w:vertAlign w:val="baseline"/>
        </w:rPr>
        <w:t> </w:t>
      </w:r>
      <w:r>
        <w:rPr>
          <w:vertAlign w:val="baseline"/>
        </w:rPr>
        <w:t>simply</w:t>
      </w:r>
      <w:r>
        <w:rPr>
          <w:spacing w:val="-8"/>
          <w:vertAlign w:val="baseline"/>
        </w:rPr>
        <w:t> </w:t>
      </w:r>
      <w:r>
        <w:rPr>
          <w:vertAlign w:val="baseline"/>
        </w:rPr>
        <w:t>describe the approach it would take to review and change systems to prevent similar impacts in the future. 18 companies (90%) scored 0 in this indicator, with one company scoring 0.5 and another scoring 1.</w:t>
      </w:r>
    </w:p>
    <w:p>
      <w:pPr>
        <w:pStyle w:val="BodyText"/>
        <w:spacing w:before="63"/>
      </w:pPr>
    </w:p>
    <w:p>
      <w:pPr>
        <w:spacing w:line="230" w:lineRule="auto" w:before="0"/>
        <w:ind w:left="2040" w:right="3229" w:firstLine="0"/>
        <w:jc w:val="left"/>
        <w:rPr>
          <w:rFonts w:ascii="Verdana"/>
          <w:sz w:val="24"/>
        </w:rPr>
      </w:pPr>
      <w:r>
        <w:rPr>
          <w:rFonts w:ascii="Verdana"/>
          <w:color w:val="27ADE4"/>
          <w:sz w:val="24"/>
        </w:rPr>
        <w:t>Table</w:t>
      </w:r>
      <w:r>
        <w:rPr>
          <w:rFonts w:ascii="Verdana"/>
          <w:color w:val="27ADE4"/>
          <w:spacing w:val="-6"/>
          <w:sz w:val="24"/>
        </w:rPr>
        <w:t> </w:t>
      </w:r>
      <w:r>
        <w:rPr>
          <w:rFonts w:ascii="Verdana"/>
          <w:color w:val="27ADE4"/>
          <w:sz w:val="24"/>
        </w:rPr>
        <w:t>6.</w:t>
      </w:r>
      <w:r>
        <w:rPr>
          <w:rFonts w:ascii="Verdana"/>
          <w:color w:val="27ADE4"/>
          <w:spacing w:val="-6"/>
          <w:sz w:val="24"/>
        </w:rPr>
        <w:t> </w:t>
      </w:r>
      <w:r>
        <w:rPr>
          <w:rFonts w:ascii="Verdana"/>
          <w:color w:val="27ADE4"/>
          <w:sz w:val="24"/>
        </w:rPr>
        <w:t>Breakdown</w:t>
      </w:r>
      <w:r>
        <w:rPr>
          <w:rFonts w:ascii="Verdana"/>
          <w:color w:val="27ADE4"/>
          <w:spacing w:val="-6"/>
          <w:sz w:val="24"/>
        </w:rPr>
        <w:t> </w:t>
      </w:r>
      <w:r>
        <w:rPr>
          <w:rFonts w:ascii="Verdana"/>
          <w:color w:val="27ADE4"/>
          <w:sz w:val="24"/>
        </w:rPr>
        <w:t>of</w:t>
      </w:r>
      <w:r>
        <w:rPr>
          <w:rFonts w:ascii="Verdana"/>
          <w:color w:val="27ADE4"/>
          <w:spacing w:val="-6"/>
          <w:sz w:val="24"/>
        </w:rPr>
        <w:t> </w:t>
      </w:r>
      <w:r>
        <w:rPr>
          <w:rFonts w:ascii="Verdana"/>
          <w:color w:val="27ADE4"/>
          <w:sz w:val="24"/>
        </w:rPr>
        <w:t>scores</w:t>
      </w:r>
      <w:r>
        <w:rPr>
          <w:rFonts w:ascii="Verdana"/>
          <w:color w:val="27ADE4"/>
          <w:spacing w:val="-6"/>
          <w:sz w:val="24"/>
        </w:rPr>
        <w:t> </w:t>
      </w:r>
      <w:r>
        <w:rPr>
          <w:rFonts w:ascii="Verdana"/>
          <w:color w:val="27ADE4"/>
          <w:sz w:val="24"/>
        </w:rPr>
        <w:t>across</w:t>
      </w:r>
      <w:r>
        <w:rPr>
          <w:rFonts w:ascii="Verdana"/>
          <w:color w:val="27ADE4"/>
          <w:spacing w:val="-6"/>
          <w:sz w:val="24"/>
        </w:rPr>
        <w:t> </w:t>
      </w:r>
      <w:r>
        <w:rPr>
          <w:rFonts w:ascii="Verdana"/>
          <w:color w:val="27ADE4"/>
          <w:sz w:val="24"/>
        </w:rPr>
        <w:t>Theme C indicators for Top 20 Companies</w:t>
      </w:r>
    </w:p>
    <w:p>
      <w:pPr>
        <w:pStyle w:val="BodyText"/>
        <w:spacing w:before="1"/>
        <w:rPr>
          <w:rFonts w:ascii="Verdana"/>
          <w:sz w:val="14"/>
        </w:rPr>
      </w:pPr>
    </w:p>
    <w:tbl>
      <w:tblPr>
        <w:tblW w:w="0" w:type="auto"/>
        <w:jc w:val="left"/>
        <w:tblInd w:w="2050" w:type="dxa"/>
        <w:tblBorders>
          <w:top w:val="dashed" w:sz="2" w:space="0" w:color="000000"/>
          <w:left w:val="dashed" w:sz="2" w:space="0" w:color="000000"/>
          <w:bottom w:val="dashed" w:sz="2" w:space="0" w:color="000000"/>
          <w:right w:val="dashed" w:sz="2" w:space="0" w:color="000000"/>
          <w:insideH w:val="dashed" w:sz="2" w:space="0" w:color="000000"/>
          <w:insideV w:val="dashed" w:sz="2" w:space="0" w:color="000000"/>
        </w:tblBorders>
        <w:tblLayout w:type="fixed"/>
        <w:tblCellMar>
          <w:top w:w="0" w:type="dxa"/>
          <w:left w:w="0" w:type="dxa"/>
          <w:bottom w:w="0" w:type="dxa"/>
          <w:right w:w="0" w:type="dxa"/>
        </w:tblCellMar>
        <w:tblLook w:val="01E0"/>
      </w:tblPr>
      <w:tblGrid>
        <w:gridCol w:w="2813"/>
        <w:gridCol w:w="1559"/>
        <w:gridCol w:w="1701"/>
        <w:gridCol w:w="940"/>
        <w:gridCol w:w="1612"/>
      </w:tblGrid>
      <w:tr>
        <w:trPr>
          <w:trHeight w:val="432" w:hRule="atLeast"/>
        </w:trPr>
        <w:tc>
          <w:tcPr>
            <w:tcW w:w="281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Company</w:t>
            </w:r>
          </w:p>
        </w:tc>
        <w:tc>
          <w:tcPr>
            <w:tcW w:w="1559" w:type="dxa"/>
            <w:tcBorders>
              <w:top w:val="nil"/>
              <w:left w:val="nil"/>
              <w:bottom w:val="nil"/>
              <w:right w:val="nil"/>
            </w:tcBorders>
            <w:shd w:val="clear" w:color="auto" w:fill="27ADE4"/>
          </w:tcPr>
          <w:p>
            <w:pPr>
              <w:pStyle w:val="TableParagraph"/>
              <w:spacing w:line="200" w:lineRule="atLeast" w:before="9"/>
              <w:ind w:left="73" w:right="473"/>
              <w:rPr>
                <w:rFonts w:ascii="Verdana"/>
                <w:sz w:val="16"/>
              </w:rPr>
            </w:pPr>
            <w:r>
              <w:rPr>
                <w:rFonts w:ascii="Verdana"/>
                <w:color w:val="FFFFFF"/>
                <w:sz w:val="16"/>
              </w:rPr>
              <w:t>Total</w:t>
            </w:r>
            <w:r>
              <w:rPr>
                <w:rFonts w:ascii="Verdana"/>
                <w:color w:val="FFFFFF"/>
                <w:spacing w:val="-15"/>
                <w:sz w:val="16"/>
              </w:rPr>
              <w:t> </w:t>
            </w:r>
            <w:r>
              <w:rPr>
                <w:rFonts w:ascii="Verdana"/>
                <w:color w:val="FFFFFF"/>
                <w:sz w:val="16"/>
              </w:rPr>
              <w:t>Theme C</w:t>
            </w:r>
            <w:r>
              <w:rPr>
                <w:rFonts w:ascii="Verdana"/>
                <w:color w:val="FFFFFF"/>
                <w:spacing w:val="-2"/>
                <w:sz w:val="16"/>
              </w:rPr>
              <w:t> </w:t>
            </w:r>
            <w:r>
              <w:rPr>
                <w:rFonts w:ascii="Verdana"/>
                <w:color w:val="FFFFFF"/>
                <w:sz w:val="16"/>
              </w:rPr>
              <w:t>(6)</w:t>
            </w:r>
          </w:p>
        </w:tc>
        <w:tc>
          <w:tcPr>
            <w:tcW w:w="1701"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5"/>
                <w:w w:val="90"/>
                <w:sz w:val="16"/>
              </w:rPr>
              <w:t>C.1</w:t>
            </w:r>
          </w:p>
        </w:tc>
        <w:tc>
          <w:tcPr>
            <w:tcW w:w="940"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5"/>
                <w:sz w:val="16"/>
              </w:rPr>
              <w:t>C.2</w:t>
            </w:r>
          </w:p>
        </w:tc>
        <w:tc>
          <w:tcPr>
            <w:tcW w:w="1612"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5"/>
                <w:sz w:val="16"/>
              </w:rPr>
              <w:t>C.7</w:t>
            </w:r>
          </w:p>
        </w:tc>
      </w:tr>
      <w:tr>
        <w:trPr>
          <w:trHeight w:val="241" w:hRule="atLeast"/>
        </w:trPr>
        <w:tc>
          <w:tcPr>
            <w:tcW w:w="2813" w:type="dxa"/>
            <w:tcBorders>
              <w:top w:val="nil"/>
              <w:bottom w:val="single" w:sz="2" w:space="0" w:color="000000"/>
              <w:right w:val="single" w:sz="2" w:space="0" w:color="000000"/>
            </w:tcBorders>
            <w:shd w:val="clear" w:color="auto" w:fill="F6F6F6"/>
          </w:tcPr>
          <w:p>
            <w:pPr>
              <w:pStyle w:val="TableParagraph"/>
              <w:spacing w:before="19"/>
              <w:rPr>
                <w:sz w:val="16"/>
              </w:rPr>
            </w:pPr>
            <w:r>
              <w:rPr>
                <w:sz w:val="16"/>
              </w:rPr>
              <w:t>Randox</w:t>
            </w:r>
            <w:r>
              <w:rPr>
                <w:spacing w:val="8"/>
                <w:sz w:val="16"/>
              </w:rPr>
              <w:t> </w:t>
            </w:r>
            <w:r>
              <w:rPr>
                <w:spacing w:val="-2"/>
                <w:sz w:val="16"/>
              </w:rPr>
              <w:t>Holdings</w:t>
            </w:r>
          </w:p>
        </w:tc>
        <w:tc>
          <w:tcPr>
            <w:tcW w:w="1559" w:type="dxa"/>
            <w:tcBorders>
              <w:top w:val="nil"/>
              <w:left w:val="single" w:sz="2" w:space="0" w:color="000000"/>
              <w:bottom w:val="single" w:sz="2" w:space="0" w:color="000000"/>
              <w:right w:val="single" w:sz="2" w:space="0" w:color="000000"/>
            </w:tcBorders>
            <w:shd w:val="clear" w:color="auto" w:fill="F6F6F6"/>
          </w:tcPr>
          <w:p>
            <w:pPr>
              <w:pStyle w:val="TableParagraph"/>
              <w:spacing w:before="32"/>
              <w:ind w:left="71"/>
              <w:rPr>
                <w:sz w:val="16"/>
              </w:rPr>
            </w:pPr>
            <w:r>
              <w:rPr>
                <w:spacing w:val="-10"/>
                <w:w w:val="115"/>
                <w:sz w:val="16"/>
              </w:rPr>
              <w:t>0</w:t>
            </w:r>
          </w:p>
        </w:tc>
        <w:tc>
          <w:tcPr>
            <w:tcW w:w="1701" w:type="dxa"/>
            <w:tcBorders>
              <w:top w:val="nil"/>
              <w:left w:val="single" w:sz="2" w:space="0" w:color="000000"/>
              <w:bottom w:val="single" w:sz="2" w:space="0" w:color="000000"/>
              <w:right w:val="single" w:sz="2" w:space="0" w:color="000000"/>
            </w:tcBorders>
            <w:shd w:val="clear" w:color="auto" w:fill="F6F6F6"/>
          </w:tcPr>
          <w:p>
            <w:pPr>
              <w:pStyle w:val="TableParagraph"/>
              <w:spacing w:before="32"/>
              <w:ind w:left="71"/>
              <w:rPr>
                <w:sz w:val="16"/>
              </w:rPr>
            </w:pPr>
            <w:r>
              <w:rPr>
                <w:spacing w:val="-10"/>
                <w:w w:val="115"/>
                <w:sz w:val="16"/>
              </w:rPr>
              <w:t>0</w:t>
            </w:r>
          </w:p>
        </w:tc>
        <w:tc>
          <w:tcPr>
            <w:tcW w:w="940" w:type="dxa"/>
            <w:tcBorders>
              <w:top w:val="nil"/>
              <w:left w:val="single" w:sz="2" w:space="0" w:color="000000"/>
              <w:bottom w:val="single" w:sz="2" w:space="0" w:color="000000"/>
              <w:right w:val="single" w:sz="2" w:space="0" w:color="000000"/>
            </w:tcBorders>
            <w:shd w:val="clear" w:color="auto" w:fill="F6F6F6"/>
          </w:tcPr>
          <w:p>
            <w:pPr>
              <w:pStyle w:val="TableParagraph"/>
              <w:spacing w:before="32"/>
              <w:ind w:left="71"/>
              <w:rPr>
                <w:sz w:val="16"/>
              </w:rPr>
            </w:pPr>
            <w:r>
              <w:rPr>
                <w:spacing w:val="-10"/>
                <w:w w:val="115"/>
                <w:sz w:val="16"/>
              </w:rPr>
              <w:t>0</w:t>
            </w:r>
          </w:p>
        </w:tc>
        <w:tc>
          <w:tcPr>
            <w:tcW w:w="1612" w:type="dxa"/>
            <w:tcBorders>
              <w:top w:val="nil"/>
              <w:left w:val="single" w:sz="2" w:space="0" w:color="000000"/>
              <w:bottom w:val="single" w:sz="2" w:space="0" w:color="000000"/>
            </w:tcBorders>
            <w:shd w:val="clear" w:color="auto" w:fill="F6F6F6"/>
          </w:tcPr>
          <w:p>
            <w:pPr>
              <w:pStyle w:val="TableParagraph"/>
              <w:spacing w:before="32"/>
              <w:ind w:left="71"/>
              <w:rPr>
                <w:sz w:val="16"/>
              </w:rPr>
            </w:pPr>
            <w:r>
              <w:rPr>
                <w:spacing w:val="-10"/>
                <w:w w:val="115"/>
                <w:sz w:val="16"/>
              </w:rPr>
              <w:t>0</w:t>
            </w:r>
          </w:p>
        </w:tc>
      </w:tr>
      <w:tr>
        <w:trPr>
          <w:trHeight w:val="227"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w w:val="115"/>
                <w:sz w:val="16"/>
              </w:rPr>
              <w:t>SSE </w:t>
            </w:r>
            <w:r>
              <w:rPr>
                <w:spacing w:val="-2"/>
                <w:w w:val="115"/>
                <w:sz w:val="16"/>
              </w:rPr>
              <w:t>Airtricity/SSE</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5"/>
                <w:w w:val="85"/>
                <w:sz w:val="16"/>
              </w:rPr>
              <w:t>1.5</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5"/>
                <w:w w:val="85"/>
                <w:sz w:val="16"/>
              </w:rPr>
              <w:t>1.5</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18"/>
              <w:ind w:left="71"/>
              <w:rPr>
                <w:sz w:val="16"/>
              </w:rPr>
            </w:pPr>
            <w:r>
              <w:rPr>
                <w:spacing w:val="-10"/>
                <w:w w:val="115"/>
                <w:sz w:val="16"/>
              </w:rPr>
              <w:t>0</w:t>
            </w:r>
          </w:p>
        </w:tc>
      </w:tr>
      <w:tr>
        <w:trPr>
          <w:trHeight w:val="238"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sz w:val="16"/>
              </w:rPr>
              <w:t>Danske</w:t>
            </w:r>
            <w:r>
              <w:rPr>
                <w:spacing w:val="-2"/>
                <w:sz w:val="16"/>
              </w:rPr>
              <w:t> </w:t>
            </w:r>
            <w:r>
              <w:rPr>
                <w:spacing w:val="-4"/>
                <w:sz w:val="16"/>
              </w:rPr>
              <w:t>Bank</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sz w:val="16"/>
              </w:rPr>
              <w:t>3</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5"/>
                <w:w w:val="85"/>
                <w:sz w:val="16"/>
              </w:rPr>
              <w:t>1.5</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5"/>
                <w:w w:val="85"/>
                <w:sz w:val="16"/>
              </w:rPr>
              <w:t>1.5</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30"/>
              <w:ind w:left="71"/>
              <w:rPr>
                <w:sz w:val="16"/>
              </w:rPr>
            </w:pPr>
            <w:r>
              <w:rPr>
                <w:spacing w:val="-10"/>
                <w:w w:val="115"/>
                <w:sz w:val="16"/>
              </w:rPr>
              <w:t>0</w:t>
            </w:r>
          </w:p>
        </w:tc>
      </w:tr>
      <w:tr>
        <w:trPr>
          <w:trHeight w:val="238"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w w:val="105"/>
                <w:sz w:val="16"/>
              </w:rPr>
              <w:t>Almac</w:t>
            </w:r>
            <w:r>
              <w:rPr>
                <w:spacing w:val="-6"/>
                <w:w w:val="105"/>
                <w:sz w:val="16"/>
              </w:rPr>
              <w:t> </w:t>
            </w:r>
            <w:r>
              <w:rPr>
                <w:spacing w:val="-2"/>
                <w:w w:val="105"/>
                <w:sz w:val="16"/>
              </w:rPr>
              <w:t>Group</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65"/>
                <w:sz w:val="16"/>
              </w:rPr>
              <w:t>1</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65"/>
                <w:sz w:val="16"/>
              </w:rPr>
              <w:t>1</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30"/>
              <w:ind w:left="71"/>
              <w:rPr>
                <w:sz w:val="16"/>
              </w:rPr>
            </w:pPr>
            <w:r>
              <w:rPr>
                <w:spacing w:val="-10"/>
                <w:w w:val="115"/>
                <w:sz w:val="16"/>
              </w:rPr>
              <w:t>0</w:t>
            </w:r>
          </w:p>
        </w:tc>
      </w:tr>
      <w:tr>
        <w:trPr>
          <w:trHeight w:val="227"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w w:val="110"/>
                <w:sz w:val="16"/>
              </w:rPr>
              <w:t>NIE</w:t>
            </w:r>
            <w:r>
              <w:rPr>
                <w:spacing w:val="-6"/>
                <w:w w:val="110"/>
                <w:sz w:val="16"/>
              </w:rPr>
              <w:t> </w:t>
            </w:r>
            <w:r>
              <w:rPr>
                <w:spacing w:val="-2"/>
                <w:w w:val="110"/>
                <w:sz w:val="16"/>
              </w:rPr>
              <w:t>Networks/ESB</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5"/>
                <w:w w:val="85"/>
                <w:sz w:val="16"/>
              </w:rPr>
              <w:t>1.5</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5"/>
                <w:w w:val="85"/>
                <w:sz w:val="16"/>
              </w:rPr>
              <w:t>1.5</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18"/>
              <w:ind w:left="71"/>
              <w:rPr>
                <w:sz w:val="16"/>
              </w:rPr>
            </w:pPr>
            <w:r>
              <w:rPr>
                <w:spacing w:val="-10"/>
                <w:w w:val="115"/>
                <w:sz w:val="16"/>
              </w:rPr>
              <w:t>0</w:t>
            </w:r>
          </w:p>
        </w:tc>
      </w:tr>
      <w:tr>
        <w:trPr>
          <w:trHeight w:val="225"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sz w:val="16"/>
              </w:rPr>
              <w:t>EP</w:t>
            </w:r>
            <w:r>
              <w:rPr>
                <w:spacing w:val="12"/>
                <w:sz w:val="16"/>
              </w:rPr>
              <w:t> </w:t>
            </w:r>
            <w:r>
              <w:rPr>
                <w:sz w:val="16"/>
              </w:rPr>
              <w:t>Kilroot</w:t>
            </w:r>
            <w:r>
              <w:rPr>
                <w:spacing w:val="12"/>
                <w:sz w:val="16"/>
              </w:rPr>
              <w:t> </w:t>
            </w:r>
            <w:r>
              <w:rPr>
                <w:sz w:val="16"/>
              </w:rPr>
              <w:t>&amp;</w:t>
            </w:r>
            <w:r>
              <w:rPr>
                <w:spacing w:val="13"/>
                <w:sz w:val="16"/>
              </w:rPr>
              <w:t> </w:t>
            </w:r>
            <w:r>
              <w:rPr>
                <w:spacing w:val="-2"/>
                <w:sz w:val="16"/>
              </w:rPr>
              <w:t>Ballylumford/EPH</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10"/>
                <w:w w:val="65"/>
                <w:sz w:val="16"/>
              </w:rPr>
              <w:t>1</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10"/>
                <w:w w:val="65"/>
                <w:sz w:val="16"/>
              </w:rPr>
              <w:t>1</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16"/>
              <w:ind w:left="71"/>
              <w:rPr>
                <w:sz w:val="16"/>
              </w:rPr>
            </w:pPr>
            <w:r>
              <w:rPr>
                <w:spacing w:val="-10"/>
                <w:w w:val="115"/>
                <w:sz w:val="16"/>
              </w:rPr>
              <w:t>0</w:t>
            </w:r>
          </w:p>
        </w:tc>
      </w:tr>
      <w:tr>
        <w:trPr>
          <w:trHeight w:val="227"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w w:val="105"/>
                <w:sz w:val="16"/>
              </w:rPr>
              <w:t>W&amp;R</w:t>
            </w:r>
            <w:r>
              <w:rPr>
                <w:spacing w:val="12"/>
                <w:w w:val="105"/>
                <w:sz w:val="16"/>
              </w:rPr>
              <w:t> </w:t>
            </w:r>
            <w:r>
              <w:rPr>
                <w:w w:val="105"/>
                <w:sz w:val="16"/>
              </w:rPr>
              <w:t>Barnett</w:t>
            </w:r>
            <w:r>
              <w:rPr>
                <w:spacing w:val="14"/>
                <w:w w:val="105"/>
                <w:sz w:val="16"/>
              </w:rPr>
              <w:t> </w:t>
            </w:r>
            <w:r>
              <w:rPr>
                <w:spacing w:val="-2"/>
                <w:w w:val="105"/>
                <w:sz w:val="16"/>
              </w:rPr>
              <w:t>Holdings</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10"/>
                <w:w w:val="115"/>
                <w:sz w:val="16"/>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10"/>
                <w:w w:val="115"/>
                <w:sz w:val="16"/>
              </w:rPr>
              <w:t>0</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18"/>
              <w:ind w:left="71"/>
              <w:rPr>
                <w:sz w:val="16"/>
              </w:rPr>
            </w:pPr>
            <w:r>
              <w:rPr>
                <w:spacing w:val="-10"/>
                <w:w w:val="115"/>
                <w:sz w:val="16"/>
              </w:rPr>
              <w:t>0</w:t>
            </w:r>
          </w:p>
        </w:tc>
      </w:tr>
      <w:tr>
        <w:trPr>
          <w:trHeight w:val="238"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5"/>
                <w:sz w:val="16"/>
              </w:rPr>
              <w:t>Terex</w:t>
            </w:r>
            <w:r>
              <w:rPr>
                <w:spacing w:val="-3"/>
                <w:sz w:val="16"/>
              </w:rPr>
              <w:t> </w:t>
            </w:r>
            <w:r>
              <w:rPr>
                <w:spacing w:val="-2"/>
                <w:sz w:val="16"/>
              </w:rPr>
              <w:t>GB/Terex</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sz w:val="16"/>
              </w:rPr>
              <w:t>3</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5"/>
                <w:w w:val="85"/>
                <w:sz w:val="16"/>
              </w:rPr>
              <w:t>1.5</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5"/>
                <w:w w:val="85"/>
                <w:sz w:val="16"/>
              </w:rPr>
              <w:t>1.5</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30"/>
              <w:ind w:left="71"/>
              <w:rPr>
                <w:sz w:val="16"/>
              </w:rPr>
            </w:pPr>
            <w:r>
              <w:rPr>
                <w:spacing w:val="-10"/>
                <w:w w:val="115"/>
                <w:sz w:val="16"/>
              </w:rPr>
              <w:t>0</w:t>
            </w:r>
          </w:p>
        </w:tc>
      </w:tr>
      <w:tr>
        <w:trPr>
          <w:trHeight w:val="238"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2"/>
                <w:w w:val="105"/>
                <w:sz w:val="16"/>
              </w:rPr>
              <w:t>Encirc/Vidrala</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5"/>
                <w:w w:val="85"/>
                <w:sz w:val="16"/>
              </w:rPr>
              <w:t>1.5</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5"/>
                <w:w w:val="85"/>
                <w:sz w:val="16"/>
              </w:rPr>
              <w:t>1.5</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30"/>
              <w:ind w:left="71"/>
              <w:rPr>
                <w:sz w:val="16"/>
              </w:rPr>
            </w:pPr>
            <w:r>
              <w:rPr>
                <w:spacing w:val="-10"/>
                <w:w w:val="115"/>
                <w:sz w:val="16"/>
              </w:rPr>
              <w:t>0</w:t>
            </w:r>
          </w:p>
        </w:tc>
      </w:tr>
      <w:tr>
        <w:trPr>
          <w:trHeight w:val="227"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w w:val="105"/>
                <w:sz w:val="16"/>
              </w:rPr>
              <w:t>LCC</w:t>
            </w:r>
            <w:r>
              <w:rPr>
                <w:spacing w:val="-5"/>
                <w:w w:val="105"/>
                <w:sz w:val="16"/>
              </w:rPr>
              <w:t> </w:t>
            </w:r>
            <w:r>
              <w:rPr>
                <w:spacing w:val="-2"/>
                <w:w w:val="105"/>
                <w:sz w:val="16"/>
              </w:rPr>
              <w:t>Group</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10"/>
                <w:w w:val="115"/>
                <w:sz w:val="16"/>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10"/>
                <w:w w:val="115"/>
                <w:sz w:val="16"/>
              </w:rPr>
              <w:t>0</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18"/>
              <w:ind w:left="71"/>
              <w:rPr>
                <w:sz w:val="16"/>
              </w:rPr>
            </w:pPr>
            <w:r>
              <w:rPr>
                <w:spacing w:val="-10"/>
                <w:w w:val="115"/>
                <w:sz w:val="16"/>
              </w:rPr>
              <w:t>0</w:t>
            </w:r>
          </w:p>
        </w:tc>
      </w:tr>
      <w:tr>
        <w:trPr>
          <w:trHeight w:val="225"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w w:val="105"/>
                <w:sz w:val="16"/>
              </w:rPr>
              <w:t>John</w:t>
            </w:r>
            <w:r>
              <w:rPr>
                <w:spacing w:val="-6"/>
                <w:w w:val="105"/>
                <w:sz w:val="16"/>
              </w:rPr>
              <w:t> </w:t>
            </w:r>
            <w:r>
              <w:rPr>
                <w:w w:val="105"/>
                <w:sz w:val="16"/>
              </w:rPr>
              <w:t>Henderson</w:t>
            </w:r>
            <w:r>
              <w:rPr>
                <w:spacing w:val="-7"/>
                <w:w w:val="105"/>
                <w:sz w:val="16"/>
              </w:rPr>
              <w:t> </w:t>
            </w:r>
            <w:r>
              <w:rPr>
                <w:spacing w:val="-2"/>
                <w:w w:val="105"/>
                <w:sz w:val="16"/>
              </w:rPr>
              <w:t>Holdings</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10"/>
                <w:w w:val="115"/>
                <w:sz w:val="16"/>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10"/>
                <w:w w:val="115"/>
                <w:sz w:val="16"/>
              </w:rPr>
              <w:t>0</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16"/>
              <w:ind w:left="71"/>
              <w:rPr>
                <w:sz w:val="16"/>
              </w:rPr>
            </w:pPr>
            <w:r>
              <w:rPr>
                <w:spacing w:val="-10"/>
                <w:w w:val="115"/>
                <w:sz w:val="16"/>
              </w:rPr>
              <w:t>0</w:t>
            </w:r>
          </w:p>
        </w:tc>
      </w:tr>
      <w:tr>
        <w:trPr>
          <w:trHeight w:val="225"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w w:val="105"/>
                <w:sz w:val="16"/>
              </w:rPr>
              <w:t>NIIB</w:t>
            </w:r>
            <w:r>
              <w:rPr>
                <w:spacing w:val="-6"/>
                <w:w w:val="105"/>
                <w:sz w:val="16"/>
              </w:rPr>
              <w:t> </w:t>
            </w:r>
            <w:r>
              <w:rPr>
                <w:w w:val="105"/>
                <w:sz w:val="16"/>
              </w:rPr>
              <w:t>Group/Bank</w:t>
            </w:r>
            <w:r>
              <w:rPr>
                <w:spacing w:val="-5"/>
                <w:w w:val="105"/>
                <w:sz w:val="16"/>
              </w:rPr>
              <w:t> </w:t>
            </w:r>
            <w:r>
              <w:rPr>
                <w:w w:val="105"/>
                <w:sz w:val="16"/>
              </w:rPr>
              <w:t>of</w:t>
            </w:r>
            <w:r>
              <w:rPr>
                <w:spacing w:val="-6"/>
                <w:w w:val="105"/>
                <w:sz w:val="16"/>
              </w:rPr>
              <w:t> </w:t>
            </w:r>
            <w:r>
              <w:rPr>
                <w:spacing w:val="-2"/>
                <w:w w:val="105"/>
                <w:sz w:val="16"/>
              </w:rPr>
              <w:t>Ireland</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5"/>
                <w:w w:val="85"/>
                <w:sz w:val="16"/>
              </w:rPr>
              <w:t>1.5</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5"/>
                <w:w w:val="85"/>
                <w:sz w:val="16"/>
              </w:rPr>
              <w:t>1.5</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16"/>
              <w:ind w:left="71"/>
              <w:rPr>
                <w:sz w:val="16"/>
              </w:rPr>
            </w:pPr>
            <w:r>
              <w:rPr>
                <w:spacing w:val="-10"/>
                <w:w w:val="115"/>
                <w:sz w:val="16"/>
              </w:rPr>
              <w:t>0</w:t>
            </w:r>
          </w:p>
        </w:tc>
      </w:tr>
      <w:tr>
        <w:trPr>
          <w:trHeight w:val="238"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sz w:val="16"/>
              </w:rPr>
              <w:t>CJ</w:t>
            </w:r>
            <w:r>
              <w:rPr>
                <w:spacing w:val="41"/>
                <w:sz w:val="16"/>
              </w:rPr>
              <w:t> </w:t>
            </w:r>
            <w:r>
              <w:rPr>
                <w:sz w:val="16"/>
              </w:rPr>
              <w:t>Upton/Upton</w:t>
            </w:r>
            <w:r>
              <w:rPr>
                <w:spacing w:val="42"/>
                <w:sz w:val="16"/>
              </w:rPr>
              <w:t> </w:t>
            </w:r>
            <w:r>
              <w:rPr>
                <w:spacing w:val="-4"/>
                <w:sz w:val="16"/>
              </w:rPr>
              <w:t>Steel</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15"/>
                <w:sz w:val="16"/>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15"/>
                <w:sz w:val="16"/>
              </w:rPr>
              <w:t>0</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30"/>
              <w:ind w:left="71"/>
              <w:rPr>
                <w:sz w:val="16"/>
              </w:rPr>
            </w:pPr>
            <w:r>
              <w:rPr>
                <w:spacing w:val="-10"/>
                <w:w w:val="115"/>
                <w:sz w:val="16"/>
              </w:rPr>
              <w:t>0</w:t>
            </w:r>
          </w:p>
        </w:tc>
      </w:tr>
      <w:tr>
        <w:trPr>
          <w:trHeight w:val="238"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w w:val="105"/>
                <w:sz w:val="16"/>
              </w:rPr>
              <w:t>NI</w:t>
            </w:r>
            <w:r>
              <w:rPr>
                <w:spacing w:val="-6"/>
                <w:w w:val="105"/>
                <w:sz w:val="16"/>
              </w:rPr>
              <w:t> </w:t>
            </w:r>
            <w:r>
              <w:rPr>
                <w:spacing w:val="-2"/>
                <w:w w:val="105"/>
                <w:sz w:val="16"/>
              </w:rPr>
              <w:t>Water</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05"/>
                <w:sz w:val="16"/>
              </w:rPr>
              <w:t>4</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5"/>
                <w:w w:val="85"/>
                <w:sz w:val="16"/>
              </w:rPr>
              <w:t>1.5</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5"/>
                <w:w w:val="85"/>
                <w:sz w:val="16"/>
              </w:rPr>
              <w:t>1.5</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30"/>
              <w:ind w:left="71"/>
              <w:rPr>
                <w:sz w:val="16"/>
              </w:rPr>
            </w:pPr>
            <w:r>
              <w:rPr>
                <w:spacing w:val="-10"/>
                <w:w w:val="65"/>
                <w:sz w:val="16"/>
              </w:rPr>
              <w:t>1</w:t>
            </w:r>
          </w:p>
        </w:tc>
      </w:tr>
      <w:tr>
        <w:trPr>
          <w:trHeight w:val="227"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sz w:val="16"/>
              </w:rPr>
              <w:t>Kainos</w:t>
            </w:r>
            <w:r>
              <w:rPr>
                <w:spacing w:val="5"/>
                <w:sz w:val="16"/>
              </w:rPr>
              <w:t> </w:t>
            </w:r>
            <w:r>
              <w:rPr>
                <w:spacing w:val="-5"/>
                <w:sz w:val="16"/>
              </w:rPr>
              <w:t>plc</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10"/>
                <w:w w:val="65"/>
                <w:sz w:val="16"/>
              </w:rPr>
              <w:t>1</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10"/>
                <w:w w:val="65"/>
                <w:sz w:val="16"/>
              </w:rPr>
              <w:t>1</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8"/>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18"/>
              <w:ind w:left="71"/>
              <w:rPr>
                <w:sz w:val="16"/>
              </w:rPr>
            </w:pPr>
            <w:r>
              <w:rPr>
                <w:spacing w:val="-10"/>
                <w:w w:val="115"/>
                <w:sz w:val="16"/>
              </w:rPr>
              <w:t>0</w:t>
            </w:r>
          </w:p>
        </w:tc>
      </w:tr>
      <w:tr>
        <w:trPr>
          <w:trHeight w:val="238"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sz w:val="16"/>
              </w:rPr>
              <w:t>Coca-Cola</w:t>
            </w:r>
            <w:r>
              <w:rPr>
                <w:spacing w:val="35"/>
                <w:sz w:val="16"/>
              </w:rPr>
              <w:t> </w:t>
            </w:r>
            <w:r>
              <w:rPr>
                <w:sz w:val="16"/>
              </w:rPr>
              <w:t>HBC/CC</w:t>
            </w:r>
            <w:r>
              <w:rPr>
                <w:spacing w:val="36"/>
                <w:sz w:val="16"/>
              </w:rPr>
              <w:t> </w:t>
            </w:r>
            <w:r>
              <w:rPr>
                <w:sz w:val="16"/>
              </w:rPr>
              <w:t>HBC</w:t>
            </w:r>
            <w:r>
              <w:rPr>
                <w:spacing w:val="36"/>
                <w:sz w:val="16"/>
              </w:rPr>
              <w:t> </w:t>
            </w:r>
            <w:r>
              <w:rPr>
                <w:spacing w:val="-5"/>
                <w:sz w:val="16"/>
              </w:rPr>
              <w:t>AG</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5"/>
                <w:w w:val="85"/>
                <w:sz w:val="16"/>
              </w:rPr>
              <w:t>1.5</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5"/>
                <w:w w:val="85"/>
                <w:sz w:val="16"/>
              </w:rPr>
              <w:t>1.5</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30"/>
              <w:ind w:left="71"/>
              <w:rPr>
                <w:sz w:val="16"/>
              </w:rPr>
            </w:pPr>
            <w:r>
              <w:rPr>
                <w:spacing w:val="-10"/>
                <w:w w:val="115"/>
                <w:sz w:val="16"/>
              </w:rPr>
              <w:t>0</w:t>
            </w:r>
          </w:p>
        </w:tc>
      </w:tr>
      <w:tr>
        <w:trPr>
          <w:trHeight w:val="239" w:hRule="atLeast"/>
        </w:trPr>
        <w:tc>
          <w:tcPr>
            <w:tcW w:w="281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w w:val="110"/>
                <w:sz w:val="16"/>
              </w:rPr>
              <w:t>FP</w:t>
            </w:r>
            <w:r>
              <w:rPr>
                <w:spacing w:val="11"/>
                <w:w w:val="110"/>
                <w:sz w:val="16"/>
              </w:rPr>
              <w:t> </w:t>
            </w:r>
            <w:r>
              <w:rPr>
                <w:spacing w:val="-2"/>
                <w:w w:val="110"/>
                <w:sz w:val="16"/>
              </w:rPr>
              <w:t>McCann</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65"/>
                <w:sz w:val="16"/>
              </w:rPr>
              <w:t>1</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65"/>
                <w:sz w:val="16"/>
              </w:rPr>
              <w:t>1</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tcBorders>
            <w:shd w:val="clear" w:color="auto" w:fill="F6F6F6"/>
          </w:tcPr>
          <w:p>
            <w:pPr>
              <w:pStyle w:val="TableParagraph"/>
              <w:spacing w:before="30"/>
              <w:ind w:left="71"/>
              <w:rPr>
                <w:sz w:val="16"/>
              </w:rPr>
            </w:pPr>
            <w:r>
              <w:rPr>
                <w:spacing w:val="-10"/>
                <w:w w:val="115"/>
                <w:sz w:val="16"/>
              </w:rPr>
              <w:t>0</w:t>
            </w:r>
          </w:p>
        </w:tc>
      </w:tr>
      <w:tr>
        <w:trPr>
          <w:trHeight w:val="425" w:hRule="atLeast"/>
        </w:trPr>
        <w:tc>
          <w:tcPr>
            <w:tcW w:w="2813"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200" w:lineRule="atLeast" w:before="5"/>
              <w:ind w:right="44"/>
              <w:rPr>
                <w:sz w:val="16"/>
              </w:rPr>
            </w:pPr>
            <w:r>
              <w:rPr>
                <w:spacing w:val="-2"/>
                <w:w w:val="105"/>
                <w:sz w:val="16"/>
              </w:rPr>
              <w:t>Energia</w:t>
            </w:r>
            <w:r>
              <w:rPr>
                <w:spacing w:val="-12"/>
                <w:w w:val="105"/>
                <w:sz w:val="16"/>
              </w:rPr>
              <w:t> </w:t>
            </w:r>
            <w:r>
              <w:rPr>
                <w:spacing w:val="-2"/>
                <w:w w:val="105"/>
                <w:sz w:val="16"/>
              </w:rPr>
              <w:t>Group</w:t>
            </w:r>
            <w:r>
              <w:rPr>
                <w:spacing w:val="-11"/>
                <w:w w:val="105"/>
                <w:sz w:val="16"/>
              </w:rPr>
              <w:t> </w:t>
            </w:r>
            <w:r>
              <w:rPr>
                <w:spacing w:val="-2"/>
                <w:w w:val="105"/>
                <w:sz w:val="16"/>
              </w:rPr>
              <w:t>Holdings NI/Energia</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22"/>
              <w:ind w:left="0"/>
              <w:rPr>
                <w:rFonts w:ascii="Verdana"/>
                <w:sz w:val="16"/>
              </w:rPr>
            </w:pPr>
          </w:p>
          <w:p>
            <w:pPr>
              <w:pStyle w:val="TableParagraph"/>
              <w:ind w:left="71"/>
              <w:rPr>
                <w:sz w:val="16"/>
              </w:rPr>
            </w:pPr>
            <w:r>
              <w:rPr>
                <w:spacing w:val="-10"/>
                <w:w w:val="65"/>
                <w:sz w:val="16"/>
              </w:rPr>
              <w:t>1</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22"/>
              <w:ind w:left="0"/>
              <w:rPr>
                <w:rFonts w:ascii="Verdana"/>
                <w:sz w:val="16"/>
              </w:rPr>
            </w:pPr>
          </w:p>
          <w:p>
            <w:pPr>
              <w:pStyle w:val="TableParagraph"/>
              <w:ind w:left="71"/>
              <w:rPr>
                <w:sz w:val="16"/>
              </w:rPr>
            </w:pPr>
            <w:r>
              <w:rPr>
                <w:spacing w:val="-10"/>
                <w:w w:val="65"/>
                <w:sz w:val="16"/>
              </w:rPr>
              <w:t>1</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22"/>
              <w:ind w:left="0"/>
              <w:rPr>
                <w:rFonts w:ascii="Verdana"/>
                <w:sz w:val="16"/>
              </w:rPr>
            </w:pPr>
          </w:p>
          <w:p>
            <w:pPr>
              <w:pStyle w:val="TableParagraph"/>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22"/>
              <w:ind w:left="0"/>
              <w:rPr>
                <w:rFonts w:ascii="Verdana"/>
                <w:sz w:val="16"/>
              </w:rPr>
            </w:pPr>
          </w:p>
          <w:p>
            <w:pPr>
              <w:pStyle w:val="TableParagraph"/>
              <w:ind w:left="71"/>
              <w:rPr>
                <w:sz w:val="16"/>
              </w:rPr>
            </w:pPr>
            <w:r>
              <w:rPr>
                <w:spacing w:val="-10"/>
                <w:w w:val="115"/>
                <w:sz w:val="16"/>
              </w:rPr>
              <w:t>0</w:t>
            </w:r>
          </w:p>
        </w:tc>
      </w:tr>
      <w:tr>
        <w:trPr>
          <w:trHeight w:val="238" w:hRule="atLeast"/>
        </w:trPr>
        <w:tc>
          <w:tcPr>
            <w:tcW w:w="2813"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rPr>
                <w:sz w:val="16"/>
              </w:rPr>
            </w:pPr>
            <w:r>
              <w:rPr>
                <w:sz w:val="16"/>
              </w:rPr>
              <w:t>Gardrum</w:t>
            </w:r>
            <w:r>
              <w:rPr>
                <w:spacing w:val="10"/>
                <w:sz w:val="16"/>
              </w:rPr>
              <w:t> </w:t>
            </w:r>
            <w:r>
              <w:rPr>
                <w:spacing w:val="-2"/>
                <w:sz w:val="16"/>
              </w:rPr>
              <w:t>Holdings</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15"/>
                <w:sz w:val="16"/>
              </w:rPr>
              <w:t>0</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15"/>
                <w:sz w:val="16"/>
              </w:rPr>
              <w:t>0</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15"/>
                <w:sz w:val="16"/>
              </w:rPr>
              <w:t>0</w:t>
            </w:r>
          </w:p>
        </w:tc>
        <w:tc>
          <w:tcPr>
            <w:tcW w:w="1612"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30"/>
              <w:ind w:left="71"/>
              <w:rPr>
                <w:sz w:val="16"/>
              </w:rPr>
            </w:pPr>
            <w:r>
              <w:rPr>
                <w:spacing w:val="-10"/>
                <w:w w:val="115"/>
                <w:sz w:val="16"/>
              </w:rPr>
              <w:t>0</w:t>
            </w:r>
          </w:p>
        </w:tc>
      </w:tr>
      <w:tr>
        <w:trPr>
          <w:trHeight w:val="225" w:hRule="atLeast"/>
        </w:trPr>
        <w:tc>
          <w:tcPr>
            <w:tcW w:w="2813"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rPr>
                <w:sz w:val="16"/>
              </w:rPr>
            </w:pPr>
            <w:r>
              <w:rPr>
                <w:sz w:val="16"/>
              </w:rPr>
              <w:t>Moy</w:t>
            </w:r>
            <w:r>
              <w:rPr>
                <w:spacing w:val="6"/>
                <w:sz w:val="16"/>
              </w:rPr>
              <w:t> </w:t>
            </w:r>
            <w:r>
              <w:rPr>
                <w:sz w:val="16"/>
              </w:rPr>
              <w:t>Park/Pilgrim’s</w:t>
            </w:r>
            <w:r>
              <w:rPr>
                <w:spacing w:val="6"/>
                <w:sz w:val="16"/>
              </w:rPr>
              <w:t> </w:t>
            </w:r>
            <w:r>
              <w:rPr>
                <w:spacing w:val="-2"/>
                <w:sz w:val="16"/>
              </w:rPr>
              <w:t>Pride</w:t>
            </w:r>
          </w:p>
        </w:tc>
        <w:tc>
          <w:tcPr>
            <w:tcW w:w="1559"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10"/>
                <w:sz w:val="16"/>
              </w:rPr>
              <w:t>3</w:t>
            </w:r>
          </w:p>
        </w:tc>
        <w:tc>
          <w:tcPr>
            <w:tcW w:w="1701"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5"/>
                <w:w w:val="85"/>
                <w:sz w:val="16"/>
              </w:rPr>
              <w:t>1.5</w:t>
            </w:r>
          </w:p>
        </w:tc>
        <w:tc>
          <w:tcPr>
            <w:tcW w:w="940"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10"/>
                <w:w w:val="65"/>
                <w:sz w:val="16"/>
              </w:rPr>
              <w:t>1</w:t>
            </w:r>
          </w:p>
        </w:tc>
        <w:tc>
          <w:tcPr>
            <w:tcW w:w="1612"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71"/>
              <w:rPr>
                <w:sz w:val="16"/>
              </w:rPr>
            </w:pPr>
            <w:r>
              <w:rPr>
                <w:spacing w:val="-5"/>
                <w:sz w:val="16"/>
              </w:rPr>
              <w:t>0.5</w:t>
            </w:r>
          </w:p>
        </w:tc>
      </w:tr>
    </w:tbl>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rPr>
          <w:rFonts w:ascii="Verdana"/>
          <w:sz w:val="24"/>
        </w:rPr>
      </w:pPr>
    </w:p>
    <w:p>
      <w:pPr>
        <w:pStyle w:val="BodyText"/>
        <w:spacing w:before="94"/>
        <w:rPr>
          <w:rFonts w:ascii="Verdana"/>
          <w:sz w:val="24"/>
        </w:rPr>
      </w:pPr>
    </w:p>
    <w:p>
      <w:pPr>
        <w:pStyle w:val="ListParagraph"/>
        <w:numPr>
          <w:ilvl w:val="0"/>
          <w:numId w:val="1"/>
        </w:numPr>
        <w:tabs>
          <w:tab w:pos="2379" w:val="left" w:leader="none"/>
        </w:tabs>
        <w:spacing w:line="240" w:lineRule="auto" w:before="0" w:after="0"/>
        <w:ind w:left="2379" w:right="0" w:hanging="339"/>
        <w:jc w:val="both"/>
        <w:rPr>
          <w:sz w:val="14"/>
        </w:rPr>
      </w:pPr>
      <w:r>
        <w:rPr>
          <w:spacing w:val="-2"/>
          <w:sz w:val="14"/>
        </w:rPr>
        <w:t>Supra</w:t>
      </w:r>
      <w:r>
        <w:rPr>
          <w:spacing w:val="-7"/>
          <w:sz w:val="14"/>
        </w:rPr>
        <w:t> </w:t>
      </w:r>
      <w:r>
        <w:rPr>
          <w:spacing w:val="-2"/>
          <w:sz w:val="14"/>
        </w:rPr>
        <w:t>note</w:t>
      </w:r>
      <w:r>
        <w:rPr>
          <w:spacing w:val="-6"/>
          <w:sz w:val="14"/>
        </w:rPr>
        <w:t> </w:t>
      </w:r>
      <w:r>
        <w:rPr>
          <w:spacing w:val="-2"/>
          <w:sz w:val="14"/>
        </w:rPr>
        <w:t>55,</w:t>
      </w:r>
      <w:r>
        <w:rPr>
          <w:spacing w:val="-6"/>
          <w:sz w:val="14"/>
        </w:rPr>
        <w:t> </w:t>
      </w:r>
      <w:r>
        <w:rPr>
          <w:spacing w:val="-2"/>
          <w:sz w:val="14"/>
        </w:rPr>
        <w:t>p.18-</w:t>
      </w:r>
      <w:r>
        <w:rPr>
          <w:spacing w:val="-5"/>
          <w:sz w:val="14"/>
        </w:rPr>
        <w:t>19.</w:t>
      </w:r>
    </w:p>
    <w:p>
      <w:pPr>
        <w:pStyle w:val="Heading1"/>
      </w:pPr>
      <w:bookmarkStart w:name="_TOC_250004" w:id="19"/>
      <w:r>
        <w:rPr>
          <w:b w:val="0"/>
        </w:rPr>
        <w:br w:type="column"/>
      </w:r>
      <w:bookmarkEnd w:id="19"/>
      <w:r>
        <w:rPr>
          <w:color w:val="27ADE4"/>
          <w:spacing w:val="-2"/>
        </w:rPr>
        <w:t>Conclusion</w:t>
      </w:r>
    </w:p>
    <w:p>
      <w:pPr>
        <w:pStyle w:val="BodyText"/>
        <w:spacing w:line="268" w:lineRule="auto" w:before="268"/>
        <w:ind w:left="2040" w:right="2038"/>
        <w:jc w:val="both"/>
      </w:pPr>
      <w:r>
        <w:rPr>
          <w:w w:val="105"/>
        </w:rPr>
        <w:t>This</w:t>
      </w:r>
      <w:r>
        <w:rPr>
          <w:spacing w:val="-9"/>
          <w:w w:val="105"/>
        </w:rPr>
        <w:t> </w:t>
      </w:r>
      <w:r>
        <w:rPr>
          <w:w w:val="105"/>
        </w:rPr>
        <w:t>report</w:t>
      </w:r>
      <w:r>
        <w:rPr>
          <w:spacing w:val="-9"/>
          <w:w w:val="105"/>
        </w:rPr>
        <w:t> </w:t>
      </w:r>
      <w:r>
        <w:rPr>
          <w:w w:val="105"/>
        </w:rPr>
        <w:t>paints</w:t>
      </w:r>
      <w:r>
        <w:rPr>
          <w:spacing w:val="-9"/>
          <w:w w:val="105"/>
        </w:rPr>
        <w:t> </w:t>
      </w:r>
      <w:r>
        <w:rPr>
          <w:w w:val="105"/>
        </w:rPr>
        <w:t>a</w:t>
      </w:r>
      <w:r>
        <w:rPr>
          <w:spacing w:val="-9"/>
          <w:w w:val="105"/>
        </w:rPr>
        <w:t> </w:t>
      </w:r>
      <w:r>
        <w:rPr>
          <w:w w:val="105"/>
        </w:rPr>
        <w:t>concerning</w:t>
      </w:r>
      <w:r>
        <w:rPr>
          <w:spacing w:val="-9"/>
          <w:w w:val="105"/>
        </w:rPr>
        <w:t> </w:t>
      </w:r>
      <w:r>
        <w:rPr>
          <w:w w:val="105"/>
        </w:rPr>
        <w:t>picture</w:t>
      </w:r>
      <w:r>
        <w:rPr>
          <w:spacing w:val="-9"/>
          <w:w w:val="105"/>
        </w:rPr>
        <w:t> </w:t>
      </w:r>
      <w:r>
        <w:rPr>
          <w:w w:val="105"/>
        </w:rPr>
        <w:t>of</w:t>
      </w:r>
      <w:r>
        <w:rPr>
          <w:spacing w:val="-9"/>
          <w:w w:val="105"/>
        </w:rPr>
        <w:t> </w:t>
      </w:r>
      <w:r>
        <w:rPr>
          <w:w w:val="105"/>
        </w:rPr>
        <w:t>the</w:t>
      </w:r>
      <w:r>
        <w:rPr>
          <w:spacing w:val="-9"/>
          <w:w w:val="105"/>
        </w:rPr>
        <w:t> </w:t>
      </w:r>
      <w:r>
        <w:rPr>
          <w:w w:val="105"/>
        </w:rPr>
        <w:t>business</w:t>
      </w:r>
      <w:r>
        <w:rPr>
          <w:spacing w:val="-9"/>
          <w:w w:val="105"/>
        </w:rPr>
        <w:t> </w:t>
      </w:r>
      <w:r>
        <w:rPr>
          <w:w w:val="105"/>
        </w:rPr>
        <w:t>and</w:t>
      </w:r>
      <w:r>
        <w:rPr>
          <w:spacing w:val="-9"/>
          <w:w w:val="105"/>
        </w:rPr>
        <w:t> </w:t>
      </w:r>
      <w:r>
        <w:rPr>
          <w:w w:val="105"/>
        </w:rPr>
        <w:t>human</w:t>
      </w:r>
      <w:r>
        <w:rPr>
          <w:spacing w:val="-9"/>
          <w:w w:val="105"/>
        </w:rPr>
        <w:t> </w:t>
      </w:r>
      <w:r>
        <w:rPr>
          <w:w w:val="105"/>
        </w:rPr>
        <w:t>rights</w:t>
      </w:r>
      <w:r>
        <w:rPr>
          <w:spacing w:val="-9"/>
          <w:w w:val="105"/>
        </w:rPr>
        <w:t> </w:t>
      </w:r>
      <w:r>
        <w:rPr>
          <w:w w:val="105"/>
        </w:rPr>
        <w:t>landscape</w:t>
      </w:r>
      <w:r>
        <w:rPr>
          <w:spacing w:val="-9"/>
          <w:w w:val="105"/>
        </w:rPr>
        <w:t> </w:t>
      </w:r>
      <w:r>
        <w:rPr>
          <w:w w:val="105"/>
        </w:rPr>
        <w:t>in</w:t>
      </w:r>
      <w:r>
        <w:rPr>
          <w:spacing w:val="-9"/>
          <w:w w:val="105"/>
        </w:rPr>
        <w:t> </w:t>
      </w:r>
      <w:r>
        <w:rPr>
          <w:w w:val="105"/>
        </w:rPr>
        <w:t>NI. </w:t>
      </w:r>
      <w:r>
        <w:rPr/>
        <w:t>Results from this analysis suggest low levels of corporate alignment with the UNGPs and that considerable</w:t>
      </w:r>
      <w:r>
        <w:rPr>
          <w:spacing w:val="-16"/>
        </w:rPr>
        <w:t> </w:t>
      </w:r>
      <w:r>
        <w:rPr/>
        <w:t>efforts</w:t>
      </w:r>
      <w:r>
        <w:rPr>
          <w:spacing w:val="-15"/>
        </w:rPr>
        <w:t> </w:t>
      </w:r>
      <w:r>
        <w:rPr/>
        <w:t>are</w:t>
      </w:r>
      <w:r>
        <w:rPr>
          <w:spacing w:val="-15"/>
        </w:rPr>
        <w:t> </w:t>
      </w:r>
      <w:r>
        <w:rPr/>
        <w:t>required</w:t>
      </w:r>
      <w:r>
        <w:rPr>
          <w:spacing w:val="-15"/>
        </w:rPr>
        <w:t> </w:t>
      </w:r>
      <w:r>
        <w:rPr/>
        <w:t>to</w:t>
      </w:r>
      <w:r>
        <w:rPr>
          <w:spacing w:val="-15"/>
        </w:rPr>
        <w:t> </w:t>
      </w:r>
      <w:r>
        <w:rPr/>
        <w:t>increase</w:t>
      </w:r>
      <w:r>
        <w:rPr>
          <w:spacing w:val="-15"/>
        </w:rPr>
        <w:t> </w:t>
      </w:r>
      <w:r>
        <w:rPr/>
        <w:t>human</w:t>
      </w:r>
      <w:r>
        <w:rPr>
          <w:spacing w:val="-15"/>
        </w:rPr>
        <w:t> </w:t>
      </w:r>
      <w:r>
        <w:rPr/>
        <w:t>rights</w:t>
      </w:r>
      <w:r>
        <w:rPr>
          <w:spacing w:val="-15"/>
        </w:rPr>
        <w:t> </w:t>
      </w:r>
      <w:r>
        <w:rPr/>
        <w:t>awareness,</w:t>
      </w:r>
      <w:r>
        <w:rPr>
          <w:spacing w:val="-15"/>
        </w:rPr>
        <w:t> </w:t>
      </w:r>
      <w:r>
        <w:rPr/>
        <w:t>policy</w:t>
      </w:r>
      <w:r>
        <w:rPr>
          <w:spacing w:val="-15"/>
        </w:rPr>
        <w:t> </w:t>
      </w:r>
      <w:r>
        <w:rPr/>
        <w:t>commitment,</w:t>
      </w:r>
      <w:r>
        <w:rPr>
          <w:spacing w:val="-15"/>
        </w:rPr>
        <w:t> </w:t>
      </w:r>
      <w:r>
        <w:rPr/>
        <w:t>due </w:t>
      </w:r>
      <w:r>
        <w:rPr>
          <w:spacing w:val="-2"/>
          <w:w w:val="105"/>
        </w:rPr>
        <w:t>diligence</w:t>
      </w:r>
      <w:r>
        <w:rPr>
          <w:spacing w:val="-13"/>
          <w:w w:val="105"/>
        </w:rPr>
        <w:t> </w:t>
      </w:r>
      <w:r>
        <w:rPr>
          <w:spacing w:val="-2"/>
          <w:w w:val="105"/>
        </w:rPr>
        <w:t>process</w:t>
      </w:r>
      <w:r>
        <w:rPr>
          <w:spacing w:val="-13"/>
          <w:w w:val="105"/>
        </w:rPr>
        <w:t> </w:t>
      </w:r>
      <w:r>
        <w:rPr>
          <w:spacing w:val="-2"/>
          <w:w w:val="105"/>
        </w:rPr>
        <w:t>and</w:t>
      </w:r>
      <w:r>
        <w:rPr>
          <w:spacing w:val="-13"/>
          <w:w w:val="105"/>
        </w:rPr>
        <w:t> </w:t>
      </w:r>
      <w:r>
        <w:rPr>
          <w:spacing w:val="-2"/>
          <w:w w:val="105"/>
        </w:rPr>
        <w:t>access</w:t>
      </w:r>
      <w:r>
        <w:rPr>
          <w:spacing w:val="-13"/>
          <w:w w:val="105"/>
        </w:rPr>
        <w:t> </w:t>
      </w:r>
      <w:r>
        <w:rPr>
          <w:spacing w:val="-2"/>
          <w:w w:val="105"/>
        </w:rPr>
        <w:t>to</w:t>
      </w:r>
      <w:r>
        <w:rPr>
          <w:spacing w:val="-13"/>
          <w:w w:val="105"/>
        </w:rPr>
        <w:t> </w:t>
      </w:r>
      <w:r>
        <w:rPr>
          <w:spacing w:val="-2"/>
          <w:w w:val="105"/>
        </w:rPr>
        <w:t>remedy</w:t>
      </w:r>
      <w:r>
        <w:rPr>
          <w:spacing w:val="-13"/>
          <w:w w:val="105"/>
        </w:rPr>
        <w:t> </w:t>
      </w:r>
      <w:r>
        <w:rPr>
          <w:spacing w:val="-2"/>
          <w:w w:val="105"/>
        </w:rPr>
        <w:t>amongst</w:t>
      </w:r>
      <w:r>
        <w:rPr>
          <w:spacing w:val="-13"/>
          <w:w w:val="105"/>
        </w:rPr>
        <w:t> </w:t>
      </w:r>
      <w:r>
        <w:rPr>
          <w:spacing w:val="-2"/>
          <w:w w:val="105"/>
        </w:rPr>
        <w:t>NI</w:t>
      </w:r>
      <w:r>
        <w:rPr>
          <w:spacing w:val="-13"/>
          <w:w w:val="105"/>
        </w:rPr>
        <w:t> </w:t>
      </w:r>
      <w:r>
        <w:rPr>
          <w:spacing w:val="-2"/>
          <w:w w:val="105"/>
        </w:rPr>
        <w:t>companies.</w:t>
      </w:r>
      <w:r>
        <w:rPr>
          <w:spacing w:val="-13"/>
          <w:w w:val="105"/>
        </w:rPr>
        <w:t> </w:t>
      </w:r>
      <w:r>
        <w:rPr>
          <w:spacing w:val="-2"/>
          <w:w w:val="105"/>
        </w:rPr>
        <w:t>Only</w:t>
      </w:r>
      <w:r>
        <w:rPr>
          <w:spacing w:val="-13"/>
          <w:w w:val="105"/>
        </w:rPr>
        <w:t> </w:t>
      </w:r>
      <w:r>
        <w:rPr>
          <w:spacing w:val="-2"/>
          <w:w w:val="105"/>
        </w:rPr>
        <w:t>one</w:t>
      </w:r>
      <w:r>
        <w:rPr>
          <w:spacing w:val="-13"/>
          <w:w w:val="105"/>
        </w:rPr>
        <w:t> </w:t>
      </w:r>
      <w:r>
        <w:rPr>
          <w:spacing w:val="-2"/>
          <w:w w:val="105"/>
        </w:rPr>
        <w:t>company</w:t>
      </w:r>
      <w:r>
        <w:rPr>
          <w:spacing w:val="-13"/>
          <w:w w:val="105"/>
        </w:rPr>
        <w:t> </w:t>
      </w:r>
      <w:r>
        <w:rPr>
          <w:spacing w:val="-2"/>
          <w:w w:val="105"/>
        </w:rPr>
        <w:t>(Danske Bank)</w:t>
      </w:r>
      <w:r>
        <w:rPr>
          <w:spacing w:val="-8"/>
          <w:w w:val="105"/>
        </w:rPr>
        <w:t> </w:t>
      </w:r>
      <w:r>
        <w:rPr>
          <w:spacing w:val="-2"/>
          <w:w w:val="105"/>
        </w:rPr>
        <w:t>scored</w:t>
      </w:r>
      <w:r>
        <w:rPr>
          <w:spacing w:val="-8"/>
          <w:w w:val="105"/>
        </w:rPr>
        <w:t> </w:t>
      </w:r>
      <w:r>
        <w:rPr>
          <w:spacing w:val="-2"/>
          <w:w w:val="105"/>
        </w:rPr>
        <w:t>over</w:t>
      </w:r>
      <w:r>
        <w:rPr>
          <w:spacing w:val="-8"/>
          <w:w w:val="105"/>
        </w:rPr>
        <w:t> </w:t>
      </w:r>
      <w:r>
        <w:rPr>
          <w:spacing w:val="-2"/>
          <w:w w:val="105"/>
        </w:rPr>
        <w:t>50%,</w:t>
      </w:r>
      <w:r>
        <w:rPr>
          <w:spacing w:val="-8"/>
          <w:w w:val="105"/>
        </w:rPr>
        <w:t> </w:t>
      </w:r>
      <w:r>
        <w:rPr>
          <w:spacing w:val="-2"/>
          <w:w w:val="105"/>
        </w:rPr>
        <w:t>and</w:t>
      </w:r>
      <w:r>
        <w:rPr>
          <w:spacing w:val="-8"/>
          <w:w w:val="105"/>
        </w:rPr>
        <w:t> </w:t>
      </w:r>
      <w:r>
        <w:rPr>
          <w:spacing w:val="-2"/>
          <w:w w:val="105"/>
        </w:rPr>
        <w:t>scores</w:t>
      </w:r>
      <w:r>
        <w:rPr>
          <w:spacing w:val="-8"/>
          <w:w w:val="105"/>
        </w:rPr>
        <w:t> </w:t>
      </w:r>
      <w:r>
        <w:rPr>
          <w:spacing w:val="-2"/>
          <w:w w:val="105"/>
        </w:rPr>
        <w:t>across</w:t>
      </w:r>
      <w:r>
        <w:rPr>
          <w:spacing w:val="-8"/>
          <w:w w:val="105"/>
        </w:rPr>
        <w:t> </w:t>
      </w:r>
      <w:r>
        <w:rPr>
          <w:spacing w:val="-2"/>
          <w:w w:val="105"/>
        </w:rPr>
        <w:t>all</w:t>
      </w:r>
      <w:r>
        <w:rPr>
          <w:spacing w:val="-8"/>
          <w:w w:val="105"/>
        </w:rPr>
        <w:t> </w:t>
      </w:r>
      <w:r>
        <w:rPr>
          <w:spacing w:val="-2"/>
          <w:w w:val="105"/>
        </w:rPr>
        <w:t>themes</w:t>
      </w:r>
      <w:r>
        <w:rPr>
          <w:spacing w:val="-8"/>
          <w:w w:val="105"/>
        </w:rPr>
        <w:t> </w:t>
      </w:r>
      <w:r>
        <w:rPr>
          <w:spacing w:val="-2"/>
          <w:w w:val="105"/>
        </w:rPr>
        <w:t>and</w:t>
      </w:r>
      <w:r>
        <w:rPr>
          <w:spacing w:val="-8"/>
          <w:w w:val="105"/>
        </w:rPr>
        <w:t> </w:t>
      </w:r>
      <w:r>
        <w:rPr>
          <w:spacing w:val="-2"/>
          <w:w w:val="105"/>
        </w:rPr>
        <w:t>indicators</w:t>
      </w:r>
      <w:r>
        <w:rPr>
          <w:spacing w:val="-8"/>
          <w:w w:val="105"/>
        </w:rPr>
        <w:t> </w:t>
      </w:r>
      <w:r>
        <w:rPr>
          <w:spacing w:val="-2"/>
          <w:w w:val="105"/>
        </w:rPr>
        <w:t>remained</w:t>
      </w:r>
      <w:r>
        <w:rPr>
          <w:spacing w:val="-8"/>
          <w:w w:val="105"/>
        </w:rPr>
        <w:t> </w:t>
      </w:r>
      <w:r>
        <w:rPr>
          <w:spacing w:val="-2"/>
          <w:w w:val="105"/>
        </w:rPr>
        <w:t>low.</w:t>
      </w:r>
    </w:p>
    <w:p>
      <w:pPr>
        <w:pStyle w:val="BodyText"/>
        <w:spacing w:line="268" w:lineRule="auto" w:before="167"/>
        <w:ind w:left="2040" w:right="2037"/>
        <w:jc w:val="both"/>
      </w:pPr>
      <w:r>
        <w:rPr/>
        <w:t>Transparent and publicly available information on human rights policies and processes is</w:t>
      </w:r>
      <w:r>
        <w:rPr>
          <w:spacing w:val="80"/>
        </w:rPr>
        <w:t> </w:t>
      </w:r>
      <w:r>
        <w:rPr/>
        <w:t>key to fulfilling Pillar 2 of the UNGPs. Worryingly, 30% of the benchmarked companies had</w:t>
      </w:r>
      <w:r>
        <w:rPr>
          <w:spacing w:val="80"/>
        </w:rPr>
        <w:t> </w:t>
      </w:r>
      <w:r>
        <w:rPr/>
        <w:t>no publicly available and relevant information to discern whether they were implementing</w:t>
      </w:r>
      <w:r>
        <w:rPr>
          <w:spacing w:val="40"/>
        </w:rPr>
        <w:t> </w:t>
      </w:r>
      <w:r>
        <w:rPr/>
        <w:t>the UNGPs, scoring 0 across the whole assessment. On the whole, 6 companies responded with</w:t>
      </w:r>
      <w:r>
        <w:rPr>
          <w:spacing w:val="-3"/>
        </w:rPr>
        <w:t> </w:t>
      </w:r>
      <w:r>
        <w:rPr/>
        <w:t>further</w:t>
      </w:r>
      <w:r>
        <w:rPr>
          <w:spacing w:val="-3"/>
        </w:rPr>
        <w:t> </w:t>
      </w:r>
      <w:r>
        <w:rPr/>
        <w:t>information</w:t>
      </w:r>
      <w:r>
        <w:rPr>
          <w:spacing w:val="-3"/>
        </w:rPr>
        <w:t> </w:t>
      </w:r>
      <w:r>
        <w:rPr/>
        <w:t>on</w:t>
      </w:r>
      <w:r>
        <w:rPr>
          <w:spacing w:val="-3"/>
        </w:rPr>
        <w:t> </w:t>
      </w:r>
      <w:r>
        <w:rPr/>
        <w:t>their</w:t>
      </w:r>
      <w:r>
        <w:rPr>
          <w:spacing w:val="-3"/>
        </w:rPr>
        <w:t> </w:t>
      </w:r>
      <w:r>
        <w:rPr/>
        <w:t>scorecard</w:t>
      </w:r>
      <w:r>
        <w:rPr>
          <w:spacing w:val="-3"/>
        </w:rPr>
        <w:t> </w:t>
      </w:r>
      <w:r>
        <w:rPr/>
        <w:t>when</w:t>
      </w:r>
      <w:r>
        <w:rPr>
          <w:spacing w:val="-3"/>
        </w:rPr>
        <w:t> </w:t>
      </w:r>
      <w:r>
        <w:rPr/>
        <w:t>contacted.</w:t>
      </w:r>
      <w:r>
        <w:rPr>
          <w:spacing w:val="-3"/>
        </w:rPr>
        <w:t> </w:t>
      </w:r>
      <w:r>
        <w:rPr/>
        <w:t>The</w:t>
      </w:r>
      <w:r>
        <w:rPr>
          <w:spacing w:val="-3"/>
        </w:rPr>
        <w:t> </w:t>
      </w:r>
      <w:r>
        <w:rPr/>
        <w:t>lack</w:t>
      </w:r>
      <w:r>
        <w:rPr>
          <w:spacing w:val="-3"/>
        </w:rPr>
        <w:t> </w:t>
      </w:r>
      <w:r>
        <w:rPr/>
        <w:t>of</w:t>
      </w:r>
      <w:r>
        <w:rPr>
          <w:spacing w:val="-3"/>
        </w:rPr>
        <w:t> </w:t>
      </w:r>
      <w:r>
        <w:rPr/>
        <w:t>information</w:t>
      </w:r>
      <w:r>
        <w:rPr>
          <w:spacing w:val="-3"/>
        </w:rPr>
        <w:t> </w:t>
      </w:r>
      <w:r>
        <w:rPr/>
        <w:t>available throughout</w:t>
      </w:r>
      <w:r>
        <w:rPr>
          <w:spacing w:val="-6"/>
        </w:rPr>
        <w:t> </w:t>
      </w:r>
      <w:r>
        <w:rPr/>
        <w:t>the</w:t>
      </w:r>
      <w:r>
        <w:rPr>
          <w:spacing w:val="-6"/>
        </w:rPr>
        <w:t> </w:t>
      </w:r>
      <w:r>
        <w:rPr/>
        <w:t>assessment</w:t>
      </w:r>
      <w:r>
        <w:rPr>
          <w:spacing w:val="-6"/>
        </w:rPr>
        <w:t> </w:t>
      </w:r>
      <w:r>
        <w:rPr/>
        <w:t>and</w:t>
      </w:r>
      <w:r>
        <w:rPr>
          <w:spacing w:val="-6"/>
        </w:rPr>
        <w:t> </w:t>
      </w:r>
      <w:r>
        <w:rPr/>
        <w:t>engagement</w:t>
      </w:r>
      <w:r>
        <w:rPr>
          <w:spacing w:val="-6"/>
        </w:rPr>
        <w:t> </w:t>
      </w:r>
      <w:r>
        <w:rPr/>
        <w:t>with</w:t>
      </w:r>
      <w:r>
        <w:rPr>
          <w:spacing w:val="-6"/>
        </w:rPr>
        <w:t> </w:t>
      </w:r>
      <w:r>
        <w:rPr/>
        <w:t>the</w:t>
      </w:r>
      <w:r>
        <w:rPr>
          <w:spacing w:val="-6"/>
        </w:rPr>
        <w:t> </w:t>
      </w:r>
      <w:r>
        <w:rPr/>
        <w:t>assessment</w:t>
      </w:r>
      <w:r>
        <w:rPr>
          <w:spacing w:val="-6"/>
        </w:rPr>
        <w:t> </w:t>
      </w:r>
      <w:r>
        <w:rPr/>
        <w:t>procedure</w:t>
      </w:r>
      <w:r>
        <w:rPr>
          <w:spacing w:val="-6"/>
        </w:rPr>
        <w:t> </w:t>
      </w:r>
      <w:r>
        <w:rPr/>
        <w:t>creates</w:t>
      </w:r>
      <w:r>
        <w:rPr>
          <w:spacing w:val="-6"/>
        </w:rPr>
        <w:t> </w:t>
      </w:r>
      <w:r>
        <w:rPr/>
        <w:t>a</w:t>
      </w:r>
      <w:r>
        <w:rPr>
          <w:spacing w:val="-6"/>
        </w:rPr>
        <w:t> </w:t>
      </w:r>
      <w:r>
        <w:rPr/>
        <w:t>narrow view</w:t>
      </w:r>
      <w:r>
        <w:rPr>
          <w:spacing w:val="-6"/>
        </w:rPr>
        <w:t> </w:t>
      </w:r>
      <w:r>
        <w:rPr/>
        <w:t>of</w:t>
      </w:r>
      <w:r>
        <w:rPr>
          <w:spacing w:val="-6"/>
        </w:rPr>
        <w:t> </w:t>
      </w:r>
      <w:r>
        <w:rPr/>
        <w:t>how</w:t>
      </w:r>
      <w:r>
        <w:rPr>
          <w:spacing w:val="-6"/>
        </w:rPr>
        <w:t> </w:t>
      </w:r>
      <w:r>
        <w:rPr/>
        <w:t>companies</w:t>
      </w:r>
      <w:r>
        <w:rPr>
          <w:spacing w:val="-6"/>
        </w:rPr>
        <w:t> </w:t>
      </w:r>
      <w:r>
        <w:rPr/>
        <w:t>understand</w:t>
      </w:r>
      <w:r>
        <w:rPr>
          <w:spacing w:val="-6"/>
        </w:rPr>
        <w:t> </w:t>
      </w:r>
      <w:r>
        <w:rPr/>
        <w:t>and</w:t>
      </w:r>
      <w:r>
        <w:rPr>
          <w:spacing w:val="-6"/>
        </w:rPr>
        <w:t> </w:t>
      </w:r>
      <w:r>
        <w:rPr/>
        <w:t>act</w:t>
      </w:r>
      <w:r>
        <w:rPr>
          <w:spacing w:val="-6"/>
        </w:rPr>
        <w:t> </w:t>
      </w:r>
      <w:r>
        <w:rPr/>
        <w:t>on</w:t>
      </w:r>
      <w:r>
        <w:rPr>
          <w:spacing w:val="-6"/>
        </w:rPr>
        <w:t> </w:t>
      </w:r>
      <w:r>
        <w:rPr/>
        <w:t>their</w:t>
      </w:r>
      <w:r>
        <w:rPr>
          <w:spacing w:val="-6"/>
        </w:rPr>
        <w:t> </w:t>
      </w:r>
      <w:r>
        <w:rPr/>
        <w:t>human</w:t>
      </w:r>
      <w:r>
        <w:rPr>
          <w:spacing w:val="-6"/>
        </w:rPr>
        <w:t> </w:t>
      </w:r>
      <w:r>
        <w:rPr/>
        <w:t>rights</w:t>
      </w:r>
      <w:r>
        <w:rPr>
          <w:spacing w:val="-6"/>
        </w:rPr>
        <w:t> </w:t>
      </w:r>
      <w:r>
        <w:rPr/>
        <w:t>responsibilities</w:t>
      </w:r>
      <w:r>
        <w:rPr>
          <w:spacing w:val="-6"/>
        </w:rPr>
        <w:t> </w:t>
      </w:r>
      <w:r>
        <w:rPr/>
        <w:t>in</w:t>
      </w:r>
      <w:r>
        <w:rPr>
          <w:spacing w:val="-6"/>
        </w:rPr>
        <w:t> </w:t>
      </w:r>
      <w:r>
        <w:rPr/>
        <w:t>NI.</w:t>
      </w:r>
      <w:r>
        <w:rPr>
          <w:spacing w:val="-6"/>
        </w:rPr>
        <w:t> </w:t>
      </w:r>
      <w:r>
        <w:rPr/>
        <w:t>There is therefore a clear need to build awareness and reporting capacity within businesses and regulatory incentives to ensure implementation.</w:t>
      </w:r>
    </w:p>
    <w:p>
      <w:pPr>
        <w:pStyle w:val="BodyText"/>
        <w:spacing w:line="268" w:lineRule="auto" w:before="164"/>
        <w:ind w:left="2040" w:right="2038"/>
        <w:jc w:val="both"/>
      </w:pPr>
      <w:r>
        <w:rPr/>
        <w:t>Perhaps the most troubling finding from the analysis is that half of the companies assessed were</w:t>
      </w:r>
      <w:r>
        <w:rPr>
          <w:spacing w:val="-1"/>
        </w:rPr>
        <w:t> </w:t>
      </w:r>
      <w:r>
        <w:rPr/>
        <w:t>unable</w:t>
      </w:r>
      <w:r>
        <w:rPr>
          <w:spacing w:val="-1"/>
        </w:rPr>
        <w:t> </w:t>
      </w:r>
      <w:r>
        <w:rPr/>
        <w:t>to</w:t>
      </w:r>
      <w:r>
        <w:rPr>
          <w:spacing w:val="-1"/>
        </w:rPr>
        <w:t> </w:t>
      </w:r>
      <w:r>
        <w:rPr/>
        <w:t>demonstrate</w:t>
      </w:r>
      <w:r>
        <w:rPr>
          <w:spacing w:val="-1"/>
        </w:rPr>
        <w:t> </w:t>
      </w:r>
      <w:r>
        <w:rPr/>
        <w:t>that</w:t>
      </w:r>
      <w:r>
        <w:rPr>
          <w:spacing w:val="-1"/>
        </w:rPr>
        <w:t> </w:t>
      </w:r>
      <w:r>
        <w:rPr/>
        <w:t>they</w:t>
      </w:r>
      <w:r>
        <w:rPr>
          <w:spacing w:val="-1"/>
        </w:rPr>
        <w:t> </w:t>
      </w:r>
      <w:r>
        <w:rPr/>
        <w:t>had</w:t>
      </w:r>
      <w:r>
        <w:rPr>
          <w:spacing w:val="-1"/>
        </w:rPr>
        <w:t> </w:t>
      </w:r>
      <w:r>
        <w:rPr/>
        <w:t>any</w:t>
      </w:r>
      <w:r>
        <w:rPr>
          <w:spacing w:val="-1"/>
        </w:rPr>
        <w:t> </w:t>
      </w:r>
      <w:r>
        <w:rPr/>
        <w:t>HRDD</w:t>
      </w:r>
      <w:r>
        <w:rPr>
          <w:spacing w:val="-1"/>
        </w:rPr>
        <w:t> </w:t>
      </w:r>
      <w:r>
        <w:rPr/>
        <w:t>systems</w:t>
      </w:r>
      <w:r>
        <w:rPr>
          <w:spacing w:val="-1"/>
        </w:rPr>
        <w:t> </w:t>
      </w:r>
      <w:r>
        <w:rPr/>
        <w:t>in</w:t>
      </w:r>
      <w:r>
        <w:rPr>
          <w:spacing w:val="-1"/>
        </w:rPr>
        <w:t> </w:t>
      </w:r>
      <w:r>
        <w:rPr/>
        <w:t>place</w:t>
      </w:r>
      <w:r>
        <w:rPr>
          <w:spacing w:val="-1"/>
        </w:rPr>
        <w:t> </w:t>
      </w:r>
      <w:r>
        <w:rPr/>
        <w:t>at</w:t>
      </w:r>
      <w:r>
        <w:rPr>
          <w:spacing w:val="-1"/>
        </w:rPr>
        <w:t> </w:t>
      </w:r>
      <w:r>
        <w:rPr/>
        <w:t>all</w:t>
      </w:r>
      <w:r>
        <w:rPr>
          <w:spacing w:val="-1"/>
        </w:rPr>
        <w:t> </w:t>
      </w:r>
      <w:r>
        <w:rPr/>
        <w:t>(Theme</w:t>
      </w:r>
      <w:r>
        <w:rPr>
          <w:spacing w:val="-1"/>
        </w:rPr>
        <w:t> </w:t>
      </w:r>
      <w:r>
        <w:rPr/>
        <w:t>B).</w:t>
      </w:r>
      <w:r>
        <w:rPr>
          <w:spacing w:val="-1"/>
        </w:rPr>
        <w:t> </w:t>
      </w:r>
      <w:r>
        <w:rPr/>
        <w:t>HRDD is</w:t>
      </w:r>
      <w:r>
        <w:rPr>
          <w:spacing w:val="-2"/>
        </w:rPr>
        <w:t> </w:t>
      </w:r>
      <w:r>
        <w:rPr/>
        <w:t>the</w:t>
      </w:r>
      <w:r>
        <w:rPr>
          <w:spacing w:val="-2"/>
        </w:rPr>
        <w:t> </w:t>
      </w:r>
      <w:r>
        <w:rPr/>
        <w:t>cornerstone</w:t>
      </w:r>
      <w:r>
        <w:rPr>
          <w:spacing w:val="-2"/>
        </w:rPr>
        <w:t> </w:t>
      </w:r>
      <w:r>
        <w:rPr/>
        <w:t>of</w:t>
      </w:r>
      <w:r>
        <w:rPr>
          <w:spacing w:val="-2"/>
        </w:rPr>
        <w:t> </w:t>
      </w:r>
      <w:r>
        <w:rPr/>
        <w:t>the</w:t>
      </w:r>
      <w:r>
        <w:rPr>
          <w:spacing w:val="-2"/>
        </w:rPr>
        <w:t> </w:t>
      </w:r>
      <w:r>
        <w:rPr/>
        <w:t>corporate</w:t>
      </w:r>
      <w:r>
        <w:rPr>
          <w:spacing w:val="-2"/>
        </w:rPr>
        <w:t> </w:t>
      </w:r>
      <w:r>
        <w:rPr/>
        <w:t>responsibility</w:t>
      </w:r>
      <w:r>
        <w:rPr>
          <w:spacing w:val="-2"/>
        </w:rPr>
        <w:t> </w:t>
      </w:r>
      <w:r>
        <w:rPr/>
        <w:t>to</w:t>
      </w:r>
      <w:r>
        <w:rPr>
          <w:spacing w:val="-2"/>
        </w:rPr>
        <w:t> </w:t>
      </w:r>
      <w:r>
        <w:rPr/>
        <w:t>respect,</w:t>
      </w:r>
      <w:r>
        <w:rPr>
          <w:spacing w:val="-2"/>
        </w:rPr>
        <w:t> </w:t>
      </w:r>
      <w:r>
        <w:rPr/>
        <w:t>and</w:t>
      </w:r>
      <w:r>
        <w:rPr>
          <w:spacing w:val="-2"/>
        </w:rPr>
        <w:t> </w:t>
      </w:r>
      <w:r>
        <w:rPr/>
        <w:t>the</w:t>
      </w:r>
      <w:r>
        <w:rPr>
          <w:spacing w:val="-2"/>
        </w:rPr>
        <w:t> </w:t>
      </w:r>
      <w:r>
        <w:rPr/>
        <w:t>key</w:t>
      </w:r>
      <w:r>
        <w:rPr>
          <w:spacing w:val="-2"/>
        </w:rPr>
        <w:t> </w:t>
      </w:r>
      <w:r>
        <w:rPr/>
        <w:t>mechanism</w:t>
      </w:r>
      <w:r>
        <w:rPr>
          <w:spacing w:val="-2"/>
        </w:rPr>
        <w:t> </w:t>
      </w:r>
      <w:r>
        <w:rPr/>
        <w:t>through which</w:t>
      </w:r>
      <w:r>
        <w:rPr>
          <w:spacing w:val="-6"/>
        </w:rPr>
        <w:t> </w:t>
      </w:r>
      <w:r>
        <w:rPr/>
        <w:t>businesses</w:t>
      </w:r>
      <w:r>
        <w:rPr>
          <w:spacing w:val="-6"/>
        </w:rPr>
        <w:t> </w:t>
      </w:r>
      <w:r>
        <w:rPr/>
        <w:t>are</w:t>
      </w:r>
      <w:r>
        <w:rPr>
          <w:spacing w:val="-6"/>
        </w:rPr>
        <w:t> </w:t>
      </w:r>
      <w:r>
        <w:rPr/>
        <w:t>able</w:t>
      </w:r>
      <w:r>
        <w:rPr>
          <w:spacing w:val="-6"/>
        </w:rPr>
        <w:t> </w:t>
      </w:r>
      <w:r>
        <w:rPr/>
        <w:t>to</w:t>
      </w:r>
      <w:r>
        <w:rPr>
          <w:spacing w:val="-6"/>
        </w:rPr>
        <w:t> </w:t>
      </w:r>
      <w:r>
        <w:rPr/>
        <w:t>identify,</w:t>
      </w:r>
      <w:r>
        <w:rPr>
          <w:spacing w:val="-6"/>
        </w:rPr>
        <w:t> </w:t>
      </w:r>
      <w:r>
        <w:rPr/>
        <w:t>assess</w:t>
      </w:r>
      <w:r>
        <w:rPr>
          <w:spacing w:val="-6"/>
        </w:rPr>
        <w:t> </w:t>
      </w:r>
      <w:r>
        <w:rPr/>
        <w:t>and</w:t>
      </w:r>
      <w:r>
        <w:rPr>
          <w:spacing w:val="-6"/>
        </w:rPr>
        <w:t> </w:t>
      </w:r>
      <w:r>
        <w:rPr/>
        <w:t>mitigate</w:t>
      </w:r>
      <w:r>
        <w:rPr>
          <w:spacing w:val="-6"/>
        </w:rPr>
        <w:t> </w:t>
      </w:r>
      <w:r>
        <w:rPr/>
        <w:t>their</w:t>
      </w:r>
      <w:r>
        <w:rPr>
          <w:spacing w:val="-6"/>
        </w:rPr>
        <w:t> </w:t>
      </w:r>
      <w:r>
        <w:rPr/>
        <w:t>human</w:t>
      </w:r>
      <w:r>
        <w:rPr>
          <w:spacing w:val="-6"/>
        </w:rPr>
        <w:t> </w:t>
      </w:r>
      <w:r>
        <w:rPr/>
        <w:t>rights</w:t>
      </w:r>
      <w:r>
        <w:rPr>
          <w:spacing w:val="-6"/>
        </w:rPr>
        <w:t> </w:t>
      </w:r>
      <w:r>
        <w:rPr/>
        <w:t>impacts.</w:t>
      </w:r>
      <w:r>
        <w:rPr>
          <w:vertAlign w:val="superscript"/>
        </w:rPr>
        <w:t>98</w:t>
      </w:r>
      <w:r>
        <w:rPr>
          <w:spacing w:val="-5"/>
          <w:vertAlign w:val="baseline"/>
        </w:rPr>
        <w:t> </w:t>
      </w:r>
      <w:r>
        <w:rPr>
          <w:vertAlign w:val="baseline"/>
        </w:rPr>
        <w:t>Given the ongoing trend towards mandatory HRDD in Europe and other jurisdictions (including the </w:t>
      </w:r>
      <w:r>
        <w:rPr>
          <w:spacing w:val="-2"/>
          <w:vertAlign w:val="baseline"/>
        </w:rPr>
        <w:t>UK),</w:t>
      </w:r>
      <w:r>
        <w:rPr>
          <w:spacing w:val="-14"/>
          <w:vertAlign w:val="baseline"/>
        </w:rPr>
        <w:t> </w:t>
      </w:r>
      <w:r>
        <w:rPr>
          <w:spacing w:val="-2"/>
          <w:vertAlign w:val="baseline"/>
        </w:rPr>
        <w:t>it</w:t>
      </w:r>
      <w:r>
        <w:rPr>
          <w:spacing w:val="-13"/>
          <w:vertAlign w:val="baseline"/>
        </w:rPr>
        <w:t> </w:t>
      </w:r>
      <w:r>
        <w:rPr>
          <w:spacing w:val="-2"/>
          <w:vertAlign w:val="baseline"/>
        </w:rPr>
        <w:t>is</w:t>
      </w:r>
      <w:r>
        <w:rPr>
          <w:spacing w:val="-13"/>
          <w:vertAlign w:val="baseline"/>
        </w:rPr>
        <w:t> </w:t>
      </w:r>
      <w:r>
        <w:rPr>
          <w:spacing w:val="-2"/>
          <w:vertAlign w:val="baseline"/>
        </w:rPr>
        <w:t>likely</w:t>
      </w:r>
      <w:r>
        <w:rPr>
          <w:spacing w:val="-13"/>
          <w:vertAlign w:val="baseline"/>
        </w:rPr>
        <w:t> </w:t>
      </w:r>
      <w:r>
        <w:rPr>
          <w:spacing w:val="-2"/>
          <w:vertAlign w:val="baseline"/>
        </w:rPr>
        <w:t>that</w:t>
      </w:r>
      <w:r>
        <w:rPr>
          <w:spacing w:val="-13"/>
          <w:vertAlign w:val="baseline"/>
        </w:rPr>
        <w:t> </w:t>
      </w:r>
      <w:r>
        <w:rPr>
          <w:spacing w:val="-2"/>
          <w:vertAlign w:val="baseline"/>
        </w:rPr>
        <w:t>some</w:t>
      </w:r>
      <w:r>
        <w:rPr>
          <w:spacing w:val="-13"/>
          <w:vertAlign w:val="baseline"/>
        </w:rPr>
        <w:t> </w:t>
      </w:r>
      <w:r>
        <w:rPr>
          <w:spacing w:val="-2"/>
          <w:vertAlign w:val="baseline"/>
        </w:rPr>
        <w:t>form</w:t>
      </w:r>
      <w:r>
        <w:rPr>
          <w:spacing w:val="-13"/>
          <w:vertAlign w:val="baseline"/>
        </w:rPr>
        <w:t> </w:t>
      </w:r>
      <w:r>
        <w:rPr>
          <w:spacing w:val="-2"/>
          <w:vertAlign w:val="baseline"/>
        </w:rPr>
        <w:t>of</w:t>
      </w:r>
      <w:r>
        <w:rPr>
          <w:spacing w:val="-13"/>
          <w:vertAlign w:val="baseline"/>
        </w:rPr>
        <w:t> </w:t>
      </w:r>
      <w:r>
        <w:rPr>
          <w:spacing w:val="-2"/>
          <w:vertAlign w:val="baseline"/>
        </w:rPr>
        <w:t>HRDD</w:t>
      </w:r>
      <w:r>
        <w:rPr>
          <w:spacing w:val="-13"/>
          <w:vertAlign w:val="baseline"/>
        </w:rPr>
        <w:t> </w:t>
      </w:r>
      <w:r>
        <w:rPr>
          <w:spacing w:val="-2"/>
          <w:vertAlign w:val="baseline"/>
        </w:rPr>
        <w:t>will</w:t>
      </w:r>
      <w:r>
        <w:rPr>
          <w:spacing w:val="-13"/>
          <w:vertAlign w:val="baseline"/>
        </w:rPr>
        <w:t> </w:t>
      </w:r>
      <w:r>
        <w:rPr>
          <w:spacing w:val="-2"/>
          <w:vertAlign w:val="baseline"/>
        </w:rPr>
        <w:t>be</w:t>
      </w:r>
      <w:r>
        <w:rPr>
          <w:spacing w:val="-13"/>
          <w:vertAlign w:val="baseline"/>
        </w:rPr>
        <w:t> </w:t>
      </w:r>
      <w:r>
        <w:rPr>
          <w:spacing w:val="-2"/>
          <w:vertAlign w:val="baseline"/>
        </w:rPr>
        <w:t>required</w:t>
      </w:r>
      <w:r>
        <w:rPr>
          <w:spacing w:val="-13"/>
          <w:vertAlign w:val="baseline"/>
        </w:rPr>
        <w:t> </w:t>
      </w:r>
      <w:r>
        <w:rPr>
          <w:spacing w:val="-2"/>
          <w:vertAlign w:val="baseline"/>
        </w:rPr>
        <w:t>of</w:t>
      </w:r>
      <w:r>
        <w:rPr>
          <w:spacing w:val="-13"/>
          <w:vertAlign w:val="baseline"/>
        </w:rPr>
        <w:t> </w:t>
      </w:r>
      <w:r>
        <w:rPr>
          <w:spacing w:val="-2"/>
          <w:vertAlign w:val="baseline"/>
        </w:rPr>
        <w:t>NI</w:t>
      </w:r>
      <w:r>
        <w:rPr>
          <w:spacing w:val="-13"/>
          <w:vertAlign w:val="baseline"/>
        </w:rPr>
        <w:t> </w:t>
      </w:r>
      <w:r>
        <w:rPr>
          <w:spacing w:val="-2"/>
          <w:vertAlign w:val="baseline"/>
        </w:rPr>
        <w:t>companies</w:t>
      </w:r>
      <w:r>
        <w:rPr>
          <w:spacing w:val="-13"/>
          <w:vertAlign w:val="baseline"/>
        </w:rPr>
        <w:t> </w:t>
      </w:r>
      <w:r>
        <w:rPr>
          <w:spacing w:val="-2"/>
          <w:vertAlign w:val="baseline"/>
        </w:rPr>
        <w:t>sooner</w:t>
      </w:r>
      <w:r>
        <w:rPr>
          <w:spacing w:val="-13"/>
          <w:vertAlign w:val="baseline"/>
        </w:rPr>
        <w:t> </w:t>
      </w:r>
      <w:r>
        <w:rPr>
          <w:spacing w:val="-2"/>
          <w:vertAlign w:val="baseline"/>
        </w:rPr>
        <w:t>rather</w:t>
      </w:r>
      <w:r>
        <w:rPr>
          <w:spacing w:val="-13"/>
          <w:vertAlign w:val="baseline"/>
        </w:rPr>
        <w:t> </w:t>
      </w:r>
      <w:r>
        <w:rPr>
          <w:spacing w:val="-2"/>
          <w:vertAlign w:val="baseline"/>
        </w:rPr>
        <w:t>than</w:t>
      </w:r>
      <w:r>
        <w:rPr>
          <w:spacing w:val="-13"/>
          <w:vertAlign w:val="baseline"/>
        </w:rPr>
        <w:t> </w:t>
      </w:r>
      <w:r>
        <w:rPr>
          <w:spacing w:val="-2"/>
          <w:vertAlign w:val="baseline"/>
        </w:rPr>
        <w:t>later. </w:t>
      </w:r>
      <w:r>
        <w:rPr>
          <w:vertAlign w:val="baseline"/>
        </w:rPr>
        <w:t>Furthermore, and consistent with other national or regional snapshot assessments, remedy continues to be the ‘forgotten pillar’ of the UNGPs, with 95% of companies having either no commitment</w:t>
      </w:r>
      <w:r>
        <w:rPr>
          <w:spacing w:val="-5"/>
          <w:vertAlign w:val="baseline"/>
        </w:rPr>
        <w:t> </w:t>
      </w:r>
      <w:r>
        <w:rPr>
          <w:vertAlign w:val="baseline"/>
        </w:rPr>
        <w:t>to</w:t>
      </w:r>
      <w:r>
        <w:rPr>
          <w:spacing w:val="-5"/>
          <w:vertAlign w:val="baseline"/>
        </w:rPr>
        <w:t> </w:t>
      </w:r>
      <w:r>
        <w:rPr>
          <w:vertAlign w:val="baseline"/>
        </w:rPr>
        <w:t>remedy</w:t>
      </w:r>
      <w:r>
        <w:rPr>
          <w:spacing w:val="-5"/>
          <w:vertAlign w:val="baseline"/>
        </w:rPr>
        <w:t> </w:t>
      </w:r>
      <w:r>
        <w:rPr>
          <w:vertAlign w:val="baseline"/>
        </w:rPr>
        <w:t>(A.1.4),</w:t>
      </w:r>
      <w:r>
        <w:rPr>
          <w:spacing w:val="-5"/>
          <w:vertAlign w:val="baseline"/>
        </w:rPr>
        <w:t> </w:t>
      </w:r>
      <w:r>
        <w:rPr>
          <w:vertAlign w:val="baseline"/>
        </w:rPr>
        <w:t>and</w:t>
      </w:r>
      <w:r>
        <w:rPr>
          <w:spacing w:val="-5"/>
          <w:vertAlign w:val="baseline"/>
        </w:rPr>
        <w:t> </w:t>
      </w:r>
      <w:r>
        <w:rPr>
          <w:vertAlign w:val="baseline"/>
        </w:rPr>
        <w:t>90%</w:t>
      </w:r>
      <w:r>
        <w:rPr>
          <w:spacing w:val="-5"/>
          <w:vertAlign w:val="baseline"/>
        </w:rPr>
        <w:t> </w:t>
      </w:r>
      <w:r>
        <w:rPr>
          <w:vertAlign w:val="baseline"/>
        </w:rPr>
        <w:t>providing</w:t>
      </w:r>
      <w:r>
        <w:rPr>
          <w:spacing w:val="-5"/>
          <w:vertAlign w:val="baseline"/>
        </w:rPr>
        <w:t> </w:t>
      </w:r>
      <w:r>
        <w:rPr>
          <w:vertAlign w:val="baseline"/>
        </w:rPr>
        <w:t>no</w:t>
      </w:r>
      <w:r>
        <w:rPr>
          <w:spacing w:val="-5"/>
          <w:vertAlign w:val="baseline"/>
        </w:rPr>
        <w:t> </w:t>
      </w:r>
      <w:r>
        <w:rPr>
          <w:vertAlign w:val="baseline"/>
        </w:rPr>
        <w:t>evidence</w:t>
      </w:r>
      <w:r>
        <w:rPr>
          <w:spacing w:val="-5"/>
          <w:vertAlign w:val="baseline"/>
        </w:rPr>
        <w:t> </w:t>
      </w:r>
      <w:r>
        <w:rPr>
          <w:vertAlign w:val="baseline"/>
        </w:rPr>
        <w:t>of</w:t>
      </w:r>
      <w:r>
        <w:rPr>
          <w:spacing w:val="-5"/>
          <w:vertAlign w:val="baseline"/>
        </w:rPr>
        <w:t> </w:t>
      </w:r>
      <w:r>
        <w:rPr>
          <w:vertAlign w:val="baseline"/>
        </w:rPr>
        <w:t>remedy</w:t>
      </w:r>
      <w:r>
        <w:rPr>
          <w:spacing w:val="-5"/>
          <w:vertAlign w:val="baseline"/>
        </w:rPr>
        <w:t> </w:t>
      </w:r>
      <w:r>
        <w:rPr>
          <w:vertAlign w:val="baseline"/>
        </w:rPr>
        <w:t>provision</w:t>
      </w:r>
      <w:r>
        <w:rPr>
          <w:spacing w:val="-5"/>
          <w:vertAlign w:val="baseline"/>
        </w:rPr>
        <w:t> </w:t>
      </w:r>
      <w:r>
        <w:rPr>
          <w:vertAlign w:val="baseline"/>
        </w:rPr>
        <w:t>(C.7).</w:t>
      </w:r>
      <w:r>
        <w:rPr>
          <w:vertAlign w:val="superscript"/>
        </w:rPr>
        <w:t>99</w:t>
      </w:r>
      <w:r>
        <w:rPr>
          <w:spacing w:val="-5"/>
          <w:vertAlign w:val="baseline"/>
        </w:rPr>
        <w:t> </w:t>
      </w:r>
      <w:r>
        <w:rPr>
          <w:vertAlign w:val="baseline"/>
        </w:rPr>
        <w:t>In addition,</w:t>
      </w:r>
      <w:r>
        <w:rPr>
          <w:spacing w:val="-1"/>
          <w:vertAlign w:val="baseline"/>
        </w:rPr>
        <w:t> </w:t>
      </w:r>
      <w:r>
        <w:rPr>
          <w:vertAlign w:val="baseline"/>
        </w:rPr>
        <w:t>and</w:t>
      </w:r>
      <w:r>
        <w:rPr>
          <w:spacing w:val="-1"/>
          <w:vertAlign w:val="baseline"/>
        </w:rPr>
        <w:t> </w:t>
      </w:r>
      <w:r>
        <w:rPr>
          <w:vertAlign w:val="baseline"/>
        </w:rPr>
        <w:t>though</w:t>
      </w:r>
      <w:r>
        <w:rPr>
          <w:spacing w:val="-1"/>
          <w:vertAlign w:val="baseline"/>
        </w:rPr>
        <w:t> </w:t>
      </w:r>
      <w:r>
        <w:rPr>
          <w:vertAlign w:val="baseline"/>
        </w:rPr>
        <w:t>not</w:t>
      </w:r>
      <w:r>
        <w:rPr>
          <w:spacing w:val="-1"/>
          <w:vertAlign w:val="baseline"/>
        </w:rPr>
        <w:t> </w:t>
      </w:r>
      <w:r>
        <w:rPr>
          <w:vertAlign w:val="baseline"/>
        </w:rPr>
        <w:t>directly</w:t>
      </w:r>
      <w:r>
        <w:rPr>
          <w:spacing w:val="-1"/>
          <w:vertAlign w:val="baseline"/>
        </w:rPr>
        <w:t> </w:t>
      </w:r>
      <w:r>
        <w:rPr>
          <w:vertAlign w:val="baseline"/>
        </w:rPr>
        <w:t>tested</w:t>
      </w:r>
      <w:r>
        <w:rPr>
          <w:spacing w:val="-1"/>
          <w:vertAlign w:val="baseline"/>
        </w:rPr>
        <w:t> </w:t>
      </w:r>
      <w:r>
        <w:rPr>
          <w:vertAlign w:val="baseline"/>
        </w:rPr>
        <w:t>by</w:t>
      </w:r>
      <w:r>
        <w:rPr>
          <w:spacing w:val="-1"/>
          <w:vertAlign w:val="baseline"/>
        </w:rPr>
        <w:t> </w:t>
      </w:r>
      <w:r>
        <w:rPr>
          <w:vertAlign w:val="baseline"/>
        </w:rPr>
        <w:t>the</w:t>
      </w:r>
      <w:r>
        <w:rPr>
          <w:spacing w:val="-1"/>
          <w:vertAlign w:val="baseline"/>
        </w:rPr>
        <w:t> </w:t>
      </w:r>
      <w:r>
        <w:rPr>
          <w:vertAlign w:val="baseline"/>
        </w:rPr>
        <w:t>snapshot</w:t>
      </w:r>
      <w:r>
        <w:rPr>
          <w:spacing w:val="-1"/>
          <w:vertAlign w:val="baseline"/>
        </w:rPr>
        <w:t> </w:t>
      </w:r>
      <w:r>
        <w:rPr>
          <w:vertAlign w:val="baseline"/>
        </w:rPr>
        <w:t>methodology,</w:t>
      </w:r>
      <w:r>
        <w:rPr>
          <w:spacing w:val="-1"/>
          <w:vertAlign w:val="baseline"/>
        </w:rPr>
        <w:t> </w:t>
      </w:r>
      <w:r>
        <w:rPr>
          <w:vertAlign w:val="baseline"/>
        </w:rPr>
        <w:t>there</w:t>
      </w:r>
      <w:r>
        <w:rPr>
          <w:spacing w:val="-1"/>
          <w:vertAlign w:val="baseline"/>
        </w:rPr>
        <w:t> </w:t>
      </w:r>
      <w:r>
        <w:rPr>
          <w:vertAlign w:val="baseline"/>
        </w:rPr>
        <w:t>was</w:t>
      </w:r>
      <w:r>
        <w:rPr>
          <w:spacing w:val="-1"/>
          <w:vertAlign w:val="baseline"/>
        </w:rPr>
        <w:t> </w:t>
      </w:r>
      <w:r>
        <w:rPr>
          <w:vertAlign w:val="baseline"/>
        </w:rPr>
        <w:t>little</w:t>
      </w:r>
      <w:r>
        <w:rPr>
          <w:spacing w:val="-1"/>
          <w:vertAlign w:val="baseline"/>
        </w:rPr>
        <w:t> </w:t>
      </w:r>
      <w:r>
        <w:rPr>
          <w:vertAlign w:val="baseline"/>
        </w:rPr>
        <w:t>public evidence that NI companies are aware of the PPN 05/21 requirements when entering into public procurement contracts, save for NI Water.</w:t>
      </w:r>
    </w:p>
    <w:p>
      <w:pPr>
        <w:pStyle w:val="BodyText"/>
        <w:spacing w:line="268" w:lineRule="auto" w:before="163"/>
        <w:ind w:left="2040" w:right="2038"/>
        <w:jc w:val="both"/>
      </w:pPr>
      <w:r>
        <w:rPr/>
        <w:t>Finally, there is a distinct divergence in overall scores between the approaches of larger multinational companies with subsidiary branches located in NI, when compared to non- subsidiary firms in the region. Subsidiary companies scored markedly higher across all three themes, and the three top-scoring companies assessed in this report were all subsidiaries of multinational companies. This is perhaps not a surprising trend, since subsidiary companies are able to benefit under this particular methodology from their parent company’s global human</w:t>
      </w:r>
      <w:r>
        <w:rPr>
          <w:spacing w:val="-16"/>
        </w:rPr>
        <w:t> </w:t>
      </w:r>
      <w:r>
        <w:rPr/>
        <w:t>rights</w:t>
      </w:r>
      <w:r>
        <w:rPr>
          <w:spacing w:val="-15"/>
        </w:rPr>
        <w:t> </w:t>
      </w:r>
      <w:r>
        <w:rPr/>
        <w:t>commitments</w:t>
      </w:r>
      <w:r>
        <w:rPr>
          <w:spacing w:val="-15"/>
        </w:rPr>
        <w:t> </w:t>
      </w:r>
      <w:r>
        <w:rPr/>
        <w:t>and</w:t>
      </w:r>
      <w:r>
        <w:rPr>
          <w:spacing w:val="-15"/>
        </w:rPr>
        <w:t> </w:t>
      </w:r>
      <w:r>
        <w:rPr/>
        <w:t>processes</w:t>
      </w:r>
      <w:r>
        <w:rPr>
          <w:spacing w:val="-15"/>
        </w:rPr>
        <w:t> </w:t>
      </w:r>
      <w:r>
        <w:rPr/>
        <w:t>(if</w:t>
      </w:r>
      <w:r>
        <w:rPr>
          <w:spacing w:val="-15"/>
        </w:rPr>
        <w:t> </w:t>
      </w:r>
      <w:r>
        <w:rPr/>
        <w:t>these</w:t>
      </w:r>
      <w:r>
        <w:rPr>
          <w:spacing w:val="-15"/>
        </w:rPr>
        <w:t> </w:t>
      </w:r>
      <w:r>
        <w:rPr/>
        <w:t>are</w:t>
      </w:r>
      <w:r>
        <w:rPr>
          <w:spacing w:val="-15"/>
        </w:rPr>
        <w:t> </w:t>
      </w:r>
      <w:r>
        <w:rPr/>
        <w:t>in</w:t>
      </w:r>
      <w:r>
        <w:rPr>
          <w:spacing w:val="-15"/>
        </w:rPr>
        <w:t> </w:t>
      </w:r>
      <w:r>
        <w:rPr/>
        <w:t>place).</w:t>
      </w:r>
      <w:r>
        <w:rPr>
          <w:spacing w:val="-15"/>
        </w:rPr>
        <w:t> </w:t>
      </w:r>
      <w:r>
        <w:rPr/>
        <w:t>The</w:t>
      </w:r>
      <w:r>
        <w:rPr>
          <w:spacing w:val="-15"/>
        </w:rPr>
        <w:t> </w:t>
      </w:r>
      <w:r>
        <w:rPr/>
        <w:t>findings</w:t>
      </w:r>
      <w:r>
        <w:rPr>
          <w:spacing w:val="-15"/>
        </w:rPr>
        <w:t> </w:t>
      </w:r>
      <w:r>
        <w:rPr/>
        <w:t>also</w:t>
      </w:r>
      <w:r>
        <w:rPr>
          <w:spacing w:val="-15"/>
        </w:rPr>
        <w:t> </w:t>
      </w:r>
      <w:r>
        <w:rPr/>
        <w:t>speak</w:t>
      </w:r>
      <w:r>
        <w:rPr>
          <w:spacing w:val="-15"/>
        </w:rPr>
        <w:t> </w:t>
      </w:r>
      <w:r>
        <w:rPr/>
        <w:t>to</w:t>
      </w:r>
      <w:r>
        <w:rPr>
          <w:spacing w:val="-15"/>
        </w:rPr>
        <w:t> </w:t>
      </w:r>
      <w:r>
        <w:rPr/>
        <w:t>the analysis by Hackett et al., that generally companies in NI are more likely to encounter human rights</w:t>
      </w:r>
      <w:r>
        <w:rPr>
          <w:spacing w:val="26"/>
        </w:rPr>
        <w:t> </w:t>
      </w:r>
      <w:r>
        <w:rPr/>
        <w:t>policies</w:t>
      </w:r>
      <w:r>
        <w:rPr>
          <w:spacing w:val="26"/>
        </w:rPr>
        <w:t> </w:t>
      </w:r>
      <w:r>
        <w:rPr/>
        <w:t>and</w:t>
      </w:r>
      <w:r>
        <w:rPr>
          <w:spacing w:val="26"/>
        </w:rPr>
        <w:t> </w:t>
      </w:r>
      <w:r>
        <w:rPr/>
        <w:t>commitments</w:t>
      </w:r>
      <w:r>
        <w:rPr>
          <w:spacing w:val="26"/>
        </w:rPr>
        <w:t> </w:t>
      </w:r>
      <w:r>
        <w:rPr/>
        <w:t>through</w:t>
      </w:r>
      <w:r>
        <w:rPr>
          <w:spacing w:val="26"/>
        </w:rPr>
        <w:t> </w:t>
      </w:r>
      <w:r>
        <w:rPr/>
        <w:t>contractual</w:t>
      </w:r>
      <w:r>
        <w:rPr>
          <w:spacing w:val="26"/>
        </w:rPr>
        <w:t> </w:t>
      </w:r>
      <w:r>
        <w:rPr/>
        <w:t>governance,</w:t>
      </w:r>
      <w:r>
        <w:rPr>
          <w:spacing w:val="26"/>
        </w:rPr>
        <w:t> </w:t>
      </w:r>
      <w:r>
        <w:rPr/>
        <w:t>rather</w:t>
      </w:r>
      <w:r>
        <w:rPr>
          <w:spacing w:val="26"/>
        </w:rPr>
        <w:t> </w:t>
      </w:r>
      <w:r>
        <w:rPr/>
        <w:t>than</w:t>
      </w:r>
      <w:r>
        <w:rPr>
          <w:spacing w:val="26"/>
        </w:rPr>
        <w:t> </w:t>
      </w:r>
      <w:r>
        <w:rPr/>
        <w:t>as</w:t>
      </w:r>
      <w:r>
        <w:rPr>
          <w:spacing w:val="26"/>
        </w:rPr>
        <w:t> </w:t>
      </w:r>
      <w:r>
        <w:rPr/>
        <w:t>initiators of these policies. Nevertheless, NI companies who are not part of a multinational corporate group</w:t>
      </w:r>
      <w:r>
        <w:rPr>
          <w:spacing w:val="-5"/>
        </w:rPr>
        <w:t> </w:t>
      </w:r>
      <w:r>
        <w:rPr/>
        <w:t>still</w:t>
      </w:r>
      <w:r>
        <w:rPr>
          <w:spacing w:val="-5"/>
        </w:rPr>
        <w:t> </w:t>
      </w:r>
      <w:r>
        <w:rPr/>
        <w:t>have</w:t>
      </w:r>
      <w:r>
        <w:rPr>
          <w:spacing w:val="-5"/>
        </w:rPr>
        <w:t> </w:t>
      </w:r>
      <w:r>
        <w:rPr/>
        <w:t>a</w:t>
      </w:r>
      <w:r>
        <w:rPr>
          <w:spacing w:val="-5"/>
        </w:rPr>
        <w:t> </w:t>
      </w:r>
      <w:r>
        <w:rPr/>
        <w:t>responsibility</w:t>
      </w:r>
      <w:r>
        <w:rPr>
          <w:spacing w:val="-5"/>
        </w:rPr>
        <w:t> </w:t>
      </w:r>
      <w:r>
        <w:rPr/>
        <w:t>to</w:t>
      </w:r>
      <w:r>
        <w:rPr>
          <w:spacing w:val="-5"/>
        </w:rPr>
        <w:t> </w:t>
      </w:r>
      <w:r>
        <w:rPr/>
        <w:t>respect</w:t>
      </w:r>
      <w:r>
        <w:rPr>
          <w:spacing w:val="-5"/>
        </w:rPr>
        <w:t> </w:t>
      </w:r>
      <w:r>
        <w:rPr/>
        <w:t>human</w:t>
      </w:r>
      <w:r>
        <w:rPr>
          <w:spacing w:val="-5"/>
        </w:rPr>
        <w:t> </w:t>
      </w:r>
      <w:r>
        <w:rPr/>
        <w:t>rights,</w:t>
      </w:r>
      <w:r>
        <w:rPr>
          <w:spacing w:val="-5"/>
        </w:rPr>
        <w:t> </w:t>
      </w:r>
      <w:r>
        <w:rPr/>
        <w:t>and</w:t>
      </w:r>
      <w:r>
        <w:rPr>
          <w:spacing w:val="-5"/>
        </w:rPr>
        <w:t> </w:t>
      </w:r>
      <w:r>
        <w:rPr/>
        <w:t>the</w:t>
      </w:r>
      <w:r>
        <w:rPr>
          <w:spacing w:val="-5"/>
        </w:rPr>
        <w:t> </w:t>
      </w:r>
      <w:r>
        <w:rPr/>
        <w:t>means</w:t>
      </w:r>
      <w:r>
        <w:rPr>
          <w:spacing w:val="-5"/>
        </w:rPr>
        <w:t> </w:t>
      </w:r>
      <w:r>
        <w:rPr/>
        <w:t>through</w:t>
      </w:r>
      <w:r>
        <w:rPr>
          <w:spacing w:val="-5"/>
        </w:rPr>
        <w:t> </w:t>
      </w:r>
      <w:r>
        <w:rPr/>
        <w:t>which</w:t>
      </w:r>
      <w:r>
        <w:rPr>
          <w:spacing w:val="-5"/>
        </w:rPr>
        <w:t> </w:t>
      </w:r>
      <w:r>
        <w:rPr/>
        <w:t>this</w:t>
      </w:r>
      <w:r>
        <w:rPr>
          <w:spacing w:val="-5"/>
        </w:rPr>
        <w:t> </w:t>
      </w:r>
      <w:r>
        <w:rPr/>
        <w:t>is achieved</w:t>
      </w:r>
      <w:r>
        <w:rPr>
          <w:spacing w:val="-5"/>
        </w:rPr>
        <w:t> </w:t>
      </w:r>
      <w:r>
        <w:rPr/>
        <w:t>should</w:t>
      </w:r>
      <w:r>
        <w:rPr>
          <w:spacing w:val="-5"/>
        </w:rPr>
        <w:t> </w:t>
      </w:r>
      <w:r>
        <w:rPr/>
        <w:t>be</w:t>
      </w:r>
      <w:r>
        <w:rPr>
          <w:spacing w:val="-5"/>
        </w:rPr>
        <w:t> </w:t>
      </w:r>
      <w:r>
        <w:rPr/>
        <w:t>proportional</w:t>
      </w:r>
      <w:r>
        <w:rPr>
          <w:spacing w:val="-5"/>
        </w:rPr>
        <w:t> </w:t>
      </w:r>
      <w:r>
        <w:rPr/>
        <w:t>to</w:t>
      </w:r>
      <w:r>
        <w:rPr>
          <w:spacing w:val="-5"/>
        </w:rPr>
        <w:t> </w:t>
      </w:r>
      <w:r>
        <w:rPr/>
        <w:t>their</w:t>
      </w:r>
      <w:r>
        <w:rPr>
          <w:spacing w:val="-5"/>
        </w:rPr>
        <w:t> </w:t>
      </w:r>
      <w:r>
        <w:rPr/>
        <w:t>size</w:t>
      </w:r>
      <w:r>
        <w:rPr>
          <w:spacing w:val="-5"/>
        </w:rPr>
        <w:t> </w:t>
      </w:r>
      <w:r>
        <w:rPr/>
        <w:t>and</w:t>
      </w:r>
      <w:r>
        <w:rPr>
          <w:spacing w:val="-5"/>
        </w:rPr>
        <w:t> </w:t>
      </w:r>
      <w:r>
        <w:rPr/>
        <w:t>context.</w:t>
      </w:r>
      <w:r>
        <w:rPr>
          <w:vertAlign w:val="superscript"/>
        </w:rPr>
        <w:t>100</w:t>
      </w:r>
      <w:r>
        <w:rPr>
          <w:spacing w:val="-4"/>
          <w:vertAlign w:val="baseline"/>
        </w:rPr>
        <w:t> </w:t>
      </w:r>
      <w:r>
        <w:rPr>
          <w:vertAlign w:val="baseline"/>
        </w:rPr>
        <w:t>Regarding</w:t>
      </w:r>
      <w:r>
        <w:rPr>
          <w:spacing w:val="-5"/>
          <w:vertAlign w:val="baseline"/>
        </w:rPr>
        <w:t> </w:t>
      </w:r>
      <w:r>
        <w:rPr>
          <w:vertAlign w:val="baseline"/>
        </w:rPr>
        <w:t>SMEs,</w:t>
      </w:r>
      <w:r>
        <w:rPr>
          <w:spacing w:val="-5"/>
          <w:vertAlign w:val="baseline"/>
        </w:rPr>
        <w:t> </w:t>
      </w:r>
      <w:r>
        <w:rPr>
          <w:vertAlign w:val="baseline"/>
        </w:rPr>
        <w:t>the</w:t>
      </w:r>
      <w:r>
        <w:rPr>
          <w:spacing w:val="-5"/>
          <w:vertAlign w:val="baseline"/>
        </w:rPr>
        <w:t> </w:t>
      </w:r>
      <w:r>
        <w:rPr>
          <w:vertAlign w:val="baseline"/>
        </w:rPr>
        <w:t>UN</w:t>
      </w:r>
      <w:r>
        <w:rPr>
          <w:spacing w:val="-5"/>
          <w:vertAlign w:val="baseline"/>
        </w:rPr>
        <w:t> </w:t>
      </w:r>
      <w:r>
        <w:rPr>
          <w:vertAlign w:val="baseline"/>
        </w:rPr>
        <w:t>Working </w:t>
      </w:r>
      <w:r>
        <w:rPr>
          <w:spacing w:val="-2"/>
          <w:vertAlign w:val="baseline"/>
        </w:rPr>
        <w:t>Group</w:t>
      </w:r>
      <w:r>
        <w:rPr>
          <w:spacing w:val="-8"/>
          <w:vertAlign w:val="baseline"/>
        </w:rPr>
        <w:t> </w:t>
      </w:r>
      <w:r>
        <w:rPr>
          <w:spacing w:val="-2"/>
          <w:vertAlign w:val="baseline"/>
        </w:rPr>
        <w:t>on</w:t>
      </w:r>
      <w:r>
        <w:rPr>
          <w:spacing w:val="-8"/>
          <w:vertAlign w:val="baseline"/>
        </w:rPr>
        <w:t> </w:t>
      </w:r>
      <w:r>
        <w:rPr>
          <w:spacing w:val="-2"/>
          <w:vertAlign w:val="baseline"/>
        </w:rPr>
        <w:t>Business</w:t>
      </w:r>
      <w:r>
        <w:rPr>
          <w:spacing w:val="-8"/>
          <w:vertAlign w:val="baseline"/>
        </w:rPr>
        <w:t> </w:t>
      </w:r>
      <w:r>
        <w:rPr>
          <w:spacing w:val="-2"/>
          <w:vertAlign w:val="baseline"/>
        </w:rPr>
        <w:t>and</w:t>
      </w:r>
      <w:r>
        <w:rPr>
          <w:spacing w:val="-8"/>
          <w:vertAlign w:val="baseline"/>
        </w:rPr>
        <w:t> </w:t>
      </w:r>
      <w:r>
        <w:rPr>
          <w:spacing w:val="-2"/>
          <w:vertAlign w:val="baseline"/>
        </w:rPr>
        <w:t>Human</w:t>
      </w:r>
      <w:r>
        <w:rPr>
          <w:spacing w:val="-8"/>
          <w:vertAlign w:val="baseline"/>
        </w:rPr>
        <w:t> </w:t>
      </w:r>
      <w:r>
        <w:rPr>
          <w:spacing w:val="-2"/>
          <w:vertAlign w:val="baseline"/>
        </w:rPr>
        <w:t>Rights</w:t>
      </w:r>
      <w:r>
        <w:rPr>
          <w:spacing w:val="-8"/>
          <w:vertAlign w:val="baseline"/>
        </w:rPr>
        <w:t> </w:t>
      </w:r>
      <w:r>
        <w:rPr>
          <w:spacing w:val="-2"/>
          <w:vertAlign w:val="baseline"/>
        </w:rPr>
        <w:t>has</w:t>
      </w:r>
      <w:r>
        <w:rPr>
          <w:spacing w:val="-8"/>
          <w:vertAlign w:val="baseline"/>
        </w:rPr>
        <w:t> </w:t>
      </w:r>
      <w:r>
        <w:rPr>
          <w:spacing w:val="-2"/>
          <w:vertAlign w:val="baseline"/>
        </w:rPr>
        <w:t>previously</w:t>
      </w:r>
      <w:r>
        <w:rPr>
          <w:spacing w:val="-8"/>
          <w:vertAlign w:val="baseline"/>
        </w:rPr>
        <w:t> </w:t>
      </w:r>
      <w:r>
        <w:rPr>
          <w:spacing w:val="-2"/>
          <w:vertAlign w:val="baseline"/>
        </w:rPr>
        <w:t>highlighted</w:t>
      </w:r>
      <w:r>
        <w:rPr>
          <w:spacing w:val="-8"/>
          <w:vertAlign w:val="baseline"/>
        </w:rPr>
        <w:t> </w:t>
      </w:r>
      <w:r>
        <w:rPr>
          <w:spacing w:val="-2"/>
          <w:vertAlign w:val="baseline"/>
        </w:rPr>
        <w:t>the</w:t>
      </w:r>
      <w:r>
        <w:rPr>
          <w:spacing w:val="-8"/>
          <w:vertAlign w:val="baseline"/>
        </w:rPr>
        <w:t> </w:t>
      </w:r>
      <w:r>
        <w:rPr>
          <w:spacing w:val="-2"/>
          <w:vertAlign w:val="baseline"/>
        </w:rPr>
        <w:t>lack</w:t>
      </w:r>
      <w:r>
        <w:rPr>
          <w:spacing w:val="-8"/>
          <w:vertAlign w:val="baseline"/>
        </w:rPr>
        <w:t> </w:t>
      </w:r>
      <w:r>
        <w:rPr>
          <w:spacing w:val="-2"/>
          <w:vertAlign w:val="baseline"/>
        </w:rPr>
        <w:t>of</w:t>
      </w:r>
      <w:r>
        <w:rPr>
          <w:spacing w:val="-8"/>
          <w:vertAlign w:val="baseline"/>
        </w:rPr>
        <w:t> </w:t>
      </w:r>
      <w:r>
        <w:rPr>
          <w:spacing w:val="-2"/>
          <w:vertAlign w:val="baseline"/>
        </w:rPr>
        <w:t>resources,</w:t>
      </w:r>
      <w:r>
        <w:rPr>
          <w:spacing w:val="-8"/>
          <w:vertAlign w:val="baseline"/>
        </w:rPr>
        <w:t> </w:t>
      </w:r>
      <w:r>
        <w:rPr>
          <w:spacing w:val="-2"/>
          <w:vertAlign w:val="baseline"/>
        </w:rPr>
        <w:t>financial </w:t>
      </w:r>
      <w:r>
        <w:rPr>
          <w:vertAlign w:val="baseline"/>
        </w:rPr>
        <w:t>capital,</w:t>
      </w:r>
      <w:r>
        <w:rPr>
          <w:spacing w:val="-7"/>
          <w:vertAlign w:val="baseline"/>
        </w:rPr>
        <w:t> </w:t>
      </w:r>
      <w:r>
        <w:rPr>
          <w:vertAlign w:val="baseline"/>
        </w:rPr>
        <w:t>and</w:t>
      </w:r>
      <w:r>
        <w:rPr>
          <w:spacing w:val="-7"/>
          <w:vertAlign w:val="baseline"/>
        </w:rPr>
        <w:t> </w:t>
      </w:r>
      <w:r>
        <w:rPr>
          <w:vertAlign w:val="baseline"/>
        </w:rPr>
        <w:t>leverage</w:t>
      </w:r>
      <w:r>
        <w:rPr>
          <w:spacing w:val="-7"/>
          <w:vertAlign w:val="baseline"/>
        </w:rPr>
        <w:t> </w:t>
      </w:r>
      <w:r>
        <w:rPr>
          <w:vertAlign w:val="baseline"/>
        </w:rPr>
        <w:t>for</w:t>
      </w:r>
      <w:r>
        <w:rPr>
          <w:spacing w:val="-7"/>
          <w:vertAlign w:val="baseline"/>
        </w:rPr>
        <w:t> </w:t>
      </w:r>
      <w:r>
        <w:rPr>
          <w:vertAlign w:val="baseline"/>
        </w:rPr>
        <w:t>the</w:t>
      </w:r>
      <w:r>
        <w:rPr>
          <w:spacing w:val="-7"/>
          <w:vertAlign w:val="baseline"/>
        </w:rPr>
        <w:t> </w:t>
      </w:r>
      <w:r>
        <w:rPr>
          <w:vertAlign w:val="baseline"/>
        </w:rPr>
        <w:t>implementation</w:t>
      </w:r>
      <w:r>
        <w:rPr>
          <w:spacing w:val="-7"/>
          <w:vertAlign w:val="baseline"/>
        </w:rPr>
        <w:t> </w:t>
      </w:r>
      <w:r>
        <w:rPr>
          <w:vertAlign w:val="baseline"/>
        </w:rPr>
        <w:t>of</w:t>
      </w:r>
      <w:r>
        <w:rPr>
          <w:spacing w:val="-7"/>
          <w:vertAlign w:val="baseline"/>
        </w:rPr>
        <w:t> </w:t>
      </w:r>
      <w:r>
        <w:rPr>
          <w:vertAlign w:val="baseline"/>
        </w:rPr>
        <w:t>the</w:t>
      </w:r>
      <w:r>
        <w:rPr>
          <w:spacing w:val="-7"/>
          <w:vertAlign w:val="baseline"/>
        </w:rPr>
        <w:t> </w:t>
      </w:r>
      <w:r>
        <w:rPr>
          <w:vertAlign w:val="baseline"/>
        </w:rPr>
        <w:t>UNGPs</w:t>
      </w:r>
      <w:r>
        <w:rPr>
          <w:spacing w:val="-7"/>
          <w:vertAlign w:val="baseline"/>
        </w:rPr>
        <w:t> </w:t>
      </w:r>
      <w:r>
        <w:rPr>
          <w:vertAlign w:val="baseline"/>
        </w:rPr>
        <w:t>found</w:t>
      </w:r>
      <w:r>
        <w:rPr>
          <w:spacing w:val="-7"/>
          <w:vertAlign w:val="baseline"/>
        </w:rPr>
        <w:t> </w:t>
      </w:r>
      <w:r>
        <w:rPr>
          <w:vertAlign w:val="baseline"/>
        </w:rPr>
        <w:t>in</w:t>
      </w:r>
      <w:r>
        <w:rPr>
          <w:spacing w:val="-8"/>
          <w:vertAlign w:val="baseline"/>
        </w:rPr>
        <w:t> </w:t>
      </w:r>
      <w:r>
        <w:rPr>
          <w:vertAlign w:val="baseline"/>
        </w:rPr>
        <w:t>these</w:t>
      </w:r>
      <w:r>
        <w:rPr>
          <w:spacing w:val="-7"/>
          <w:vertAlign w:val="baseline"/>
        </w:rPr>
        <w:t> </w:t>
      </w:r>
      <w:r>
        <w:rPr>
          <w:vertAlign w:val="baseline"/>
        </w:rPr>
        <w:t>types</w:t>
      </w:r>
      <w:r>
        <w:rPr>
          <w:spacing w:val="-7"/>
          <w:vertAlign w:val="baseline"/>
        </w:rPr>
        <w:t> </w:t>
      </w:r>
      <w:r>
        <w:rPr>
          <w:vertAlign w:val="baseline"/>
        </w:rPr>
        <w:t>of</w:t>
      </w:r>
      <w:r>
        <w:rPr>
          <w:spacing w:val="-7"/>
          <w:vertAlign w:val="baseline"/>
        </w:rPr>
        <w:t> </w:t>
      </w:r>
      <w:r>
        <w:rPr>
          <w:vertAlign w:val="baseline"/>
        </w:rPr>
        <w:t>businesses. However,</w:t>
      </w:r>
      <w:r>
        <w:rPr>
          <w:spacing w:val="-13"/>
          <w:vertAlign w:val="baseline"/>
        </w:rPr>
        <w:t> </w:t>
      </w:r>
      <w:r>
        <w:rPr>
          <w:vertAlign w:val="baseline"/>
        </w:rPr>
        <w:t>they</w:t>
      </w:r>
      <w:r>
        <w:rPr>
          <w:spacing w:val="-12"/>
          <w:vertAlign w:val="baseline"/>
        </w:rPr>
        <w:t> </w:t>
      </w:r>
      <w:r>
        <w:rPr>
          <w:vertAlign w:val="baseline"/>
        </w:rPr>
        <w:t>often</w:t>
      </w:r>
      <w:r>
        <w:rPr>
          <w:spacing w:val="-12"/>
          <w:vertAlign w:val="baseline"/>
        </w:rPr>
        <w:t> </w:t>
      </w:r>
      <w:r>
        <w:rPr>
          <w:vertAlign w:val="baseline"/>
        </w:rPr>
        <w:t>have</w:t>
      </w:r>
      <w:r>
        <w:rPr>
          <w:spacing w:val="-12"/>
          <w:vertAlign w:val="baseline"/>
        </w:rPr>
        <w:t> </w:t>
      </w:r>
      <w:r>
        <w:rPr>
          <w:vertAlign w:val="baseline"/>
        </w:rPr>
        <w:t>more</w:t>
      </w:r>
      <w:r>
        <w:rPr>
          <w:spacing w:val="-12"/>
          <w:vertAlign w:val="baseline"/>
        </w:rPr>
        <w:t> </w:t>
      </w:r>
      <w:r>
        <w:rPr>
          <w:vertAlign w:val="baseline"/>
        </w:rPr>
        <w:t>flexibility</w:t>
      </w:r>
      <w:r>
        <w:rPr>
          <w:spacing w:val="-12"/>
          <w:vertAlign w:val="baseline"/>
        </w:rPr>
        <w:t> </w:t>
      </w:r>
      <w:r>
        <w:rPr>
          <w:vertAlign w:val="baseline"/>
        </w:rPr>
        <w:t>than</w:t>
      </w:r>
      <w:r>
        <w:rPr>
          <w:spacing w:val="-12"/>
          <w:vertAlign w:val="baseline"/>
        </w:rPr>
        <w:t> </w:t>
      </w:r>
      <w:r>
        <w:rPr>
          <w:vertAlign w:val="baseline"/>
        </w:rPr>
        <w:t>larger</w:t>
      </w:r>
      <w:r>
        <w:rPr>
          <w:spacing w:val="-12"/>
          <w:vertAlign w:val="baseline"/>
        </w:rPr>
        <w:t> </w:t>
      </w:r>
      <w:r>
        <w:rPr>
          <w:vertAlign w:val="baseline"/>
        </w:rPr>
        <w:t>companies,</w:t>
      </w:r>
      <w:r>
        <w:rPr>
          <w:spacing w:val="-12"/>
          <w:vertAlign w:val="baseline"/>
        </w:rPr>
        <w:t> </w:t>
      </w:r>
      <w:r>
        <w:rPr>
          <w:vertAlign w:val="baseline"/>
        </w:rPr>
        <w:t>with</w:t>
      </w:r>
      <w:r>
        <w:rPr>
          <w:spacing w:val="-13"/>
          <w:vertAlign w:val="baseline"/>
        </w:rPr>
        <w:t> </w:t>
      </w:r>
      <w:r>
        <w:rPr>
          <w:vertAlign w:val="baseline"/>
        </w:rPr>
        <w:t>the</w:t>
      </w:r>
      <w:r>
        <w:rPr>
          <w:spacing w:val="-12"/>
          <w:vertAlign w:val="baseline"/>
        </w:rPr>
        <w:t> </w:t>
      </w:r>
      <w:r>
        <w:rPr>
          <w:vertAlign w:val="baseline"/>
        </w:rPr>
        <w:t>potential</w:t>
      </w:r>
      <w:r>
        <w:rPr>
          <w:spacing w:val="-12"/>
          <w:vertAlign w:val="baseline"/>
        </w:rPr>
        <w:t> </w:t>
      </w:r>
      <w:r>
        <w:rPr>
          <w:vertAlign w:val="baseline"/>
        </w:rPr>
        <w:t>to</w:t>
      </w:r>
      <w:r>
        <w:rPr>
          <w:spacing w:val="-12"/>
          <w:vertAlign w:val="baseline"/>
        </w:rPr>
        <w:t> </w:t>
      </w:r>
      <w:r>
        <w:rPr>
          <w:spacing w:val="-2"/>
          <w:vertAlign w:val="baseline"/>
        </w:rPr>
        <w:t>respond</w:t>
      </w:r>
    </w:p>
    <w:p>
      <w:pPr>
        <w:pStyle w:val="BodyText"/>
      </w:pPr>
    </w:p>
    <w:p>
      <w:pPr>
        <w:pStyle w:val="BodyText"/>
      </w:pPr>
    </w:p>
    <w:p>
      <w:pPr>
        <w:pStyle w:val="BodyText"/>
        <w:spacing w:before="60"/>
      </w:pPr>
    </w:p>
    <w:p>
      <w:pPr>
        <w:pStyle w:val="ListParagraph"/>
        <w:numPr>
          <w:ilvl w:val="0"/>
          <w:numId w:val="1"/>
        </w:numPr>
        <w:tabs>
          <w:tab w:pos="2379" w:val="left" w:leader="none"/>
          <w:tab w:pos="2381" w:val="left" w:leader="none"/>
        </w:tabs>
        <w:spacing w:line="244" w:lineRule="auto" w:before="0" w:after="0"/>
        <w:ind w:left="2381" w:right="2340" w:hanging="341"/>
        <w:jc w:val="left"/>
        <w:rPr>
          <w:sz w:val="14"/>
        </w:rPr>
      </w:pPr>
      <w:r>
        <w:rPr>
          <w:sz w:val="14"/>
        </w:rPr>
        <w:t>Robert McCorquodale and Justine Nolan, ‘The effectives of human rights due diligence for preventing business and human rights abuses’ (2021) 68(3) </w:t>
      </w:r>
      <w:r>
        <w:rPr>
          <w:i/>
          <w:sz w:val="14"/>
        </w:rPr>
        <w:t>The Netherlands International Law Review </w:t>
      </w:r>
      <w:r>
        <w:rPr>
          <w:sz w:val="14"/>
        </w:rPr>
        <w:t>455.</w:t>
      </w:r>
    </w:p>
    <w:p>
      <w:pPr>
        <w:pStyle w:val="ListParagraph"/>
        <w:numPr>
          <w:ilvl w:val="0"/>
          <w:numId w:val="1"/>
        </w:numPr>
        <w:tabs>
          <w:tab w:pos="2380" w:val="left" w:leader="none"/>
        </w:tabs>
        <w:spacing w:line="146" w:lineRule="exact" w:before="0" w:after="0"/>
        <w:ind w:left="2380" w:right="0" w:hanging="339"/>
        <w:jc w:val="left"/>
        <w:rPr>
          <w:sz w:val="14"/>
        </w:rPr>
      </w:pPr>
      <w:r>
        <w:rPr>
          <w:sz w:val="14"/>
        </w:rPr>
        <w:t>See,</w:t>
      </w:r>
      <w:r>
        <w:rPr>
          <w:spacing w:val="1"/>
          <w:sz w:val="14"/>
        </w:rPr>
        <w:t> </w:t>
      </w:r>
      <w:r>
        <w:rPr>
          <w:sz w:val="14"/>
        </w:rPr>
        <w:t>for</w:t>
      </w:r>
      <w:r>
        <w:rPr>
          <w:spacing w:val="1"/>
          <w:sz w:val="14"/>
        </w:rPr>
        <w:t> </w:t>
      </w:r>
      <w:r>
        <w:rPr>
          <w:sz w:val="14"/>
        </w:rPr>
        <w:t>example</w:t>
      </w:r>
      <w:r>
        <w:rPr>
          <w:spacing w:val="2"/>
          <w:sz w:val="14"/>
        </w:rPr>
        <w:t> </w:t>
      </w:r>
      <w:r>
        <w:rPr>
          <w:sz w:val="14"/>
        </w:rPr>
        <w:t>the</w:t>
      </w:r>
      <w:r>
        <w:rPr>
          <w:spacing w:val="1"/>
          <w:sz w:val="14"/>
        </w:rPr>
        <w:t> </w:t>
      </w:r>
      <w:r>
        <w:rPr>
          <w:sz w:val="14"/>
        </w:rPr>
        <w:t>2024</w:t>
      </w:r>
      <w:r>
        <w:rPr>
          <w:spacing w:val="1"/>
          <w:sz w:val="14"/>
        </w:rPr>
        <w:t> </w:t>
      </w:r>
      <w:r>
        <w:rPr>
          <w:sz w:val="14"/>
        </w:rPr>
        <w:t>Irish</w:t>
      </w:r>
      <w:r>
        <w:rPr>
          <w:spacing w:val="2"/>
          <w:sz w:val="14"/>
        </w:rPr>
        <w:t> </w:t>
      </w:r>
      <w:r>
        <w:rPr>
          <w:sz w:val="14"/>
        </w:rPr>
        <w:t>Benchmark</w:t>
      </w:r>
      <w:r>
        <w:rPr>
          <w:spacing w:val="1"/>
          <w:sz w:val="14"/>
        </w:rPr>
        <w:t> </w:t>
      </w:r>
      <w:r>
        <w:rPr>
          <w:sz w:val="14"/>
        </w:rPr>
        <w:t>report,</w:t>
      </w:r>
      <w:r>
        <w:rPr>
          <w:spacing w:val="1"/>
          <w:sz w:val="14"/>
        </w:rPr>
        <w:t> </w:t>
      </w:r>
      <w:r>
        <w:rPr>
          <w:sz w:val="14"/>
        </w:rPr>
        <w:t>supra</w:t>
      </w:r>
      <w:r>
        <w:rPr>
          <w:spacing w:val="2"/>
          <w:sz w:val="14"/>
        </w:rPr>
        <w:t> </w:t>
      </w:r>
      <w:r>
        <w:rPr>
          <w:sz w:val="14"/>
        </w:rPr>
        <w:t>note</w:t>
      </w:r>
      <w:r>
        <w:rPr>
          <w:spacing w:val="1"/>
          <w:sz w:val="14"/>
        </w:rPr>
        <w:t> </w:t>
      </w:r>
      <w:r>
        <w:rPr>
          <w:spacing w:val="-5"/>
          <w:sz w:val="14"/>
        </w:rPr>
        <w:t>60.</w:t>
      </w:r>
    </w:p>
    <w:p>
      <w:pPr>
        <w:pStyle w:val="ListParagraph"/>
        <w:numPr>
          <w:ilvl w:val="0"/>
          <w:numId w:val="1"/>
        </w:numPr>
        <w:tabs>
          <w:tab w:pos="2380" w:val="left" w:leader="none"/>
        </w:tabs>
        <w:spacing w:line="160" w:lineRule="exact" w:before="0" w:after="0"/>
        <w:ind w:left="2380" w:right="0" w:hanging="339"/>
        <w:jc w:val="left"/>
        <w:rPr>
          <w:sz w:val="14"/>
        </w:rPr>
      </w:pPr>
      <w:r>
        <w:rPr>
          <w:sz w:val="14"/>
        </w:rPr>
        <w:t>UNGPs,</w:t>
      </w:r>
      <w:r>
        <w:rPr>
          <w:spacing w:val="18"/>
          <w:sz w:val="14"/>
        </w:rPr>
        <w:t> </w:t>
      </w:r>
      <w:r>
        <w:rPr>
          <w:sz w:val="14"/>
        </w:rPr>
        <w:t>Principle</w:t>
      </w:r>
      <w:r>
        <w:rPr>
          <w:spacing w:val="18"/>
          <w:sz w:val="14"/>
        </w:rPr>
        <w:t> </w:t>
      </w:r>
      <w:r>
        <w:rPr>
          <w:spacing w:val="-5"/>
          <w:sz w:val="14"/>
        </w:rPr>
        <w:t>14.</w:t>
      </w:r>
    </w:p>
    <w:p>
      <w:pPr>
        <w:spacing w:after="0" w:line="160" w:lineRule="exact"/>
        <w:jc w:val="left"/>
        <w:rPr>
          <w:sz w:val="14"/>
        </w:rPr>
        <w:sectPr>
          <w:type w:val="continuous"/>
          <w:pgSz w:w="23820" w:h="16840" w:orient="landscape"/>
          <w:pgMar w:header="890" w:footer="912" w:top="1820" w:bottom="280" w:left="0" w:right="0"/>
          <w:cols w:num="2" w:equalWidth="0">
            <w:col w:w="10700" w:space="412"/>
            <w:col w:w="12708"/>
          </w:cols>
        </w:sectPr>
      </w:pPr>
    </w:p>
    <w:p>
      <w:pPr>
        <w:pStyle w:val="BodyText"/>
        <w:rPr>
          <w:sz w:val="20"/>
        </w:rPr>
      </w:pPr>
    </w:p>
    <w:p>
      <w:pPr>
        <w:pStyle w:val="BodyText"/>
        <w:rPr>
          <w:sz w:val="20"/>
        </w:rPr>
      </w:pPr>
    </w:p>
    <w:p>
      <w:pPr>
        <w:pStyle w:val="BodyText"/>
        <w:spacing w:before="50"/>
        <w:rPr>
          <w:sz w:val="20"/>
        </w:rPr>
      </w:pPr>
    </w:p>
    <w:p>
      <w:pPr>
        <w:spacing w:after="0"/>
        <w:rPr>
          <w:sz w:val="20"/>
        </w:rPr>
        <w:sectPr>
          <w:headerReference w:type="default" r:id="rId87"/>
          <w:footerReference w:type="default" r:id="rId88"/>
          <w:pgSz w:w="23820" w:h="16840" w:orient="landscape"/>
          <w:pgMar w:header="890" w:footer="912" w:top="1140" w:bottom="1100" w:left="0" w:right="0"/>
        </w:sectPr>
      </w:pPr>
    </w:p>
    <w:p>
      <w:pPr>
        <w:pStyle w:val="BodyText"/>
        <w:spacing w:line="268" w:lineRule="auto" w:before="92"/>
        <w:ind w:left="2040" w:right="38"/>
        <w:jc w:val="both"/>
      </w:pPr>
      <w:r>
        <w:rPr/>
        <mc:AlternateContent>
          <mc:Choice Requires="wps">
            <w:drawing>
              <wp:anchor distT="0" distB="0" distL="0" distR="0" allowOverlap="1" layoutInCell="1" locked="0" behindDoc="0" simplePos="0" relativeHeight="15760896">
                <wp:simplePos x="0" y="0"/>
                <wp:positionH relativeFrom="page">
                  <wp:posOffset>0</wp:posOffset>
                </wp:positionH>
                <wp:positionV relativeFrom="page">
                  <wp:posOffset>0</wp:posOffset>
                </wp:positionV>
                <wp:extent cx="648335" cy="10692130"/>
                <wp:effectExtent l="0" t="0" r="0" b="0"/>
                <wp:wrapNone/>
                <wp:docPr id="282" name="Group 282"/>
                <wp:cNvGraphicFramePr>
                  <a:graphicFrameLocks/>
                </wp:cNvGraphicFramePr>
                <a:graphic>
                  <a:graphicData uri="http://schemas.microsoft.com/office/word/2010/wordprocessingGroup">
                    <wpg:wgp>
                      <wpg:cNvPr id="282" name="Group 282"/>
                      <wpg:cNvGrpSpPr/>
                      <wpg:grpSpPr>
                        <a:xfrm>
                          <a:off x="0" y="0"/>
                          <a:ext cx="648335" cy="10692130"/>
                          <a:chExt cx="648335" cy="10692130"/>
                        </a:xfrm>
                      </wpg:grpSpPr>
                      <wps:wsp>
                        <wps:cNvPr id="283" name="Graphic 283"/>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284" name="Textbox 284"/>
                        <wps:cNvSpPr txBox="1"/>
                        <wps:spPr>
                          <a:xfrm>
                            <a:off x="0" y="1295997"/>
                            <a:ext cx="648335" cy="648335"/>
                          </a:xfrm>
                          <a:prstGeom prst="rect">
                            <a:avLst/>
                          </a:prstGeom>
                          <a:solidFill>
                            <a:srgbClr val="27ADE4"/>
                          </a:solidFill>
                        </wps:spPr>
                        <wps:txbx>
                          <w:txbxContent>
                            <w:p>
                              <w:pPr>
                                <w:spacing w:before="241"/>
                                <w:ind w:left="259" w:right="0" w:firstLine="0"/>
                                <w:jc w:val="left"/>
                                <w:rPr>
                                  <w:rFonts w:ascii="Tahoma"/>
                                  <w:b/>
                                  <w:color w:val="000000"/>
                                  <w:sz w:val="40"/>
                                </w:rPr>
                              </w:pPr>
                              <w:r>
                                <w:rPr>
                                  <w:rFonts w:ascii="Tahoma"/>
                                  <w:b/>
                                  <w:color w:val="FFFFFF"/>
                                  <w:spacing w:val="-5"/>
                                  <w:sz w:val="40"/>
                                </w:rPr>
                                <w:t>28</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60896" id="docshapegroup255" coordorigin="0,0" coordsize="1021,16838">
                <v:rect style="position:absolute;left:0;top:0;width:511;height:16838" id="docshape256" filled="true" fillcolor="#27ade4" stroked="false">
                  <v:fill type="solid"/>
                </v:rect>
                <v:shape style="position:absolute;left:0;top:2040;width:1021;height:1021" type="#_x0000_t202" id="docshape257" filled="true" fillcolor="#27ade4" stroked="false">
                  <v:textbox inset="0,0,0,0">
                    <w:txbxContent>
                      <w:p>
                        <w:pPr>
                          <w:spacing w:before="241"/>
                          <w:ind w:left="259" w:right="0" w:firstLine="0"/>
                          <w:jc w:val="left"/>
                          <w:rPr>
                            <w:rFonts w:ascii="Tahoma"/>
                            <w:b/>
                            <w:color w:val="000000"/>
                            <w:sz w:val="40"/>
                          </w:rPr>
                        </w:pPr>
                        <w:r>
                          <w:rPr>
                            <w:rFonts w:ascii="Tahoma"/>
                            <w:b/>
                            <w:color w:val="FFFFFF"/>
                            <w:spacing w:val="-5"/>
                            <w:sz w:val="40"/>
                          </w:rPr>
                          <w:t>28</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61408">
                <wp:simplePos x="0" y="0"/>
                <wp:positionH relativeFrom="page">
                  <wp:posOffset>14472005</wp:posOffset>
                </wp:positionH>
                <wp:positionV relativeFrom="page">
                  <wp:posOffset>0</wp:posOffset>
                </wp:positionV>
                <wp:extent cx="648335" cy="10692130"/>
                <wp:effectExtent l="0" t="0" r="0" b="0"/>
                <wp:wrapNone/>
                <wp:docPr id="285" name="Group 285"/>
                <wp:cNvGraphicFramePr>
                  <a:graphicFrameLocks/>
                </wp:cNvGraphicFramePr>
                <a:graphic>
                  <a:graphicData uri="http://schemas.microsoft.com/office/word/2010/wordprocessingGroup">
                    <wpg:wgp>
                      <wpg:cNvPr id="285" name="Group 285"/>
                      <wpg:cNvGrpSpPr/>
                      <wpg:grpSpPr>
                        <a:xfrm>
                          <a:off x="0" y="0"/>
                          <a:ext cx="648335" cy="10692130"/>
                          <a:chExt cx="648335" cy="10692130"/>
                        </a:xfrm>
                      </wpg:grpSpPr>
                      <wps:wsp>
                        <wps:cNvPr id="286" name="Graphic 286"/>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287" name="Textbox 287"/>
                        <wps:cNvSpPr txBox="1"/>
                        <wps:spPr>
                          <a:xfrm>
                            <a:off x="0" y="1295997"/>
                            <a:ext cx="648335" cy="648335"/>
                          </a:xfrm>
                          <a:prstGeom prst="rect">
                            <a:avLst/>
                          </a:prstGeom>
                          <a:solidFill>
                            <a:srgbClr val="27ADE4"/>
                          </a:solidFill>
                        </wps:spPr>
                        <wps:txbx>
                          <w:txbxContent>
                            <w:p>
                              <w:pPr>
                                <w:spacing w:before="241"/>
                                <w:ind w:left="253" w:right="0" w:firstLine="0"/>
                                <w:jc w:val="left"/>
                                <w:rPr>
                                  <w:rFonts w:ascii="Tahoma"/>
                                  <w:b/>
                                  <w:color w:val="000000"/>
                                  <w:sz w:val="40"/>
                                </w:rPr>
                              </w:pPr>
                              <w:r>
                                <w:rPr>
                                  <w:rFonts w:ascii="Tahoma"/>
                                  <w:b/>
                                  <w:color w:val="FFFFFF"/>
                                  <w:spacing w:val="-5"/>
                                  <w:sz w:val="40"/>
                                </w:rPr>
                                <w:t>29</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61408" id="docshapegroup258" coordorigin="22791,0" coordsize="1021,16838">
                <v:rect style="position:absolute;left:23300;top:0;width:511;height:16838" id="docshape259" filled="true" fillcolor="#27ade4" stroked="false">
                  <v:fill type="solid"/>
                </v:rect>
                <v:shape style="position:absolute;left:22790;top:2040;width:1021;height:1021" type="#_x0000_t202" id="docshape260" filled="true" fillcolor="#27ade4" stroked="false">
                  <v:textbox inset="0,0,0,0">
                    <w:txbxContent>
                      <w:p>
                        <w:pPr>
                          <w:spacing w:before="241"/>
                          <w:ind w:left="253" w:right="0" w:firstLine="0"/>
                          <w:jc w:val="left"/>
                          <w:rPr>
                            <w:rFonts w:ascii="Tahoma"/>
                            <w:b/>
                            <w:color w:val="000000"/>
                            <w:sz w:val="40"/>
                          </w:rPr>
                        </w:pPr>
                        <w:r>
                          <w:rPr>
                            <w:rFonts w:ascii="Tahoma"/>
                            <w:b/>
                            <w:color w:val="FFFFFF"/>
                            <w:spacing w:val="-5"/>
                            <w:sz w:val="40"/>
                          </w:rPr>
                          <w:t>29</w:t>
                        </w:r>
                      </w:p>
                    </w:txbxContent>
                  </v:textbox>
                  <v:fill type="solid"/>
                  <w10:wrap type="none"/>
                </v:shape>
                <w10:wrap type="none"/>
              </v:group>
            </w:pict>
          </mc:Fallback>
        </mc:AlternateContent>
      </w:r>
      <w:r>
        <w:rPr/>
        <w:t>more effectively to changes in the supply chain.</w:t>
      </w:r>
      <w:r>
        <w:rPr>
          <w:vertAlign w:val="superscript"/>
        </w:rPr>
        <w:t>101</w:t>
      </w:r>
      <w:r>
        <w:rPr>
          <w:vertAlign w:val="baseline"/>
        </w:rPr>
        <w:t> Available studies on smaller companies indicate</w:t>
      </w:r>
      <w:r>
        <w:rPr>
          <w:spacing w:val="-4"/>
          <w:vertAlign w:val="baseline"/>
        </w:rPr>
        <w:t> </w:t>
      </w:r>
      <w:r>
        <w:rPr>
          <w:vertAlign w:val="baseline"/>
        </w:rPr>
        <w:t>that</w:t>
      </w:r>
      <w:r>
        <w:rPr>
          <w:spacing w:val="-4"/>
          <w:vertAlign w:val="baseline"/>
        </w:rPr>
        <w:t> </w:t>
      </w:r>
      <w:r>
        <w:rPr>
          <w:vertAlign w:val="baseline"/>
        </w:rPr>
        <w:t>they</w:t>
      </w:r>
      <w:r>
        <w:rPr>
          <w:spacing w:val="-4"/>
          <w:vertAlign w:val="baseline"/>
        </w:rPr>
        <w:t> </w:t>
      </w:r>
      <w:r>
        <w:rPr>
          <w:vertAlign w:val="baseline"/>
        </w:rPr>
        <w:t>can</w:t>
      </w:r>
      <w:r>
        <w:rPr>
          <w:spacing w:val="-4"/>
          <w:vertAlign w:val="baseline"/>
        </w:rPr>
        <w:t> </w:t>
      </w:r>
      <w:r>
        <w:rPr>
          <w:vertAlign w:val="baseline"/>
        </w:rPr>
        <w:t>carry</w:t>
      </w:r>
      <w:r>
        <w:rPr>
          <w:spacing w:val="-4"/>
          <w:vertAlign w:val="baseline"/>
        </w:rPr>
        <w:t> </w:t>
      </w:r>
      <w:r>
        <w:rPr>
          <w:vertAlign w:val="baseline"/>
        </w:rPr>
        <w:t>out</w:t>
      </w:r>
      <w:r>
        <w:rPr>
          <w:spacing w:val="-4"/>
          <w:vertAlign w:val="baseline"/>
        </w:rPr>
        <w:t> </w:t>
      </w:r>
      <w:r>
        <w:rPr>
          <w:vertAlign w:val="baseline"/>
        </w:rPr>
        <w:t>HRDD</w:t>
      </w:r>
      <w:r>
        <w:rPr>
          <w:spacing w:val="-4"/>
          <w:vertAlign w:val="baseline"/>
        </w:rPr>
        <w:t> </w:t>
      </w:r>
      <w:r>
        <w:rPr>
          <w:vertAlign w:val="baseline"/>
        </w:rPr>
        <w:t>in</w:t>
      </w:r>
      <w:r>
        <w:rPr>
          <w:spacing w:val="-4"/>
          <w:vertAlign w:val="baseline"/>
        </w:rPr>
        <w:t> </w:t>
      </w:r>
      <w:r>
        <w:rPr>
          <w:vertAlign w:val="baseline"/>
        </w:rPr>
        <w:t>a</w:t>
      </w:r>
      <w:r>
        <w:rPr>
          <w:spacing w:val="-4"/>
          <w:vertAlign w:val="baseline"/>
        </w:rPr>
        <w:t> </w:t>
      </w:r>
      <w:r>
        <w:rPr>
          <w:vertAlign w:val="baseline"/>
        </w:rPr>
        <w:t>cost-effective</w:t>
      </w:r>
      <w:r>
        <w:rPr>
          <w:spacing w:val="-4"/>
          <w:vertAlign w:val="baseline"/>
        </w:rPr>
        <w:t> </w:t>
      </w:r>
      <w:r>
        <w:rPr>
          <w:vertAlign w:val="baseline"/>
        </w:rPr>
        <w:t>way</w:t>
      </w:r>
      <w:r>
        <w:rPr>
          <w:spacing w:val="-4"/>
          <w:vertAlign w:val="baseline"/>
        </w:rPr>
        <w:t> </w:t>
      </w:r>
      <w:r>
        <w:rPr>
          <w:vertAlign w:val="baseline"/>
        </w:rPr>
        <w:t>and</w:t>
      </w:r>
      <w:r>
        <w:rPr>
          <w:spacing w:val="-4"/>
          <w:vertAlign w:val="baseline"/>
        </w:rPr>
        <w:t> </w:t>
      </w:r>
      <w:r>
        <w:rPr>
          <w:vertAlign w:val="baseline"/>
        </w:rPr>
        <w:t>that</w:t>
      </w:r>
      <w:r>
        <w:rPr>
          <w:spacing w:val="-4"/>
          <w:vertAlign w:val="baseline"/>
        </w:rPr>
        <w:t> </w:t>
      </w:r>
      <w:r>
        <w:rPr>
          <w:vertAlign w:val="baseline"/>
        </w:rPr>
        <w:t>this</w:t>
      </w:r>
      <w:r>
        <w:rPr>
          <w:spacing w:val="-4"/>
          <w:vertAlign w:val="baseline"/>
        </w:rPr>
        <w:t> </w:t>
      </w:r>
      <w:r>
        <w:rPr>
          <w:vertAlign w:val="baseline"/>
        </w:rPr>
        <w:t>undertaking</w:t>
      </w:r>
      <w:r>
        <w:rPr>
          <w:spacing w:val="-4"/>
          <w:vertAlign w:val="baseline"/>
        </w:rPr>
        <w:t> </w:t>
      </w:r>
      <w:r>
        <w:rPr>
          <w:vertAlign w:val="baseline"/>
        </w:rPr>
        <w:t>can</w:t>
      </w:r>
      <w:r>
        <w:rPr>
          <w:spacing w:val="-4"/>
          <w:vertAlign w:val="baseline"/>
        </w:rPr>
        <w:t> </w:t>
      </w:r>
      <w:r>
        <w:rPr>
          <w:vertAlign w:val="baseline"/>
        </w:rPr>
        <w:t>be advantageous for these companies as it helps to provide vital insights into their supply chain operations.</w:t>
      </w:r>
      <w:r>
        <w:rPr>
          <w:vertAlign w:val="superscript"/>
        </w:rPr>
        <w:t>102</w:t>
      </w:r>
      <w:r>
        <w:rPr>
          <w:spacing w:val="-1"/>
          <w:vertAlign w:val="baseline"/>
        </w:rPr>
        <w:t> </w:t>
      </w:r>
      <w:r>
        <w:rPr>
          <w:vertAlign w:val="baseline"/>
        </w:rPr>
        <w:t>The</w:t>
      </w:r>
      <w:r>
        <w:rPr>
          <w:spacing w:val="-2"/>
          <w:vertAlign w:val="baseline"/>
        </w:rPr>
        <w:t> </w:t>
      </w:r>
      <w:r>
        <w:rPr>
          <w:vertAlign w:val="baseline"/>
        </w:rPr>
        <w:t>UN</w:t>
      </w:r>
      <w:r>
        <w:rPr>
          <w:spacing w:val="-1"/>
          <w:vertAlign w:val="baseline"/>
        </w:rPr>
        <w:t> </w:t>
      </w:r>
      <w:r>
        <w:rPr>
          <w:vertAlign w:val="baseline"/>
        </w:rPr>
        <w:t>Working</w:t>
      </w:r>
      <w:r>
        <w:rPr>
          <w:spacing w:val="-2"/>
          <w:vertAlign w:val="baseline"/>
        </w:rPr>
        <w:t> </w:t>
      </w:r>
      <w:r>
        <w:rPr>
          <w:vertAlign w:val="baseline"/>
        </w:rPr>
        <w:t>Group</w:t>
      </w:r>
      <w:r>
        <w:rPr>
          <w:spacing w:val="-1"/>
          <w:vertAlign w:val="baseline"/>
        </w:rPr>
        <w:t> </w:t>
      </w:r>
      <w:r>
        <w:rPr>
          <w:vertAlign w:val="baseline"/>
        </w:rPr>
        <w:t>further</w:t>
      </w:r>
      <w:r>
        <w:rPr>
          <w:spacing w:val="-2"/>
          <w:vertAlign w:val="baseline"/>
        </w:rPr>
        <w:t> </w:t>
      </w:r>
      <w:r>
        <w:rPr>
          <w:vertAlign w:val="baseline"/>
        </w:rPr>
        <w:t>stressed</w:t>
      </w:r>
      <w:r>
        <w:rPr>
          <w:spacing w:val="-1"/>
          <w:vertAlign w:val="baseline"/>
        </w:rPr>
        <w:t> </w:t>
      </w:r>
      <w:r>
        <w:rPr>
          <w:vertAlign w:val="baseline"/>
        </w:rPr>
        <w:t>the</w:t>
      </w:r>
      <w:r>
        <w:rPr>
          <w:spacing w:val="-2"/>
          <w:vertAlign w:val="baseline"/>
        </w:rPr>
        <w:t> </w:t>
      </w:r>
      <w:r>
        <w:rPr>
          <w:vertAlign w:val="baseline"/>
        </w:rPr>
        <w:t>importance</w:t>
      </w:r>
      <w:r>
        <w:rPr>
          <w:spacing w:val="-1"/>
          <w:vertAlign w:val="baseline"/>
        </w:rPr>
        <w:t> </w:t>
      </w:r>
      <w:r>
        <w:rPr>
          <w:vertAlign w:val="baseline"/>
        </w:rPr>
        <w:t>of</w:t>
      </w:r>
      <w:r>
        <w:rPr>
          <w:spacing w:val="-2"/>
          <w:vertAlign w:val="baseline"/>
        </w:rPr>
        <w:t> </w:t>
      </w:r>
      <w:r>
        <w:rPr>
          <w:vertAlign w:val="baseline"/>
        </w:rPr>
        <w:t>SME</w:t>
      </w:r>
      <w:r>
        <w:rPr>
          <w:spacing w:val="-1"/>
          <w:vertAlign w:val="baseline"/>
        </w:rPr>
        <w:t> </w:t>
      </w:r>
      <w:r>
        <w:rPr>
          <w:vertAlign w:val="baseline"/>
        </w:rPr>
        <w:t>implementation of the UNGPs, and for other organisations to provide ‘dedicated support’ to these types of businesses.</w:t>
      </w:r>
      <w:r>
        <w:rPr>
          <w:vertAlign w:val="superscript"/>
        </w:rPr>
        <w:t>103</w:t>
      </w:r>
      <w:r>
        <w:rPr>
          <w:vertAlign w:val="baseline"/>
        </w:rPr>
        <w:t> Similarly, the EU’s CSDDD acknowledges the resource constraints of SMEs in implementing due diligence, and requires Member States and larger companies to provide support.</w:t>
      </w:r>
      <w:r>
        <w:rPr>
          <w:vertAlign w:val="superscript"/>
        </w:rPr>
        <w:t>104</w:t>
      </w:r>
      <w:r>
        <w:rPr>
          <w:spacing w:val="-2"/>
          <w:vertAlign w:val="baseline"/>
        </w:rPr>
        <w:t> </w:t>
      </w:r>
      <w:r>
        <w:rPr>
          <w:vertAlign w:val="baseline"/>
        </w:rPr>
        <w:t>The</w:t>
      </w:r>
      <w:r>
        <w:rPr>
          <w:spacing w:val="-3"/>
          <w:vertAlign w:val="baseline"/>
        </w:rPr>
        <w:t> </w:t>
      </w:r>
      <w:r>
        <w:rPr>
          <w:vertAlign w:val="baseline"/>
        </w:rPr>
        <w:t>findings</w:t>
      </w:r>
      <w:r>
        <w:rPr>
          <w:spacing w:val="-3"/>
          <w:vertAlign w:val="baseline"/>
        </w:rPr>
        <w:t> </w:t>
      </w:r>
      <w:r>
        <w:rPr>
          <w:vertAlign w:val="baseline"/>
        </w:rPr>
        <w:t>of</w:t>
      </w:r>
      <w:r>
        <w:rPr>
          <w:spacing w:val="-3"/>
          <w:vertAlign w:val="baseline"/>
        </w:rPr>
        <w:t> </w:t>
      </w:r>
      <w:r>
        <w:rPr>
          <w:vertAlign w:val="baseline"/>
        </w:rPr>
        <w:t>this</w:t>
      </w:r>
      <w:r>
        <w:rPr>
          <w:spacing w:val="-3"/>
          <w:vertAlign w:val="baseline"/>
        </w:rPr>
        <w:t> </w:t>
      </w:r>
      <w:r>
        <w:rPr>
          <w:vertAlign w:val="baseline"/>
        </w:rPr>
        <w:t>assessment</w:t>
      </w:r>
      <w:r>
        <w:rPr>
          <w:spacing w:val="-3"/>
          <w:vertAlign w:val="baseline"/>
        </w:rPr>
        <w:t> </w:t>
      </w:r>
      <w:r>
        <w:rPr>
          <w:vertAlign w:val="baseline"/>
        </w:rPr>
        <w:t>therefore</w:t>
      </w:r>
      <w:r>
        <w:rPr>
          <w:spacing w:val="-3"/>
          <w:vertAlign w:val="baseline"/>
        </w:rPr>
        <w:t> </w:t>
      </w:r>
      <w:r>
        <w:rPr>
          <w:vertAlign w:val="baseline"/>
        </w:rPr>
        <w:t>support</w:t>
      </w:r>
      <w:r>
        <w:rPr>
          <w:spacing w:val="-3"/>
          <w:vertAlign w:val="baseline"/>
        </w:rPr>
        <w:t> </w:t>
      </w:r>
      <w:r>
        <w:rPr>
          <w:vertAlign w:val="baseline"/>
        </w:rPr>
        <w:t>the</w:t>
      </w:r>
      <w:r>
        <w:rPr>
          <w:spacing w:val="-3"/>
          <w:vertAlign w:val="baseline"/>
        </w:rPr>
        <w:t> </w:t>
      </w:r>
      <w:r>
        <w:rPr>
          <w:vertAlign w:val="baseline"/>
        </w:rPr>
        <w:t>need</w:t>
      </w:r>
      <w:r>
        <w:rPr>
          <w:spacing w:val="-3"/>
          <w:vertAlign w:val="baseline"/>
        </w:rPr>
        <w:t> </w:t>
      </w:r>
      <w:r>
        <w:rPr>
          <w:vertAlign w:val="baseline"/>
        </w:rPr>
        <w:t>for</w:t>
      </w:r>
      <w:r>
        <w:rPr>
          <w:spacing w:val="-3"/>
          <w:vertAlign w:val="baseline"/>
        </w:rPr>
        <w:t> </w:t>
      </w:r>
      <w:r>
        <w:rPr>
          <w:vertAlign w:val="baseline"/>
        </w:rPr>
        <w:t>more</w:t>
      </w:r>
      <w:r>
        <w:rPr>
          <w:spacing w:val="-3"/>
          <w:vertAlign w:val="baseline"/>
        </w:rPr>
        <w:t> </w:t>
      </w:r>
      <w:r>
        <w:rPr>
          <w:vertAlign w:val="baseline"/>
        </w:rPr>
        <w:t>targeted</w:t>
      </w:r>
      <w:r>
        <w:rPr>
          <w:spacing w:val="-3"/>
          <w:vertAlign w:val="baseline"/>
        </w:rPr>
        <w:t> </w:t>
      </w:r>
      <w:r>
        <w:rPr>
          <w:vertAlign w:val="baseline"/>
        </w:rPr>
        <w:t>and tailored</w:t>
      </w:r>
      <w:r>
        <w:rPr>
          <w:spacing w:val="-17"/>
          <w:vertAlign w:val="baseline"/>
        </w:rPr>
        <w:t> </w:t>
      </w:r>
      <w:r>
        <w:rPr>
          <w:vertAlign w:val="baseline"/>
        </w:rPr>
        <w:t>support</w:t>
      </w:r>
      <w:r>
        <w:rPr>
          <w:spacing w:val="-16"/>
          <w:vertAlign w:val="baseline"/>
        </w:rPr>
        <w:t> </w:t>
      </w:r>
      <w:r>
        <w:rPr>
          <w:vertAlign w:val="baseline"/>
        </w:rPr>
        <w:t>for</w:t>
      </w:r>
      <w:r>
        <w:rPr>
          <w:spacing w:val="-16"/>
          <w:vertAlign w:val="baseline"/>
        </w:rPr>
        <w:t> </w:t>
      </w:r>
      <w:r>
        <w:rPr>
          <w:vertAlign w:val="baseline"/>
        </w:rPr>
        <w:t>smaller,</w:t>
      </w:r>
      <w:r>
        <w:rPr>
          <w:spacing w:val="-16"/>
          <w:vertAlign w:val="baseline"/>
        </w:rPr>
        <w:t> </w:t>
      </w:r>
      <w:r>
        <w:rPr>
          <w:vertAlign w:val="baseline"/>
        </w:rPr>
        <w:t>wholly-owned</w:t>
      </w:r>
      <w:r>
        <w:rPr>
          <w:spacing w:val="-16"/>
          <w:vertAlign w:val="baseline"/>
        </w:rPr>
        <w:t> </w:t>
      </w:r>
      <w:r>
        <w:rPr>
          <w:vertAlign w:val="baseline"/>
        </w:rPr>
        <w:t>enterprises</w:t>
      </w:r>
      <w:r>
        <w:rPr>
          <w:spacing w:val="-16"/>
          <w:vertAlign w:val="baseline"/>
        </w:rPr>
        <w:t> </w:t>
      </w:r>
      <w:r>
        <w:rPr>
          <w:vertAlign w:val="baseline"/>
        </w:rPr>
        <w:t>in</w:t>
      </w:r>
      <w:r>
        <w:rPr>
          <w:spacing w:val="-16"/>
          <w:vertAlign w:val="baseline"/>
        </w:rPr>
        <w:t> </w:t>
      </w:r>
      <w:r>
        <w:rPr>
          <w:vertAlign w:val="baseline"/>
        </w:rPr>
        <w:t>NI,</w:t>
      </w:r>
      <w:r>
        <w:rPr>
          <w:spacing w:val="-16"/>
          <w:vertAlign w:val="baseline"/>
        </w:rPr>
        <w:t> </w:t>
      </w:r>
      <w:r>
        <w:rPr>
          <w:vertAlign w:val="baseline"/>
        </w:rPr>
        <w:t>in</w:t>
      </w:r>
      <w:r>
        <w:rPr>
          <w:spacing w:val="-16"/>
          <w:vertAlign w:val="baseline"/>
        </w:rPr>
        <w:t> </w:t>
      </w:r>
      <w:r>
        <w:rPr>
          <w:vertAlign w:val="baseline"/>
        </w:rPr>
        <w:t>terms</w:t>
      </w:r>
      <w:r>
        <w:rPr>
          <w:spacing w:val="-16"/>
          <w:vertAlign w:val="baseline"/>
        </w:rPr>
        <w:t> </w:t>
      </w:r>
      <w:r>
        <w:rPr>
          <w:vertAlign w:val="baseline"/>
        </w:rPr>
        <w:t>of</w:t>
      </w:r>
      <w:r>
        <w:rPr>
          <w:spacing w:val="-17"/>
          <w:vertAlign w:val="baseline"/>
        </w:rPr>
        <w:t> </w:t>
      </w:r>
      <w:r>
        <w:rPr>
          <w:vertAlign w:val="baseline"/>
        </w:rPr>
        <w:t>UNGP</w:t>
      </w:r>
      <w:r>
        <w:rPr>
          <w:spacing w:val="-16"/>
          <w:vertAlign w:val="baseline"/>
        </w:rPr>
        <w:t> </w:t>
      </w:r>
      <w:r>
        <w:rPr>
          <w:spacing w:val="-2"/>
          <w:vertAlign w:val="baseline"/>
        </w:rPr>
        <w:t>implementation.</w:t>
      </w:r>
    </w:p>
    <w:p>
      <w:pPr>
        <w:pStyle w:val="BodyText"/>
        <w:spacing w:line="268" w:lineRule="auto" w:before="164"/>
        <w:ind w:left="2040" w:right="38"/>
        <w:jc w:val="both"/>
      </w:pPr>
      <w:r>
        <w:rPr/>
        <w:t>There were some areas of good practice. Overall, it appears that NI companies are beginning to</w:t>
      </w:r>
      <w:r>
        <w:rPr>
          <w:spacing w:val="-7"/>
        </w:rPr>
        <w:t> </w:t>
      </w:r>
      <w:r>
        <w:rPr/>
        <w:t>show</w:t>
      </w:r>
      <w:r>
        <w:rPr>
          <w:spacing w:val="-7"/>
        </w:rPr>
        <w:t> </w:t>
      </w:r>
      <w:r>
        <w:rPr/>
        <w:t>signs</w:t>
      </w:r>
      <w:r>
        <w:rPr>
          <w:spacing w:val="-7"/>
        </w:rPr>
        <w:t> </w:t>
      </w:r>
      <w:r>
        <w:rPr/>
        <w:t>of</w:t>
      </w:r>
      <w:r>
        <w:rPr>
          <w:spacing w:val="-7"/>
        </w:rPr>
        <w:t> </w:t>
      </w:r>
      <w:r>
        <w:rPr/>
        <w:t>awareness</w:t>
      </w:r>
      <w:r>
        <w:rPr>
          <w:spacing w:val="-7"/>
        </w:rPr>
        <w:t> </w:t>
      </w:r>
      <w:r>
        <w:rPr/>
        <w:t>about</w:t>
      </w:r>
      <w:r>
        <w:rPr>
          <w:spacing w:val="-7"/>
        </w:rPr>
        <w:t> </w:t>
      </w:r>
      <w:r>
        <w:rPr/>
        <w:t>the</w:t>
      </w:r>
      <w:r>
        <w:rPr>
          <w:spacing w:val="-7"/>
        </w:rPr>
        <w:t> </w:t>
      </w:r>
      <w:r>
        <w:rPr/>
        <w:t>need</w:t>
      </w:r>
      <w:r>
        <w:rPr>
          <w:spacing w:val="-7"/>
        </w:rPr>
        <w:t> </w:t>
      </w:r>
      <w:r>
        <w:rPr/>
        <w:t>to</w:t>
      </w:r>
      <w:r>
        <w:rPr>
          <w:spacing w:val="-7"/>
        </w:rPr>
        <w:t> </w:t>
      </w:r>
      <w:r>
        <w:rPr/>
        <w:t>at</w:t>
      </w:r>
      <w:r>
        <w:rPr>
          <w:spacing w:val="-7"/>
        </w:rPr>
        <w:t> </w:t>
      </w:r>
      <w:r>
        <w:rPr/>
        <w:t>least</w:t>
      </w:r>
      <w:r>
        <w:rPr>
          <w:spacing w:val="-7"/>
        </w:rPr>
        <w:t> </w:t>
      </w:r>
      <w:r>
        <w:rPr/>
        <w:t>express</w:t>
      </w:r>
      <w:r>
        <w:rPr>
          <w:spacing w:val="-7"/>
        </w:rPr>
        <w:t> </w:t>
      </w:r>
      <w:r>
        <w:rPr/>
        <w:t>a</w:t>
      </w:r>
      <w:r>
        <w:rPr>
          <w:spacing w:val="-7"/>
        </w:rPr>
        <w:t> </w:t>
      </w:r>
      <w:r>
        <w:rPr/>
        <w:t>commitment</w:t>
      </w:r>
      <w:r>
        <w:rPr>
          <w:spacing w:val="-7"/>
        </w:rPr>
        <w:t> </w:t>
      </w:r>
      <w:r>
        <w:rPr/>
        <w:t>to</w:t>
      </w:r>
      <w:r>
        <w:rPr>
          <w:spacing w:val="-7"/>
        </w:rPr>
        <w:t> </w:t>
      </w:r>
      <w:r>
        <w:rPr/>
        <w:t>human</w:t>
      </w:r>
      <w:r>
        <w:rPr>
          <w:spacing w:val="-7"/>
        </w:rPr>
        <w:t> </w:t>
      </w:r>
      <w:r>
        <w:rPr/>
        <w:t>rights </w:t>
      </w:r>
      <w:r>
        <w:rPr>
          <w:spacing w:val="-4"/>
        </w:rPr>
        <w:t>(A.1.1)</w:t>
      </w:r>
      <w:r>
        <w:rPr>
          <w:spacing w:val="-12"/>
        </w:rPr>
        <w:t> </w:t>
      </w:r>
      <w:r>
        <w:rPr>
          <w:spacing w:val="-4"/>
        </w:rPr>
        <w:t>and</w:t>
      </w:r>
      <w:r>
        <w:rPr>
          <w:spacing w:val="-11"/>
        </w:rPr>
        <w:t> </w:t>
      </w:r>
      <w:r>
        <w:rPr>
          <w:spacing w:val="-4"/>
        </w:rPr>
        <w:t>have</w:t>
      </w:r>
      <w:r>
        <w:rPr>
          <w:spacing w:val="-11"/>
        </w:rPr>
        <w:t> </w:t>
      </w:r>
      <w:r>
        <w:rPr>
          <w:spacing w:val="-4"/>
        </w:rPr>
        <w:t>some</w:t>
      </w:r>
      <w:r>
        <w:rPr>
          <w:spacing w:val="-11"/>
        </w:rPr>
        <w:t> </w:t>
      </w:r>
      <w:r>
        <w:rPr>
          <w:spacing w:val="-4"/>
        </w:rPr>
        <w:t>sort</w:t>
      </w:r>
      <w:r>
        <w:rPr>
          <w:spacing w:val="-11"/>
        </w:rPr>
        <w:t> </w:t>
      </w:r>
      <w:r>
        <w:rPr>
          <w:spacing w:val="-4"/>
        </w:rPr>
        <w:t>of</w:t>
      </w:r>
      <w:r>
        <w:rPr>
          <w:spacing w:val="-11"/>
        </w:rPr>
        <w:t> </w:t>
      </w:r>
      <w:r>
        <w:rPr>
          <w:spacing w:val="-4"/>
        </w:rPr>
        <w:t>complaint</w:t>
      </w:r>
      <w:r>
        <w:rPr>
          <w:spacing w:val="-11"/>
        </w:rPr>
        <w:t> </w:t>
      </w:r>
      <w:r>
        <w:rPr>
          <w:spacing w:val="-4"/>
        </w:rPr>
        <w:t>mechanism</w:t>
      </w:r>
      <w:r>
        <w:rPr>
          <w:spacing w:val="-11"/>
        </w:rPr>
        <w:t> </w:t>
      </w:r>
      <w:r>
        <w:rPr>
          <w:spacing w:val="-4"/>
        </w:rPr>
        <w:t>in</w:t>
      </w:r>
      <w:r>
        <w:rPr>
          <w:spacing w:val="-11"/>
        </w:rPr>
        <w:t> </w:t>
      </w:r>
      <w:r>
        <w:rPr>
          <w:spacing w:val="-4"/>
        </w:rPr>
        <w:t>place</w:t>
      </w:r>
      <w:r>
        <w:rPr>
          <w:spacing w:val="-11"/>
        </w:rPr>
        <w:t> </w:t>
      </w:r>
      <w:r>
        <w:rPr>
          <w:spacing w:val="-4"/>
        </w:rPr>
        <w:t>for</w:t>
      </w:r>
      <w:r>
        <w:rPr>
          <w:spacing w:val="-11"/>
        </w:rPr>
        <w:t> </w:t>
      </w:r>
      <w:r>
        <w:rPr>
          <w:spacing w:val="-4"/>
        </w:rPr>
        <w:t>workers</w:t>
      </w:r>
      <w:r>
        <w:rPr>
          <w:spacing w:val="-11"/>
        </w:rPr>
        <w:t> </w:t>
      </w:r>
      <w:r>
        <w:rPr>
          <w:spacing w:val="-4"/>
        </w:rPr>
        <w:t>(C.1).</w:t>
      </w:r>
      <w:r>
        <w:rPr>
          <w:spacing w:val="-11"/>
        </w:rPr>
        <w:t> </w:t>
      </w:r>
      <w:r>
        <w:rPr>
          <w:spacing w:val="-4"/>
        </w:rPr>
        <w:t>This</w:t>
      </w:r>
      <w:r>
        <w:rPr>
          <w:spacing w:val="-11"/>
        </w:rPr>
        <w:t> </w:t>
      </w:r>
      <w:r>
        <w:rPr>
          <w:spacing w:val="-4"/>
        </w:rPr>
        <w:t>may</w:t>
      </w:r>
      <w:r>
        <w:rPr>
          <w:spacing w:val="-11"/>
        </w:rPr>
        <w:t> </w:t>
      </w:r>
      <w:r>
        <w:rPr>
          <w:spacing w:val="-4"/>
        </w:rPr>
        <w:t>be</w:t>
      </w:r>
      <w:r>
        <w:rPr>
          <w:spacing w:val="-11"/>
        </w:rPr>
        <w:t> </w:t>
      </w:r>
      <w:r>
        <w:rPr>
          <w:spacing w:val="-4"/>
        </w:rPr>
        <w:t>driven </w:t>
      </w:r>
      <w:r>
        <w:rPr/>
        <w:t>by</w:t>
      </w:r>
      <w:r>
        <w:rPr>
          <w:spacing w:val="-8"/>
        </w:rPr>
        <w:t> </w:t>
      </w:r>
      <w:r>
        <w:rPr/>
        <w:t>requirements</w:t>
      </w:r>
      <w:r>
        <w:rPr>
          <w:spacing w:val="-8"/>
        </w:rPr>
        <w:t> </w:t>
      </w:r>
      <w:r>
        <w:rPr/>
        <w:t>other</w:t>
      </w:r>
      <w:r>
        <w:rPr>
          <w:spacing w:val="-8"/>
        </w:rPr>
        <w:t> </w:t>
      </w:r>
      <w:r>
        <w:rPr/>
        <w:t>than</w:t>
      </w:r>
      <w:r>
        <w:rPr>
          <w:spacing w:val="-8"/>
        </w:rPr>
        <w:t> </w:t>
      </w:r>
      <w:r>
        <w:rPr/>
        <w:t>the</w:t>
      </w:r>
      <w:r>
        <w:rPr>
          <w:spacing w:val="-8"/>
        </w:rPr>
        <w:t> </w:t>
      </w:r>
      <w:r>
        <w:rPr/>
        <w:t>UNGPs,</w:t>
      </w:r>
      <w:r>
        <w:rPr>
          <w:spacing w:val="-8"/>
        </w:rPr>
        <w:t> </w:t>
      </w:r>
      <w:r>
        <w:rPr/>
        <w:t>such</w:t>
      </w:r>
      <w:r>
        <w:rPr>
          <w:spacing w:val="-8"/>
        </w:rPr>
        <w:t> </w:t>
      </w:r>
      <w:r>
        <w:rPr/>
        <w:t>as</w:t>
      </w:r>
      <w:r>
        <w:rPr>
          <w:spacing w:val="-8"/>
        </w:rPr>
        <w:t> </w:t>
      </w:r>
      <w:r>
        <w:rPr/>
        <w:t>the</w:t>
      </w:r>
      <w:r>
        <w:rPr>
          <w:spacing w:val="-8"/>
        </w:rPr>
        <w:t> </w:t>
      </w:r>
      <w:r>
        <w:rPr/>
        <w:t>Modern</w:t>
      </w:r>
      <w:r>
        <w:rPr>
          <w:spacing w:val="-8"/>
        </w:rPr>
        <w:t> </w:t>
      </w:r>
      <w:r>
        <w:rPr/>
        <w:t>Slavery</w:t>
      </w:r>
      <w:r>
        <w:rPr>
          <w:spacing w:val="-8"/>
        </w:rPr>
        <w:t> </w:t>
      </w:r>
      <w:r>
        <w:rPr/>
        <w:t>Act</w:t>
      </w:r>
      <w:r>
        <w:rPr>
          <w:spacing w:val="-8"/>
        </w:rPr>
        <w:t> </w:t>
      </w:r>
      <w:r>
        <w:rPr/>
        <w:t>2015</w:t>
      </w:r>
      <w:r>
        <w:rPr>
          <w:spacing w:val="-8"/>
        </w:rPr>
        <w:t> </w:t>
      </w:r>
      <w:r>
        <w:rPr/>
        <w:t>or</w:t>
      </w:r>
      <w:r>
        <w:rPr>
          <w:spacing w:val="-8"/>
        </w:rPr>
        <w:t> </w:t>
      </w:r>
      <w:r>
        <w:rPr/>
        <w:t>other</w:t>
      </w:r>
      <w:r>
        <w:rPr>
          <w:spacing w:val="-8"/>
        </w:rPr>
        <w:t> </w:t>
      </w:r>
      <w:r>
        <w:rPr/>
        <w:t>existing reporting practices. All companies had some form of Modern Slavery statement, though this did</w:t>
      </w:r>
      <w:r>
        <w:rPr>
          <w:spacing w:val="23"/>
        </w:rPr>
        <w:t> </w:t>
      </w:r>
      <w:r>
        <w:rPr/>
        <w:t>not</w:t>
      </w:r>
      <w:r>
        <w:rPr>
          <w:spacing w:val="23"/>
        </w:rPr>
        <w:t> </w:t>
      </w:r>
      <w:r>
        <w:rPr/>
        <w:t>necessarily</w:t>
      </w:r>
      <w:r>
        <w:rPr>
          <w:spacing w:val="23"/>
        </w:rPr>
        <w:t> </w:t>
      </w:r>
      <w:r>
        <w:rPr/>
        <w:t>translate</w:t>
      </w:r>
      <w:r>
        <w:rPr>
          <w:spacing w:val="23"/>
        </w:rPr>
        <w:t> </w:t>
      </w:r>
      <w:r>
        <w:rPr/>
        <w:t>directly</w:t>
      </w:r>
      <w:r>
        <w:rPr>
          <w:spacing w:val="23"/>
        </w:rPr>
        <w:t> </w:t>
      </w:r>
      <w:r>
        <w:rPr/>
        <w:t>to</w:t>
      </w:r>
      <w:r>
        <w:rPr>
          <w:spacing w:val="23"/>
        </w:rPr>
        <w:t> </w:t>
      </w:r>
      <w:r>
        <w:rPr/>
        <w:t>evidence</w:t>
      </w:r>
      <w:r>
        <w:rPr>
          <w:spacing w:val="23"/>
        </w:rPr>
        <w:t> </w:t>
      </w:r>
      <w:r>
        <w:rPr/>
        <w:t>of</w:t>
      </w:r>
      <w:r>
        <w:rPr>
          <w:spacing w:val="23"/>
        </w:rPr>
        <w:t> </w:t>
      </w:r>
      <w:r>
        <w:rPr/>
        <w:t>human</w:t>
      </w:r>
      <w:r>
        <w:rPr>
          <w:spacing w:val="23"/>
        </w:rPr>
        <w:t> </w:t>
      </w:r>
      <w:r>
        <w:rPr/>
        <w:t>rights</w:t>
      </w:r>
      <w:r>
        <w:rPr>
          <w:spacing w:val="23"/>
        </w:rPr>
        <w:t> </w:t>
      </w:r>
      <w:r>
        <w:rPr/>
        <w:t>commitments.</w:t>
      </w:r>
      <w:r>
        <w:rPr>
          <w:spacing w:val="23"/>
        </w:rPr>
        <w:t> </w:t>
      </w:r>
      <w:r>
        <w:rPr/>
        <w:t>A</w:t>
      </w:r>
      <w:r>
        <w:rPr>
          <w:spacing w:val="23"/>
        </w:rPr>
        <w:t> </w:t>
      </w:r>
      <w:r>
        <w:rPr/>
        <w:t>quarter of companies were able to demonstrate senior-management level roles with responsibility</w:t>
      </w:r>
      <w:r>
        <w:rPr>
          <w:spacing w:val="80"/>
        </w:rPr>
        <w:t> </w:t>
      </w:r>
      <w:r>
        <w:rPr/>
        <w:t>for human rights in their operations. Furthermore, a number of the assessed companies evidently</w:t>
      </w:r>
      <w:r>
        <w:rPr>
          <w:spacing w:val="-13"/>
        </w:rPr>
        <w:t> </w:t>
      </w:r>
      <w:r>
        <w:rPr/>
        <w:t>had</w:t>
      </w:r>
      <w:r>
        <w:rPr>
          <w:spacing w:val="-13"/>
        </w:rPr>
        <w:t> </w:t>
      </w:r>
      <w:r>
        <w:rPr/>
        <w:t>an</w:t>
      </w:r>
      <w:r>
        <w:rPr>
          <w:spacing w:val="-13"/>
        </w:rPr>
        <w:t> </w:t>
      </w:r>
      <w:r>
        <w:rPr/>
        <w:t>awareness</w:t>
      </w:r>
      <w:r>
        <w:rPr>
          <w:spacing w:val="-13"/>
        </w:rPr>
        <w:t> </w:t>
      </w:r>
      <w:r>
        <w:rPr/>
        <w:t>of</w:t>
      </w:r>
      <w:r>
        <w:rPr>
          <w:spacing w:val="-13"/>
        </w:rPr>
        <w:t> </w:t>
      </w:r>
      <w:r>
        <w:rPr/>
        <w:t>human</w:t>
      </w:r>
      <w:r>
        <w:rPr>
          <w:spacing w:val="-13"/>
        </w:rPr>
        <w:t> </w:t>
      </w:r>
      <w:r>
        <w:rPr/>
        <w:t>rights</w:t>
      </w:r>
      <w:r>
        <w:rPr>
          <w:spacing w:val="-13"/>
        </w:rPr>
        <w:t> </w:t>
      </w:r>
      <w:r>
        <w:rPr/>
        <w:t>practices</w:t>
      </w:r>
      <w:r>
        <w:rPr>
          <w:spacing w:val="-13"/>
        </w:rPr>
        <w:t> </w:t>
      </w:r>
      <w:r>
        <w:rPr/>
        <w:t>and</w:t>
      </w:r>
      <w:r>
        <w:rPr>
          <w:spacing w:val="-13"/>
        </w:rPr>
        <w:t> </w:t>
      </w:r>
      <w:r>
        <w:rPr/>
        <w:t>processes</w:t>
      </w:r>
      <w:r>
        <w:rPr>
          <w:spacing w:val="-13"/>
        </w:rPr>
        <w:t> </w:t>
      </w:r>
      <w:r>
        <w:rPr/>
        <w:t>and</w:t>
      </w:r>
      <w:r>
        <w:rPr>
          <w:spacing w:val="-13"/>
        </w:rPr>
        <w:t> </w:t>
      </w:r>
      <w:r>
        <w:rPr/>
        <w:t>demonstrated</w:t>
      </w:r>
      <w:r>
        <w:rPr>
          <w:spacing w:val="-13"/>
        </w:rPr>
        <w:t> </w:t>
      </w:r>
      <w:r>
        <w:rPr/>
        <w:t>a</w:t>
      </w:r>
      <w:r>
        <w:rPr>
          <w:spacing w:val="-13"/>
        </w:rPr>
        <w:t> </w:t>
      </w:r>
      <w:r>
        <w:rPr/>
        <w:t>clear willingness</w:t>
      </w:r>
      <w:r>
        <w:rPr>
          <w:spacing w:val="-10"/>
        </w:rPr>
        <w:t> </w:t>
      </w:r>
      <w:r>
        <w:rPr/>
        <w:t>to</w:t>
      </w:r>
      <w:r>
        <w:rPr>
          <w:spacing w:val="-10"/>
        </w:rPr>
        <w:t> </w:t>
      </w:r>
      <w:r>
        <w:rPr/>
        <w:t>develop</w:t>
      </w:r>
      <w:r>
        <w:rPr>
          <w:spacing w:val="-10"/>
        </w:rPr>
        <w:t> </w:t>
      </w:r>
      <w:r>
        <w:rPr/>
        <w:t>this</w:t>
      </w:r>
      <w:r>
        <w:rPr>
          <w:spacing w:val="-10"/>
        </w:rPr>
        <w:t> </w:t>
      </w:r>
      <w:r>
        <w:rPr/>
        <w:t>further</w:t>
      </w:r>
      <w:r>
        <w:rPr>
          <w:spacing w:val="-10"/>
        </w:rPr>
        <w:t> </w:t>
      </w:r>
      <w:r>
        <w:rPr/>
        <w:t>in</w:t>
      </w:r>
      <w:r>
        <w:rPr>
          <w:spacing w:val="-10"/>
        </w:rPr>
        <w:t> </w:t>
      </w:r>
      <w:r>
        <w:rPr/>
        <w:t>the</w:t>
      </w:r>
      <w:r>
        <w:rPr>
          <w:spacing w:val="-10"/>
        </w:rPr>
        <w:t> </w:t>
      </w:r>
      <w:r>
        <w:rPr/>
        <w:t>coming</w:t>
      </w:r>
      <w:r>
        <w:rPr>
          <w:spacing w:val="-10"/>
        </w:rPr>
        <w:t> </w:t>
      </w:r>
      <w:r>
        <w:rPr/>
        <w:t>years.</w:t>
      </w:r>
      <w:r>
        <w:rPr>
          <w:spacing w:val="-10"/>
        </w:rPr>
        <w:t> </w:t>
      </w:r>
      <w:r>
        <w:rPr/>
        <w:t>For</w:t>
      </w:r>
      <w:r>
        <w:rPr>
          <w:spacing w:val="-10"/>
        </w:rPr>
        <w:t> </w:t>
      </w:r>
      <w:r>
        <w:rPr/>
        <w:t>example,</w:t>
      </w:r>
      <w:r>
        <w:rPr>
          <w:spacing w:val="-10"/>
        </w:rPr>
        <w:t> </w:t>
      </w:r>
      <w:r>
        <w:rPr/>
        <w:t>both</w:t>
      </w:r>
      <w:r>
        <w:rPr>
          <w:spacing w:val="-10"/>
        </w:rPr>
        <w:t> </w:t>
      </w:r>
      <w:r>
        <w:rPr/>
        <w:t>Terex,</w:t>
      </w:r>
      <w:r>
        <w:rPr>
          <w:spacing w:val="-10"/>
        </w:rPr>
        <w:t> </w:t>
      </w:r>
      <w:r>
        <w:rPr/>
        <w:t>and</w:t>
      </w:r>
      <w:r>
        <w:rPr>
          <w:spacing w:val="-10"/>
        </w:rPr>
        <w:t> </w:t>
      </w:r>
      <w:r>
        <w:rPr/>
        <w:t>NI</w:t>
      </w:r>
      <w:r>
        <w:rPr>
          <w:spacing w:val="-10"/>
        </w:rPr>
        <w:t> </w:t>
      </w:r>
      <w:r>
        <w:rPr/>
        <w:t>Water specifically</w:t>
      </w:r>
      <w:r>
        <w:rPr>
          <w:spacing w:val="-3"/>
        </w:rPr>
        <w:t> </w:t>
      </w:r>
      <w:r>
        <w:rPr/>
        <w:t>stated</w:t>
      </w:r>
      <w:r>
        <w:rPr>
          <w:spacing w:val="-3"/>
        </w:rPr>
        <w:t> </w:t>
      </w:r>
      <w:r>
        <w:rPr/>
        <w:t>that</w:t>
      </w:r>
      <w:r>
        <w:rPr>
          <w:spacing w:val="-3"/>
        </w:rPr>
        <w:t> </w:t>
      </w:r>
      <w:r>
        <w:rPr/>
        <w:t>HRDD</w:t>
      </w:r>
      <w:r>
        <w:rPr>
          <w:spacing w:val="-3"/>
        </w:rPr>
        <w:t> </w:t>
      </w:r>
      <w:r>
        <w:rPr/>
        <w:t>practices</w:t>
      </w:r>
      <w:r>
        <w:rPr>
          <w:spacing w:val="-3"/>
        </w:rPr>
        <w:t> </w:t>
      </w:r>
      <w:r>
        <w:rPr/>
        <w:t>were</w:t>
      </w:r>
      <w:r>
        <w:rPr>
          <w:spacing w:val="-3"/>
        </w:rPr>
        <w:t> </w:t>
      </w:r>
      <w:r>
        <w:rPr/>
        <w:t>to</w:t>
      </w:r>
      <w:r>
        <w:rPr>
          <w:spacing w:val="-3"/>
        </w:rPr>
        <w:t> </w:t>
      </w:r>
      <w:r>
        <w:rPr/>
        <w:t>be</w:t>
      </w:r>
      <w:r>
        <w:rPr>
          <w:spacing w:val="-3"/>
        </w:rPr>
        <w:t> </w:t>
      </w:r>
      <w:r>
        <w:rPr/>
        <w:t>implemented</w:t>
      </w:r>
      <w:r>
        <w:rPr>
          <w:spacing w:val="-3"/>
        </w:rPr>
        <w:t> </w:t>
      </w:r>
      <w:r>
        <w:rPr/>
        <w:t>or</w:t>
      </w:r>
      <w:r>
        <w:rPr>
          <w:spacing w:val="-3"/>
        </w:rPr>
        <w:t> </w:t>
      </w:r>
      <w:r>
        <w:rPr/>
        <w:t>reviewed</w:t>
      </w:r>
      <w:r>
        <w:rPr>
          <w:spacing w:val="-3"/>
        </w:rPr>
        <w:t> </w:t>
      </w:r>
      <w:r>
        <w:rPr/>
        <w:t>in</w:t>
      </w:r>
      <w:r>
        <w:rPr>
          <w:spacing w:val="-3"/>
        </w:rPr>
        <w:t> </w:t>
      </w:r>
      <w:r>
        <w:rPr/>
        <w:t>the</w:t>
      </w:r>
      <w:r>
        <w:rPr>
          <w:spacing w:val="-3"/>
        </w:rPr>
        <w:t> </w:t>
      </w:r>
      <w:r>
        <w:rPr/>
        <w:t>year</w:t>
      </w:r>
      <w:r>
        <w:rPr>
          <w:spacing w:val="-3"/>
        </w:rPr>
        <w:t> </w:t>
      </w:r>
      <w:r>
        <w:rPr/>
        <w:t>2023. Bank of Ireland (parent company of NIIB) also discussed future alignment with the incoming CSDDD in their sustainability information. These changes will likely be included in the next iteration of this assessment.</w:t>
      </w:r>
    </w:p>
    <w:p>
      <w:pPr>
        <w:pStyle w:val="BodyText"/>
        <w:spacing w:line="268" w:lineRule="auto" w:before="162"/>
        <w:ind w:left="2040" w:right="38"/>
        <w:jc w:val="both"/>
      </w:pPr>
      <w:r>
        <w:rPr>
          <w:spacing w:val="-2"/>
        </w:rPr>
        <w:t>The</w:t>
      </w:r>
      <w:r>
        <w:rPr>
          <w:spacing w:val="-10"/>
        </w:rPr>
        <w:t> </w:t>
      </w:r>
      <w:r>
        <w:rPr>
          <w:spacing w:val="-2"/>
        </w:rPr>
        <w:t>impetus</w:t>
      </w:r>
      <w:r>
        <w:rPr>
          <w:spacing w:val="-10"/>
        </w:rPr>
        <w:t> </w:t>
      </w:r>
      <w:r>
        <w:rPr>
          <w:spacing w:val="-2"/>
        </w:rPr>
        <w:t>for</w:t>
      </w:r>
      <w:r>
        <w:rPr>
          <w:spacing w:val="-10"/>
        </w:rPr>
        <w:t> </w:t>
      </w:r>
      <w:r>
        <w:rPr>
          <w:spacing w:val="-2"/>
        </w:rPr>
        <w:t>business</w:t>
      </w:r>
      <w:r>
        <w:rPr>
          <w:spacing w:val="-10"/>
        </w:rPr>
        <w:t> </w:t>
      </w:r>
      <w:r>
        <w:rPr>
          <w:spacing w:val="-2"/>
        </w:rPr>
        <w:t>and</w:t>
      </w:r>
      <w:r>
        <w:rPr>
          <w:spacing w:val="-10"/>
        </w:rPr>
        <w:t> </w:t>
      </w:r>
      <w:r>
        <w:rPr>
          <w:spacing w:val="-2"/>
        </w:rPr>
        <w:t>human</w:t>
      </w:r>
      <w:r>
        <w:rPr>
          <w:spacing w:val="-10"/>
        </w:rPr>
        <w:t> </w:t>
      </w:r>
      <w:r>
        <w:rPr>
          <w:spacing w:val="-2"/>
        </w:rPr>
        <w:t>rights</w:t>
      </w:r>
      <w:r>
        <w:rPr>
          <w:spacing w:val="-10"/>
        </w:rPr>
        <w:t> </w:t>
      </w:r>
      <w:r>
        <w:rPr>
          <w:spacing w:val="-2"/>
        </w:rPr>
        <w:t>regulation</w:t>
      </w:r>
      <w:r>
        <w:rPr>
          <w:spacing w:val="-10"/>
        </w:rPr>
        <w:t> </w:t>
      </w:r>
      <w:r>
        <w:rPr>
          <w:spacing w:val="-2"/>
        </w:rPr>
        <w:t>is</w:t>
      </w:r>
      <w:r>
        <w:rPr>
          <w:spacing w:val="-10"/>
        </w:rPr>
        <w:t> </w:t>
      </w:r>
      <w:r>
        <w:rPr>
          <w:spacing w:val="-2"/>
        </w:rPr>
        <w:t>growing</w:t>
      </w:r>
      <w:r>
        <w:rPr>
          <w:spacing w:val="-10"/>
        </w:rPr>
        <w:t> </w:t>
      </w:r>
      <w:r>
        <w:rPr>
          <w:spacing w:val="-2"/>
        </w:rPr>
        <w:t>nationally</w:t>
      </w:r>
      <w:r>
        <w:rPr>
          <w:spacing w:val="-10"/>
        </w:rPr>
        <w:t> </w:t>
      </w:r>
      <w:r>
        <w:rPr>
          <w:spacing w:val="-2"/>
        </w:rPr>
        <w:t>and</w:t>
      </w:r>
      <w:r>
        <w:rPr>
          <w:spacing w:val="-10"/>
        </w:rPr>
        <w:t> </w:t>
      </w:r>
      <w:r>
        <w:rPr>
          <w:spacing w:val="-2"/>
        </w:rPr>
        <w:t>internationally. </w:t>
      </w:r>
      <w:r>
        <w:rPr/>
        <w:t>Companies and government (both local and national) in NI cannot be complacent when it comes to human rights. This report and pilot assessment provides a broad overview of the current</w:t>
      </w:r>
      <w:r>
        <w:rPr>
          <w:spacing w:val="-6"/>
        </w:rPr>
        <w:t> </w:t>
      </w:r>
      <w:r>
        <w:rPr/>
        <w:t>BHR</w:t>
      </w:r>
      <w:r>
        <w:rPr>
          <w:spacing w:val="-6"/>
        </w:rPr>
        <w:t> </w:t>
      </w:r>
      <w:r>
        <w:rPr/>
        <w:t>regulatory</w:t>
      </w:r>
      <w:r>
        <w:rPr>
          <w:spacing w:val="-6"/>
        </w:rPr>
        <w:t> </w:t>
      </w:r>
      <w:r>
        <w:rPr/>
        <w:t>landscape</w:t>
      </w:r>
      <w:r>
        <w:rPr>
          <w:spacing w:val="-6"/>
        </w:rPr>
        <w:t> </w:t>
      </w:r>
      <w:r>
        <w:rPr/>
        <w:t>in</w:t>
      </w:r>
      <w:r>
        <w:rPr>
          <w:spacing w:val="-6"/>
        </w:rPr>
        <w:t> </w:t>
      </w:r>
      <w:r>
        <w:rPr/>
        <w:t>NI,</w:t>
      </w:r>
      <w:r>
        <w:rPr>
          <w:spacing w:val="-6"/>
        </w:rPr>
        <w:t> </w:t>
      </w:r>
      <w:r>
        <w:rPr/>
        <w:t>and</w:t>
      </w:r>
      <w:r>
        <w:rPr>
          <w:spacing w:val="-6"/>
        </w:rPr>
        <w:t> </w:t>
      </w:r>
      <w:r>
        <w:rPr/>
        <w:t>particularly</w:t>
      </w:r>
      <w:r>
        <w:rPr>
          <w:spacing w:val="-6"/>
        </w:rPr>
        <w:t> </w:t>
      </w:r>
      <w:r>
        <w:rPr/>
        <w:t>focuses</w:t>
      </w:r>
      <w:r>
        <w:rPr>
          <w:spacing w:val="-6"/>
        </w:rPr>
        <w:t> </w:t>
      </w:r>
      <w:r>
        <w:rPr/>
        <w:t>on</w:t>
      </w:r>
      <w:r>
        <w:rPr>
          <w:spacing w:val="-6"/>
        </w:rPr>
        <w:t> </w:t>
      </w:r>
      <w:r>
        <w:rPr/>
        <w:t>the</w:t>
      </w:r>
      <w:r>
        <w:rPr>
          <w:spacing w:val="-6"/>
        </w:rPr>
        <w:t> </w:t>
      </w:r>
      <w:r>
        <w:rPr/>
        <w:t>implementation</w:t>
      </w:r>
      <w:r>
        <w:rPr>
          <w:spacing w:val="-6"/>
        </w:rPr>
        <w:t> </w:t>
      </w:r>
      <w:r>
        <w:rPr/>
        <w:t>of</w:t>
      </w:r>
      <w:r>
        <w:rPr>
          <w:spacing w:val="-6"/>
        </w:rPr>
        <w:t> </w:t>
      </w:r>
      <w:r>
        <w:rPr/>
        <w:t>the second</w:t>
      </w:r>
      <w:r>
        <w:rPr>
          <w:spacing w:val="-6"/>
        </w:rPr>
        <w:t> </w:t>
      </w:r>
      <w:r>
        <w:rPr/>
        <w:t>pillar</w:t>
      </w:r>
      <w:r>
        <w:rPr>
          <w:spacing w:val="-6"/>
        </w:rPr>
        <w:t> </w:t>
      </w:r>
      <w:r>
        <w:rPr/>
        <w:t>of</w:t>
      </w:r>
      <w:r>
        <w:rPr>
          <w:spacing w:val="-6"/>
        </w:rPr>
        <w:t> </w:t>
      </w:r>
      <w:r>
        <w:rPr/>
        <w:t>the</w:t>
      </w:r>
      <w:r>
        <w:rPr>
          <w:spacing w:val="-6"/>
        </w:rPr>
        <w:t> </w:t>
      </w:r>
      <w:r>
        <w:rPr/>
        <w:t>UNGPs,</w:t>
      </w:r>
      <w:r>
        <w:rPr>
          <w:spacing w:val="-6"/>
        </w:rPr>
        <w:t> </w:t>
      </w:r>
      <w:r>
        <w:rPr/>
        <w:t>the</w:t>
      </w:r>
      <w:r>
        <w:rPr>
          <w:spacing w:val="-6"/>
        </w:rPr>
        <w:t> </w:t>
      </w:r>
      <w:r>
        <w:rPr/>
        <w:t>corporate</w:t>
      </w:r>
      <w:r>
        <w:rPr>
          <w:spacing w:val="-6"/>
        </w:rPr>
        <w:t> </w:t>
      </w:r>
      <w:r>
        <w:rPr/>
        <w:t>responsibility</w:t>
      </w:r>
      <w:r>
        <w:rPr>
          <w:spacing w:val="-6"/>
        </w:rPr>
        <w:t> </w:t>
      </w:r>
      <w:r>
        <w:rPr/>
        <w:t>to</w:t>
      </w:r>
      <w:r>
        <w:rPr>
          <w:spacing w:val="-6"/>
        </w:rPr>
        <w:t> </w:t>
      </w:r>
      <w:r>
        <w:rPr/>
        <w:t>respect</w:t>
      </w:r>
      <w:r>
        <w:rPr>
          <w:spacing w:val="-6"/>
        </w:rPr>
        <w:t> </w:t>
      </w:r>
      <w:r>
        <w:rPr/>
        <w:t>human</w:t>
      </w:r>
      <w:r>
        <w:rPr>
          <w:spacing w:val="-6"/>
        </w:rPr>
        <w:t> </w:t>
      </w:r>
      <w:r>
        <w:rPr/>
        <w:t>rights.</w:t>
      </w:r>
      <w:r>
        <w:rPr>
          <w:spacing w:val="-6"/>
        </w:rPr>
        <w:t> </w:t>
      </w:r>
      <w:r>
        <w:rPr/>
        <w:t>The</w:t>
      </w:r>
      <w:r>
        <w:rPr>
          <w:spacing w:val="-6"/>
        </w:rPr>
        <w:t> </w:t>
      </w:r>
      <w:r>
        <w:rPr/>
        <w:t>analysis pinpoints</w:t>
      </w:r>
      <w:r>
        <w:rPr>
          <w:spacing w:val="-16"/>
        </w:rPr>
        <w:t> </w:t>
      </w:r>
      <w:r>
        <w:rPr/>
        <w:t>gaps</w:t>
      </w:r>
      <w:r>
        <w:rPr>
          <w:spacing w:val="-15"/>
        </w:rPr>
        <w:t> </w:t>
      </w:r>
      <w:r>
        <w:rPr/>
        <w:t>in</w:t>
      </w:r>
      <w:r>
        <w:rPr>
          <w:spacing w:val="-15"/>
        </w:rPr>
        <w:t> </w:t>
      </w:r>
      <w:r>
        <w:rPr/>
        <w:t>current</w:t>
      </w:r>
      <w:r>
        <w:rPr>
          <w:spacing w:val="-15"/>
        </w:rPr>
        <w:t> </w:t>
      </w:r>
      <w:r>
        <w:rPr/>
        <w:t>implementation,</w:t>
      </w:r>
      <w:r>
        <w:rPr>
          <w:spacing w:val="-15"/>
        </w:rPr>
        <w:t> </w:t>
      </w:r>
      <w:r>
        <w:rPr/>
        <w:t>and</w:t>
      </w:r>
      <w:r>
        <w:rPr>
          <w:spacing w:val="-15"/>
        </w:rPr>
        <w:t> </w:t>
      </w:r>
      <w:r>
        <w:rPr/>
        <w:t>highlights</w:t>
      </w:r>
      <w:r>
        <w:rPr>
          <w:spacing w:val="-15"/>
        </w:rPr>
        <w:t> </w:t>
      </w:r>
      <w:r>
        <w:rPr/>
        <w:t>areas</w:t>
      </w:r>
      <w:r>
        <w:rPr>
          <w:spacing w:val="-15"/>
        </w:rPr>
        <w:t> </w:t>
      </w:r>
      <w:r>
        <w:rPr/>
        <w:t>of</w:t>
      </w:r>
      <w:r>
        <w:rPr>
          <w:spacing w:val="-15"/>
        </w:rPr>
        <w:t> </w:t>
      </w:r>
      <w:r>
        <w:rPr/>
        <w:t>improvement</w:t>
      </w:r>
      <w:r>
        <w:rPr>
          <w:spacing w:val="-15"/>
        </w:rPr>
        <w:t> </w:t>
      </w:r>
      <w:r>
        <w:rPr/>
        <w:t>for</w:t>
      </w:r>
      <w:r>
        <w:rPr>
          <w:spacing w:val="-15"/>
        </w:rPr>
        <w:t> </w:t>
      </w:r>
      <w:r>
        <w:rPr/>
        <w:t>businesses in the region.</w:t>
      </w:r>
    </w:p>
    <w:p>
      <w:pPr>
        <w:pStyle w:val="BodyText"/>
        <w:spacing w:line="268" w:lineRule="auto" w:before="166"/>
        <w:ind w:left="2040" w:right="38"/>
        <w:jc w:val="both"/>
      </w:pPr>
      <w:r>
        <w:rPr>
          <w:spacing w:val="-2"/>
        </w:rPr>
        <w:t>Looking</w:t>
      </w:r>
      <w:r>
        <w:rPr>
          <w:spacing w:val="-13"/>
        </w:rPr>
        <w:t> </w:t>
      </w:r>
      <w:r>
        <w:rPr>
          <w:spacing w:val="-2"/>
        </w:rPr>
        <w:t>forward,</w:t>
      </w:r>
      <w:r>
        <w:rPr>
          <w:spacing w:val="-13"/>
        </w:rPr>
        <w:t> </w:t>
      </w:r>
      <w:r>
        <w:rPr>
          <w:spacing w:val="-2"/>
        </w:rPr>
        <w:t>the</w:t>
      </w:r>
      <w:r>
        <w:rPr>
          <w:spacing w:val="-13"/>
        </w:rPr>
        <w:t> </w:t>
      </w:r>
      <w:r>
        <w:rPr>
          <w:spacing w:val="-2"/>
        </w:rPr>
        <w:t>focus</w:t>
      </w:r>
      <w:r>
        <w:rPr>
          <w:spacing w:val="-13"/>
        </w:rPr>
        <w:t> </w:t>
      </w:r>
      <w:r>
        <w:rPr>
          <w:spacing w:val="-2"/>
        </w:rPr>
        <w:t>should</w:t>
      </w:r>
      <w:r>
        <w:rPr>
          <w:spacing w:val="-13"/>
        </w:rPr>
        <w:t> </w:t>
      </w:r>
      <w:r>
        <w:rPr>
          <w:spacing w:val="-2"/>
        </w:rPr>
        <w:t>be</w:t>
      </w:r>
      <w:r>
        <w:rPr>
          <w:spacing w:val="-13"/>
        </w:rPr>
        <w:t> </w:t>
      </w:r>
      <w:r>
        <w:rPr>
          <w:spacing w:val="-2"/>
        </w:rPr>
        <w:t>on</w:t>
      </w:r>
      <w:r>
        <w:rPr>
          <w:spacing w:val="-13"/>
        </w:rPr>
        <w:t> </w:t>
      </w:r>
      <w:r>
        <w:rPr>
          <w:spacing w:val="-2"/>
        </w:rPr>
        <w:t>ensuring</w:t>
      </w:r>
      <w:r>
        <w:rPr>
          <w:spacing w:val="-13"/>
        </w:rPr>
        <w:t> </w:t>
      </w:r>
      <w:r>
        <w:rPr>
          <w:spacing w:val="-2"/>
        </w:rPr>
        <w:t>that</w:t>
      </w:r>
      <w:r>
        <w:rPr>
          <w:spacing w:val="-13"/>
        </w:rPr>
        <w:t> </w:t>
      </w:r>
      <w:r>
        <w:rPr>
          <w:spacing w:val="-2"/>
        </w:rPr>
        <w:t>NI</w:t>
      </w:r>
      <w:r>
        <w:rPr>
          <w:spacing w:val="-13"/>
        </w:rPr>
        <w:t> </w:t>
      </w:r>
      <w:r>
        <w:rPr>
          <w:spacing w:val="-2"/>
        </w:rPr>
        <w:t>companies</w:t>
      </w:r>
      <w:r>
        <w:rPr>
          <w:spacing w:val="-13"/>
        </w:rPr>
        <w:t> </w:t>
      </w:r>
      <w:r>
        <w:rPr>
          <w:spacing w:val="-2"/>
        </w:rPr>
        <w:t>align</w:t>
      </w:r>
      <w:r>
        <w:rPr>
          <w:spacing w:val="-13"/>
        </w:rPr>
        <w:t> </w:t>
      </w:r>
      <w:r>
        <w:rPr>
          <w:spacing w:val="-2"/>
        </w:rPr>
        <w:t>with</w:t>
      </w:r>
      <w:r>
        <w:rPr>
          <w:spacing w:val="-13"/>
        </w:rPr>
        <w:t> </w:t>
      </w:r>
      <w:r>
        <w:rPr>
          <w:spacing w:val="-2"/>
        </w:rPr>
        <w:t>the</w:t>
      </w:r>
      <w:r>
        <w:rPr>
          <w:spacing w:val="-13"/>
        </w:rPr>
        <w:t> </w:t>
      </w:r>
      <w:r>
        <w:rPr>
          <w:spacing w:val="-2"/>
        </w:rPr>
        <w:t>UNGPs</w:t>
      </w:r>
      <w:r>
        <w:rPr>
          <w:spacing w:val="-13"/>
        </w:rPr>
        <w:t> </w:t>
      </w:r>
      <w:r>
        <w:rPr>
          <w:spacing w:val="-2"/>
        </w:rPr>
        <w:t>to</w:t>
      </w:r>
      <w:r>
        <w:rPr>
          <w:spacing w:val="-13"/>
        </w:rPr>
        <w:t> </w:t>
      </w:r>
      <w:r>
        <w:rPr>
          <w:spacing w:val="-2"/>
        </w:rPr>
        <w:t>the </w:t>
      </w:r>
      <w:r>
        <w:rPr/>
        <w:t>fullest</w:t>
      </w:r>
      <w:r>
        <w:rPr>
          <w:spacing w:val="-8"/>
        </w:rPr>
        <w:t> </w:t>
      </w:r>
      <w:r>
        <w:rPr/>
        <w:t>extent</w:t>
      </w:r>
      <w:r>
        <w:rPr>
          <w:spacing w:val="-8"/>
        </w:rPr>
        <w:t> </w:t>
      </w:r>
      <w:r>
        <w:rPr/>
        <w:t>possible</w:t>
      </w:r>
      <w:r>
        <w:rPr>
          <w:spacing w:val="-8"/>
        </w:rPr>
        <w:t> </w:t>
      </w:r>
      <w:r>
        <w:rPr/>
        <w:t>by</w:t>
      </w:r>
      <w:r>
        <w:rPr>
          <w:spacing w:val="-8"/>
        </w:rPr>
        <w:t> </w:t>
      </w:r>
      <w:r>
        <w:rPr/>
        <w:t>embedding</w:t>
      </w:r>
      <w:r>
        <w:rPr>
          <w:spacing w:val="-8"/>
        </w:rPr>
        <w:t> </w:t>
      </w:r>
      <w:r>
        <w:rPr/>
        <w:t>local,</w:t>
      </w:r>
      <w:r>
        <w:rPr>
          <w:spacing w:val="-8"/>
        </w:rPr>
        <w:t> </w:t>
      </w:r>
      <w:r>
        <w:rPr/>
        <w:t>tailored</w:t>
      </w:r>
      <w:r>
        <w:rPr>
          <w:spacing w:val="-8"/>
        </w:rPr>
        <w:t> </w:t>
      </w:r>
      <w:r>
        <w:rPr/>
        <w:t>approaches</w:t>
      </w:r>
      <w:r>
        <w:rPr>
          <w:spacing w:val="-8"/>
        </w:rPr>
        <w:t> </w:t>
      </w:r>
      <w:r>
        <w:rPr/>
        <w:t>to</w:t>
      </w:r>
      <w:r>
        <w:rPr>
          <w:spacing w:val="-8"/>
        </w:rPr>
        <w:t> </w:t>
      </w:r>
      <w:r>
        <w:rPr/>
        <w:t>business</w:t>
      </w:r>
      <w:r>
        <w:rPr>
          <w:spacing w:val="-8"/>
        </w:rPr>
        <w:t> </w:t>
      </w:r>
      <w:r>
        <w:rPr/>
        <w:t>and</w:t>
      </w:r>
      <w:r>
        <w:rPr>
          <w:spacing w:val="-8"/>
        </w:rPr>
        <w:t> </w:t>
      </w:r>
      <w:r>
        <w:rPr/>
        <w:t>human</w:t>
      </w:r>
      <w:r>
        <w:rPr>
          <w:spacing w:val="-8"/>
        </w:rPr>
        <w:t> </w:t>
      </w:r>
      <w:r>
        <w:rPr/>
        <w:t>rights (particularly with regards to HRDD and remedy). This requires appropriate governmental and </w:t>
      </w:r>
      <w:r>
        <w:rPr>
          <w:spacing w:val="-2"/>
        </w:rPr>
        <w:t>key</w:t>
      </w:r>
      <w:r>
        <w:rPr>
          <w:spacing w:val="-13"/>
        </w:rPr>
        <w:t> </w:t>
      </w:r>
      <w:r>
        <w:rPr>
          <w:spacing w:val="-2"/>
        </w:rPr>
        <w:t>stakeholder</w:t>
      </w:r>
      <w:r>
        <w:rPr>
          <w:spacing w:val="-13"/>
        </w:rPr>
        <w:t> </w:t>
      </w:r>
      <w:r>
        <w:rPr>
          <w:spacing w:val="-2"/>
        </w:rPr>
        <w:t>support</w:t>
      </w:r>
      <w:r>
        <w:rPr>
          <w:spacing w:val="-13"/>
        </w:rPr>
        <w:t> </w:t>
      </w:r>
      <w:r>
        <w:rPr>
          <w:spacing w:val="-2"/>
        </w:rPr>
        <w:t>and</w:t>
      </w:r>
      <w:r>
        <w:rPr>
          <w:spacing w:val="-13"/>
        </w:rPr>
        <w:t> </w:t>
      </w:r>
      <w:r>
        <w:rPr>
          <w:spacing w:val="-2"/>
        </w:rPr>
        <w:t>guidance</w:t>
      </w:r>
      <w:r>
        <w:rPr>
          <w:spacing w:val="-13"/>
        </w:rPr>
        <w:t> </w:t>
      </w:r>
      <w:r>
        <w:rPr>
          <w:spacing w:val="-2"/>
        </w:rPr>
        <w:t>for</w:t>
      </w:r>
      <w:r>
        <w:rPr>
          <w:spacing w:val="-13"/>
        </w:rPr>
        <w:t> </w:t>
      </w:r>
      <w:r>
        <w:rPr>
          <w:spacing w:val="-2"/>
        </w:rPr>
        <w:t>business</w:t>
      </w:r>
      <w:r>
        <w:rPr>
          <w:spacing w:val="-13"/>
        </w:rPr>
        <w:t> </w:t>
      </w:r>
      <w:r>
        <w:rPr>
          <w:spacing w:val="-2"/>
        </w:rPr>
        <w:t>on</w:t>
      </w:r>
      <w:r>
        <w:rPr>
          <w:spacing w:val="-13"/>
        </w:rPr>
        <w:t> </w:t>
      </w:r>
      <w:r>
        <w:rPr>
          <w:spacing w:val="-2"/>
        </w:rPr>
        <w:t>their</w:t>
      </w:r>
      <w:r>
        <w:rPr>
          <w:spacing w:val="-13"/>
        </w:rPr>
        <w:t> </w:t>
      </w:r>
      <w:r>
        <w:rPr>
          <w:spacing w:val="-2"/>
        </w:rPr>
        <w:t>responsibility</w:t>
      </w:r>
      <w:r>
        <w:rPr>
          <w:spacing w:val="-13"/>
        </w:rPr>
        <w:t> </w:t>
      </w:r>
      <w:r>
        <w:rPr>
          <w:spacing w:val="-2"/>
        </w:rPr>
        <w:t>to</w:t>
      </w:r>
      <w:r>
        <w:rPr>
          <w:spacing w:val="-13"/>
        </w:rPr>
        <w:t> </w:t>
      </w:r>
      <w:r>
        <w:rPr>
          <w:spacing w:val="-2"/>
        </w:rPr>
        <w:t>respect,</w:t>
      </w:r>
      <w:r>
        <w:rPr>
          <w:spacing w:val="-13"/>
        </w:rPr>
        <w:t> </w:t>
      </w:r>
      <w:r>
        <w:rPr>
          <w:spacing w:val="-2"/>
        </w:rPr>
        <w:t>in</w:t>
      </w:r>
      <w:r>
        <w:rPr>
          <w:spacing w:val="-13"/>
        </w:rPr>
        <w:t> </w:t>
      </w:r>
      <w:r>
        <w:rPr>
          <w:spacing w:val="-2"/>
        </w:rPr>
        <w:t>addition </w:t>
      </w:r>
      <w:r>
        <w:rPr/>
        <w:t>to</w:t>
      </w:r>
      <w:r>
        <w:rPr>
          <w:spacing w:val="-8"/>
        </w:rPr>
        <w:t> </w:t>
      </w:r>
      <w:r>
        <w:rPr/>
        <w:t>a</w:t>
      </w:r>
      <w:r>
        <w:rPr>
          <w:spacing w:val="-8"/>
        </w:rPr>
        <w:t> </w:t>
      </w:r>
      <w:r>
        <w:rPr/>
        <w:t>stronger</w:t>
      </w:r>
      <w:r>
        <w:rPr>
          <w:spacing w:val="-8"/>
        </w:rPr>
        <w:t> </w:t>
      </w:r>
      <w:r>
        <w:rPr/>
        <w:t>regulatory</w:t>
      </w:r>
      <w:r>
        <w:rPr>
          <w:spacing w:val="-8"/>
        </w:rPr>
        <w:t> </w:t>
      </w:r>
      <w:r>
        <w:rPr/>
        <w:t>environment</w:t>
      </w:r>
      <w:r>
        <w:rPr>
          <w:spacing w:val="-8"/>
        </w:rPr>
        <w:t> </w:t>
      </w:r>
      <w:r>
        <w:rPr/>
        <w:t>regionally</w:t>
      </w:r>
      <w:r>
        <w:rPr>
          <w:spacing w:val="-8"/>
        </w:rPr>
        <w:t> </w:t>
      </w:r>
      <w:r>
        <w:rPr/>
        <w:t>and</w:t>
      </w:r>
      <w:r>
        <w:rPr>
          <w:spacing w:val="-8"/>
        </w:rPr>
        <w:t> </w:t>
      </w:r>
      <w:r>
        <w:rPr/>
        <w:t>nationally.</w:t>
      </w:r>
      <w:r>
        <w:rPr>
          <w:spacing w:val="-8"/>
        </w:rPr>
        <w:t> </w:t>
      </w:r>
      <w:r>
        <w:rPr/>
        <w:t>In</w:t>
      </w:r>
      <w:r>
        <w:rPr>
          <w:spacing w:val="-8"/>
        </w:rPr>
        <w:t> </w:t>
      </w:r>
      <w:r>
        <w:rPr/>
        <w:t>the</w:t>
      </w:r>
      <w:r>
        <w:rPr>
          <w:spacing w:val="-8"/>
        </w:rPr>
        <w:t> </w:t>
      </w:r>
      <w:r>
        <w:rPr/>
        <w:t>first</w:t>
      </w:r>
      <w:r>
        <w:rPr>
          <w:spacing w:val="-8"/>
        </w:rPr>
        <w:t> </w:t>
      </w:r>
      <w:r>
        <w:rPr/>
        <w:t>instance,</w:t>
      </w:r>
      <w:r>
        <w:rPr>
          <w:spacing w:val="-8"/>
        </w:rPr>
        <w:t> </w:t>
      </w:r>
      <w:r>
        <w:rPr/>
        <w:t>this</w:t>
      </w:r>
      <w:r>
        <w:rPr>
          <w:spacing w:val="-8"/>
        </w:rPr>
        <w:t> </w:t>
      </w:r>
      <w:r>
        <w:rPr/>
        <w:t>could take the form of learning support and best practice workshops, a sectoral analysis of UNGP implementation</w:t>
      </w:r>
      <w:r>
        <w:rPr>
          <w:spacing w:val="-10"/>
        </w:rPr>
        <w:t> </w:t>
      </w:r>
      <w:r>
        <w:rPr/>
        <w:t>in</w:t>
      </w:r>
      <w:r>
        <w:rPr>
          <w:spacing w:val="-10"/>
        </w:rPr>
        <w:t> </w:t>
      </w:r>
      <w:r>
        <w:rPr/>
        <w:t>NI,</w:t>
      </w:r>
      <w:r>
        <w:rPr>
          <w:spacing w:val="-10"/>
        </w:rPr>
        <w:t> </w:t>
      </w:r>
      <w:r>
        <w:rPr/>
        <w:t>a</w:t>
      </w:r>
      <w:r>
        <w:rPr>
          <w:spacing w:val="-10"/>
        </w:rPr>
        <w:t> </w:t>
      </w:r>
      <w:r>
        <w:rPr/>
        <w:t>regional</w:t>
      </w:r>
      <w:r>
        <w:rPr>
          <w:spacing w:val="-10"/>
        </w:rPr>
        <w:t> </w:t>
      </w:r>
      <w:r>
        <w:rPr/>
        <w:t>NAP,</w:t>
      </w:r>
      <w:r>
        <w:rPr>
          <w:spacing w:val="-10"/>
        </w:rPr>
        <w:t> </w:t>
      </w:r>
      <w:r>
        <w:rPr/>
        <w:t>and</w:t>
      </w:r>
      <w:r>
        <w:rPr>
          <w:spacing w:val="-10"/>
        </w:rPr>
        <w:t> </w:t>
      </w:r>
      <w:r>
        <w:rPr/>
        <w:t>targeted</w:t>
      </w:r>
      <w:r>
        <w:rPr>
          <w:spacing w:val="-10"/>
        </w:rPr>
        <w:t> </w:t>
      </w:r>
      <w:r>
        <w:rPr/>
        <w:t>toolkits</w:t>
      </w:r>
      <w:r>
        <w:rPr>
          <w:spacing w:val="-10"/>
        </w:rPr>
        <w:t> </w:t>
      </w:r>
      <w:r>
        <w:rPr/>
        <w:t>to</w:t>
      </w:r>
      <w:r>
        <w:rPr>
          <w:spacing w:val="-10"/>
        </w:rPr>
        <w:t> </w:t>
      </w:r>
      <w:r>
        <w:rPr/>
        <w:t>assist</w:t>
      </w:r>
      <w:r>
        <w:rPr>
          <w:spacing w:val="-10"/>
        </w:rPr>
        <w:t> </w:t>
      </w:r>
      <w:r>
        <w:rPr/>
        <w:t>in</w:t>
      </w:r>
      <w:r>
        <w:rPr>
          <w:spacing w:val="-10"/>
        </w:rPr>
        <w:t> </w:t>
      </w:r>
      <w:r>
        <w:rPr/>
        <w:t>HRDD</w:t>
      </w:r>
      <w:r>
        <w:rPr>
          <w:spacing w:val="-10"/>
        </w:rPr>
        <w:t> </w:t>
      </w:r>
      <w:r>
        <w:rPr/>
        <w:t>implementation. The NIHRC’s investigatory powers may also provide incentivisation, compelling information from both state and non-state actors, and monitoring compliance with the UNGPs.</w:t>
      </w:r>
    </w:p>
    <w:p>
      <w:pPr>
        <w:pStyle w:val="BodyText"/>
      </w:pPr>
    </w:p>
    <w:p>
      <w:pPr>
        <w:pStyle w:val="BodyText"/>
      </w:pPr>
    </w:p>
    <w:p>
      <w:pPr>
        <w:pStyle w:val="BodyText"/>
      </w:pPr>
    </w:p>
    <w:p>
      <w:pPr>
        <w:pStyle w:val="BodyText"/>
      </w:pPr>
    </w:p>
    <w:p>
      <w:pPr>
        <w:pStyle w:val="BodyText"/>
        <w:spacing w:before="144"/>
      </w:pPr>
    </w:p>
    <w:p>
      <w:pPr>
        <w:pStyle w:val="ListParagraph"/>
        <w:numPr>
          <w:ilvl w:val="0"/>
          <w:numId w:val="1"/>
        </w:numPr>
        <w:tabs>
          <w:tab w:pos="2379" w:val="left" w:leader="none"/>
          <w:tab w:pos="2381" w:val="left" w:leader="none"/>
        </w:tabs>
        <w:spacing w:line="244" w:lineRule="auto" w:before="0" w:after="0"/>
        <w:ind w:left="2381" w:right="619" w:hanging="341"/>
        <w:jc w:val="left"/>
        <w:rPr>
          <w:sz w:val="14"/>
        </w:rPr>
      </w:pPr>
      <w:r>
        <w:rPr>
          <w:sz w:val="14"/>
        </w:rPr>
        <w:t>UN Working Group on Business and Human Rights, ‘Companion note II to the Working Group’s 2018 report to</w:t>
      </w:r>
      <w:r>
        <w:rPr>
          <w:spacing w:val="40"/>
          <w:sz w:val="14"/>
        </w:rPr>
        <w:t> </w:t>
      </w:r>
      <w:r>
        <w:rPr>
          <w:sz w:val="14"/>
        </w:rPr>
        <w:t>the General Assembly (A/73/163): Corporate human rights due diligence – Getting started, emerging practices, tools and resources’ &lt;</w:t>
      </w:r>
      <w:hyperlink r:id="rId89">
        <w:r>
          <w:rPr>
            <w:sz w:val="14"/>
          </w:rPr>
          <w:t>https://www.ohchr.org/sites/default/files/Documents/Issues/Business/Session18/</w:t>
        </w:r>
      </w:hyperlink>
      <w:r>
        <w:rPr>
          <w:sz w:val="14"/>
        </w:rPr>
        <w:t> </w:t>
      </w:r>
      <w:hyperlink r:id="rId89">
        <w:r>
          <w:rPr>
            <w:sz w:val="14"/>
          </w:rPr>
          <w:t>CompanionNote2DiligenceReport.pdf</w:t>
        </w:r>
      </w:hyperlink>
      <w:r>
        <w:rPr>
          <w:sz w:val="14"/>
        </w:rPr>
        <w:t>&gt;accessed 7 March 2024.</w:t>
      </w:r>
    </w:p>
    <w:p>
      <w:pPr>
        <w:pStyle w:val="ListParagraph"/>
        <w:numPr>
          <w:ilvl w:val="0"/>
          <w:numId w:val="1"/>
        </w:numPr>
        <w:tabs>
          <w:tab w:pos="2378" w:val="left" w:leader="none"/>
        </w:tabs>
        <w:spacing w:line="151" w:lineRule="exact" w:before="0" w:after="0"/>
        <w:ind w:left="2378" w:right="0" w:hanging="338"/>
        <w:jc w:val="left"/>
        <w:rPr>
          <w:sz w:val="14"/>
        </w:rPr>
      </w:pPr>
      <w:r>
        <w:rPr>
          <w:sz w:val="14"/>
        </w:rPr>
        <w:t>European</w:t>
      </w:r>
      <w:r>
        <w:rPr>
          <w:spacing w:val="5"/>
          <w:sz w:val="14"/>
        </w:rPr>
        <w:t> </w:t>
      </w:r>
      <w:r>
        <w:rPr>
          <w:sz w:val="14"/>
        </w:rPr>
        <w:t>Commission,</w:t>
      </w:r>
      <w:r>
        <w:rPr>
          <w:spacing w:val="6"/>
          <w:sz w:val="14"/>
        </w:rPr>
        <w:t> </w:t>
      </w:r>
      <w:r>
        <w:rPr>
          <w:sz w:val="14"/>
        </w:rPr>
        <w:t>‘Study</w:t>
      </w:r>
      <w:r>
        <w:rPr>
          <w:spacing w:val="6"/>
          <w:sz w:val="14"/>
        </w:rPr>
        <w:t> </w:t>
      </w:r>
      <w:r>
        <w:rPr>
          <w:sz w:val="14"/>
        </w:rPr>
        <w:t>on</w:t>
      </w:r>
      <w:r>
        <w:rPr>
          <w:spacing w:val="6"/>
          <w:sz w:val="14"/>
        </w:rPr>
        <w:t> </w:t>
      </w:r>
      <w:r>
        <w:rPr>
          <w:sz w:val="14"/>
        </w:rPr>
        <w:t>due</w:t>
      </w:r>
      <w:r>
        <w:rPr>
          <w:spacing w:val="6"/>
          <w:sz w:val="14"/>
        </w:rPr>
        <w:t> </w:t>
      </w:r>
      <w:r>
        <w:rPr>
          <w:sz w:val="14"/>
        </w:rPr>
        <w:t>diligence</w:t>
      </w:r>
      <w:r>
        <w:rPr>
          <w:spacing w:val="6"/>
          <w:sz w:val="14"/>
        </w:rPr>
        <w:t> </w:t>
      </w:r>
      <w:r>
        <w:rPr>
          <w:sz w:val="14"/>
        </w:rPr>
        <w:t>requirements</w:t>
      </w:r>
      <w:r>
        <w:rPr>
          <w:spacing w:val="6"/>
          <w:sz w:val="14"/>
        </w:rPr>
        <w:t> </w:t>
      </w:r>
      <w:r>
        <w:rPr>
          <w:sz w:val="14"/>
        </w:rPr>
        <w:t>through</w:t>
      </w:r>
      <w:r>
        <w:rPr>
          <w:spacing w:val="6"/>
          <w:sz w:val="14"/>
        </w:rPr>
        <w:t> </w:t>
      </w:r>
      <w:r>
        <w:rPr>
          <w:sz w:val="14"/>
        </w:rPr>
        <w:t>the</w:t>
      </w:r>
      <w:r>
        <w:rPr>
          <w:spacing w:val="6"/>
          <w:sz w:val="14"/>
        </w:rPr>
        <w:t> </w:t>
      </w:r>
      <w:r>
        <w:rPr>
          <w:sz w:val="14"/>
        </w:rPr>
        <w:t>supply</w:t>
      </w:r>
      <w:r>
        <w:rPr>
          <w:spacing w:val="6"/>
          <w:sz w:val="14"/>
        </w:rPr>
        <w:t> </w:t>
      </w:r>
      <w:r>
        <w:rPr>
          <w:sz w:val="14"/>
        </w:rPr>
        <w:t>chain’</w:t>
      </w:r>
      <w:r>
        <w:rPr>
          <w:spacing w:val="6"/>
          <w:sz w:val="14"/>
        </w:rPr>
        <w:t> </w:t>
      </w:r>
      <w:r>
        <w:rPr>
          <w:sz w:val="14"/>
        </w:rPr>
        <w:t>(2020),</w:t>
      </w:r>
      <w:r>
        <w:rPr>
          <w:spacing w:val="6"/>
          <w:sz w:val="14"/>
        </w:rPr>
        <w:t> </w:t>
      </w:r>
      <w:r>
        <w:rPr>
          <w:spacing w:val="-2"/>
          <w:sz w:val="14"/>
        </w:rPr>
        <w:t>&lt;</w:t>
      </w:r>
      <w:hyperlink r:id="rId90">
        <w:r>
          <w:rPr>
            <w:spacing w:val="-2"/>
            <w:sz w:val="14"/>
          </w:rPr>
          <w:t>https://op.europa.eu/</w:t>
        </w:r>
      </w:hyperlink>
    </w:p>
    <w:p>
      <w:pPr>
        <w:spacing w:line="160" w:lineRule="exact" w:before="3"/>
        <w:ind w:left="2381" w:right="0" w:firstLine="0"/>
        <w:jc w:val="left"/>
        <w:rPr>
          <w:sz w:val="14"/>
        </w:rPr>
      </w:pPr>
      <w:hyperlink r:id="rId90">
        <w:r>
          <w:rPr>
            <w:sz w:val="14"/>
          </w:rPr>
          <w:t>en/publication-detail/-/publication/8ba0a8fd-4c83-11ea-b8b7-01aa75ed71a1/language-en</w:t>
        </w:r>
      </w:hyperlink>
      <w:r>
        <w:rPr>
          <w:sz w:val="14"/>
        </w:rPr>
        <w:t>&gt;</w:t>
      </w:r>
      <w:r>
        <w:rPr>
          <w:spacing w:val="-6"/>
          <w:sz w:val="14"/>
        </w:rPr>
        <w:t> </w:t>
      </w:r>
      <w:r>
        <w:rPr>
          <w:sz w:val="14"/>
        </w:rPr>
        <w:t>accessed</w:t>
      </w:r>
      <w:r>
        <w:rPr>
          <w:spacing w:val="-6"/>
          <w:sz w:val="14"/>
        </w:rPr>
        <w:t> </w:t>
      </w:r>
      <w:r>
        <w:rPr>
          <w:sz w:val="14"/>
        </w:rPr>
        <w:t>7</w:t>
      </w:r>
      <w:r>
        <w:rPr>
          <w:spacing w:val="-6"/>
          <w:sz w:val="14"/>
        </w:rPr>
        <w:t> </w:t>
      </w:r>
      <w:r>
        <w:rPr>
          <w:sz w:val="14"/>
        </w:rPr>
        <w:t>March</w:t>
      </w:r>
      <w:r>
        <w:rPr>
          <w:spacing w:val="-5"/>
          <w:sz w:val="14"/>
        </w:rPr>
        <w:t> </w:t>
      </w:r>
      <w:r>
        <w:rPr>
          <w:spacing w:val="-2"/>
          <w:sz w:val="14"/>
        </w:rPr>
        <w:t>2024.</w:t>
      </w:r>
    </w:p>
    <w:p>
      <w:pPr>
        <w:pStyle w:val="ListParagraph"/>
        <w:numPr>
          <w:ilvl w:val="0"/>
          <w:numId w:val="1"/>
        </w:numPr>
        <w:tabs>
          <w:tab w:pos="2378" w:val="left" w:leader="none"/>
        </w:tabs>
        <w:spacing w:line="155" w:lineRule="exact" w:before="0" w:after="0"/>
        <w:ind w:left="2378" w:right="0" w:hanging="338"/>
        <w:jc w:val="left"/>
        <w:rPr>
          <w:sz w:val="14"/>
        </w:rPr>
      </w:pPr>
      <w:r>
        <w:rPr>
          <w:spacing w:val="-4"/>
          <w:sz w:val="14"/>
        </w:rPr>
        <w:t>Ibid.</w:t>
      </w:r>
    </w:p>
    <w:p>
      <w:pPr>
        <w:pStyle w:val="ListParagraph"/>
        <w:numPr>
          <w:ilvl w:val="0"/>
          <w:numId w:val="1"/>
        </w:numPr>
        <w:tabs>
          <w:tab w:pos="2379" w:val="left" w:leader="none"/>
        </w:tabs>
        <w:spacing w:line="160" w:lineRule="exact" w:before="0" w:after="0"/>
        <w:ind w:left="2379" w:right="0" w:hanging="339"/>
        <w:jc w:val="left"/>
        <w:rPr>
          <w:sz w:val="14"/>
        </w:rPr>
      </w:pPr>
      <w:r>
        <w:rPr>
          <w:spacing w:val="-2"/>
          <w:w w:val="105"/>
          <w:sz w:val="14"/>
        </w:rPr>
        <w:t>Supra note 32, Article 10(2)(e)</w:t>
      </w:r>
      <w:r>
        <w:rPr>
          <w:spacing w:val="-1"/>
          <w:w w:val="105"/>
          <w:sz w:val="14"/>
        </w:rPr>
        <w:t> </w:t>
      </w:r>
      <w:r>
        <w:rPr>
          <w:spacing w:val="-2"/>
          <w:w w:val="105"/>
          <w:sz w:val="14"/>
        </w:rPr>
        <w:t>and Article </w:t>
      </w:r>
      <w:r>
        <w:rPr>
          <w:spacing w:val="-5"/>
          <w:w w:val="105"/>
          <w:sz w:val="14"/>
        </w:rPr>
        <w:t>20.</w:t>
      </w:r>
    </w:p>
    <w:p>
      <w:pPr>
        <w:pStyle w:val="Heading1"/>
      </w:pPr>
      <w:bookmarkStart w:name="_TOC_250003" w:id="20"/>
      <w:r>
        <w:rPr>
          <w:b w:val="0"/>
        </w:rPr>
        <w:br w:type="column"/>
      </w:r>
      <w:r>
        <w:rPr>
          <w:color w:val="27ADE4"/>
        </w:rPr>
        <w:t>Appendix</w:t>
      </w:r>
      <w:r>
        <w:rPr>
          <w:color w:val="27ADE4"/>
          <w:spacing w:val="9"/>
        </w:rPr>
        <w:t> </w:t>
      </w:r>
      <w:r>
        <w:rPr>
          <w:color w:val="27ADE4"/>
        </w:rPr>
        <w:t>1:</w:t>
      </w:r>
      <w:r>
        <w:rPr>
          <w:color w:val="27ADE4"/>
          <w:spacing w:val="9"/>
        </w:rPr>
        <w:t> </w:t>
      </w:r>
      <w:r>
        <w:rPr>
          <w:color w:val="27ADE4"/>
        </w:rPr>
        <w:t>UNGP</w:t>
      </w:r>
      <w:r>
        <w:rPr>
          <w:color w:val="27ADE4"/>
          <w:spacing w:val="9"/>
        </w:rPr>
        <w:t> </w:t>
      </w:r>
      <w:r>
        <w:rPr>
          <w:color w:val="27ADE4"/>
        </w:rPr>
        <w:t>Core</w:t>
      </w:r>
      <w:r>
        <w:rPr>
          <w:color w:val="27ADE4"/>
          <w:spacing w:val="9"/>
        </w:rPr>
        <w:t> </w:t>
      </w:r>
      <w:bookmarkEnd w:id="20"/>
      <w:r>
        <w:rPr>
          <w:color w:val="27ADE4"/>
          <w:spacing w:val="-2"/>
        </w:rPr>
        <w:t>Indicators</w:t>
      </w:r>
    </w:p>
    <w:p>
      <w:pPr>
        <w:pStyle w:val="BodyText"/>
        <w:spacing w:before="37"/>
        <w:rPr>
          <w:rFonts w:ascii="Tahoma"/>
          <w:b/>
          <w:sz w:val="20"/>
        </w:rPr>
      </w:pPr>
    </w:p>
    <w:tbl>
      <w:tblPr>
        <w:tblW w:w="0" w:type="auto"/>
        <w:jc w:val="left"/>
        <w:tblInd w:w="20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8"/>
        <w:gridCol w:w="4649"/>
        <w:gridCol w:w="601"/>
        <w:gridCol w:w="560"/>
        <w:gridCol w:w="557"/>
        <w:gridCol w:w="553"/>
        <w:gridCol w:w="568"/>
      </w:tblGrid>
      <w:tr>
        <w:trPr>
          <w:trHeight w:val="232" w:hRule="atLeast"/>
        </w:trPr>
        <w:tc>
          <w:tcPr>
            <w:tcW w:w="5777" w:type="dxa"/>
            <w:gridSpan w:val="2"/>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Theme</w:t>
            </w:r>
            <w:r>
              <w:rPr>
                <w:rFonts w:ascii="Verdana"/>
                <w:color w:val="FFFFFF"/>
                <w:spacing w:val="-4"/>
                <w:sz w:val="16"/>
              </w:rPr>
              <w:t> </w:t>
            </w:r>
            <w:r>
              <w:rPr>
                <w:rFonts w:ascii="Verdana"/>
                <w:color w:val="FFFFFF"/>
                <w:sz w:val="16"/>
              </w:rPr>
              <w:t>A:</w:t>
            </w:r>
            <w:r>
              <w:rPr>
                <w:rFonts w:ascii="Verdana"/>
                <w:color w:val="FFFFFF"/>
                <w:spacing w:val="-4"/>
                <w:sz w:val="16"/>
              </w:rPr>
              <w:t> </w:t>
            </w:r>
            <w:r>
              <w:rPr>
                <w:rFonts w:ascii="Verdana"/>
                <w:color w:val="FFFFFF"/>
                <w:sz w:val="16"/>
              </w:rPr>
              <w:t>Governance</w:t>
            </w:r>
            <w:r>
              <w:rPr>
                <w:rFonts w:ascii="Verdana"/>
                <w:color w:val="FFFFFF"/>
                <w:spacing w:val="-3"/>
                <w:sz w:val="16"/>
              </w:rPr>
              <w:t> </w:t>
            </w:r>
            <w:r>
              <w:rPr>
                <w:rFonts w:ascii="Verdana"/>
                <w:color w:val="FFFFFF"/>
                <w:sz w:val="16"/>
              </w:rPr>
              <w:t>and</w:t>
            </w:r>
            <w:r>
              <w:rPr>
                <w:rFonts w:ascii="Verdana"/>
                <w:color w:val="FFFFFF"/>
                <w:spacing w:val="-4"/>
                <w:sz w:val="16"/>
              </w:rPr>
              <w:t> </w:t>
            </w:r>
            <w:r>
              <w:rPr>
                <w:rFonts w:ascii="Verdana"/>
                <w:color w:val="FFFFFF"/>
                <w:sz w:val="16"/>
              </w:rPr>
              <w:t>Policy</w:t>
            </w:r>
            <w:r>
              <w:rPr>
                <w:rFonts w:ascii="Verdana"/>
                <w:color w:val="FFFFFF"/>
                <w:spacing w:val="-3"/>
                <w:sz w:val="16"/>
              </w:rPr>
              <w:t> </w:t>
            </w:r>
            <w:r>
              <w:rPr>
                <w:rFonts w:ascii="Verdana"/>
                <w:color w:val="FFFFFF"/>
                <w:spacing w:val="-2"/>
                <w:sz w:val="16"/>
              </w:rPr>
              <w:t>Commitments</w:t>
            </w:r>
          </w:p>
        </w:tc>
        <w:tc>
          <w:tcPr>
            <w:tcW w:w="1718" w:type="dxa"/>
            <w:gridSpan w:val="3"/>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Maximum</w:t>
            </w:r>
            <w:r>
              <w:rPr>
                <w:rFonts w:ascii="Verdana"/>
                <w:color w:val="FFFFFF"/>
                <w:spacing w:val="-3"/>
                <w:sz w:val="16"/>
              </w:rPr>
              <w:t> </w:t>
            </w:r>
            <w:r>
              <w:rPr>
                <w:rFonts w:ascii="Verdana"/>
                <w:color w:val="FFFFFF"/>
                <w:spacing w:val="-4"/>
                <w:sz w:val="16"/>
              </w:rPr>
              <w:t>score</w:t>
            </w:r>
          </w:p>
        </w:tc>
        <w:tc>
          <w:tcPr>
            <w:tcW w:w="553" w:type="dxa"/>
            <w:tcBorders>
              <w:top w:val="nil"/>
              <w:left w:val="nil"/>
              <w:bottom w:val="nil"/>
              <w:right w:val="nil"/>
            </w:tcBorders>
            <w:shd w:val="clear" w:color="auto" w:fill="27ADE4"/>
          </w:tcPr>
          <w:p>
            <w:pPr>
              <w:pStyle w:val="TableParagraph"/>
              <w:ind w:left="0"/>
              <w:rPr>
                <w:rFonts w:ascii="Times New Roman"/>
                <w:sz w:val="16"/>
              </w:rPr>
            </w:pPr>
          </w:p>
        </w:tc>
        <w:tc>
          <w:tcPr>
            <w:tcW w:w="568" w:type="dxa"/>
            <w:tcBorders>
              <w:top w:val="nil"/>
              <w:left w:val="nil"/>
              <w:bottom w:val="nil"/>
              <w:right w:val="nil"/>
            </w:tcBorders>
            <w:shd w:val="clear" w:color="auto" w:fill="27ADE4"/>
          </w:tcPr>
          <w:p>
            <w:pPr>
              <w:pStyle w:val="TableParagraph"/>
              <w:spacing w:before="15"/>
              <w:ind w:left="69"/>
              <w:rPr>
                <w:rFonts w:ascii="Verdana"/>
                <w:sz w:val="16"/>
              </w:rPr>
            </w:pPr>
            <w:r>
              <w:rPr>
                <w:rFonts w:ascii="Verdana"/>
                <w:color w:val="FFFFFF"/>
                <w:spacing w:val="-10"/>
                <w:w w:val="105"/>
                <w:sz w:val="16"/>
              </w:rPr>
              <w:t>6</w:t>
            </w:r>
          </w:p>
        </w:tc>
      </w:tr>
      <w:tr>
        <w:trPr>
          <w:trHeight w:val="227" w:hRule="atLeast"/>
        </w:trPr>
        <w:tc>
          <w:tcPr>
            <w:tcW w:w="1128" w:type="dxa"/>
            <w:tcBorders>
              <w:top w:val="nil"/>
            </w:tcBorders>
            <w:shd w:val="clear" w:color="auto" w:fill="F6F6F6"/>
          </w:tcPr>
          <w:p>
            <w:pPr>
              <w:pStyle w:val="TableParagraph"/>
              <w:spacing w:before="19"/>
              <w:rPr>
                <w:sz w:val="16"/>
              </w:rPr>
            </w:pPr>
            <w:r>
              <w:rPr>
                <w:spacing w:val="-4"/>
                <w:w w:val="85"/>
                <w:sz w:val="16"/>
              </w:rPr>
              <w:t>A.1.1</w:t>
            </w:r>
          </w:p>
        </w:tc>
        <w:tc>
          <w:tcPr>
            <w:tcW w:w="4649" w:type="dxa"/>
            <w:tcBorders>
              <w:top w:val="nil"/>
            </w:tcBorders>
            <w:shd w:val="clear" w:color="auto" w:fill="F6F6F6"/>
          </w:tcPr>
          <w:p>
            <w:pPr>
              <w:pStyle w:val="TableParagraph"/>
              <w:spacing w:before="19"/>
              <w:rPr>
                <w:sz w:val="16"/>
              </w:rPr>
            </w:pPr>
            <w:r>
              <w:rPr>
                <w:sz w:val="16"/>
              </w:rPr>
              <w:t>Commitment</w:t>
            </w:r>
            <w:r>
              <w:rPr>
                <w:spacing w:val="9"/>
                <w:sz w:val="16"/>
              </w:rPr>
              <w:t> </w:t>
            </w:r>
            <w:r>
              <w:rPr>
                <w:sz w:val="16"/>
              </w:rPr>
              <w:t>to</w:t>
            </w:r>
            <w:r>
              <w:rPr>
                <w:spacing w:val="9"/>
                <w:sz w:val="16"/>
              </w:rPr>
              <w:t> </w:t>
            </w:r>
            <w:r>
              <w:rPr>
                <w:sz w:val="16"/>
              </w:rPr>
              <w:t>respect</w:t>
            </w:r>
            <w:r>
              <w:rPr>
                <w:spacing w:val="9"/>
                <w:sz w:val="16"/>
              </w:rPr>
              <w:t> </w:t>
            </w:r>
            <w:r>
              <w:rPr>
                <w:sz w:val="16"/>
              </w:rPr>
              <w:t>human</w:t>
            </w:r>
            <w:r>
              <w:rPr>
                <w:spacing w:val="10"/>
                <w:sz w:val="16"/>
              </w:rPr>
              <w:t> </w:t>
            </w:r>
            <w:r>
              <w:rPr>
                <w:spacing w:val="-2"/>
                <w:sz w:val="16"/>
              </w:rPr>
              <w:t>rights</w:t>
            </w:r>
          </w:p>
        </w:tc>
        <w:tc>
          <w:tcPr>
            <w:tcW w:w="601" w:type="dxa"/>
            <w:tcBorders>
              <w:top w:val="nil"/>
            </w:tcBorders>
            <w:shd w:val="clear" w:color="auto" w:fill="F6F6F6"/>
          </w:tcPr>
          <w:p>
            <w:pPr>
              <w:pStyle w:val="TableParagraph"/>
              <w:spacing w:before="19"/>
              <w:rPr>
                <w:sz w:val="16"/>
              </w:rPr>
            </w:pPr>
            <w:r>
              <w:rPr>
                <w:spacing w:val="-10"/>
                <w:w w:val="115"/>
                <w:sz w:val="16"/>
              </w:rPr>
              <w:t>0</w:t>
            </w:r>
          </w:p>
        </w:tc>
        <w:tc>
          <w:tcPr>
            <w:tcW w:w="560" w:type="dxa"/>
            <w:tcBorders>
              <w:top w:val="nil"/>
            </w:tcBorders>
            <w:shd w:val="clear" w:color="auto" w:fill="F6F6F6"/>
          </w:tcPr>
          <w:p>
            <w:pPr>
              <w:pStyle w:val="TableParagraph"/>
              <w:spacing w:before="19"/>
              <w:ind w:left="0" w:right="242"/>
              <w:jc w:val="right"/>
              <w:rPr>
                <w:sz w:val="16"/>
              </w:rPr>
            </w:pPr>
            <w:r>
              <w:rPr>
                <w:spacing w:val="-5"/>
                <w:sz w:val="16"/>
              </w:rPr>
              <w:t>0.5</w:t>
            </w:r>
          </w:p>
        </w:tc>
        <w:tc>
          <w:tcPr>
            <w:tcW w:w="557" w:type="dxa"/>
            <w:tcBorders>
              <w:top w:val="nil"/>
            </w:tcBorders>
            <w:shd w:val="clear" w:color="auto" w:fill="F6F6F6"/>
          </w:tcPr>
          <w:p>
            <w:pPr>
              <w:pStyle w:val="TableParagraph"/>
              <w:spacing w:before="19"/>
              <w:ind w:left="42"/>
              <w:rPr>
                <w:sz w:val="16"/>
              </w:rPr>
            </w:pPr>
            <w:r>
              <w:rPr>
                <w:spacing w:val="-10"/>
                <w:w w:val="65"/>
                <w:sz w:val="16"/>
              </w:rPr>
              <w:t>1</w:t>
            </w:r>
          </w:p>
        </w:tc>
        <w:tc>
          <w:tcPr>
            <w:tcW w:w="553" w:type="dxa"/>
            <w:tcBorders>
              <w:top w:val="nil"/>
            </w:tcBorders>
            <w:shd w:val="clear" w:color="auto" w:fill="F6F6F6"/>
          </w:tcPr>
          <w:p>
            <w:pPr>
              <w:pStyle w:val="TableParagraph"/>
              <w:spacing w:before="19"/>
              <w:ind w:left="52"/>
              <w:rPr>
                <w:sz w:val="16"/>
              </w:rPr>
            </w:pPr>
            <w:r>
              <w:rPr>
                <w:spacing w:val="-10"/>
                <w:w w:val="125"/>
                <w:sz w:val="16"/>
              </w:rPr>
              <w:t>-</w:t>
            </w:r>
          </w:p>
        </w:tc>
        <w:tc>
          <w:tcPr>
            <w:tcW w:w="568" w:type="dxa"/>
            <w:tcBorders>
              <w:top w:val="nil"/>
            </w:tcBorders>
            <w:shd w:val="clear" w:color="auto" w:fill="F6F6F6"/>
          </w:tcPr>
          <w:p>
            <w:pPr>
              <w:pStyle w:val="TableParagraph"/>
              <w:spacing w:before="19"/>
              <w:ind w:left="66"/>
              <w:rPr>
                <w:sz w:val="16"/>
              </w:rPr>
            </w:pPr>
            <w:r>
              <w:rPr>
                <w:spacing w:val="-10"/>
                <w:sz w:val="16"/>
              </w:rPr>
              <w:t>2</w:t>
            </w:r>
          </w:p>
        </w:tc>
      </w:tr>
      <w:tr>
        <w:trPr>
          <w:trHeight w:val="625" w:hRule="atLeast"/>
        </w:trPr>
        <w:tc>
          <w:tcPr>
            <w:tcW w:w="1128" w:type="dxa"/>
            <w:shd w:val="clear" w:color="auto" w:fill="F6F6F6"/>
          </w:tcPr>
          <w:p>
            <w:pPr>
              <w:pStyle w:val="TableParagraph"/>
              <w:spacing w:before="16"/>
              <w:rPr>
                <w:sz w:val="16"/>
              </w:rPr>
            </w:pPr>
            <w:r>
              <w:rPr>
                <w:spacing w:val="-2"/>
                <w:sz w:val="16"/>
              </w:rPr>
              <w:t>A.1.2a</w:t>
            </w:r>
          </w:p>
        </w:tc>
        <w:tc>
          <w:tcPr>
            <w:tcW w:w="4649" w:type="dxa"/>
            <w:shd w:val="clear" w:color="auto" w:fill="F6F6F6"/>
          </w:tcPr>
          <w:p>
            <w:pPr>
              <w:pStyle w:val="TableParagraph"/>
              <w:spacing w:line="200" w:lineRule="atLeast" w:before="5"/>
              <w:ind w:right="1022"/>
              <w:rPr>
                <w:sz w:val="16"/>
              </w:rPr>
            </w:pPr>
            <w:r>
              <w:rPr>
                <w:w w:val="105"/>
                <w:sz w:val="16"/>
              </w:rPr>
              <w:t>Commitment</w:t>
            </w:r>
            <w:r>
              <w:rPr>
                <w:spacing w:val="-8"/>
                <w:w w:val="105"/>
                <w:sz w:val="16"/>
              </w:rPr>
              <w:t> </w:t>
            </w:r>
            <w:r>
              <w:rPr>
                <w:w w:val="105"/>
                <w:sz w:val="16"/>
              </w:rPr>
              <w:t>to</w:t>
            </w:r>
            <w:r>
              <w:rPr>
                <w:spacing w:val="-8"/>
                <w:w w:val="105"/>
                <w:sz w:val="16"/>
              </w:rPr>
              <w:t> </w:t>
            </w:r>
            <w:r>
              <w:rPr>
                <w:w w:val="105"/>
                <w:sz w:val="16"/>
              </w:rPr>
              <w:t>respect</w:t>
            </w:r>
            <w:r>
              <w:rPr>
                <w:spacing w:val="-8"/>
                <w:w w:val="105"/>
                <w:sz w:val="16"/>
              </w:rPr>
              <w:t> </w:t>
            </w:r>
            <w:r>
              <w:rPr>
                <w:w w:val="105"/>
                <w:sz w:val="16"/>
              </w:rPr>
              <w:t>human</w:t>
            </w:r>
            <w:r>
              <w:rPr>
                <w:spacing w:val="-8"/>
                <w:w w:val="105"/>
                <w:sz w:val="16"/>
              </w:rPr>
              <w:t> </w:t>
            </w:r>
            <w:r>
              <w:rPr>
                <w:w w:val="105"/>
                <w:sz w:val="16"/>
              </w:rPr>
              <w:t>rights</w:t>
            </w:r>
            <w:r>
              <w:rPr>
                <w:spacing w:val="-8"/>
                <w:w w:val="105"/>
                <w:sz w:val="16"/>
              </w:rPr>
              <w:t> </w:t>
            </w:r>
            <w:r>
              <w:rPr>
                <w:w w:val="105"/>
                <w:sz w:val="16"/>
              </w:rPr>
              <w:t>of </w:t>
            </w:r>
            <w:r>
              <w:rPr>
                <w:spacing w:val="-2"/>
                <w:w w:val="105"/>
                <w:sz w:val="16"/>
              </w:rPr>
              <w:t>workers:</w:t>
            </w:r>
            <w:r>
              <w:rPr>
                <w:spacing w:val="-12"/>
                <w:w w:val="105"/>
                <w:sz w:val="16"/>
              </w:rPr>
              <w:t> </w:t>
            </w:r>
            <w:r>
              <w:rPr>
                <w:spacing w:val="-2"/>
                <w:w w:val="105"/>
                <w:sz w:val="16"/>
              </w:rPr>
              <w:t>ILO</w:t>
            </w:r>
            <w:r>
              <w:rPr>
                <w:spacing w:val="-11"/>
                <w:w w:val="105"/>
                <w:sz w:val="16"/>
              </w:rPr>
              <w:t> </w:t>
            </w:r>
            <w:r>
              <w:rPr>
                <w:spacing w:val="-2"/>
                <w:w w:val="105"/>
                <w:sz w:val="16"/>
              </w:rPr>
              <w:t>Declaration</w:t>
            </w:r>
            <w:r>
              <w:rPr>
                <w:spacing w:val="-11"/>
                <w:w w:val="105"/>
                <w:sz w:val="16"/>
              </w:rPr>
              <w:t> </w:t>
            </w:r>
            <w:r>
              <w:rPr>
                <w:spacing w:val="-2"/>
                <w:w w:val="105"/>
                <w:sz w:val="16"/>
              </w:rPr>
              <w:t>on</w:t>
            </w:r>
            <w:r>
              <w:rPr>
                <w:spacing w:val="-12"/>
                <w:w w:val="105"/>
                <w:sz w:val="16"/>
              </w:rPr>
              <w:t> </w:t>
            </w:r>
            <w:r>
              <w:rPr>
                <w:spacing w:val="-2"/>
                <w:w w:val="105"/>
                <w:sz w:val="16"/>
              </w:rPr>
              <w:t>Fundamental </w:t>
            </w:r>
            <w:r>
              <w:rPr>
                <w:w w:val="105"/>
                <w:sz w:val="16"/>
              </w:rPr>
              <w:t>Principles and Rights at Work</w:t>
            </w:r>
          </w:p>
        </w:tc>
        <w:tc>
          <w:tcPr>
            <w:tcW w:w="601" w:type="dxa"/>
            <w:shd w:val="clear" w:color="auto" w:fill="F6F6F6"/>
          </w:tcPr>
          <w:p>
            <w:pPr>
              <w:pStyle w:val="TableParagraph"/>
              <w:spacing w:before="16"/>
              <w:rPr>
                <w:sz w:val="16"/>
              </w:rPr>
            </w:pPr>
            <w:r>
              <w:rPr>
                <w:spacing w:val="-10"/>
                <w:w w:val="115"/>
                <w:sz w:val="16"/>
              </w:rPr>
              <w:t>0</w:t>
            </w:r>
          </w:p>
        </w:tc>
        <w:tc>
          <w:tcPr>
            <w:tcW w:w="560" w:type="dxa"/>
            <w:shd w:val="clear" w:color="auto" w:fill="F6F6F6"/>
          </w:tcPr>
          <w:p>
            <w:pPr>
              <w:pStyle w:val="TableParagraph"/>
              <w:spacing w:before="16"/>
              <w:ind w:left="0" w:right="242"/>
              <w:jc w:val="right"/>
              <w:rPr>
                <w:sz w:val="16"/>
              </w:rPr>
            </w:pPr>
            <w:r>
              <w:rPr>
                <w:spacing w:val="-5"/>
                <w:sz w:val="16"/>
              </w:rPr>
              <w:t>0.5</w:t>
            </w:r>
          </w:p>
        </w:tc>
        <w:tc>
          <w:tcPr>
            <w:tcW w:w="557" w:type="dxa"/>
            <w:shd w:val="clear" w:color="auto" w:fill="F6F6F6"/>
          </w:tcPr>
          <w:p>
            <w:pPr>
              <w:pStyle w:val="TableParagraph"/>
              <w:spacing w:before="16"/>
              <w:ind w:left="42"/>
              <w:rPr>
                <w:sz w:val="16"/>
              </w:rPr>
            </w:pPr>
            <w:r>
              <w:rPr>
                <w:spacing w:val="-10"/>
                <w:w w:val="65"/>
                <w:sz w:val="16"/>
              </w:rPr>
              <w:t>1</w:t>
            </w:r>
          </w:p>
        </w:tc>
        <w:tc>
          <w:tcPr>
            <w:tcW w:w="553" w:type="dxa"/>
            <w:shd w:val="clear" w:color="auto" w:fill="F6F6F6"/>
          </w:tcPr>
          <w:p>
            <w:pPr>
              <w:pStyle w:val="TableParagraph"/>
              <w:spacing w:before="16"/>
              <w:ind w:left="52"/>
              <w:rPr>
                <w:sz w:val="16"/>
              </w:rPr>
            </w:pPr>
            <w:r>
              <w:rPr>
                <w:spacing w:val="-5"/>
                <w:w w:val="85"/>
                <w:sz w:val="16"/>
              </w:rPr>
              <w:t>1.5</w:t>
            </w:r>
          </w:p>
        </w:tc>
        <w:tc>
          <w:tcPr>
            <w:tcW w:w="568" w:type="dxa"/>
            <w:shd w:val="clear" w:color="auto" w:fill="F6F6F6"/>
          </w:tcPr>
          <w:p>
            <w:pPr>
              <w:pStyle w:val="TableParagraph"/>
              <w:spacing w:before="16"/>
              <w:ind w:left="66"/>
              <w:rPr>
                <w:sz w:val="16"/>
              </w:rPr>
            </w:pPr>
            <w:r>
              <w:rPr>
                <w:spacing w:val="-10"/>
                <w:sz w:val="16"/>
              </w:rPr>
              <w:t>2</w:t>
            </w:r>
          </w:p>
        </w:tc>
      </w:tr>
      <w:tr>
        <w:trPr>
          <w:trHeight w:val="227" w:hRule="atLeast"/>
        </w:trPr>
        <w:tc>
          <w:tcPr>
            <w:tcW w:w="1128" w:type="dxa"/>
            <w:tcBorders>
              <w:bottom w:val="nil"/>
            </w:tcBorders>
            <w:shd w:val="clear" w:color="auto" w:fill="F6F6F6"/>
          </w:tcPr>
          <w:p>
            <w:pPr>
              <w:pStyle w:val="TableParagraph"/>
              <w:spacing w:before="16"/>
              <w:rPr>
                <w:sz w:val="16"/>
              </w:rPr>
            </w:pPr>
            <w:r>
              <w:rPr>
                <w:spacing w:val="-2"/>
                <w:sz w:val="16"/>
              </w:rPr>
              <w:t>A.1.4</w:t>
            </w:r>
          </w:p>
        </w:tc>
        <w:tc>
          <w:tcPr>
            <w:tcW w:w="4649" w:type="dxa"/>
            <w:tcBorders>
              <w:bottom w:val="nil"/>
            </w:tcBorders>
            <w:shd w:val="clear" w:color="auto" w:fill="F6F6F6"/>
          </w:tcPr>
          <w:p>
            <w:pPr>
              <w:pStyle w:val="TableParagraph"/>
              <w:spacing w:before="16"/>
              <w:rPr>
                <w:sz w:val="16"/>
              </w:rPr>
            </w:pPr>
            <w:r>
              <w:rPr>
                <w:sz w:val="16"/>
              </w:rPr>
              <w:t>Commitment</w:t>
            </w:r>
            <w:r>
              <w:rPr>
                <w:spacing w:val="11"/>
                <w:sz w:val="16"/>
              </w:rPr>
              <w:t> </w:t>
            </w:r>
            <w:r>
              <w:rPr>
                <w:sz w:val="16"/>
              </w:rPr>
              <w:t>to</w:t>
            </w:r>
            <w:r>
              <w:rPr>
                <w:spacing w:val="12"/>
                <w:sz w:val="16"/>
              </w:rPr>
              <w:t> </w:t>
            </w:r>
            <w:r>
              <w:rPr>
                <w:spacing w:val="-2"/>
                <w:sz w:val="16"/>
              </w:rPr>
              <w:t>remedy</w:t>
            </w:r>
          </w:p>
        </w:tc>
        <w:tc>
          <w:tcPr>
            <w:tcW w:w="601" w:type="dxa"/>
            <w:tcBorders>
              <w:bottom w:val="nil"/>
            </w:tcBorders>
            <w:shd w:val="clear" w:color="auto" w:fill="F6F6F6"/>
          </w:tcPr>
          <w:p>
            <w:pPr>
              <w:pStyle w:val="TableParagraph"/>
              <w:spacing w:before="16"/>
              <w:rPr>
                <w:sz w:val="16"/>
              </w:rPr>
            </w:pPr>
            <w:r>
              <w:rPr>
                <w:spacing w:val="-10"/>
                <w:w w:val="115"/>
                <w:sz w:val="16"/>
              </w:rPr>
              <w:t>0</w:t>
            </w:r>
          </w:p>
        </w:tc>
        <w:tc>
          <w:tcPr>
            <w:tcW w:w="560" w:type="dxa"/>
            <w:tcBorders>
              <w:bottom w:val="nil"/>
            </w:tcBorders>
            <w:shd w:val="clear" w:color="auto" w:fill="F6F6F6"/>
          </w:tcPr>
          <w:p>
            <w:pPr>
              <w:pStyle w:val="TableParagraph"/>
              <w:spacing w:before="16"/>
              <w:ind w:left="0" w:right="242"/>
              <w:jc w:val="right"/>
              <w:rPr>
                <w:sz w:val="16"/>
              </w:rPr>
            </w:pPr>
            <w:r>
              <w:rPr>
                <w:spacing w:val="-5"/>
                <w:sz w:val="16"/>
              </w:rPr>
              <w:t>0.5</w:t>
            </w:r>
          </w:p>
        </w:tc>
        <w:tc>
          <w:tcPr>
            <w:tcW w:w="557" w:type="dxa"/>
            <w:tcBorders>
              <w:bottom w:val="nil"/>
            </w:tcBorders>
            <w:shd w:val="clear" w:color="auto" w:fill="F6F6F6"/>
          </w:tcPr>
          <w:p>
            <w:pPr>
              <w:pStyle w:val="TableParagraph"/>
              <w:spacing w:before="16"/>
              <w:ind w:left="42"/>
              <w:rPr>
                <w:sz w:val="16"/>
              </w:rPr>
            </w:pPr>
            <w:r>
              <w:rPr>
                <w:spacing w:val="-10"/>
                <w:w w:val="65"/>
                <w:sz w:val="16"/>
              </w:rPr>
              <w:t>1</w:t>
            </w:r>
          </w:p>
        </w:tc>
        <w:tc>
          <w:tcPr>
            <w:tcW w:w="553" w:type="dxa"/>
            <w:tcBorders>
              <w:bottom w:val="nil"/>
            </w:tcBorders>
            <w:shd w:val="clear" w:color="auto" w:fill="F6F6F6"/>
          </w:tcPr>
          <w:p>
            <w:pPr>
              <w:pStyle w:val="TableParagraph"/>
              <w:spacing w:before="16"/>
              <w:ind w:left="52"/>
              <w:rPr>
                <w:sz w:val="16"/>
              </w:rPr>
            </w:pPr>
            <w:r>
              <w:rPr>
                <w:spacing w:val="-5"/>
                <w:w w:val="85"/>
                <w:sz w:val="16"/>
              </w:rPr>
              <w:t>1.5</w:t>
            </w:r>
          </w:p>
        </w:tc>
        <w:tc>
          <w:tcPr>
            <w:tcW w:w="568" w:type="dxa"/>
            <w:tcBorders>
              <w:bottom w:val="nil"/>
            </w:tcBorders>
            <w:shd w:val="clear" w:color="auto" w:fill="F6F6F6"/>
          </w:tcPr>
          <w:p>
            <w:pPr>
              <w:pStyle w:val="TableParagraph"/>
              <w:spacing w:before="16"/>
              <w:ind w:left="66"/>
              <w:rPr>
                <w:sz w:val="16"/>
              </w:rPr>
            </w:pPr>
            <w:r>
              <w:rPr>
                <w:spacing w:val="-10"/>
                <w:sz w:val="16"/>
              </w:rPr>
              <w:t>2</w:t>
            </w:r>
          </w:p>
        </w:tc>
      </w:tr>
      <w:tr>
        <w:trPr>
          <w:trHeight w:val="230" w:hRule="atLeast"/>
        </w:trPr>
        <w:tc>
          <w:tcPr>
            <w:tcW w:w="5777" w:type="dxa"/>
            <w:gridSpan w:val="2"/>
            <w:tcBorders>
              <w:top w:val="nil"/>
              <w:left w:val="nil"/>
              <w:bottom w:val="nil"/>
              <w:right w:val="nil"/>
            </w:tcBorders>
            <w:shd w:val="clear" w:color="auto" w:fill="27ADE4"/>
          </w:tcPr>
          <w:p>
            <w:pPr>
              <w:pStyle w:val="TableParagraph"/>
              <w:spacing w:before="13"/>
              <w:ind w:left="72"/>
              <w:rPr>
                <w:rFonts w:ascii="Verdana"/>
                <w:sz w:val="16"/>
              </w:rPr>
            </w:pPr>
            <w:r>
              <w:rPr>
                <w:rFonts w:ascii="Verdana"/>
                <w:color w:val="FFFFFF"/>
                <w:sz w:val="16"/>
              </w:rPr>
              <w:t>Theme</w:t>
            </w:r>
            <w:r>
              <w:rPr>
                <w:rFonts w:ascii="Verdana"/>
                <w:color w:val="FFFFFF"/>
                <w:spacing w:val="-4"/>
                <w:sz w:val="16"/>
              </w:rPr>
              <w:t> </w:t>
            </w:r>
            <w:r>
              <w:rPr>
                <w:rFonts w:ascii="Verdana"/>
                <w:color w:val="FFFFFF"/>
                <w:sz w:val="16"/>
              </w:rPr>
              <w:t>B:</w:t>
            </w:r>
            <w:r>
              <w:rPr>
                <w:rFonts w:ascii="Verdana"/>
                <w:color w:val="FFFFFF"/>
                <w:spacing w:val="-4"/>
                <w:sz w:val="16"/>
              </w:rPr>
              <w:t> </w:t>
            </w:r>
            <w:r>
              <w:rPr>
                <w:rFonts w:ascii="Verdana"/>
                <w:color w:val="FFFFFF"/>
                <w:sz w:val="16"/>
              </w:rPr>
              <w:t>Embedding</w:t>
            </w:r>
            <w:r>
              <w:rPr>
                <w:rFonts w:ascii="Verdana"/>
                <w:color w:val="FFFFFF"/>
                <w:spacing w:val="-4"/>
                <w:sz w:val="16"/>
              </w:rPr>
              <w:t> </w:t>
            </w:r>
            <w:r>
              <w:rPr>
                <w:rFonts w:ascii="Verdana"/>
                <w:color w:val="FFFFFF"/>
                <w:sz w:val="16"/>
              </w:rPr>
              <w:t>Respect</w:t>
            </w:r>
            <w:r>
              <w:rPr>
                <w:rFonts w:ascii="Verdana"/>
                <w:color w:val="FFFFFF"/>
                <w:spacing w:val="-4"/>
                <w:sz w:val="16"/>
              </w:rPr>
              <w:t> </w:t>
            </w:r>
            <w:r>
              <w:rPr>
                <w:rFonts w:ascii="Verdana"/>
                <w:color w:val="FFFFFF"/>
                <w:sz w:val="16"/>
              </w:rPr>
              <w:t>and</w:t>
            </w:r>
            <w:r>
              <w:rPr>
                <w:rFonts w:ascii="Verdana"/>
                <w:color w:val="FFFFFF"/>
                <w:spacing w:val="-4"/>
                <w:sz w:val="16"/>
              </w:rPr>
              <w:t> HRDD</w:t>
            </w:r>
          </w:p>
        </w:tc>
        <w:tc>
          <w:tcPr>
            <w:tcW w:w="1718" w:type="dxa"/>
            <w:gridSpan w:val="3"/>
            <w:tcBorders>
              <w:top w:val="nil"/>
              <w:left w:val="nil"/>
              <w:bottom w:val="nil"/>
              <w:right w:val="nil"/>
            </w:tcBorders>
            <w:shd w:val="clear" w:color="auto" w:fill="27ADE4"/>
          </w:tcPr>
          <w:p>
            <w:pPr>
              <w:pStyle w:val="TableParagraph"/>
              <w:spacing w:before="13"/>
              <w:ind w:left="72"/>
              <w:rPr>
                <w:rFonts w:ascii="Verdana"/>
                <w:sz w:val="16"/>
              </w:rPr>
            </w:pPr>
            <w:r>
              <w:rPr>
                <w:rFonts w:ascii="Verdana"/>
                <w:color w:val="FFFFFF"/>
                <w:spacing w:val="-2"/>
                <w:sz w:val="16"/>
              </w:rPr>
              <w:t>Maximum</w:t>
            </w:r>
            <w:r>
              <w:rPr>
                <w:rFonts w:ascii="Verdana"/>
                <w:color w:val="FFFFFF"/>
                <w:spacing w:val="-3"/>
                <w:sz w:val="16"/>
              </w:rPr>
              <w:t> </w:t>
            </w:r>
            <w:r>
              <w:rPr>
                <w:rFonts w:ascii="Verdana"/>
                <w:color w:val="FFFFFF"/>
                <w:spacing w:val="-4"/>
                <w:sz w:val="16"/>
              </w:rPr>
              <w:t>score</w:t>
            </w:r>
          </w:p>
        </w:tc>
        <w:tc>
          <w:tcPr>
            <w:tcW w:w="553" w:type="dxa"/>
            <w:tcBorders>
              <w:top w:val="nil"/>
              <w:left w:val="nil"/>
              <w:bottom w:val="nil"/>
              <w:right w:val="nil"/>
            </w:tcBorders>
            <w:shd w:val="clear" w:color="auto" w:fill="27ADE4"/>
          </w:tcPr>
          <w:p>
            <w:pPr>
              <w:pStyle w:val="TableParagraph"/>
              <w:ind w:left="0"/>
              <w:rPr>
                <w:rFonts w:ascii="Times New Roman"/>
                <w:sz w:val="16"/>
              </w:rPr>
            </w:pPr>
          </w:p>
        </w:tc>
        <w:tc>
          <w:tcPr>
            <w:tcW w:w="568" w:type="dxa"/>
            <w:tcBorders>
              <w:top w:val="nil"/>
              <w:left w:val="nil"/>
              <w:bottom w:val="nil"/>
              <w:right w:val="nil"/>
            </w:tcBorders>
            <w:shd w:val="clear" w:color="auto" w:fill="27ADE4"/>
          </w:tcPr>
          <w:p>
            <w:pPr>
              <w:pStyle w:val="TableParagraph"/>
              <w:spacing w:before="13"/>
              <w:ind w:left="68"/>
              <w:rPr>
                <w:rFonts w:ascii="Verdana"/>
                <w:sz w:val="16"/>
              </w:rPr>
            </w:pPr>
            <w:r>
              <w:rPr>
                <w:rFonts w:ascii="Verdana"/>
                <w:color w:val="FFFFFF"/>
                <w:spacing w:val="-5"/>
                <w:w w:val="90"/>
                <w:sz w:val="16"/>
              </w:rPr>
              <w:t>12</w:t>
            </w:r>
          </w:p>
        </w:tc>
      </w:tr>
      <w:tr>
        <w:trPr>
          <w:trHeight w:val="427" w:hRule="atLeast"/>
        </w:trPr>
        <w:tc>
          <w:tcPr>
            <w:tcW w:w="1128" w:type="dxa"/>
            <w:tcBorders>
              <w:top w:val="nil"/>
            </w:tcBorders>
            <w:shd w:val="clear" w:color="auto" w:fill="F6F6F6"/>
          </w:tcPr>
          <w:p>
            <w:pPr>
              <w:pStyle w:val="TableParagraph"/>
              <w:spacing w:before="19"/>
              <w:rPr>
                <w:sz w:val="16"/>
              </w:rPr>
            </w:pPr>
            <w:r>
              <w:rPr>
                <w:spacing w:val="-2"/>
                <w:w w:val="85"/>
                <w:sz w:val="16"/>
              </w:rPr>
              <w:t>B.1.1</w:t>
            </w:r>
          </w:p>
        </w:tc>
        <w:tc>
          <w:tcPr>
            <w:tcW w:w="4649" w:type="dxa"/>
            <w:tcBorders>
              <w:top w:val="nil"/>
            </w:tcBorders>
            <w:shd w:val="clear" w:color="auto" w:fill="F6F6F6"/>
          </w:tcPr>
          <w:p>
            <w:pPr>
              <w:pStyle w:val="TableParagraph"/>
              <w:spacing w:line="200" w:lineRule="atLeast" w:before="7"/>
              <w:ind w:right="1631"/>
              <w:rPr>
                <w:sz w:val="16"/>
              </w:rPr>
            </w:pPr>
            <w:r>
              <w:rPr>
                <w:spacing w:val="-2"/>
                <w:w w:val="105"/>
                <w:sz w:val="16"/>
              </w:rPr>
              <w:t>Responsibility</w:t>
            </w:r>
            <w:r>
              <w:rPr>
                <w:spacing w:val="-12"/>
                <w:w w:val="105"/>
                <w:sz w:val="16"/>
              </w:rPr>
              <w:t> </w:t>
            </w:r>
            <w:r>
              <w:rPr>
                <w:spacing w:val="-2"/>
                <w:w w:val="105"/>
                <w:sz w:val="16"/>
              </w:rPr>
              <w:t>and</w:t>
            </w:r>
            <w:r>
              <w:rPr>
                <w:spacing w:val="-11"/>
                <w:w w:val="105"/>
                <w:sz w:val="16"/>
              </w:rPr>
              <w:t> </w:t>
            </w:r>
            <w:r>
              <w:rPr>
                <w:spacing w:val="-2"/>
                <w:w w:val="105"/>
                <w:sz w:val="16"/>
              </w:rPr>
              <w:t>resources</w:t>
            </w:r>
            <w:r>
              <w:rPr>
                <w:spacing w:val="-11"/>
                <w:w w:val="105"/>
                <w:sz w:val="16"/>
              </w:rPr>
              <w:t> </w:t>
            </w:r>
            <w:r>
              <w:rPr>
                <w:spacing w:val="-2"/>
                <w:w w:val="105"/>
                <w:sz w:val="16"/>
              </w:rPr>
              <w:t>for</w:t>
            </w:r>
            <w:r>
              <w:rPr>
                <w:spacing w:val="-12"/>
                <w:w w:val="105"/>
                <w:sz w:val="16"/>
              </w:rPr>
              <w:t> </w:t>
            </w:r>
            <w:r>
              <w:rPr>
                <w:spacing w:val="-2"/>
                <w:w w:val="105"/>
                <w:sz w:val="16"/>
              </w:rPr>
              <w:t>day- </w:t>
            </w:r>
            <w:r>
              <w:rPr>
                <w:w w:val="105"/>
                <w:sz w:val="16"/>
              </w:rPr>
              <w:t>to-day human rights functions</w:t>
            </w:r>
          </w:p>
        </w:tc>
        <w:tc>
          <w:tcPr>
            <w:tcW w:w="601" w:type="dxa"/>
            <w:tcBorders>
              <w:top w:val="nil"/>
            </w:tcBorders>
            <w:shd w:val="clear" w:color="auto" w:fill="F6F6F6"/>
          </w:tcPr>
          <w:p>
            <w:pPr>
              <w:pStyle w:val="TableParagraph"/>
              <w:spacing w:before="19"/>
              <w:rPr>
                <w:sz w:val="16"/>
              </w:rPr>
            </w:pPr>
            <w:r>
              <w:rPr>
                <w:spacing w:val="-10"/>
                <w:w w:val="115"/>
                <w:sz w:val="16"/>
              </w:rPr>
              <w:t>0</w:t>
            </w:r>
          </w:p>
        </w:tc>
        <w:tc>
          <w:tcPr>
            <w:tcW w:w="560" w:type="dxa"/>
            <w:tcBorders>
              <w:top w:val="nil"/>
            </w:tcBorders>
            <w:shd w:val="clear" w:color="auto" w:fill="F6F6F6"/>
          </w:tcPr>
          <w:p>
            <w:pPr>
              <w:pStyle w:val="TableParagraph"/>
              <w:spacing w:before="19"/>
              <w:ind w:left="0" w:right="242"/>
              <w:jc w:val="right"/>
              <w:rPr>
                <w:sz w:val="16"/>
              </w:rPr>
            </w:pPr>
            <w:r>
              <w:rPr>
                <w:spacing w:val="-5"/>
                <w:sz w:val="16"/>
              </w:rPr>
              <w:t>0.5</w:t>
            </w:r>
          </w:p>
        </w:tc>
        <w:tc>
          <w:tcPr>
            <w:tcW w:w="557" w:type="dxa"/>
            <w:tcBorders>
              <w:top w:val="nil"/>
            </w:tcBorders>
            <w:shd w:val="clear" w:color="auto" w:fill="F6F6F6"/>
          </w:tcPr>
          <w:p>
            <w:pPr>
              <w:pStyle w:val="TableParagraph"/>
              <w:spacing w:before="19"/>
              <w:ind w:left="42"/>
              <w:rPr>
                <w:sz w:val="16"/>
              </w:rPr>
            </w:pPr>
            <w:r>
              <w:rPr>
                <w:spacing w:val="-10"/>
                <w:w w:val="65"/>
                <w:sz w:val="16"/>
              </w:rPr>
              <w:t>1</w:t>
            </w:r>
          </w:p>
        </w:tc>
        <w:tc>
          <w:tcPr>
            <w:tcW w:w="553" w:type="dxa"/>
            <w:tcBorders>
              <w:top w:val="nil"/>
            </w:tcBorders>
            <w:shd w:val="clear" w:color="auto" w:fill="F6F6F6"/>
          </w:tcPr>
          <w:p>
            <w:pPr>
              <w:pStyle w:val="TableParagraph"/>
              <w:spacing w:before="19"/>
              <w:ind w:left="52"/>
              <w:rPr>
                <w:sz w:val="16"/>
              </w:rPr>
            </w:pPr>
            <w:r>
              <w:rPr>
                <w:spacing w:val="-5"/>
                <w:w w:val="85"/>
                <w:sz w:val="16"/>
              </w:rPr>
              <w:t>1.5</w:t>
            </w:r>
          </w:p>
        </w:tc>
        <w:tc>
          <w:tcPr>
            <w:tcW w:w="568" w:type="dxa"/>
            <w:tcBorders>
              <w:top w:val="nil"/>
            </w:tcBorders>
            <w:shd w:val="clear" w:color="auto" w:fill="F6F6F6"/>
          </w:tcPr>
          <w:p>
            <w:pPr>
              <w:pStyle w:val="TableParagraph"/>
              <w:spacing w:before="19"/>
              <w:ind w:left="66"/>
              <w:rPr>
                <w:sz w:val="16"/>
              </w:rPr>
            </w:pPr>
            <w:r>
              <w:rPr>
                <w:spacing w:val="-10"/>
                <w:sz w:val="16"/>
              </w:rPr>
              <w:t>2</w:t>
            </w:r>
          </w:p>
        </w:tc>
      </w:tr>
      <w:tr>
        <w:trPr>
          <w:trHeight w:val="225" w:hRule="atLeast"/>
        </w:trPr>
        <w:tc>
          <w:tcPr>
            <w:tcW w:w="1128" w:type="dxa"/>
            <w:shd w:val="clear" w:color="auto" w:fill="F6F6F6"/>
          </w:tcPr>
          <w:p>
            <w:pPr>
              <w:pStyle w:val="TableParagraph"/>
              <w:spacing w:before="16"/>
              <w:rPr>
                <w:sz w:val="16"/>
              </w:rPr>
            </w:pPr>
            <w:r>
              <w:rPr>
                <w:spacing w:val="-2"/>
                <w:sz w:val="16"/>
              </w:rPr>
              <w:t>B.2.1</w:t>
            </w:r>
          </w:p>
        </w:tc>
        <w:tc>
          <w:tcPr>
            <w:tcW w:w="4649" w:type="dxa"/>
            <w:shd w:val="clear" w:color="auto" w:fill="F6F6F6"/>
          </w:tcPr>
          <w:p>
            <w:pPr>
              <w:pStyle w:val="TableParagraph"/>
              <w:spacing w:before="16"/>
              <w:rPr>
                <w:sz w:val="16"/>
              </w:rPr>
            </w:pPr>
            <w:r>
              <w:rPr>
                <w:sz w:val="16"/>
              </w:rPr>
              <w:t>Identifying</w:t>
            </w:r>
            <w:r>
              <w:rPr>
                <w:spacing w:val="-1"/>
                <w:sz w:val="16"/>
              </w:rPr>
              <w:t> </w:t>
            </w:r>
            <w:r>
              <w:rPr>
                <w:sz w:val="16"/>
              </w:rPr>
              <w:t>human</w:t>
            </w:r>
            <w:r>
              <w:rPr>
                <w:spacing w:val="-1"/>
                <w:sz w:val="16"/>
              </w:rPr>
              <w:t> </w:t>
            </w:r>
            <w:r>
              <w:rPr>
                <w:sz w:val="16"/>
              </w:rPr>
              <w:t>rights</w:t>
            </w:r>
            <w:r>
              <w:rPr>
                <w:spacing w:val="-1"/>
                <w:sz w:val="16"/>
              </w:rPr>
              <w:t> </w:t>
            </w:r>
            <w:r>
              <w:rPr>
                <w:sz w:val="16"/>
              </w:rPr>
              <w:t>risks</w:t>
            </w:r>
            <w:r>
              <w:rPr>
                <w:spacing w:val="-1"/>
                <w:sz w:val="16"/>
              </w:rPr>
              <w:t> </w:t>
            </w:r>
            <w:r>
              <w:rPr>
                <w:sz w:val="16"/>
              </w:rPr>
              <w:t>and</w:t>
            </w:r>
            <w:r>
              <w:rPr>
                <w:spacing w:val="-1"/>
                <w:sz w:val="16"/>
              </w:rPr>
              <w:t> </w:t>
            </w:r>
            <w:r>
              <w:rPr>
                <w:spacing w:val="-2"/>
                <w:sz w:val="16"/>
              </w:rPr>
              <w:t>impacts</w:t>
            </w:r>
          </w:p>
        </w:tc>
        <w:tc>
          <w:tcPr>
            <w:tcW w:w="601" w:type="dxa"/>
            <w:shd w:val="clear" w:color="auto" w:fill="F6F6F6"/>
          </w:tcPr>
          <w:p>
            <w:pPr>
              <w:pStyle w:val="TableParagraph"/>
              <w:spacing w:before="16"/>
              <w:rPr>
                <w:sz w:val="16"/>
              </w:rPr>
            </w:pPr>
            <w:r>
              <w:rPr>
                <w:spacing w:val="-10"/>
                <w:w w:val="115"/>
                <w:sz w:val="16"/>
              </w:rPr>
              <w:t>0</w:t>
            </w:r>
          </w:p>
        </w:tc>
        <w:tc>
          <w:tcPr>
            <w:tcW w:w="560" w:type="dxa"/>
            <w:shd w:val="clear" w:color="auto" w:fill="F6F6F6"/>
          </w:tcPr>
          <w:p>
            <w:pPr>
              <w:pStyle w:val="TableParagraph"/>
              <w:spacing w:before="16"/>
              <w:ind w:left="0" w:right="242"/>
              <w:jc w:val="right"/>
              <w:rPr>
                <w:sz w:val="16"/>
              </w:rPr>
            </w:pPr>
            <w:r>
              <w:rPr>
                <w:spacing w:val="-5"/>
                <w:sz w:val="16"/>
              </w:rPr>
              <w:t>0.5</w:t>
            </w:r>
          </w:p>
        </w:tc>
        <w:tc>
          <w:tcPr>
            <w:tcW w:w="557" w:type="dxa"/>
            <w:shd w:val="clear" w:color="auto" w:fill="F6F6F6"/>
          </w:tcPr>
          <w:p>
            <w:pPr>
              <w:pStyle w:val="TableParagraph"/>
              <w:spacing w:before="16"/>
              <w:ind w:left="42"/>
              <w:rPr>
                <w:sz w:val="16"/>
              </w:rPr>
            </w:pPr>
            <w:r>
              <w:rPr>
                <w:spacing w:val="-10"/>
                <w:w w:val="65"/>
                <w:sz w:val="16"/>
              </w:rPr>
              <w:t>1</w:t>
            </w:r>
          </w:p>
        </w:tc>
        <w:tc>
          <w:tcPr>
            <w:tcW w:w="553" w:type="dxa"/>
            <w:shd w:val="clear" w:color="auto" w:fill="F6F6F6"/>
          </w:tcPr>
          <w:p>
            <w:pPr>
              <w:pStyle w:val="TableParagraph"/>
              <w:spacing w:before="16"/>
              <w:ind w:left="52"/>
              <w:rPr>
                <w:sz w:val="16"/>
              </w:rPr>
            </w:pPr>
            <w:r>
              <w:rPr>
                <w:spacing w:val="-5"/>
                <w:w w:val="85"/>
                <w:sz w:val="16"/>
              </w:rPr>
              <w:t>1.5</w:t>
            </w:r>
          </w:p>
        </w:tc>
        <w:tc>
          <w:tcPr>
            <w:tcW w:w="568" w:type="dxa"/>
            <w:shd w:val="clear" w:color="auto" w:fill="F6F6F6"/>
          </w:tcPr>
          <w:p>
            <w:pPr>
              <w:pStyle w:val="TableParagraph"/>
              <w:spacing w:before="16"/>
              <w:ind w:left="65"/>
              <w:rPr>
                <w:sz w:val="16"/>
              </w:rPr>
            </w:pPr>
            <w:r>
              <w:rPr>
                <w:spacing w:val="-10"/>
                <w:sz w:val="16"/>
              </w:rPr>
              <w:t>2</w:t>
            </w:r>
          </w:p>
        </w:tc>
      </w:tr>
      <w:tr>
        <w:trPr>
          <w:trHeight w:val="225" w:hRule="atLeast"/>
        </w:trPr>
        <w:tc>
          <w:tcPr>
            <w:tcW w:w="1128" w:type="dxa"/>
            <w:shd w:val="clear" w:color="auto" w:fill="F6F6F6"/>
          </w:tcPr>
          <w:p>
            <w:pPr>
              <w:pStyle w:val="TableParagraph"/>
              <w:spacing w:before="16"/>
              <w:rPr>
                <w:sz w:val="16"/>
              </w:rPr>
            </w:pPr>
            <w:r>
              <w:rPr>
                <w:spacing w:val="-2"/>
                <w:sz w:val="16"/>
              </w:rPr>
              <w:t>B.2.3</w:t>
            </w:r>
          </w:p>
        </w:tc>
        <w:tc>
          <w:tcPr>
            <w:tcW w:w="4649" w:type="dxa"/>
            <w:shd w:val="clear" w:color="auto" w:fill="F6F6F6"/>
          </w:tcPr>
          <w:p>
            <w:pPr>
              <w:pStyle w:val="TableParagraph"/>
              <w:spacing w:before="16"/>
              <w:rPr>
                <w:sz w:val="16"/>
              </w:rPr>
            </w:pPr>
            <w:r>
              <w:rPr>
                <w:sz w:val="16"/>
              </w:rPr>
              <w:t>Assessing</w:t>
            </w:r>
            <w:r>
              <w:rPr>
                <w:spacing w:val="-3"/>
                <w:sz w:val="16"/>
              </w:rPr>
              <w:t> </w:t>
            </w:r>
            <w:r>
              <w:rPr>
                <w:sz w:val="16"/>
              </w:rPr>
              <w:t>human</w:t>
            </w:r>
            <w:r>
              <w:rPr>
                <w:spacing w:val="-3"/>
                <w:sz w:val="16"/>
              </w:rPr>
              <w:t> </w:t>
            </w:r>
            <w:r>
              <w:rPr>
                <w:sz w:val="16"/>
              </w:rPr>
              <w:t>rights</w:t>
            </w:r>
            <w:r>
              <w:rPr>
                <w:spacing w:val="-3"/>
                <w:sz w:val="16"/>
              </w:rPr>
              <w:t> </w:t>
            </w:r>
            <w:r>
              <w:rPr>
                <w:sz w:val="16"/>
              </w:rPr>
              <w:t>risks</w:t>
            </w:r>
            <w:r>
              <w:rPr>
                <w:spacing w:val="-3"/>
                <w:sz w:val="16"/>
              </w:rPr>
              <w:t> </w:t>
            </w:r>
            <w:r>
              <w:rPr>
                <w:sz w:val="16"/>
              </w:rPr>
              <w:t>and</w:t>
            </w:r>
            <w:r>
              <w:rPr>
                <w:spacing w:val="-3"/>
                <w:sz w:val="16"/>
              </w:rPr>
              <w:t> </w:t>
            </w:r>
            <w:r>
              <w:rPr>
                <w:spacing w:val="-2"/>
                <w:sz w:val="16"/>
              </w:rPr>
              <w:t>impacts</w:t>
            </w:r>
          </w:p>
        </w:tc>
        <w:tc>
          <w:tcPr>
            <w:tcW w:w="601" w:type="dxa"/>
            <w:shd w:val="clear" w:color="auto" w:fill="F6F6F6"/>
          </w:tcPr>
          <w:p>
            <w:pPr>
              <w:pStyle w:val="TableParagraph"/>
              <w:spacing w:before="16"/>
              <w:ind w:left="69"/>
              <w:rPr>
                <w:sz w:val="16"/>
              </w:rPr>
            </w:pPr>
            <w:r>
              <w:rPr>
                <w:spacing w:val="-10"/>
                <w:w w:val="115"/>
                <w:sz w:val="16"/>
              </w:rPr>
              <w:t>0</w:t>
            </w:r>
          </w:p>
        </w:tc>
        <w:tc>
          <w:tcPr>
            <w:tcW w:w="560" w:type="dxa"/>
            <w:shd w:val="clear" w:color="auto" w:fill="F6F6F6"/>
          </w:tcPr>
          <w:p>
            <w:pPr>
              <w:pStyle w:val="TableParagraph"/>
              <w:spacing w:before="16"/>
              <w:ind w:left="0" w:right="242"/>
              <w:jc w:val="right"/>
              <w:rPr>
                <w:sz w:val="16"/>
              </w:rPr>
            </w:pPr>
            <w:r>
              <w:rPr>
                <w:spacing w:val="-5"/>
                <w:sz w:val="16"/>
              </w:rPr>
              <w:t>0.5</w:t>
            </w:r>
          </w:p>
        </w:tc>
        <w:tc>
          <w:tcPr>
            <w:tcW w:w="557" w:type="dxa"/>
            <w:shd w:val="clear" w:color="auto" w:fill="F6F6F6"/>
          </w:tcPr>
          <w:p>
            <w:pPr>
              <w:pStyle w:val="TableParagraph"/>
              <w:spacing w:before="16"/>
              <w:ind w:left="41"/>
              <w:rPr>
                <w:sz w:val="16"/>
              </w:rPr>
            </w:pPr>
            <w:r>
              <w:rPr>
                <w:spacing w:val="-10"/>
                <w:w w:val="65"/>
                <w:sz w:val="16"/>
              </w:rPr>
              <w:t>1</w:t>
            </w:r>
          </w:p>
        </w:tc>
        <w:tc>
          <w:tcPr>
            <w:tcW w:w="553" w:type="dxa"/>
            <w:shd w:val="clear" w:color="auto" w:fill="F6F6F6"/>
          </w:tcPr>
          <w:p>
            <w:pPr>
              <w:pStyle w:val="TableParagraph"/>
              <w:spacing w:before="16"/>
              <w:ind w:left="51"/>
              <w:rPr>
                <w:sz w:val="16"/>
              </w:rPr>
            </w:pPr>
            <w:r>
              <w:rPr>
                <w:spacing w:val="-5"/>
                <w:w w:val="85"/>
                <w:sz w:val="16"/>
              </w:rPr>
              <w:t>1.5</w:t>
            </w:r>
          </w:p>
        </w:tc>
        <w:tc>
          <w:tcPr>
            <w:tcW w:w="568" w:type="dxa"/>
            <w:shd w:val="clear" w:color="auto" w:fill="F6F6F6"/>
          </w:tcPr>
          <w:p>
            <w:pPr>
              <w:pStyle w:val="TableParagraph"/>
              <w:spacing w:before="16"/>
              <w:ind w:left="65"/>
              <w:rPr>
                <w:sz w:val="16"/>
              </w:rPr>
            </w:pPr>
            <w:r>
              <w:rPr>
                <w:spacing w:val="-10"/>
                <w:sz w:val="16"/>
              </w:rPr>
              <w:t>2</w:t>
            </w:r>
          </w:p>
        </w:tc>
      </w:tr>
      <w:tr>
        <w:trPr>
          <w:trHeight w:val="225" w:hRule="atLeast"/>
        </w:trPr>
        <w:tc>
          <w:tcPr>
            <w:tcW w:w="1128" w:type="dxa"/>
            <w:shd w:val="clear" w:color="auto" w:fill="F6F6F6"/>
          </w:tcPr>
          <w:p>
            <w:pPr>
              <w:pStyle w:val="TableParagraph"/>
              <w:spacing w:before="16"/>
              <w:ind w:left="69"/>
              <w:rPr>
                <w:sz w:val="16"/>
              </w:rPr>
            </w:pPr>
            <w:r>
              <w:rPr>
                <w:spacing w:val="-2"/>
                <w:sz w:val="16"/>
              </w:rPr>
              <w:t>B.2.4</w:t>
            </w:r>
          </w:p>
        </w:tc>
        <w:tc>
          <w:tcPr>
            <w:tcW w:w="4649" w:type="dxa"/>
            <w:shd w:val="clear" w:color="auto" w:fill="F6F6F6"/>
          </w:tcPr>
          <w:p>
            <w:pPr>
              <w:pStyle w:val="TableParagraph"/>
              <w:spacing w:before="16"/>
              <w:ind w:left="69"/>
              <w:rPr>
                <w:sz w:val="16"/>
              </w:rPr>
            </w:pPr>
            <w:r>
              <w:rPr>
                <w:sz w:val="16"/>
              </w:rPr>
              <w:t>Integrating</w:t>
            </w:r>
            <w:r>
              <w:rPr>
                <w:spacing w:val="-1"/>
                <w:sz w:val="16"/>
              </w:rPr>
              <w:t> </w:t>
            </w:r>
            <w:r>
              <w:rPr>
                <w:sz w:val="16"/>
              </w:rPr>
              <w:t>and</w:t>
            </w:r>
            <w:r>
              <w:rPr>
                <w:spacing w:val="-1"/>
                <w:sz w:val="16"/>
              </w:rPr>
              <w:t> </w:t>
            </w:r>
            <w:r>
              <w:rPr>
                <w:sz w:val="16"/>
              </w:rPr>
              <w:t>acting</w:t>
            </w:r>
            <w:r>
              <w:rPr>
                <w:spacing w:val="-1"/>
                <w:sz w:val="16"/>
              </w:rPr>
              <w:t> </w:t>
            </w:r>
            <w:r>
              <w:rPr>
                <w:sz w:val="16"/>
              </w:rPr>
              <w:t>on</w:t>
            </w:r>
            <w:r>
              <w:rPr>
                <w:spacing w:val="-1"/>
                <w:sz w:val="16"/>
              </w:rPr>
              <w:t> </w:t>
            </w:r>
            <w:r>
              <w:rPr>
                <w:sz w:val="16"/>
              </w:rPr>
              <w:t>human</w:t>
            </w:r>
            <w:r>
              <w:rPr>
                <w:spacing w:val="-1"/>
                <w:sz w:val="16"/>
              </w:rPr>
              <w:t> </w:t>
            </w:r>
            <w:r>
              <w:rPr>
                <w:sz w:val="16"/>
              </w:rPr>
              <w:t>rights risks</w:t>
            </w:r>
            <w:r>
              <w:rPr>
                <w:spacing w:val="-1"/>
                <w:sz w:val="16"/>
              </w:rPr>
              <w:t> </w:t>
            </w:r>
            <w:r>
              <w:rPr>
                <w:sz w:val="16"/>
              </w:rPr>
              <w:t>and</w:t>
            </w:r>
            <w:r>
              <w:rPr>
                <w:spacing w:val="-1"/>
                <w:sz w:val="16"/>
              </w:rPr>
              <w:t> </w:t>
            </w:r>
            <w:r>
              <w:rPr>
                <w:spacing w:val="-2"/>
                <w:sz w:val="16"/>
              </w:rPr>
              <w:t>impacts</w:t>
            </w:r>
          </w:p>
        </w:tc>
        <w:tc>
          <w:tcPr>
            <w:tcW w:w="601" w:type="dxa"/>
            <w:shd w:val="clear" w:color="auto" w:fill="F6F6F6"/>
          </w:tcPr>
          <w:p>
            <w:pPr>
              <w:pStyle w:val="TableParagraph"/>
              <w:spacing w:before="16"/>
              <w:ind w:left="69"/>
              <w:rPr>
                <w:sz w:val="16"/>
              </w:rPr>
            </w:pPr>
            <w:r>
              <w:rPr>
                <w:spacing w:val="-10"/>
                <w:w w:val="115"/>
                <w:sz w:val="16"/>
              </w:rPr>
              <w:t>0</w:t>
            </w:r>
          </w:p>
        </w:tc>
        <w:tc>
          <w:tcPr>
            <w:tcW w:w="560" w:type="dxa"/>
            <w:shd w:val="clear" w:color="auto" w:fill="F6F6F6"/>
          </w:tcPr>
          <w:p>
            <w:pPr>
              <w:pStyle w:val="TableParagraph"/>
              <w:spacing w:before="16"/>
              <w:ind w:left="0" w:right="243"/>
              <w:jc w:val="right"/>
              <w:rPr>
                <w:sz w:val="16"/>
              </w:rPr>
            </w:pPr>
            <w:r>
              <w:rPr>
                <w:spacing w:val="-5"/>
                <w:sz w:val="16"/>
              </w:rPr>
              <w:t>0.5</w:t>
            </w:r>
          </w:p>
        </w:tc>
        <w:tc>
          <w:tcPr>
            <w:tcW w:w="557" w:type="dxa"/>
            <w:shd w:val="clear" w:color="auto" w:fill="F6F6F6"/>
          </w:tcPr>
          <w:p>
            <w:pPr>
              <w:pStyle w:val="TableParagraph"/>
              <w:spacing w:before="16"/>
              <w:ind w:left="41"/>
              <w:rPr>
                <w:sz w:val="16"/>
              </w:rPr>
            </w:pPr>
            <w:r>
              <w:rPr>
                <w:spacing w:val="-10"/>
                <w:w w:val="65"/>
                <w:sz w:val="16"/>
              </w:rPr>
              <w:t>1</w:t>
            </w:r>
          </w:p>
        </w:tc>
        <w:tc>
          <w:tcPr>
            <w:tcW w:w="553" w:type="dxa"/>
            <w:shd w:val="clear" w:color="auto" w:fill="F6F6F6"/>
          </w:tcPr>
          <w:p>
            <w:pPr>
              <w:pStyle w:val="TableParagraph"/>
              <w:spacing w:before="16"/>
              <w:ind w:left="51"/>
              <w:rPr>
                <w:sz w:val="16"/>
              </w:rPr>
            </w:pPr>
            <w:r>
              <w:rPr>
                <w:spacing w:val="-5"/>
                <w:w w:val="85"/>
                <w:sz w:val="16"/>
              </w:rPr>
              <w:t>1.5</w:t>
            </w:r>
          </w:p>
        </w:tc>
        <w:tc>
          <w:tcPr>
            <w:tcW w:w="568" w:type="dxa"/>
            <w:shd w:val="clear" w:color="auto" w:fill="F6F6F6"/>
          </w:tcPr>
          <w:p>
            <w:pPr>
              <w:pStyle w:val="TableParagraph"/>
              <w:spacing w:before="16"/>
              <w:ind w:left="65"/>
              <w:rPr>
                <w:sz w:val="16"/>
              </w:rPr>
            </w:pPr>
            <w:r>
              <w:rPr>
                <w:spacing w:val="-10"/>
                <w:sz w:val="16"/>
              </w:rPr>
              <w:t>2</w:t>
            </w:r>
          </w:p>
        </w:tc>
      </w:tr>
      <w:tr>
        <w:trPr>
          <w:trHeight w:val="227" w:hRule="atLeast"/>
        </w:trPr>
        <w:tc>
          <w:tcPr>
            <w:tcW w:w="1128" w:type="dxa"/>
            <w:tcBorders>
              <w:bottom w:val="nil"/>
            </w:tcBorders>
            <w:shd w:val="clear" w:color="auto" w:fill="F6F6F6"/>
          </w:tcPr>
          <w:p>
            <w:pPr>
              <w:pStyle w:val="TableParagraph"/>
              <w:spacing w:before="17"/>
              <w:ind w:left="69"/>
              <w:rPr>
                <w:sz w:val="16"/>
              </w:rPr>
            </w:pPr>
            <w:r>
              <w:rPr>
                <w:spacing w:val="-2"/>
                <w:sz w:val="16"/>
              </w:rPr>
              <w:t>B.2.5</w:t>
            </w:r>
          </w:p>
        </w:tc>
        <w:tc>
          <w:tcPr>
            <w:tcW w:w="4649" w:type="dxa"/>
            <w:tcBorders>
              <w:bottom w:val="nil"/>
            </w:tcBorders>
            <w:shd w:val="clear" w:color="auto" w:fill="F6F6F6"/>
          </w:tcPr>
          <w:p>
            <w:pPr>
              <w:pStyle w:val="TableParagraph"/>
              <w:spacing w:before="17"/>
              <w:ind w:left="69"/>
              <w:rPr>
                <w:sz w:val="16"/>
              </w:rPr>
            </w:pPr>
            <w:r>
              <w:rPr>
                <w:sz w:val="16"/>
              </w:rPr>
              <w:t>Communicating</w:t>
            </w:r>
            <w:r>
              <w:rPr>
                <w:spacing w:val="4"/>
                <w:sz w:val="16"/>
              </w:rPr>
              <w:t> </w:t>
            </w:r>
            <w:r>
              <w:rPr>
                <w:sz w:val="16"/>
              </w:rPr>
              <w:t>on</w:t>
            </w:r>
            <w:r>
              <w:rPr>
                <w:spacing w:val="4"/>
                <w:sz w:val="16"/>
              </w:rPr>
              <w:t> </w:t>
            </w:r>
            <w:r>
              <w:rPr>
                <w:sz w:val="16"/>
              </w:rPr>
              <w:t>human</w:t>
            </w:r>
            <w:r>
              <w:rPr>
                <w:spacing w:val="5"/>
                <w:sz w:val="16"/>
              </w:rPr>
              <w:t> </w:t>
            </w:r>
            <w:r>
              <w:rPr>
                <w:sz w:val="16"/>
              </w:rPr>
              <w:t>rights</w:t>
            </w:r>
            <w:r>
              <w:rPr>
                <w:spacing w:val="4"/>
                <w:sz w:val="16"/>
              </w:rPr>
              <w:t> </w:t>
            </w:r>
            <w:r>
              <w:rPr>
                <w:spacing w:val="-2"/>
                <w:sz w:val="16"/>
              </w:rPr>
              <w:t>impacts</w:t>
            </w:r>
          </w:p>
        </w:tc>
        <w:tc>
          <w:tcPr>
            <w:tcW w:w="601" w:type="dxa"/>
            <w:tcBorders>
              <w:bottom w:val="nil"/>
            </w:tcBorders>
            <w:shd w:val="clear" w:color="auto" w:fill="F6F6F6"/>
          </w:tcPr>
          <w:p>
            <w:pPr>
              <w:pStyle w:val="TableParagraph"/>
              <w:spacing w:before="17"/>
              <w:ind w:left="69"/>
              <w:rPr>
                <w:sz w:val="16"/>
              </w:rPr>
            </w:pPr>
            <w:r>
              <w:rPr>
                <w:spacing w:val="-10"/>
                <w:w w:val="115"/>
                <w:sz w:val="16"/>
              </w:rPr>
              <w:t>0</w:t>
            </w:r>
          </w:p>
        </w:tc>
        <w:tc>
          <w:tcPr>
            <w:tcW w:w="560" w:type="dxa"/>
            <w:tcBorders>
              <w:bottom w:val="nil"/>
            </w:tcBorders>
            <w:shd w:val="clear" w:color="auto" w:fill="F6F6F6"/>
          </w:tcPr>
          <w:p>
            <w:pPr>
              <w:pStyle w:val="TableParagraph"/>
              <w:spacing w:before="17"/>
              <w:ind w:left="0" w:right="243"/>
              <w:jc w:val="right"/>
              <w:rPr>
                <w:sz w:val="16"/>
              </w:rPr>
            </w:pPr>
            <w:r>
              <w:rPr>
                <w:spacing w:val="-5"/>
                <w:sz w:val="16"/>
              </w:rPr>
              <w:t>0.5</w:t>
            </w:r>
          </w:p>
        </w:tc>
        <w:tc>
          <w:tcPr>
            <w:tcW w:w="557" w:type="dxa"/>
            <w:tcBorders>
              <w:bottom w:val="nil"/>
            </w:tcBorders>
            <w:shd w:val="clear" w:color="auto" w:fill="F6F6F6"/>
          </w:tcPr>
          <w:p>
            <w:pPr>
              <w:pStyle w:val="TableParagraph"/>
              <w:spacing w:before="17"/>
              <w:ind w:left="41"/>
              <w:rPr>
                <w:sz w:val="16"/>
              </w:rPr>
            </w:pPr>
            <w:r>
              <w:rPr>
                <w:spacing w:val="-10"/>
                <w:w w:val="65"/>
                <w:sz w:val="16"/>
              </w:rPr>
              <w:t>1</w:t>
            </w:r>
          </w:p>
        </w:tc>
        <w:tc>
          <w:tcPr>
            <w:tcW w:w="553" w:type="dxa"/>
            <w:tcBorders>
              <w:bottom w:val="nil"/>
            </w:tcBorders>
            <w:shd w:val="clear" w:color="auto" w:fill="F6F6F6"/>
          </w:tcPr>
          <w:p>
            <w:pPr>
              <w:pStyle w:val="TableParagraph"/>
              <w:spacing w:before="17"/>
              <w:ind w:left="51"/>
              <w:rPr>
                <w:sz w:val="16"/>
              </w:rPr>
            </w:pPr>
            <w:r>
              <w:rPr>
                <w:spacing w:val="-5"/>
                <w:w w:val="85"/>
                <w:sz w:val="16"/>
              </w:rPr>
              <w:t>1.5</w:t>
            </w:r>
          </w:p>
        </w:tc>
        <w:tc>
          <w:tcPr>
            <w:tcW w:w="568" w:type="dxa"/>
            <w:tcBorders>
              <w:bottom w:val="nil"/>
            </w:tcBorders>
            <w:shd w:val="clear" w:color="auto" w:fill="F6F6F6"/>
          </w:tcPr>
          <w:p>
            <w:pPr>
              <w:pStyle w:val="TableParagraph"/>
              <w:spacing w:before="17"/>
              <w:ind w:left="65"/>
              <w:rPr>
                <w:sz w:val="16"/>
              </w:rPr>
            </w:pPr>
            <w:r>
              <w:rPr>
                <w:spacing w:val="-10"/>
                <w:sz w:val="16"/>
              </w:rPr>
              <w:t>2</w:t>
            </w:r>
          </w:p>
        </w:tc>
      </w:tr>
      <w:tr>
        <w:trPr>
          <w:trHeight w:val="230" w:hRule="atLeast"/>
        </w:trPr>
        <w:tc>
          <w:tcPr>
            <w:tcW w:w="5777" w:type="dxa"/>
            <w:gridSpan w:val="2"/>
            <w:tcBorders>
              <w:top w:val="nil"/>
              <w:left w:val="nil"/>
              <w:bottom w:val="nil"/>
              <w:right w:val="nil"/>
            </w:tcBorders>
            <w:shd w:val="clear" w:color="auto" w:fill="27ADE4"/>
          </w:tcPr>
          <w:p>
            <w:pPr>
              <w:pStyle w:val="TableParagraph"/>
              <w:spacing w:before="13"/>
              <w:ind w:left="72"/>
              <w:rPr>
                <w:rFonts w:ascii="Verdana"/>
                <w:sz w:val="16"/>
              </w:rPr>
            </w:pPr>
            <w:r>
              <w:rPr>
                <w:rFonts w:ascii="Verdana"/>
                <w:color w:val="FFFFFF"/>
                <w:sz w:val="16"/>
              </w:rPr>
              <w:t>Theme</w:t>
            </w:r>
            <w:r>
              <w:rPr>
                <w:rFonts w:ascii="Verdana"/>
                <w:color w:val="FFFFFF"/>
                <w:spacing w:val="-12"/>
                <w:sz w:val="16"/>
              </w:rPr>
              <w:t> </w:t>
            </w:r>
            <w:r>
              <w:rPr>
                <w:rFonts w:ascii="Verdana"/>
                <w:color w:val="FFFFFF"/>
                <w:sz w:val="16"/>
              </w:rPr>
              <w:t>C:</w:t>
            </w:r>
            <w:r>
              <w:rPr>
                <w:rFonts w:ascii="Verdana"/>
                <w:color w:val="FFFFFF"/>
                <w:spacing w:val="-11"/>
                <w:sz w:val="16"/>
              </w:rPr>
              <w:t> </w:t>
            </w:r>
            <w:r>
              <w:rPr>
                <w:rFonts w:ascii="Verdana"/>
                <w:color w:val="FFFFFF"/>
                <w:sz w:val="16"/>
              </w:rPr>
              <w:t>Remedies</w:t>
            </w:r>
            <w:r>
              <w:rPr>
                <w:rFonts w:ascii="Verdana"/>
                <w:color w:val="FFFFFF"/>
                <w:spacing w:val="-11"/>
                <w:sz w:val="16"/>
              </w:rPr>
              <w:t> </w:t>
            </w:r>
            <w:r>
              <w:rPr>
                <w:rFonts w:ascii="Verdana"/>
                <w:color w:val="FFFFFF"/>
                <w:sz w:val="16"/>
              </w:rPr>
              <w:t>and</w:t>
            </w:r>
            <w:r>
              <w:rPr>
                <w:rFonts w:ascii="Verdana"/>
                <w:color w:val="FFFFFF"/>
                <w:spacing w:val="-12"/>
                <w:sz w:val="16"/>
              </w:rPr>
              <w:t> </w:t>
            </w:r>
            <w:r>
              <w:rPr>
                <w:rFonts w:ascii="Verdana"/>
                <w:color w:val="FFFFFF"/>
                <w:sz w:val="16"/>
              </w:rPr>
              <w:t>Grievance</w:t>
            </w:r>
            <w:r>
              <w:rPr>
                <w:rFonts w:ascii="Verdana"/>
                <w:color w:val="FFFFFF"/>
                <w:spacing w:val="-11"/>
                <w:sz w:val="16"/>
              </w:rPr>
              <w:t> </w:t>
            </w:r>
            <w:r>
              <w:rPr>
                <w:rFonts w:ascii="Verdana"/>
                <w:color w:val="FFFFFF"/>
                <w:spacing w:val="-2"/>
                <w:sz w:val="16"/>
              </w:rPr>
              <w:t>Mechanisms</w:t>
            </w:r>
          </w:p>
        </w:tc>
        <w:tc>
          <w:tcPr>
            <w:tcW w:w="1718" w:type="dxa"/>
            <w:gridSpan w:val="3"/>
            <w:tcBorders>
              <w:top w:val="nil"/>
              <w:left w:val="nil"/>
              <w:bottom w:val="nil"/>
              <w:right w:val="nil"/>
            </w:tcBorders>
            <w:shd w:val="clear" w:color="auto" w:fill="27ADE4"/>
          </w:tcPr>
          <w:p>
            <w:pPr>
              <w:pStyle w:val="TableParagraph"/>
              <w:spacing w:before="13"/>
              <w:ind w:left="71"/>
              <w:rPr>
                <w:rFonts w:ascii="Verdana"/>
                <w:sz w:val="16"/>
              </w:rPr>
            </w:pPr>
            <w:r>
              <w:rPr>
                <w:rFonts w:ascii="Verdana"/>
                <w:color w:val="FFFFFF"/>
                <w:spacing w:val="-2"/>
                <w:sz w:val="16"/>
              </w:rPr>
              <w:t>Maximum</w:t>
            </w:r>
            <w:r>
              <w:rPr>
                <w:rFonts w:ascii="Verdana"/>
                <w:color w:val="FFFFFF"/>
                <w:spacing w:val="-3"/>
                <w:sz w:val="16"/>
              </w:rPr>
              <w:t> </w:t>
            </w:r>
            <w:r>
              <w:rPr>
                <w:rFonts w:ascii="Verdana"/>
                <w:color w:val="FFFFFF"/>
                <w:spacing w:val="-2"/>
                <w:sz w:val="16"/>
              </w:rPr>
              <w:t>scores</w:t>
            </w:r>
          </w:p>
        </w:tc>
        <w:tc>
          <w:tcPr>
            <w:tcW w:w="553" w:type="dxa"/>
            <w:tcBorders>
              <w:top w:val="nil"/>
              <w:left w:val="nil"/>
              <w:bottom w:val="nil"/>
              <w:right w:val="nil"/>
            </w:tcBorders>
            <w:shd w:val="clear" w:color="auto" w:fill="27ADE4"/>
          </w:tcPr>
          <w:p>
            <w:pPr>
              <w:pStyle w:val="TableParagraph"/>
              <w:ind w:left="0"/>
              <w:rPr>
                <w:rFonts w:ascii="Times New Roman"/>
                <w:sz w:val="16"/>
              </w:rPr>
            </w:pPr>
          </w:p>
        </w:tc>
        <w:tc>
          <w:tcPr>
            <w:tcW w:w="568" w:type="dxa"/>
            <w:tcBorders>
              <w:top w:val="nil"/>
              <w:left w:val="nil"/>
              <w:bottom w:val="nil"/>
              <w:right w:val="nil"/>
            </w:tcBorders>
            <w:shd w:val="clear" w:color="auto" w:fill="27ADE4"/>
          </w:tcPr>
          <w:p>
            <w:pPr>
              <w:pStyle w:val="TableParagraph"/>
              <w:spacing w:before="13"/>
              <w:ind w:left="67"/>
              <w:rPr>
                <w:rFonts w:ascii="Verdana"/>
                <w:sz w:val="16"/>
              </w:rPr>
            </w:pPr>
            <w:r>
              <w:rPr>
                <w:rFonts w:ascii="Verdana"/>
                <w:color w:val="FFFFFF"/>
                <w:spacing w:val="-10"/>
                <w:w w:val="105"/>
                <w:sz w:val="16"/>
              </w:rPr>
              <w:t>6</w:t>
            </w:r>
          </w:p>
        </w:tc>
      </w:tr>
      <w:tr>
        <w:trPr>
          <w:trHeight w:val="227" w:hRule="atLeast"/>
        </w:trPr>
        <w:tc>
          <w:tcPr>
            <w:tcW w:w="1128" w:type="dxa"/>
            <w:tcBorders>
              <w:top w:val="nil"/>
            </w:tcBorders>
            <w:shd w:val="clear" w:color="auto" w:fill="F6F6F6"/>
          </w:tcPr>
          <w:p>
            <w:pPr>
              <w:pStyle w:val="TableParagraph"/>
              <w:spacing w:before="19"/>
              <w:ind w:left="69"/>
              <w:rPr>
                <w:sz w:val="16"/>
              </w:rPr>
            </w:pPr>
            <w:r>
              <w:rPr>
                <w:spacing w:val="-5"/>
                <w:w w:val="85"/>
                <w:sz w:val="16"/>
              </w:rPr>
              <w:t>C.1</w:t>
            </w:r>
          </w:p>
        </w:tc>
        <w:tc>
          <w:tcPr>
            <w:tcW w:w="4649" w:type="dxa"/>
            <w:tcBorders>
              <w:top w:val="nil"/>
            </w:tcBorders>
            <w:shd w:val="clear" w:color="auto" w:fill="F6F6F6"/>
          </w:tcPr>
          <w:p>
            <w:pPr>
              <w:pStyle w:val="TableParagraph"/>
              <w:spacing w:before="19"/>
              <w:ind w:left="69"/>
              <w:rPr>
                <w:sz w:val="16"/>
              </w:rPr>
            </w:pPr>
            <w:r>
              <w:rPr>
                <w:sz w:val="16"/>
              </w:rPr>
              <w:t>Grievance</w:t>
            </w:r>
            <w:r>
              <w:rPr>
                <w:spacing w:val="8"/>
                <w:sz w:val="16"/>
              </w:rPr>
              <w:t> </w:t>
            </w:r>
            <w:r>
              <w:rPr>
                <w:sz w:val="16"/>
              </w:rPr>
              <w:t>mechanisms</w:t>
            </w:r>
            <w:r>
              <w:rPr>
                <w:spacing w:val="9"/>
                <w:sz w:val="16"/>
              </w:rPr>
              <w:t> </w:t>
            </w:r>
            <w:r>
              <w:rPr>
                <w:sz w:val="16"/>
              </w:rPr>
              <w:t>for</w:t>
            </w:r>
            <w:r>
              <w:rPr>
                <w:spacing w:val="9"/>
                <w:sz w:val="16"/>
              </w:rPr>
              <w:t> </w:t>
            </w:r>
            <w:r>
              <w:rPr>
                <w:spacing w:val="-2"/>
                <w:sz w:val="16"/>
              </w:rPr>
              <w:t>workers</w:t>
            </w:r>
          </w:p>
        </w:tc>
        <w:tc>
          <w:tcPr>
            <w:tcW w:w="601" w:type="dxa"/>
            <w:tcBorders>
              <w:top w:val="nil"/>
            </w:tcBorders>
            <w:shd w:val="clear" w:color="auto" w:fill="F6F6F6"/>
          </w:tcPr>
          <w:p>
            <w:pPr>
              <w:pStyle w:val="TableParagraph"/>
              <w:spacing w:before="19"/>
              <w:ind w:left="69"/>
              <w:rPr>
                <w:sz w:val="16"/>
              </w:rPr>
            </w:pPr>
            <w:r>
              <w:rPr>
                <w:spacing w:val="-10"/>
                <w:w w:val="115"/>
                <w:sz w:val="16"/>
              </w:rPr>
              <w:t>0</w:t>
            </w:r>
          </w:p>
        </w:tc>
        <w:tc>
          <w:tcPr>
            <w:tcW w:w="560" w:type="dxa"/>
            <w:tcBorders>
              <w:top w:val="nil"/>
            </w:tcBorders>
            <w:shd w:val="clear" w:color="auto" w:fill="F6F6F6"/>
          </w:tcPr>
          <w:p>
            <w:pPr>
              <w:pStyle w:val="TableParagraph"/>
              <w:spacing w:before="19"/>
              <w:ind w:left="0" w:right="188"/>
              <w:jc w:val="right"/>
              <w:rPr>
                <w:sz w:val="16"/>
              </w:rPr>
            </w:pPr>
            <w:r>
              <w:rPr>
                <w:spacing w:val="-5"/>
                <w:sz w:val="16"/>
              </w:rPr>
              <w:t>0.5</w:t>
            </w:r>
          </w:p>
        </w:tc>
        <w:tc>
          <w:tcPr>
            <w:tcW w:w="557" w:type="dxa"/>
            <w:tcBorders>
              <w:top w:val="nil"/>
            </w:tcBorders>
            <w:shd w:val="clear" w:color="auto" w:fill="F6F6F6"/>
          </w:tcPr>
          <w:p>
            <w:pPr>
              <w:pStyle w:val="TableParagraph"/>
              <w:spacing w:before="19"/>
              <w:ind w:left="0" w:right="372"/>
              <w:jc w:val="right"/>
              <w:rPr>
                <w:sz w:val="16"/>
              </w:rPr>
            </w:pPr>
            <w:r>
              <w:rPr>
                <w:spacing w:val="-10"/>
                <w:w w:val="65"/>
                <w:sz w:val="16"/>
              </w:rPr>
              <w:t>1</w:t>
            </w:r>
          </w:p>
        </w:tc>
        <w:tc>
          <w:tcPr>
            <w:tcW w:w="553" w:type="dxa"/>
            <w:tcBorders>
              <w:top w:val="nil"/>
            </w:tcBorders>
            <w:shd w:val="clear" w:color="auto" w:fill="F6F6F6"/>
          </w:tcPr>
          <w:p>
            <w:pPr>
              <w:pStyle w:val="TableParagraph"/>
              <w:spacing w:before="19"/>
              <w:ind w:left="97"/>
              <w:rPr>
                <w:sz w:val="16"/>
              </w:rPr>
            </w:pPr>
            <w:r>
              <w:rPr>
                <w:spacing w:val="-5"/>
                <w:w w:val="85"/>
                <w:sz w:val="16"/>
              </w:rPr>
              <w:t>1.5</w:t>
            </w:r>
          </w:p>
        </w:tc>
        <w:tc>
          <w:tcPr>
            <w:tcW w:w="568" w:type="dxa"/>
            <w:tcBorders>
              <w:top w:val="nil"/>
            </w:tcBorders>
            <w:shd w:val="clear" w:color="auto" w:fill="F6F6F6"/>
          </w:tcPr>
          <w:p>
            <w:pPr>
              <w:pStyle w:val="TableParagraph"/>
              <w:spacing w:before="19"/>
              <w:ind w:left="65"/>
              <w:rPr>
                <w:sz w:val="16"/>
              </w:rPr>
            </w:pPr>
            <w:r>
              <w:rPr>
                <w:spacing w:val="-10"/>
                <w:sz w:val="16"/>
              </w:rPr>
              <w:t>2</w:t>
            </w:r>
          </w:p>
        </w:tc>
      </w:tr>
      <w:tr>
        <w:trPr>
          <w:trHeight w:val="425" w:hRule="atLeast"/>
        </w:trPr>
        <w:tc>
          <w:tcPr>
            <w:tcW w:w="1128" w:type="dxa"/>
            <w:shd w:val="clear" w:color="auto" w:fill="F6F6F6"/>
          </w:tcPr>
          <w:p>
            <w:pPr>
              <w:pStyle w:val="TableParagraph"/>
              <w:spacing w:before="17"/>
              <w:ind w:left="69"/>
              <w:rPr>
                <w:sz w:val="16"/>
              </w:rPr>
            </w:pPr>
            <w:r>
              <w:rPr>
                <w:spacing w:val="-5"/>
                <w:sz w:val="16"/>
              </w:rPr>
              <w:t>C.2</w:t>
            </w:r>
          </w:p>
        </w:tc>
        <w:tc>
          <w:tcPr>
            <w:tcW w:w="4649" w:type="dxa"/>
            <w:shd w:val="clear" w:color="auto" w:fill="F6F6F6"/>
          </w:tcPr>
          <w:p>
            <w:pPr>
              <w:pStyle w:val="TableParagraph"/>
              <w:spacing w:line="200" w:lineRule="atLeast" w:before="5"/>
              <w:ind w:left="69" w:right="1022"/>
              <w:rPr>
                <w:sz w:val="16"/>
              </w:rPr>
            </w:pPr>
            <w:r>
              <w:rPr>
                <w:sz w:val="16"/>
              </w:rPr>
              <w:t>Grievance mechanisms for </w:t>
            </w:r>
            <w:r>
              <w:rPr>
                <w:sz w:val="16"/>
              </w:rPr>
              <w:t>external individuals and communities</w:t>
            </w:r>
          </w:p>
        </w:tc>
        <w:tc>
          <w:tcPr>
            <w:tcW w:w="601" w:type="dxa"/>
            <w:shd w:val="clear" w:color="auto" w:fill="F6F6F6"/>
          </w:tcPr>
          <w:p>
            <w:pPr>
              <w:pStyle w:val="TableParagraph"/>
              <w:spacing w:before="17"/>
              <w:ind w:left="69"/>
              <w:rPr>
                <w:sz w:val="16"/>
              </w:rPr>
            </w:pPr>
            <w:r>
              <w:rPr>
                <w:spacing w:val="-10"/>
                <w:w w:val="115"/>
                <w:sz w:val="16"/>
              </w:rPr>
              <w:t>0</w:t>
            </w:r>
          </w:p>
        </w:tc>
        <w:tc>
          <w:tcPr>
            <w:tcW w:w="560" w:type="dxa"/>
            <w:shd w:val="clear" w:color="auto" w:fill="F6F6F6"/>
          </w:tcPr>
          <w:p>
            <w:pPr>
              <w:pStyle w:val="TableParagraph"/>
              <w:spacing w:before="17"/>
              <w:ind w:left="0" w:right="188"/>
              <w:jc w:val="right"/>
              <w:rPr>
                <w:sz w:val="16"/>
              </w:rPr>
            </w:pPr>
            <w:r>
              <w:rPr>
                <w:spacing w:val="-5"/>
                <w:sz w:val="16"/>
              </w:rPr>
              <w:t>0.5</w:t>
            </w:r>
          </w:p>
        </w:tc>
        <w:tc>
          <w:tcPr>
            <w:tcW w:w="557" w:type="dxa"/>
            <w:shd w:val="clear" w:color="auto" w:fill="F6F6F6"/>
          </w:tcPr>
          <w:p>
            <w:pPr>
              <w:pStyle w:val="TableParagraph"/>
              <w:spacing w:before="17"/>
              <w:ind w:left="0" w:right="372"/>
              <w:jc w:val="right"/>
              <w:rPr>
                <w:sz w:val="16"/>
              </w:rPr>
            </w:pPr>
            <w:r>
              <w:rPr>
                <w:spacing w:val="-10"/>
                <w:w w:val="65"/>
                <w:sz w:val="16"/>
              </w:rPr>
              <w:t>1</w:t>
            </w:r>
          </w:p>
        </w:tc>
        <w:tc>
          <w:tcPr>
            <w:tcW w:w="553" w:type="dxa"/>
            <w:shd w:val="clear" w:color="auto" w:fill="F6F6F6"/>
          </w:tcPr>
          <w:p>
            <w:pPr>
              <w:pStyle w:val="TableParagraph"/>
              <w:spacing w:before="17"/>
              <w:ind w:left="97"/>
              <w:rPr>
                <w:sz w:val="16"/>
              </w:rPr>
            </w:pPr>
            <w:r>
              <w:rPr>
                <w:spacing w:val="-5"/>
                <w:w w:val="85"/>
                <w:sz w:val="16"/>
              </w:rPr>
              <w:t>1.5</w:t>
            </w:r>
          </w:p>
        </w:tc>
        <w:tc>
          <w:tcPr>
            <w:tcW w:w="568" w:type="dxa"/>
            <w:shd w:val="clear" w:color="auto" w:fill="F6F6F6"/>
          </w:tcPr>
          <w:p>
            <w:pPr>
              <w:pStyle w:val="TableParagraph"/>
              <w:spacing w:before="17"/>
              <w:ind w:left="65"/>
              <w:rPr>
                <w:sz w:val="16"/>
              </w:rPr>
            </w:pPr>
            <w:r>
              <w:rPr>
                <w:spacing w:val="-10"/>
                <w:sz w:val="16"/>
              </w:rPr>
              <w:t>2</w:t>
            </w:r>
          </w:p>
        </w:tc>
      </w:tr>
      <w:tr>
        <w:trPr>
          <w:trHeight w:val="225" w:hRule="atLeast"/>
        </w:trPr>
        <w:tc>
          <w:tcPr>
            <w:tcW w:w="1128" w:type="dxa"/>
            <w:shd w:val="clear" w:color="auto" w:fill="F6F6F6"/>
          </w:tcPr>
          <w:p>
            <w:pPr>
              <w:pStyle w:val="TableParagraph"/>
              <w:spacing w:line="188" w:lineRule="exact" w:before="17"/>
              <w:ind w:left="69"/>
              <w:rPr>
                <w:sz w:val="16"/>
              </w:rPr>
            </w:pPr>
            <w:r>
              <w:rPr>
                <w:spacing w:val="-5"/>
                <w:sz w:val="16"/>
              </w:rPr>
              <w:t>C.7</w:t>
            </w:r>
          </w:p>
        </w:tc>
        <w:tc>
          <w:tcPr>
            <w:tcW w:w="4649" w:type="dxa"/>
            <w:shd w:val="clear" w:color="auto" w:fill="F6F6F6"/>
          </w:tcPr>
          <w:p>
            <w:pPr>
              <w:pStyle w:val="TableParagraph"/>
              <w:spacing w:line="188" w:lineRule="exact" w:before="17"/>
              <w:ind w:left="69"/>
              <w:rPr>
                <w:sz w:val="16"/>
              </w:rPr>
            </w:pPr>
            <w:r>
              <w:rPr>
                <w:w w:val="105"/>
                <w:sz w:val="16"/>
              </w:rPr>
              <w:t>Remedying</w:t>
            </w:r>
            <w:r>
              <w:rPr>
                <w:spacing w:val="-11"/>
                <w:w w:val="105"/>
                <w:sz w:val="16"/>
              </w:rPr>
              <w:t> </w:t>
            </w:r>
            <w:r>
              <w:rPr>
                <w:w w:val="105"/>
                <w:sz w:val="16"/>
              </w:rPr>
              <w:t>adverse</w:t>
            </w:r>
            <w:r>
              <w:rPr>
                <w:spacing w:val="-10"/>
                <w:w w:val="105"/>
                <w:sz w:val="16"/>
              </w:rPr>
              <w:t> </w:t>
            </w:r>
            <w:r>
              <w:rPr>
                <w:spacing w:val="-2"/>
                <w:w w:val="105"/>
                <w:sz w:val="16"/>
              </w:rPr>
              <w:t>impacts</w:t>
            </w:r>
          </w:p>
        </w:tc>
        <w:tc>
          <w:tcPr>
            <w:tcW w:w="601" w:type="dxa"/>
            <w:shd w:val="clear" w:color="auto" w:fill="F6F6F6"/>
          </w:tcPr>
          <w:p>
            <w:pPr>
              <w:pStyle w:val="TableParagraph"/>
              <w:spacing w:line="188" w:lineRule="exact" w:before="17"/>
              <w:ind w:left="69"/>
              <w:rPr>
                <w:sz w:val="16"/>
              </w:rPr>
            </w:pPr>
            <w:r>
              <w:rPr>
                <w:spacing w:val="-10"/>
                <w:w w:val="115"/>
                <w:sz w:val="16"/>
              </w:rPr>
              <w:t>0</w:t>
            </w:r>
          </w:p>
        </w:tc>
        <w:tc>
          <w:tcPr>
            <w:tcW w:w="560" w:type="dxa"/>
            <w:shd w:val="clear" w:color="auto" w:fill="F6F6F6"/>
          </w:tcPr>
          <w:p>
            <w:pPr>
              <w:pStyle w:val="TableParagraph"/>
              <w:spacing w:line="188" w:lineRule="exact" w:before="17"/>
              <w:ind w:left="0" w:right="188"/>
              <w:jc w:val="right"/>
              <w:rPr>
                <w:sz w:val="16"/>
              </w:rPr>
            </w:pPr>
            <w:r>
              <w:rPr>
                <w:spacing w:val="-5"/>
                <w:sz w:val="16"/>
              </w:rPr>
              <w:t>0.5</w:t>
            </w:r>
          </w:p>
        </w:tc>
        <w:tc>
          <w:tcPr>
            <w:tcW w:w="557" w:type="dxa"/>
            <w:shd w:val="clear" w:color="auto" w:fill="F6F6F6"/>
          </w:tcPr>
          <w:p>
            <w:pPr>
              <w:pStyle w:val="TableParagraph"/>
              <w:spacing w:line="188" w:lineRule="exact" w:before="17"/>
              <w:ind w:left="0" w:right="372"/>
              <w:jc w:val="right"/>
              <w:rPr>
                <w:sz w:val="16"/>
              </w:rPr>
            </w:pPr>
            <w:r>
              <w:rPr>
                <w:spacing w:val="-10"/>
                <w:w w:val="65"/>
                <w:sz w:val="16"/>
              </w:rPr>
              <w:t>1</w:t>
            </w:r>
          </w:p>
        </w:tc>
        <w:tc>
          <w:tcPr>
            <w:tcW w:w="553" w:type="dxa"/>
            <w:shd w:val="clear" w:color="auto" w:fill="F6F6F6"/>
          </w:tcPr>
          <w:p>
            <w:pPr>
              <w:pStyle w:val="TableParagraph"/>
              <w:spacing w:line="188" w:lineRule="exact" w:before="17"/>
              <w:ind w:left="97"/>
              <w:rPr>
                <w:sz w:val="16"/>
              </w:rPr>
            </w:pPr>
            <w:r>
              <w:rPr>
                <w:spacing w:val="-5"/>
                <w:w w:val="85"/>
                <w:sz w:val="16"/>
              </w:rPr>
              <w:t>1.5</w:t>
            </w:r>
          </w:p>
        </w:tc>
        <w:tc>
          <w:tcPr>
            <w:tcW w:w="568" w:type="dxa"/>
            <w:shd w:val="clear" w:color="auto" w:fill="F6F6F6"/>
          </w:tcPr>
          <w:p>
            <w:pPr>
              <w:pStyle w:val="TableParagraph"/>
              <w:spacing w:line="188" w:lineRule="exact" w:before="17"/>
              <w:ind w:left="65"/>
              <w:rPr>
                <w:sz w:val="16"/>
              </w:rPr>
            </w:pPr>
            <w:r>
              <w:rPr>
                <w:spacing w:val="-10"/>
                <w:sz w:val="16"/>
              </w:rPr>
              <w:t>2</w:t>
            </w:r>
          </w:p>
        </w:tc>
      </w:tr>
    </w:tbl>
    <w:p>
      <w:pPr>
        <w:pStyle w:val="Heading1"/>
        <w:spacing w:before="364"/>
      </w:pPr>
      <w:bookmarkStart w:name="_TOC_250002" w:id="21"/>
      <w:r>
        <w:rPr>
          <w:color w:val="27ADE4"/>
        </w:rPr>
        <w:t>Appendix</w:t>
      </w:r>
      <w:r>
        <w:rPr>
          <w:color w:val="27ADE4"/>
          <w:spacing w:val="9"/>
        </w:rPr>
        <w:t> </w:t>
      </w:r>
      <w:r>
        <w:rPr>
          <w:color w:val="27ADE4"/>
        </w:rPr>
        <w:t>2:</w:t>
      </w:r>
      <w:r>
        <w:rPr>
          <w:color w:val="27ADE4"/>
          <w:spacing w:val="10"/>
        </w:rPr>
        <w:t> </w:t>
      </w:r>
      <w:r>
        <w:rPr>
          <w:color w:val="27ADE4"/>
        </w:rPr>
        <w:t>Sample</w:t>
      </w:r>
      <w:r>
        <w:rPr>
          <w:color w:val="27ADE4"/>
          <w:spacing w:val="10"/>
        </w:rPr>
        <w:t> </w:t>
      </w:r>
      <w:r>
        <w:rPr>
          <w:color w:val="27ADE4"/>
        </w:rPr>
        <w:t>assessment</w:t>
      </w:r>
      <w:r>
        <w:rPr>
          <w:color w:val="27ADE4"/>
          <w:spacing w:val="9"/>
        </w:rPr>
        <w:t> </w:t>
      </w:r>
      <w:bookmarkEnd w:id="21"/>
      <w:r>
        <w:rPr>
          <w:color w:val="27ADE4"/>
          <w:spacing w:val="-2"/>
        </w:rPr>
        <w:t>template</w:t>
      </w:r>
    </w:p>
    <w:p>
      <w:pPr>
        <w:pStyle w:val="BodyText"/>
        <w:spacing w:before="37"/>
        <w:rPr>
          <w:rFonts w:ascii="Tahoma"/>
          <w:b/>
          <w:sz w:val="20"/>
        </w:rPr>
      </w:pPr>
    </w:p>
    <w:tbl>
      <w:tblPr>
        <w:tblW w:w="0" w:type="auto"/>
        <w:jc w:val="left"/>
        <w:tblInd w:w="20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79"/>
        <w:gridCol w:w="2221"/>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79"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21" w:type="dxa"/>
            <w:tcBorders>
              <w:top w:val="nil"/>
              <w:left w:val="nil"/>
              <w:bottom w:val="nil"/>
              <w:right w:val="nil"/>
            </w:tcBorders>
            <w:shd w:val="clear" w:color="auto" w:fill="27ADE4"/>
          </w:tcPr>
          <w:p>
            <w:pPr>
              <w:pStyle w:val="TableParagraph"/>
              <w:spacing w:before="15"/>
              <w:ind w:left="40"/>
              <w:rPr>
                <w:rFonts w:ascii="Verdana"/>
                <w:sz w:val="16"/>
              </w:rPr>
            </w:pPr>
            <w:r>
              <w:rPr>
                <w:rFonts w:ascii="Verdana"/>
                <w:color w:val="FFFFFF"/>
                <w:spacing w:val="-2"/>
                <w:sz w:val="16"/>
              </w:rPr>
              <w:t>Explanation</w:t>
            </w:r>
          </w:p>
        </w:tc>
      </w:tr>
      <w:tr>
        <w:trPr>
          <w:trHeight w:val="1027" w:hRule="atLeast"/>
        </w:trPr>
        <w:tc>
          <w:tcPr>
            <w:tcW w:w="921" w:type="dxa"/>
            <w:tcBorders>
              <w:top w:val="nil"/>
            </w:tcBorders>
            <w:shd w:val="clear" w:color="auto" w:fill="F6F6F6"/>
          </w:tcPr>
          <w:p>
            <w:pPr>
              <w:pStyle w:val="TableParagraph"/>
              <w:spacing w:before="19"/>
              <w:rPr>
                <w:sz w:val="16"/>
              </w:rPr>
            </w:pPr>
            <w:r>
              <w:rPr>
                <w:spacing w:val="-4"/>
                <w:w w:val="85"/>
                <w:sz w:val="16"/>
              </w:rPr>
              <w:t>A.1.1</w:t>
            </w:r>
          </w:p>
        </w:tc>
        <w:tc>
          <w:tcPr>
            <w:tcW w:w="1436" w:type="dxa"/>
            <w:tcBorders>
              <w:top w:val="nil"/>
            </w:tcBorders>
            <w:shd w:val="clear" w:color="auto" w:fill="F6F6F6"/>
          </w:tcPr>
          <w:p>
            <w:pPr>
              <w:pStyle w:val="TableParagraph"/>
              <w:spacing w:line="254" w:lineRule="auto" w:before="19"/>
              <w:ind w:right="261"/>
              <w:rPr>
                <w:sz w:val="16"/>
              </w:rPr>
            </w:pPr>
            <w:r>
              <w:rPr>
                <w:spacing w:val="-2"/>
                <w:sz w:val="16"/>
              </w:rPr>
              <w:t>Commitment </w:t>
            </w:r>
            <w:r>
              <w:rPr>
                <w:w w:val="105"/>
                <w:sz w:val="16"/>
              </w:rPr>
              <w:t>to respect </w:t>
            </w:r>
            <w:r>
              <w:rPr>
                <w:sz w:val="16"/>
              </w:rPr>
              <w:t>human</w:t>
            </w:r>
            <w:r>
              <w:rPr>
                <w:spacing w:val="-13"/>
                <w:sz w:val="16"/>
              </w:rPr>
              <w:t> </w:t>
            </w:r>
            <w:r>
              <w:rPr>
                <w:sz w:val="16"/>
              </w:rPr>
              <w:t>rights</w:t>
            </w:r>
          </w:p>
        </w:tc>
        <w:tc>
          <w:tcPr>
            <w:tcW w:w="945" w:type="dxa"/>
            <w:tcBorders>
              <w:top w:val="nil"/>
            </w:tcBorders>
            <w:shd w:val="clear" w:color="auto" w:fill="F6F6F6"/>
          </w:tcPr>
          <w:p>
            <w:pPr>
              <w:pStyle w:val="TableParagraph"/>
              <w:spacing w:before="19"/>
              <w:rPr>
                <w:sz w:val="16"/>
              </w:rPr>
            </w:pPr>
            <w:r>
              <w:rPr>
                <w:spacing w:val="-10"/>
                <w:w w:val="115"/>
                <w:sz w:val="16"/>
              </w:rPr>
              <w:t>0</w:t>
            </w:r>
          </w:p>
        </w:tc>
        <w:tc>
          <w:tcPr>
            <w:tcW w:w="997" w:type="dxa"/>
            <w:tcBorders>
              <w:top w:val="nil"/>
            </w:tcBorders>
            <w:shd w:val="clear" w:color="auto" w:fill="F6F6F6"/>
          </w:tcPr>
          <w:p>
            <w:pPr>
              <w:pStyle w:val="TableParagraph"/>
              <w:ind w:left="0"/>
              <w:rPr>
                <w:rFonts w:ascii="Times New Roman"/>
                <w:sz w:val="16"/>
              </w:rPr>
            </w:pPr>
          </w:p>
        </w:tc>
        <w:tc>
          <w:tcPr>
            <w:tcW w:w="2079" w:type="dxa"/>
            <w:tcBorders>
              <w:top w:val="nil"/>
            </w:tcBorders>
            <w:shd w:val="clear" w:color="auto" w:fill="F6F6F6"/>
          </w:tcPr>
          <w:p>
            <w:pPr>
              <w:pStyle w:val="TableParagraph"/>
              <w:ind w:left="0"/>
              <w:rPr>
                <w:rFonts w:ascii="Times New Roman"/>
                <w:sz w:val="16"/>
              </w:rPr>
            </w:pPr>
          </w:p>
        </w:tc>
        <w:tc>
          <w:tcPr>
            <w:tcW w:w="2221" w:type="dxa"/>
            <w:tcBorders>
              <w:top w:val="nil"/>
            </w:tcBorders>
            <w:shd w:val="clear" w:color="auto" w:fill="F6F6F6"/>
          </w:tcPr>
          <w:p>
            <w:pPr>
              <w:pStyle w:val="TableParagraph"/>
              <w:spacing w:line="200" w:lineRule="atLeast" w:before="7"/>
              <w:ind w:left="37" w:right="83"/>
              <w:rPr>
                <w:sz w:val="16"/>
              </w:rPr>
            </w:pPr>
            <w:r>
              <w:rPr>
                <w:sz w:val="16"/>
              </w:rPr>
              <w:t>To achieve a score of 2</w:t>
            </w:r>
            <w:r>
              <w:rPr>
                <w:spacing w:val="80"/>
                <w:sz w:val="16"/>
              </w:rPr>
              <w:t> </w:t>
            </w:r>
            <w:r>
              <w:rPr>
                <w:sz w:val="16"/>
              </w:rPr>
              <w:t>the company should meet one of the elements under score </w:t>
            </w:r>
            <w:r>
              <w:rPr>
                <w:w w:val="95"/>
                <w:sz w:val="16"/>
              </w:rPr>
              <w:t>1 </w:t>
            </w:r>
            <w:r>
              <w:rPr>
                <w:sz w:val="16"/>
              </w:rPr>
              <w:t>and one of the elements under score 2.</w:t>
            </w:r>
          </w:p>
        </w:tc>
      </w:tr>
      <w:tr>
        <w:trPr>
          <w:trHeight w:val="1025" w:hRule="atLeast"/>
        </w:trPr>
        <w:tc>
          <w:tcPr>
            <w:tcW w:w="921" w:type="dxa"/>
            <w:shd w:val="clear" w:color="auto" w:fill="F6F6F6"/>
          </w:tcPr>
          <w:p>
            <w:pPr>
              <w:pStyle w:val="TableParagraph"/>
              <w:spacing w:before="16"/>
              <w:rPr>
                <w:sz w:val="16"/>
              </w:rPr>
            </w:pPr>
            <w:r>
              <w:rPr>
                <w:spacing w:val="-4"/>
                <w:w w:val="85"/>
                <w:sz w:val="16"/>
              </w:rPr>
              <w:t>A.1.1</w:t>
            </w:r>
          </w:p>
        </w:tc>
        <w:tc>
          <w:tcPr>
            <w:tcW w:w="1436" w:type="dxa"/>
            <w:shd w:val="clear" w:color="auto" w:fill="F6F6F6"/>
          </w:tcPr>
          <w:p>
            <w:pPr>
              <w:pStyle w:val="TableParagraph"/>
              <w:spacing w:line="254" w:lineRule="auto" w:before="16"/>
              <w:ind w:right="261"/>
              <w:rPr>
                <w:sz w:val="16"/>
              </w:rPr>
            </w:pPr>
            <w:r>
              <w:rPr>
                <w:spacing w:val="-2"/>
                <w:sz w:val="16"/>
              </w:rPr>
              <w:t>Commitment </w:t>
            </w:r>
            <w:r>
              <w:rPr>
                <w:w w:val="105"/>
                <w:sz w:val="16"/>
              </w:rPr>
              <w:t>to respect </w:t>
            </w:r>
            <w:r>
              <w:rPr>
                <w:sz w:val="16"/>
              </w:rPr>
              <w:t>human</w:t>
            </w:r>
            <w:r>
              <w:rPr>
                <w:spacing w:val="-13"/>
                <w:sz w:val="16"/>
              </w:rPr>
              <w:t> </w:t>
            </w:r>
            <w:r>
              <w:rPr>
                <w:sz w:val="16"/>
              </w:rPr>
              <w:t>rights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rPr>
                <w:sz w:val="16"/>
              </w:rPr>
            </w:pPr>
            <w:r>
              <w:rPr>
                <w:spacing w:val="-10"/>
                <w:sz w:val="16"/>
              </w:rPr>
              <w:t>A.1.1</w:t>
            </w:r>
            <w:r>
              <w:rPr>
                <w:spacing w:val="-3"/>
                <w:sz w:val="16"/>
              </w:rPr>
              <w:t> </w:t>
            </w:r>
            <w:r>
              <w:rPr>
                <w:spacing w:val="-10"/>
                <w:sz w:val="16"/>
              </w:rPr>
              <w:t>Scor</w:t>
            </w:r>
            <w:r>
              <w:rPr>
                <w:spacing w:val="-10"/>
                <w:sz w:val="16"/>
              </w:rPr>
              <w:t>e</w:t>
            </w:r>
            <w:r>
              <w:rPr>
                <w:spacing w:val="-10"/>
                <w:sz w:val="16"/>
              </w:rPr>
              <w:t> </w:t>
            </w:r>
            <w:r>
              <w:rPr>
                <w:spacing w:val="-4"/>
                <w:sz w:val="16"/>
              </w:rPr>
              <w:t>1.a</w:t>
            </w:r>
          </w:p>
        </w:tc>
        <w:tc>
          <w:tcPr>
            <w:tcW w:w="2079" w:type="dxa"/>
            <w:shd w:val="clear" w:color="auto" w:fill="F6F6F6"/>
          </w:tcPr>
          <w:p>
            <w:pPr>
              <w:pStyle w:val="TableParagraph"/>
              <w:spacing w:line="254" w:lineRule="auto" w:before="16"/>
              <w:ind w:right="497"/>
              <w:rPr>
                <w:sz w:val="16"/>
              </w:rPr>
            </w:pPr>
            <w:r>
              <w:rPr>
                <w:w w:val="105"/>
                <w:sz w:val="16"/>
              </w:rPr>
              <w:t>The company has </w:t>
            </w:r>
            <w:r>
              <w:rPr>
                <w:spacing w:val="-2"/>
                <w:w w:val="105"/>
                <w:sz w:val="16"/>
              </w:rPr>
              <w:t>a</w:t>
            </w:r>
            <w:r>
              <w:rPr>
                <w:spacing w:val="-12"/>
                <w:w w:val="105"/>
                <w:sz w:val="16"/>
              </w:rPr>
              <w:t> </w:t>
            </w:r>
            <w:r>
              <w:rPr>
                <w:spacing w:val="-2"/>
                <w:w w:val="105"/>
                <w:sz w:val="16"/>
              </w:rPr>
              <w:t>publicly</w:t>
            </w:r>
            <w:r>
              <w:rPr>
                <w:spacing w:val="-11"/>
                <w:w w:val="105"/>
                <w:sz w:val="16"/>
              </w:rPr>
              <w:t> </w:t>
            </w:r>
            <w:r>
              <w:rPr>
                <w:spacing w:val="-2"/>
                <w:w w:val="105"/>
                <w:sz w:val="16"/>
              </w:rPr>
              <w:t>available </w:t>
            </w:r>
            <w:r>
              <w:rPr>
                <w:w w:val="105"/>
                <w:sz w:val="16"/>
              </w:rPr>
              <w:t>policy statement committing it to</w:t>
            </w:r>
          </w:p>
          <w:p>
            <w:pPr>
              <w:pStyle w:val="TableParagraph"/>
              <w:spacing w:before="1"/>
              <w:rPr>
                <w:sz w:val="16"/>
              </w:rPr>
            </w:pPr>
            <w:r>
              <w:rPr>
                <w:sz w:val="16"/>
              </w:rPr>
              <w:t>respect</w:t>
            </w:r>
            <w:r>
              <w:rPr>
                <w:spacing w:val="6"/>
                <w:sz w:val="16"/>
              </w:rPr>
              <w:t> </w:t>
            </w:r>
            <w:r>
              <w:rPr>
                <w:sz w:val="16"/>
              </w:rPr>
              <w:t>human</w:t>
            </w:r>
            <w:r>
              <w:rPr>
                <w:spacing w:val="7"/>
                <w:sz w:val="16"/>
              </w:rPr>
              <w:t> </w:t>
            </w:r>
            <w:r>
              <w:rPr>
                <w:spacing w:val="-2"/>
                <w:sz w:val="16"/>
              </w:rPr>
              <w:t>rights</w:t>
            </w:r>
          </w:p>
        </w:tc>
        <w:tc>
          <w:tcPr>
            <w:tcW w:w="2221" w:type="dxa"/>
            <w:shd w:val="clear" w:color="auto" w:fill="F6F6F6"/>
          </w:tcPr>
          <w:p>
            <w:pPr>
              <w:pStyle w:val="TableParagraph"/>
              <w:ind w:left="0"/>
              <w:rPr>
                <w:rFonts w:ascii="Times New Roman"/>
                <w:sz w:val="16"/>
              </w:rPr>
            </w:pPr>
          </w:p>
        </w:tc>
      </w:tr>
      <w:tr>
        <w:trPr>
          <w:trHeight w:val="1425" w:hRule="atLeast"/>
        </w:trPr>
        <w:tc>
          <w:tcPr>
            <w:tcW w:w="921" w:type="dxa"/>
            <w:shd w:val="clear" w:color="auto" w:fill="F6F6F6"/>
          </w:tcPr>
          <w:p>
            <w:pPr>
              <w:pStyle w:val="TableParagraph"/>
              <w:spacing w:before="16"/>
              <w:rPr>
                <w:sz w:val="16"/>
              </w:rPr>
            </w:pPr>
            <w:r>
              <w:rPr>
                <w:spacing w:val="-4"/>
                <w:w w:val="85"/>
                <w:sz w:val="16"/>
              </w:rPr>
              <w:t>A.1.1</w:t>
            </w:r>
          </w:p>
        </w:tc>
        <w:tc>
          <w:tcPr>
            <w:tcW w:w="1436" w:type="dxa"/>
            <w:shd w:val="clear" w:color="auto" w:fill="F6F6F6"/>
          </w:tcPr>
          <w:p>
            <w:pPr>
              <w:pStyle w:val="TableParagraph"/>
              <w:spacing w:line="254" w:lineRule="auto" w:before="16"/>
              <w:ind w:right="261"/>
              <w:rPr>
                <w:sz w:val="16"/>
              </w:rPr>
            </w:pPr>
            <w:r>
              <w:rPr>
                <w:spacing w:val="-2"/>
                <w:sz w:val="16"/>
              </w:rPr>
              <w:t>Commitment </w:t>
            </w:r>
            <w:r>
              <w:rPr>
                <w:w w:val="105"/>
                <w:sz w:val="16"/>
              </w:rPr>
              <w:t>to respect </w:t>
            </w:r>
            <w:r>
              <w:rPr>
                <w:sz w:val="16"/>
              </w:rPr>
              <w:t>human</w:t>
            </w:r>
            <w:r>
              <w:rPr>
                <w:spacing w:val="-13"/>
                <w:sz w:val="16"/>
              </w:rPr>
              <w:t> </w:t>
            </w:r>
            <w:r>
              <w:rPr>
                <w:sz w:val="16"/>
              </w:rPr>
              <w:t>rights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rPr>
                <w:sz w:val="16"/>
              </w:rPr>
            </w:pPr>
            <w:r>
              <w:rPr>
                <w:spacing w:val="-10"/>
                <w:sz w:val="16"/>
              </w:rPr>
              <w:t>A.1.1</w:t>
            </w:r>
            <w:r>
              <w:rPr>
                <w:spacing w:val="-3"/>
                <w:sz w:val="16"/>
              </w:rPr>
              <w:t> </w:t>
            </w:r>
            <w:r>
              <w:rPr>
                <w:spacing w:val="-10"/>
                <w:sz w:val="16"/>
              </w:rPr>
              <w:t>Scor</w:t>
            </w:r>
            <w:r>
              <w:rPr>
                <w:spacing w:val="-10"/>
                <w:sz w:val="16"/>
              </w:rPr>
              <w:t>e</w:t>
            </w:r>
            <w:r>
              <w:rPr>
                <w:spacing w:val="-10"/>
                <w:sz w:val="16"/>
              </w:rPr>
              <w:t> </w:t>
            </w:r>
            <w:r>
              <w:rPr>
                <w:spacing w:val="-4"/>
                <w:sz w:val="16"/>
              </w:rPr>
              <w:t>1.b</w:t>
            </w:r>
          </w:p>
        </w:tc>
        <w:tc>
          <w:tcPr>
            <w:tcW w:w="2079" w:type="dxa"/>
            <w:shd w:val="clear" w:color="auto" w:fill="F6F6F6"/>
          </w:tcPr>
          <w:p>
            <w:pPr>
              <w:pStyle w:val="TableParagraph"/>
              <w:spacing w:line="254" w:lineRule="auto" w:before="16"/>
              <w:ind w:right="295"/>
              <w:rPr>
                <w:sz w:val="16"/>
              </w:rPr>
            </w:pPr>
            <w:r>
              <w:rPr>
                <w:w w:val="105"/>
                <w:sz w:val="16"/>
              </w:rPr>
              <w:t>OR</w:t>
            </w:r>
            <w:r>
              <w:rPr>
                <w:spacing w:val="-14"/>
                <w:w w:val="105"/>
                <w:sz w:val="16"/>
              </w:rPr>
              <w:t> </w:t>
            </w:r>
            <w:r>
              <w:rPr>
                <w:w w:val="105"/>
                <w:sz w:val="16"/>
              </w:rPr>
              <w:t>the</w:t>
            </w:r>
            <w:r>
              <w:rPr>
                <w:spacing w:val="-13"/>
                <w:w w:val="105"/>
                <w:sz w:val="16"/>
              </w:rPr>
              <w:t> </w:t>
            </w:r>
            <w:r>
              <w:rPr>
                <w:w w:val="105"/>
                <w:sz w:val="16"/>
              </w:rPr>
              <w:t>company</w:t>
            </w:r>
            <w:r>
              <w:rPr>
                <w:spacing w:val="-13"/>
                <w:w w:val="105"/>
                <w:sz w:val="16"/>
              </w:rPr>
              <w:t> </w:t>
            </w:r>
            <w:r>
              <w:rPr>
                <w:w w:val="105"/>
                <w:sz w:val="16"/>
              </w:rPr>
              <w:t>has a publicly available policy statement committing it to</w:t>
            </w:r>
          </w:p>
          <w:p>
            <w:pPr>
              <w:pStyle w:val="TableParagraph"/>
              <w:spacing w:line="254" w:lineRule="auto" w:before="1"/>
              <w:rPr>
                <w:sz w:val="16"/>
              </w:rPr>
            </w:pPr>
            <w:r>
              <w:rPr>
                <w:sz w:val="16"/>
              </w:rPr>
              <w:t>the rights under the Universal Declaration </w:t>
            </w:r>
            <w:r>
              <w:rPr>
                <w:sz w:val="16"/>
              </w:rPr>
              <w:t>of</w:t>
            </w:r>
          </w:p>
          <w:p>
            <w:pPr>
              <w:pStyle w:val="TableParagraph"/>
              <w:spacing w:before="1"/>
              <w:rPr>
                <w:sz w:val="16"/>
              </w:rPr>
            </w:pPr>
            <w:r>
              <w:rPr>
                <w:sz w:val="16"/>
              </w:rPr>
              <w:t>Human</w:t>
            </w:r>
            <w:r>
              <w:rPr>
                <w:spacing w:val="7"/>
                <w:sz w:val="16"/>
              </w:rPr>
              <w:t> </w:t>
            </w:r>
            <w:r>
              <w:rPr>
                <w:sz w:val="16"/>
              </w:rPr>
              <w:t>Rights</w:t>
            </w:r>
            <w:r>
              <w:rPr>
                <w:spacing w:val="7"/>
                <w:sz w:val="16"/>
              </w:rPr>
              <w:t> </w:t>
            </w:r>
            <w:r>
              <w:rPr>
                <w:spacing w:val="-2"/>
                <w:sz w:val="16"/>
              </w:rPr>
              <w:t>(UDHR)</w:t>
            </w:r>
          </w:p>
        </w:tc>
        <w:tc>
          <w:tcPr>
            <w:tcW w:w="2221" w:type="dxa"/>
            <w:shd w:val="clear" w:color="auto" w:fill="F6F6F6"/>
          </w:tcPr>
          <w:p>
            <w:pPr>
              <w:pStyle w:val="TableParagraph"/>
              <w:ind w:left="0"/>
              <w:rPr>
                <w:rFonts w:ascii="Times New Roman"/>
                <w:sz w:val="16"/>
              </w:rPr>
            </w:pPr>
          </w:p>
        </w:tc>
      </w:tr>
      <w:tr>
        <w:trPr>
          <w:trHeight w:val="1025" w:hRule="atLeast"/>
        </w:trPr>
        <w:tc>
          <w:tcPr>
            <w:tcW w:w="921" w:type="dxa"/>
            <w:shd w:val="clear" w:color="auto" w:fill="F6F6F6"/>
          </w:tcPr>
          <w:p>
            <w:pPr>
              <w:pStyle w:val="TableParagraph"/>
              <w:spacing w:before="16"/>
              <w:rPr>
                <w:sz w:val="16"/>
              </w:rPr>
            </w:pPr>
            <w:r>
              <w:rPr>
                <w:spacing w:val="-4"/>
                <w:w w:val="85"/>
                <w:sz w:val="16"/>
              </w:rPr>
              <w:t>A.1.1</w:t>
            </w:r>
          </w:p>
        </w:tc>
        <w:tc>
          <w:tcPr>
            <w:tcW w:w="1436" w:type="dxa"/>
            <w:shd w:val="clear" w:color="auto" w:fill="F6F6F6"/>
          </w:tcPr>
          <w:p>
            <w:pPr>
              <w:pStyle w:val="TableParagraph"/>
              <w:spacing w:line="254" w:lineRule="auto" w:before="16"/>
              <w:ind w:right="261"/>
              <w:rPr>
                <w:sz w:val="16"/>
              </w:rPr>
            </w:pPr>
            <w:r>
              <w:rPr>
                <w:spacing w:val="-2"/>
                <w:sz w:val="16"/>
              </w:rPr>
              <w:t>Commitment </w:t>
            </w:r>
            <w:r>
              <w:rPr>
                <w:w w:val="105"/>
                <w:sz w:val="16"/>
              </w:rPr>
              <w:t>to respect </w:t>
            </w:r>
            <w:r>
              <w:rPr>
                <w:sz w:val="16"/>
              </w:rPr>
              <w:t>human</w:t>
            </w:r>
            <w:r>
              <w:rPr>
                <w:spacing w:val="-13"/>
                <w:sz w:val="16"/>
              </w:rPr>
              <w:t> </w:t>
            </w:r>
            <w:r>
              <w:rPr>
                <w:sz w:val="16"/>
              </w:rPr>
              <w:t>rights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w w:val="85"/>
                <w:sz w:val="16"/>
              </w:rPr>
              <w:t>A.1.1</w:t>
            </w:r>
          </w:p>
          <w:p>
            <w:pPr>
              <w:pStyle w:val="TableParagraph"/>
              <w:spacing w:before="12"/>
              <w:rPr>
                <w:sz w:val="16"/>
              </w:rPr>
            </w:pPr>
            <w:r>
              <w:rPr>
                <w:sz w:val="16"/>
              </w:rPr>
              <w:t>Score</w:t>
            </w:r>
            <w:r>
              <w:rPr>
                <w:spacing w:val="23"/>
                <w:sz w:val="16"/>
              </w:rPr>
              <w:t> </w:t>
            </w:r>
            <w:r>
              <w:rPr>
                <w:spacing w:val="-5"/>
                <w:sz w:val="16"/>
              </w:rPr>
              <w:t>1.c</w:t>
            </w:r>
          </w:p>
        </w:tc>
        <w:tc>
          <w:tcPr>
            <w:tcW w:w="2079" w:type="dxa"/>
            <w:shd w:val="clear" w:color="auto" w:fill="F6F6F6"/>
          </w:tcPr>
          <w:p>
            <w:pPr>
              <w:pStyle w:val="TableParagraph"/>
              <w:spacing w:line="200" w:lineRule="atLeast" w:before="5"/>
              <w:ind w:right="144"/>
              <w:rPr>
                <w:sz w:val="16"/>
              </w:rPr>
            </w:pPr>
            <w:r>
              <w:rPr>
                <w:sz w:val="16"/>
              </w:rPr>
              <w:t>OR the company has a publicly available </w:t>
            </w:r>
            <w:r>
              <w:rPr>
                <w:sz w:val="16"/>
              </w:rPr>
              <w:t>policy statement committing</w:t>
            </w:r>
            <w:r>
              <w:rPr>
                <w:spacing w:val="80"/>
                <w:sz w:val="16"/>
              </w:rPr>
              <w:t> </w:t>
            </w:r>
            <w:r>
              <w:rPr>
                <w:sz w:val="16"/>
              </w:rPr>
              <w:t>it to the International</w:t>
            </w:r>
            <w:r>
              <w:rPr>
                <w:spacing w:val="40"/>
                <w:sz w:val="16"/>
              </w:rPr>
              <w:t> </w:t>
            </w:r>
            <w:r>
              <w:rPr>
                <w:sz w:val="16"/>
              </w:rPr>
              <w:t>Bill of Human Rights.</w:t>
            </w:r>
          </w:p>
        </w:tc>
        <w:tc>
          <w:tcPr>
            <w:tcW w:w="2221" w:type="dxa"/>
            <w:shd w:val="clear" w:color="auto" w:fill="F6F6F6"/>
          </w:tcPr>
          <w:p>
            <w:pPr>
              <w:pStyle w:val="TableParagraph"/>
              <w:ind w:left="0"/>
              <w:rPr>
                <w:rFonts w:ascii="Times New Roman"/>
                <w:sz w:val="16"/>
              </w:rPr>
            </w:pPr>
          </w:p>
        </w:tc>
      </w:tr>
      <w:tr>
        <w:trPr>
          <w:trHeight w:val="1425" w:hRule="atLeast"/>
        </w:trPr>
        <w:tc>
          <w:tcPr>
            <w:tcW w:w="921" w:type="dxa"/>
            <w:shd w:val="clear" w:color="auto" w:fill="F6F6F6"/>
          </w:tcPr>
          <w:p>
            <w:pPr>
              <w:pStyle w:val="TableParagraph"/>
              <w:spacing w:before="16"/>
              <w:rPr>
                <w:sz w:val="16"/>
              </w:rPr>
            </w:pPr>
            <w:r>
              <w:rPr>
                <w:spacing w:val="-4"/>
                <w:w w:val="85"/>
                <w:sz w:val="16"/>
              </w:rPr>
              <w:t>A.1.1</w:t>
            </w:r>
          </w:p>
        </w:tc>
        <w:tc>
          <w:tcPr>
            <w:tcW w:w="1436" w:type="dxa"/>
            <w:shd w:val="clear" w:color="auto" w:fill="F6F6F6"/>
          </w:tcPr>
          <w:p>
            <w:pPr>
              <w:pStyle w:val="TableParagraph"/>
              <w:spacing w:line="254" w:lineRule="auto" w:before="16"/>
              <w:ind w:right="261"/>
              <w:rPr>
                <w:sz w:val="16"/>
              </w:rPr>
            </w:pPr>
            <w:r>
              <w:rPr>
                <w:spacing w:val="-2"/>
                <w:sz w:val="16"/>
              </w:rPr>
              <w:t>Commitment </w:t>
            </w:r>
            <w:r>
              <w:rPr>
                <w:w w:val="105"/>
                <w:sz w:val="16"/>
              </w:rPr>
              <w:t>to respect </w:t>
            </w:r>
            <w:r>
              <w:rPr>
                <w:sz w:val="16"/>
              </w:rPr>
              <w:t>human</w:t>
            </w:r>
            <w:r>
              <w:rPr>
                <w:spacing w:val="-13"/>
                <w:sz w:val="16"/>
              </w:rPr>
              <w:t> </w:t>
            </w:r>
            <w:r>
              <w:rPr>
                <w:sz w:val="16"/>
              </w:rPr>
              <w:t>rights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rPr>
                <w:sz w:val="16"/>
              </w:rPr>
            </w:pPr>
            <w:r>
              <w:rPr>
                <w:spacing w:val="-10"/>
                <w:sz w:val="16"/>
              </w:rPr>
              <w:t>A.1.1</w:t>
            </w:r>
            <w:r>
              <w:rPr>
                <w:spacing w:val="-3"/>
                <w:sz w:val="16"/>
              </w:rPr>
              <w:t> </w:t>
            </w:r>
            <w:r>
              <w:rPr>
                <w:spacing w:val="-10"/>
                <w:sz w:val="16"/>
              </w:rPr>
              <w:t>Scor</w:t>
            </w:r>
            <w:r>
              <w:rPr>
                <w:spacing w:val="-10"/>
                <w:sz w:val="16"/>
              </w:rPr>
              <w:t>e</w:t>
            </w:r>
            <w:r>
              <w:rPr>
                <w:spacing w:val="-10"/>
                <w:sz w:val="16"/>
              </w:rPr>
              <w:t> </w:t>
            </w:r>
            <w:r>
              <w:rPr>
                <w:spacing w:val="-4"/>
                <w:sz w:val="16"/>
              </w:rPr>
              <w:t>2.d</w:t>
            </w:r>
          </w:p>
        </w:tc>
        <w:tc>
          <w:tcPr>
            <w:tcW w:w="2079" w:type="dxa"/>
            <w:shd w:val="clear" w:color="auto" w:fill="F6F6F6"/>
          </w:tcPr>
          <w:p>
            <w:pPr>
              <w:pStyle w:val="TableParagraph"/>
              <w:spacing w:line="200" w:lineRule="atLeast" w:before="5"/>
              <w:ind w:right="63"/>
              <w:rPr>
                <w:sz w:val="16"/>
              </w:rPr>
            </w:pPr>
            <w:r>
              <w:rPr>
                <w:sz w:val="16"/>
              </w:rPr>
              <w:t>The company’s publicly available policy statement also </w:t>
            </w:r>
            <w:r>
              <w:rPr>
                <w:sz w:val="16"/>
              </w:rPr>
              <w:t>commits it to respecting: the UN Guiding Principles on Business and Human Rights (UNGPs)</w:t>
            </w:r>
          </w:p>
        </w:tc>
        <w:tc>
          <w:tcPr>
            <w:tcW w:w="2221" w:type="dxa"/>
            <w:shd w:val="clear" w:color="auto" w:fill="F6F6F6"/>
          </w:tcPr>
          <w:p>
            <w:pPr>
              <w:pStyle w:val="TableParagraph"/>
              <w:ind w:left="0"/>
              <w:rPr>
                <w:rFonts w:ascii="Times New Roman"/>
                <w:sz w:val="16"/>
              </w:rPr>
            </w:pPr>
          </w:p>
        </w:tc>
      </w:tr>
    </w:tbl>
    <w:p>
      <w:pPr>
        <w:spacing w:after="0"/>
        <w:rPr>
          <w:rFonts w:ascii="Times New Roman"/>
          <w:sz w:val="16"/>
        </w:rPr>
        <w:sectPr>
          <w:type w:val="continuous"/>
          <w:pgSz w:w="23820" w:h="16840" w:orient="landscape"/>
          <w:pgMar w:header="890" w:footer="912" w:top="1820" w:bottom="280" w:left="0" w:right="0"/>
          <w:cols w:num="2" w:equalWidth="0">
            <w:col w:w="10698" w:space="414"/>
            <w:col w:w="12708"/>
          </w:cols>
        </w:sectPr>
      </w:pPr>
    </w:p>
    <w:p>
      <w:pPr>
        <w:pStyle w:val="BodyText"/>
        <w:rPr>
          <w:rFonts w:ascii="Tahoma"/>
          <w:b/>
          <w:sz w:val="20"/>
        </w:rPr>
      </w:pPr>
      <w:r>
        <w:rPr/>
        <mc:AlternateContent>
          <mc:Choice Requires="wps">
            <w:drawing>
              <wp:anchor distT="0" distB="0" distL="0" distR="0" allowOverlap="1" layoutInCell="1" locked="0" behindDoc="0" simplePos="0" relativeHeight="15761920">
                <wp:simplePos x="0" y="0"/>
                <wp:positionH relativeFrom="page">
                  <wp:posOffset>0</wp:posOffset>
                </wp:positionH>
                <wp:positionV relativeFrom="page">
                  <wp:posOffset>0</wp:posOffset>
                </wp:positionV>
                <wp:extent cx="648335" cy="10692130"/>
                <wp:effectExtent l="0" t="0" r="0" b="0"/>
                <wp:wrapNone/>
                <wp:docPr id="292" name="Group 292"/>
                <wp:cNvGraphicFramePr>
                  <a:graphicFrameLocks/>
                </wp:cNvGraphicFramePr>
                <a:graphic>
                  <a:graphicData uri="http://schemas.microsoft.com/office/word/2010/wordprocessingGroup">
                    <wpg:wgp>
                      <wpg:cNvPr id="292" name="Group 292"/>
                      <wpg:cNvGrpSpPr/>
                      <wpg:grpSpPr>
                        <a:xfrm>
                          <a:off x="0" y="0"/>
                          <a:ext cx="648335" cy="10692130"/>
                          <a:chExt cx="648335" cy="10692130"/>
                        </a:xfrm>
                      </wpg:grpSpPr>
                      <wps:wsp>
                        <wps:cNvPr id="293" name="Graphic 293"/>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294" name="Textbox 294"/>
                        <wps:cNvSpPr txBox="1"/>
                        <wps:spPr>
                          <a:xfrm>
                            <a:off x="0" y="1295997"/>
                            <a:ext cx="648335" cy="648335"/>
                          </a:xfrm>
                          <a:prstGeom prst="rect">
                            <a:avLst/>
                          </a:prstGeom>
                          <a:solidFill>
                            <a:srgbClr val="27ADE4"/>
                          </a:solidFill>
                        </wps:spPr>
                        <wps:txbx>
                          <w:txbxContent>
                            <w:p>
                              <w:pPr>
                                <w:spacing w:before="241"/>
                                <w:ind w:left="240" w:right="0" w:firstLine="0"/>
                                <w:jc w:val="left"/>
                                <w:rPr>
                                  <w:rFonts w:ascii="Tahoma"/>
                                  <w:b/>
                                  <w:color w:val="000000"/>
                                  <w:sz w:val="40"/>
                                </w:rPr>
                              </w:pPr>
                              <w:r>
                                <w:rPr>
                                  <w:rFonts w:ascii="Tahoma"/>
                                  <w:b/>
                                  <w:color w:val="FFFFFF"/>
                                  <w:spacing w:val="-5"/>
                                  <w:w w:val="105"/>
                                  <w:sz w:val="40"/>
                                </w:rPr>
                                <w:t>30</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61920" id="docshapegroup265" coordorigin="0,0" coordsize="1021,16838">
                <v:rect style="position:absolute;left:0;top:0;width:511;height:16838" id="docshape266" filled="true" fillcolor="#27ade4" stroked="false">
                  <v:fill type="solid"/>
                </v:rect>
                <v:shape style="position:absolute;left:0;top:2040;width:1021;height:1021" type="#_x0000_t202" id="docshape267" filled="true" fillcolor="#27ade4" stroked="false">
                  <v:textbox inset="0,0,0,0">
                    <w:txbxContent>
                      <w:p>
                        <w:pPr>
                          <w:spacing w:before="241"/>
                          <w:ind w:left="240" w:right="0" w:firstLine="0"/>
                          <w:jc w:val="left"/>
                          <w:rPr>
                            <w:rFonts w:ascii="Tahoma"/>
                            <w:b/>
                            <w:color w:val="000000"/>
                            <w:sz w:val="40"/>
                          </w:rPr>
                        </w:pPr>
                        <w:r>
                          <w:rPr>
                            <w:rFonts w:ascii="Tahoma"/>
                            <w:b/>
                            <w:color w:val="FFFFFF"/>
                            <w:spacing w:val="-5"/>
                            <w:w w:val="105"/>
                            <w:sz w:val="40"/>
                          </w:rPr>
                          <w:t>30</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62432">
                <wp:simplePos x="0" y="0"/>
                <wp:positionH relativeFrom="page">
                  <wp:posOffset>14472005</wp:posOffset>
                </wp:positionH>
                <wp:positionV relativeFrom="page">
                  <wp:posOffset>0</wp:posOffset>
                </wp:positionV>
                <wp:extent cx="648335" cy="10692130"/>
                <wp:effectExtent l="0" t="0" r="0" b="0"/>
                <wp:wrapNone/>
                <wp:docPr id="295" name="Group 295"/>
                <wp:cNvGraphicFramePr>
                  <a:graphicFrameLocks/>
                </wp:cNvGraphicFramePr>
                <a:graphic>
                  <a:graphicData uri="http://schemas.microsoft.com/office/word/2010/wordprocessingGroup">
                    <wpg:wgp>
                      <wpg:cNvPr id="295" name="Group 295"/>
                      <wpg:cNvGrpSpPr/>
                      <wpg:grpSpPr>
                        <a:xfrm>
                          <a:off x="0" y="0"/>
                          <a:ext cx="648335" cy="10692130"/>
                          <a:chExt cx="648335" cy="10692130"/>
                        </a:xfrm>
                      </wpg:grpSpPr>
                      <wps:wsp>
                        <wps:cNvPr id="296" name="Graphic 296"/>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297" name="Textbox 297"/>
                        <wps:cNvSpPr txBox="1"/>
                        <wps:spPr>
                          <a:xfrm>
                            <a:off x="0" y="1295997"/>
                            <a:ext cx="648335" cy="648335"/>
                          </a:xfrm>
                          <a:prstGeom prst="rect">
                            <a:avLst/>
                          </a:prstGeom>
                          <a:solidFill>
                            <a:srgbClr val="27ADE4"/>
                          </a:solidFill>
                        </wps:spPr>
                        <wps:txbx>
                          <w:txbxContent>
                            <w:p>
                              <w:pPr>
                                <w:spacing w:before="241"/>
                                <w:ind w:left="301" w:right="0" w:firstLine="0"/>
                                <w:jc w:val="left"/>
                                <w:rPr>
                                  <w:rFonts w:ascii="Tahoma"/>
                                  <w:b/>
                                  <w:color w:val="000000"/>
                                  <w:sz w:val="40"/>
                                </w:rPr>
                              </w:pPr>
                              <w:r>
                                <w:rPr>
                                  <w:rFonts w:ascii="Tahoma"/>
                                  <w:b/>
                                  <w:color w:val="FFFFFF"/>
                                  <w:spacing w:val="-5"/>
                                  <w:w w:val="90"/>
                                  <w:sz w:val="40"/>
                                </w:rPr>
                                <w:t>31</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62432" id="docshapegroup268" coordorigin="22791,0" coordsize="1021,16838">
                <v:rect style="position:absolute;left:23300;top:0;width:511;height:16838" id="docshape269" filled="true" fillcolor="#27ade4" stroked="false">
                  <v:fill type="solid"/>
                </v:rect>
                <v:shape style="position:absolute;left:22790;top:2040;width:1021;height:1021" type="#_x0000_t202" id="docshape270" filled="true" fillcolor="#27ade4" stroked="false">
                  <v:textbox inset="0,0,0,0">
                    <w:txbxContent>
                      <w:p>
                        <w:pPr>
                          <w:spacing w:before="241"/>
                          <w:ind w:left="301" w:right="0" w:firstLine="0"/>
                          <w:jc w:val="left"/>
                          <w:rPr>
                            <w:rFonts w:ascii="Tahoma"/>
                            <w:b/>
                            <w:color w:val="000000"/>
                            <w:sz w:val="40"/>
                          </w:rPr>
                        </w:pPr>
                        <w:r>
                          <w:rPr>
                            <w:rFonts w:ascii="Tahoma"/>
                            <w:b/>
                            <w:color w:val="FFFFFF"/>
                            <w:spacing w:val="-5"/>
                            <w:w w:val="90"/>
                            <w:sz w:val="40"/>
                          </w:rPr>
                          <w:t>31</w:t>
                        </w:r>
                      </w:p>
                    </w:txbxContent>
                  </v:textbox>
                  <v:fill type="solid"/>
                  <w10:wrap type="none"/>
                </v:shape>
                <w10:wrap type="none"/>
              </v:group>
            </w:pict>
          </mc:Fallback>
        </mc:AlternateContent>
      </w:r>
    </w:p>
    <w:p>
      <w:pPr>
        <w:pStyle w:val="BodyText"/>
        <w:rPr>
          <w:rFonts w:ascii="Tahoma"/>
          <w:b/>
          <w:sz w:val="20"/>
        </w:rPr>
      </w:pPr>
    </w:p>
    <w:p>
      <w:pPr>
        <w:pStyle w:val="BodyText"/>
        <w:spacing w:before="166"/>
        <w:rPr>
          <w:rFonts w:ascii="Tahoma"/>
          <w:b/>
          <w:sz w:val="20"/>
        </w:rPr>
      </w:pPr>
    </w:p>
    <w:p>
      <w:pPr>
        <w:tabs>
          <w:tab w:pos="13152" w:val="left" w:leader="none"/>
        </w:tabs>
        <w:spacing w:line="240" w:lineRule="auto"/>
        <w:ind w:left="2040" w:right="0" w:firstLine="0"/>
        <w:rPr>
          <w:rFonts w:ascii="Tahoma"/>
          <w:sz w:val="20"/>
        </w:rPr>
      </w:pPr>
      <w:r>
        <w:rPr>
          <w:rFonts w:ascii="Tahoma"/>
          <w:sz w:val="20"/>
        </w:rPr>
        <mc:AlternateContent>
          <mc:Choice Requires="wps">
            <w:drawing>
              <wp:inline distT="0" distB="0" distL="0" distR="0">
                <wp:extent cx="5462905" cy="7505065"/>
                <wp:effectExtent l="0" t="0" r="0" b="0"/>
                <wp:docPr id="298" name="Textbox 298"/>
                <wp:cNvGraphicFramePr>
                  <a:graphicFrameLocks/>
                </wp:cNvGraphicFramePr>
                <a:graphic>
                  <a:graphicData uri="http://schemas.microsoft.com/office/word/2010/wordprocessingShape">
                    <wps:wsp>
                      <wps:cNvPr id="298" name="Textbox 298"/>
                      <wps:cNvSpPr txBox="1"/>
                      <wps:spPr>
                        <a:xfrm>
                          <a:off x="0" y="0"/>
                          <a:ext cx="5462905" cy="7505065"/>
                        </a:xfrm>
                        <a:prstGeom prst="rect">
                          <a:avLst/>
                        </a:prstGeom>
                      </wps:spPr>
                      <wps:txbx>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4"/>
                                      <w:w w:val="95"/>
                                      <w:sz w:val="16"/>
                                    </w:rPr>
                                    <w:t>A.1.1</w:t>
                                  </w:r>
                                </w:p>
                              </w:tc>
                              <w:tc>
                                <w:tcPr>
                                  <w:tcW w:w="1436" w:type="dxa"/>
                                  <w:tcBorders>
                                    <w:top w:val="nil"/>
                                    <w:bottom w:val="nil"/>
                                  </w:tcBorders>
                                  <w:shd w:val="clear" w:color="auto" w:fill="F6F6F6"/>
                                </w:tcPr>
                                <w:p>
                                  <w:pPr>
                                    <w:pStyle w:val="TableParagraph"/>
                                    <w:spacing w:line="173" w:lineRule="exact" w:before="19"/>
                                    <w:rPr>
                                      <w:sz w:val="16"/>
                                    </w:rPr>
                                  </w:pPr>
                                  <w:r>
                                    <w:rPr>
                                      <w:spacing w:val="-2"/>
                                      <w:sz w:val="16"/>
                                    </w:rPr>
                                    <w:t>Commitment</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spacing w:val="-2"/>
                                      <w:w w:val="75"/>
                                      <w:sz w:val="16"/>
                                    </w:rPr>
                                    <w:t>A.1.1</w:t>
                                  </w:r>
                                  <w:r>
                                    <w:rPr>
                                      <w:spacing w:val="-3"/>
                                      <w:sz w:val="16"/>
                                    </w:rPr>
                                    <w:t> </w:t>
                                  </w:r>
                                  <w:r>
                                    <w:rPr>
                                      <w:spacing w:val="-2"/>
                                      <w:sz w:val="16"/>
                                    </w:rPr>
                                    <w:t>Score</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OR</w:t>
                                  </w:r>
                                  <w:r>
                                    <w:rPr>
                                      <w:spacing w:val="-4"/>
                                      <w:w w:val="105"/>
                                      <w:sz w:val="16"/>
                                    </w:rPr>
                                    <w:t> </w:t>
                                  </w:r>
                                  <w:r>
                                    <w:rPr>
                                      <w:w w:val="105"/>
                                      <w:sz w:val="16"/>
                                    </w:rPr>
                                    <w:t>the</w:t>
                                  </w:r>
                                  <w:r>
                                    <w:rPr>
                                      <w:spacing w:val="-1"/>
                                      <w:w w:val="105"/>
                                      <w:sz w:val="16"/>
                                    </w:rPr>
                                    <w:t> </w:t>
                                  </w:r>
                                  <w:r>
                                    <w:rPr>
                                      <w:spacing w:val="-2"/>
                                      <w:w w:val="105"/>
                                      <w:sz w:val="16"/>
                                    </w:rPr>
                                    <w:t>company’s</w:t>
                                  </w:r>
                                </w:p>
                              </w:tc>
                              <w:tc>
                                <w:tcPr>
                                  <w:tcW w:w="2253" w:type="dxa"/>
                                  <w:vMerge w:val="restart"/>
                                  <w:tcBorders>
                                    <w:top w:val="nil"/>
                                  </w:tcBorders>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respect</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2.e</w:t>
                                  </w:r>
                                </w:p>
                              </w:tc>
                              <w:tc>
                                <w:tcPr>
                                  <w:tcW w:w="2046" w:type="dxa"/>
                                  <w:tcBorders>
                                    <w:top w:val="nil"/>
                                    <w:bottom w:val="nil"/>
                                  </w:tcBorders>
                                  <w:shd w:val="clear" w:color="auto" w:fill="F6F6F6"/>
                                </w:tcPr>
                                <w:p>
                                  <w:pPr>
                                    <w:pStyle w:val="TableParagraph"/>
                                    <w:spacing w:line="173" w:lineRule="exact" w:before="2"/>
                                    <w:rPr>
                                      <w:sz w:val="16"/>
                                    </w:rPr>
                                  </w:pPr>
                                  <w:r>
                                    <w:rPr>
                                      <w:sz w:val="16"/>
                                    </w:rPr>
                                    <w:t>publicly</w:t>
                                  </w:r>
                                  <w:r>
                                    <w:rPr>
                                      <w:spacing w:val="11"/>
                                      <w:sz w:val="16"/>
                                    </w:rPr>
                                    <w:t> </w:t>
                                  </w:r>
                                  <w:r>
                                    <w:rPr>
                                      <w:sz w:val="16"/>
                                    </w:rPr>
                                    <w:t>available</w:t>
                                  </w:r>
                                  <w:r>
                                    <w:rPr>
                                      <w:spacing w:val="12"/>
                                      <w:sz w:val="16"/>
                                    </w:rPr>
                                    <w:t> </w:t>
                                  </w:r>
                                  <w:r>
                                    <w:rPr>
                                      <w:spacing w:val="-2"/>
                                      <w:sz w:val="16"/>
                                    </w:rPr>
                                    <w:t>policy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statement</w:t>
                                  </w:r>
                                  <w:r>
                                    <w:rPr>
                                      <w:spacing w:val="8"/>
                                      <w:sz w:val="16"/>
                                    </w:rPr>
                                    <w:t> </w:t>
                                  </w:r>
                                  <w:r>
                                    <w:rPr>
                                      <w:sz w:val="16"/>
                                    </w:rPr>
                                    <w:t>also</w:t>
                                  </w:r>
                                  <w:r>
                                    <w:rPr>
                                      <w:spacing w:val="8"/>
                                      <w:sz w:val="16"/>
                                    </w:rPr>
                                    <w:t> </w:t>
                                  </w:r>
                                  <w:r>
                                    <w:rPr>
                                      <w:spacing w:val="-2"/>
                                      <w:sz w:val="16"/>
                                    </w:rPr>
                                    <w:t>commits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w:t>
                                  </w:r>
                                  <w:r>
                                    <w:rPr>
                                      <w:spacing w:val="2"/>
                                      <w:sz w:val="16"/>
                                    </w:rPr>
                                    <w:t> </w:t>
                                  </w:r>
                                  <w:r>
                                    <w:rPr>
                                      <w:sz w:val="16"/>
                                    </w:rPr>
                                    <w:t>to</w:t>
                                  </w:r>
                                  <w:r>
                                    <w:rPr>
                                      <w:spacing w:val="3"/>
                                      <w:sz w:val="16"/>
                                    </w:rPr>
                                    <w:t> </w:t>
                                  </w:r>
                                  <w:r>
                                    <w:rPr>
                                      <w:sz w:val="16"/>
                                    </w:rPr>
                                    <w:t>respecting:</w:t>
                                  </w:r>
                                  <w:r>
                                    <w:rPr>
                                      <w:spacing w:val="3"/>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OECD</w:t>
                                  </w:r>
                                  <w:r>
                                    <w:rPr>
                                      <w:spacing w:val="16"/>
                                      <w:w w:val="105"/>
                                      <w:sz w:val="16"/>
                                    </w:rPr>
                                    <w:t> </w:t>
                                  </w:r>
                                  <w:r>
                                    <w:rPr>
                                      <w:spacing w:val="-2"/>
                                      <w:w w:val="105"/>
                                      <w:sz w:val="16"/>
                                    </w:rPr>
                                    <w:t>Guidelines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Multinational</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sz w:val="16"/>
                                    </w:rPr>
                                    <w:t>Enterprises.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A.1.2.a</w:t>
                                  </w:r>
                                </w:p>
                              </w:tc>
                              <w:tc>
                                <w:tcPr>
                                  <w:tcW w:w="1436" w:type="dxa"/>
                                  <w:tcBorders>
                                    <w:bottom w:val="nil"/>
                                  </w:tcBorders>
                                  <w:shd w:val="clear" w:color="auto" w:fill="F6F6F6"/>
                                </w:tcPr>
                                <w:p>
                                  <w:pPr>
                                    <w:pStyle w:val="TableParagraph"/>
                                    <w:spacing w:line="173" w:lineRule="exact" w:before="16"/>
                                    <w:rPr>
                                      <w:sz w:val="16"/>
                                    </w:rPr>
                                  </w:pPr>
                                  <w:r>
                                    <w:rPr>
                                      <w:spacing w:val="-2"/>
                                      <w:sz w:val="16"/>
                                    </w:rPr>
                                    <w:t>Commitment</w:t>
                                  </w:r>
                                </w:p>
                              </w:tc>
                              <w:tc>
                                <w:tcPr>
                                  <w:tcW w:w="945" w:type="dxa"/>
                                  <w:vMerge w:val="restart"/>
                                  <w:shd w:val="clear" w:color="auto" w:fill="F6F6F6"/>
                                </w:tcPr>
                                <w:p>
                                  <w:pPr>
                                    <w:pStyle w:val="TableParagraph"/>
                                    <w:ind w:left="0"/>
                                    <w:rPr>
                                      <w:rFonts w:ascii="Times New Roman"/>
                                      <w:sz w:val="16"/>
                                    </w:rPr>
                                  </w:pP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0"/>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5"/>
                                      <w:w w:val="105"/>
                                      <w:sz w:val="16"/>
                                    </w:rPr>
                                    <w:t>of</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2</w:t>
                                  </w:r>
                                  <w:r>
                                    <w:rPr>
                                      <w:spacing w:val="7"/>
                                      <w:sz w:val="16"/>
                                    </w:rPr>
                                    <w:t> </w:t>
                                  </w:r>
                                  <w:r>
                                    <w:rPr>
                                      <w:sz w:val="16"/>
                                    </w:rPr>
                                    <w:t>the</w:t>
                                  </w:r>
                                  <w:r>
                                    <w:rPr>
                                      <w:spacing w:val="7"/>
                                      <w:sz w:val="16"/>
                                    </w:rPr>
                                    <w:t> </w:t>
                                  </w:r>
                                  <w:r>
                                    <w:rPr>
                                      <w:sz w:val="16"/>
                                    </w:rPr>
                                    <w:t>company</w:t>
                                  </w:r>
                                  <w:r>
                                    <w:rPr>
                                      <w:spacing w:val="8"/>
                                      <w:sz w:val="16"/>
                                    </w:rPr>
                                    <w:t> </w:t>
                                  </w:r>
                                  <w:r>
                                    <w:rPr>
                                      <w:spacing w:val="-2"/>
                                      <w:sz w:val="16"/>
                                    </w:rPr>
                                    <w:t>should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w w:val="105"/>
                                      <w:sz w:val="16"/>
                                    </w:rPr>
                                    <w:t>meet</w:t>
                                  </w:r>
                                  <w:r>
                                    <w:rPr>
                                      <w:spacing w:val="-10"/>
                                      <w:w w:val="105"/>
                                      <w:sz w:val="16"/>
                                    </w:rPr>
                                    <w:t> </w:t>
                                  </w:r>
                                  <w:r>
                                    <w:rPr>
                                      <w:w w:val="105"/>
                                      <w:sz w:val="16"/>
                                    </w:rPr>
                                    <w:t>both</w:t>
                                  </w:r>
                                  <w:r>
                                    <w:rPr>
                                      <w:spacing w:val="-9"/>
                                      <w:w w:val="105"/>
                                      <w:sz w:val="16"/>
                                    </w:rPr>
                                    <w:t> </w:t>
                                  </w:r>
                                  <w:r>
                                    <w:rPr>
                                      <w:spacing w:val="-2"/>
                                      <w:w w:val="105"/>
                                      <w:sz w:val="16"/>
                                    </w:rPr>
                                    <w:t>elements</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of</w:t>
                                  </w:r>
                                  <w:r>
                                    <w:rPr>
                                      <w:spacing w:val="-3"/>
                                      <w:sz w:val="16"/>
                                    </w:rPr>
                                    <w:t> </w:t>
                                  </w:r>
                                  <w:r>
                                    <w:rPr>
                                      <w:sz w:val="16"/>
                                    </w:rPr>
                                    <w:t>workers:</w:t>
                                  </w:r>
                                  <w:r>
                                    <w:rPr>
                                      <w:spacing w:val="-2"/>
                                      <w:sz w:val="16"/>
                                    </w:rPr>
                                    <w:t> </w:t>
                                  </w:r>
                                  <w:r>
                                    <w:rPr>
                                      <w:spacing w:val="-5"/>
                                      <w:sz w:val="16"/>
                                    </w:rPr>
                                    <w:t>ILO</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under</w:t>
                                  </w:r>
                                  <w:r>
                                    <w:rPr>
                                      <w:spacing w:val="-10"/>
                                      <w:sz w:val="16"/>
                                    </w:rPr>
                                    <w:t> </w:t>
                                  </w:r>
                                  <w:r>
                                    <w:rPr>
                                      <w:sz w:val="16"/>
                                    </w:rPr>
                                    <w:t>score</w:t>
                                  </w:r>
                                  <w:r>
                                    <w:rPr>
                                      <w:spacing w:val="-9"/>
                                      <w:sz w:val="16"/>
                                    </w:rPr>
                                    <w:t> </w:t>
                                  </w:r>
                                  <w:r>
                                    <w:rPr>
                                      <w:sz w:val="16"/>
                                    </w:rPr>
                                    <w:t>1</w:t>
                                  </w:r>
                                  <w:r>
                                    <w:rPr>
                                      <w:spacing w:val="-9"/>
                                      <w:sz w:val="16"/>
                                    </w:rPr>
                                    <w:t> </w:t>
                                  </w:r>
                                  <w:r>
                                    <w:rPr>
                                      <w:sz w:val="16"/>
                                    </w:rPr>
                                    <w:t>and</w:t>
                                  </w:r>
                                  <w:r>
                                    <w:rPr>
                                      <w:spacing w:val="-8"/>
                                      <w:sz w:val="16"/>
                                    </w:rPr>
                                    <w:t> </w:t>
                                  </w:r>
                                  <w:r>
                                    <w:rPr>
                                      <w:spacing w:val="-5"/>
                                      <w:sz w:val="16"/>
                                    </w:rPr>
                                    <w:t>all</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Declaration</w:t>
                                  </w:r>
                                  <w:r>
                                    <w:rPr>
                                      <w:spacing w:val="18"/>
                                      <w:sz w:val="16"/>
                                    </w:rPr>
                                    <w:t> </w:t>
                                  </w:r>
                                  <w:r>
                                    <w:rPr>
                                      <w:spacing w:val="-5"/>
                                      <w:sz w:val="16"/>
                                    </w:rPr>
                                    <w:t>on</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elements</w:t>
                                  </w:r>
                                  <w:r>
                                    <w:rPr>
                                      <w:spacing w:val="5"/>
                                      <w:sz w:val="16"/>
                                    </w:rPr>
                                    <w:t> </w:t>
                                  </w:r>
                                  <w:r>
                                    <w:rPr>
                                      <w:sz w:val="16"/>
                                    </w:rPr>
                                    <w:t>under</w:t>
                                  </w:r>
                                  <w:r>
                                    <w:rPr>
                                      <w:spacing w:val="6"/>
                                      <w:sz w:val="16"/>
                                    </w:rPr>
                                    <w:t> </w:t>
                                  </w:r>
                                  <w:r>
                                    <w:rPr>
                                      <w:sz w:val="16"/>
                                    </w:rPr>
                                    <w:t>score</w:t>
                                  </w:r>
                                  <w:r>
                                    <w:rPr>
                                      <w:spacing w:val="6"/>
                                      <w:sz w:val="16"/>
                                    </w:rPr>
                                    <w:t> </w:t>
                                  </w:r>
                                  <w:r>
                                    <w:rPr>
                                      <w:spacing w:val="-5"/>
                                      <w:sz w:val="16"/>
                                    </w:rPr>
                                    <w:t>2.</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Fundamental</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Principles</w:t>
                                  </w:r>
                                  <w:r>
                                    <w:rPr>
                                      <w:spacing w:val="19"/>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ind w:left="0"/>
                                    <w:rPr>
                                      <w:rFonts w:ascii="Times New Roman"/>
                                      <w:sz w:val="1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Rights</w:t>
                                  </w:r>
                                  <w:r>
                                    <w:rPr>
                                      <w:spacing w:val="-11"/>
                                      <w:w w:val="105"/>
                                      <w:sz w:val="16"/>
                                    </w:rPr>
                                    <w:t> </w:t>
                                  </w:r>
                                  <w:r>
                                    <w:rPr>
                                      <w:w w:val="105"/>
                                      <w:sz w:val="16"/>
                                    </w:rPr>
                                    <w:t>at</w:t>
                                  </w:r>
                                  <w:r>
                                    <w:rPr>
                                      <w:spacing w:val="-10"/>
                                      <w:w w:val="105"/>
                                      <w:sz w:val="16"/>
                                    </w:rPr>
                                    <w:t> </w:t>
                                  </w:r>
                                  <w:r>
                                    <w:rPr>
                                      <w:spacing w:val="-4"/>
                                      <w:w w:val="105"/>
                                      <w:sz w:val="16"/>
                                    </w:rPr>
                                    <w:t>Work</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ind w:left="0"/>
                                    <w:rPr>
                                      <w:rFonts w:ascii="Times New Roman"/>
                                      <w:sz w:val="14"/>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A.1.2.a</w:t>
                                  </w:r>
                                </w:p>
                              </w:tc>
                              <w:tc>
                                <w:tcPr>
                                  <w:tcW w:w="1436" w:type="dxa"/>
                                  <w:tcBorders>
                                    <w:bottom w:val="nil"/>
                                  </w:tcBorders>
                                  <w:shd w:val="clear" w:color="auto" w:fill="F6F6F6"/>
                                </w:tcPr>
                                <w:p>
                                  <w:pPr>
                                    <w:pStyle w:val="TableParagraph"/>
                                    <w:spacing w:line="173" w:lineRule="exact" w:before="16"/>
                                    <w:rPr>
                                      <w:sz w:val="16"/>
                                    </w:rPr>
                                  </w:pPr>
                                  <w:r>
                                    <w:rPr>
                                      <w:spacing w:val="-2"/>
                                      <w:sz w:val="16"/>
                                    </w:rPr>
                                    <w:t>Commitment</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A.1.2.a</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7"/>
                                      <w:w w:val="105"/>
                                      <w:sz w:val="16"/>
                                    </w:rPr>
                                    <w:t> </w:t>
                                  </w:r>
                                  <w:r>
                                    <w:rPr>
                                      <w:spacing w:val="-2"/>
                                      <w:w w:val="105"/>
                                      <w:sz w:val="16"/>
                                    </w:rPr>
                                    <w:t>company</w:t>
                                  </w:r>
                                  <w:r>
                                    <w:rPr>
                                      <w:spacing w:val="-7"/>
                                      <w:w w:val="105"/>
                                      <w:sz w:val="16"/>
                                    </w:rPr>
                                    <w:t> </w:t>
                                  </w:r>
                                  <w:r>
                                    <w:rPr>
                                      <w:spacing w:val="-2"/>
                                      <w:w w:val="105"/>
                                      <w:sz w:val="16"/>
                                    </w:rPr>
                                    <w:t>has</w:t>
                                  </w:r>
                                  <w:r>
                                    <w:rPr>
                                      <w:spacing w:val="-7"/>
                                      <w:w w:val="105"/>
                                      <w:sz w:val="16"/>
                                    </w:rPr>
                                    <w:t> </w:t>
                                  </w:r>
                                  <w:r>
                                    <w:rPr>
                                      <w:spacing w:val="-10"/>
                                      <w:w w:val="105"/>
                                      <w:sz w:val="16"/>
                                    </w:rPr>
                                    <w:t>a</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1.a</w:t>
                                  </w:r>
                                </w:p>
                              </w:tc>
                              <w:tc>
                                <w:tcPr>
                                  <w:tcW w:w="2046" w:type="dxa"/>
                                  <w:tcBorders>
                                    <w:top w:val="nil"/>
                                    <w:bottom w:val="nil"/>
                                  </w:tcBorders>
                                  <w:shd w:val="clear" w:color="auto" w:fill="F6F6F6"/>
                                </w:tcPr>
                                <w:p>
                                  <w:pPr>
                                    <w:pStyle w:val="TableParagraph"/>
                                    <w:spacing w:line="173" w:lineRule="exact" w:before="2"/>
                                    <w:rPr>
                                      <w:sz w:val="16"/>
                                    </w:rPr>
                                  </w:pPr>
                                  <w:r>
                                    <w:rPr>
                                      <w:sz w:val="16"/>
                                    </w:rPr>
                                    <w:t>publicly</w:t>
                                  </w:r>
                                  <w:r>
                                    <w:rPr>
                                      <w:spacing w:val="11"/>
                                      <w:sz w:val="16"/>
                                    </w:rPr>
                                    <w:t> </w:t>
                                  </w:r>
                                  <w:r>
                                    <w:rPr>
                                      <w:sz w:val="16"/>
                                    </w:rPr>
                                    <w:t>available</w:t>
                                  </w:r>
                                  <w:r>
                                    <w:rPr>
                                      <w:spacing w:val="12"/>
                                      <w:sz w:val="16"/>
                                    </w:rPr>
                                    <w:t> </w:t>
                                  </w:r>
                                  <w:r>
                                    <w:rPr>
                                      <w:spacing w:val="-2"/>
                                      <w:sz w:val="16"/>
                                    </w:rPr>
                                    <w:t>policy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statement</w:t>
                                  </w:r>
                                  <w:r>
                                    <w:rPr>
                                      <w:spacing w:val="16"/>
                                      <w:sz w:val="16"/>
                                    </w:rPr>
                                    <w:t> </w:t>
                                  </w:r>
                                  <w:r>
                                    <w:rPr>
                                      <w:spacing w:val="-2"/>
                                      <w:sz w:val="16"/>
                                    </w:rPr>
                                    <w:t>committing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of</w:t>
                                  </w:r>
                                  <w:r>
                                    <w:rPr>
                                      <w:spacing w:val="-3"/>
                                      <w:sz w:val="16"/>
                                    </w:rPr>
                                    <w:t> </w:t>
                                  </w:r>
                                  <w:r>
                                    <w:rPr>
                                      <w:sz w:val="16"/>
                                    </w:rPr>
                                    <w:t>workers:</w:t>
                                  </w:r>
                                  <w:r>
                                    <w:rPr>
                                      <w:spacing w:val="-2"/>
                                      <w:sz w:val="16"/>
                                    </w:rPr>
                                    <w:t> </w:t>
                                  </w:r>
                                  <w:r>
                                    <w:rPr>
                                      <w:spacing w:val="-5"/>
                                      <w:sz w:val="16"/>
                                    </w:rPr>
                                    <w:t>ILO</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it</w:t>
                                  </w:r>
                                  <w:r>
                                    <w:rPr>
                                      <w:spacing w:val="-14"/>
                                      <w:w w:val="105"/>
                                      <w:sz w:val="16"/>
                                    </w:rPr>
                                    <w:t> </w:t>
                                  </w:r>
                                  <w:r>
                                    <w:rPr>
                                      <w:w w:val="105"/>
                                      <w:sz w:val="16"/>
                                    </w:rPr>
                                    <w:t>to</w:t>
                                  </w:r>
                                  <w:r>
                                    <w:rPr>
                                      <w:spacing w:val="-13"/>
                                      <w:w w:val="105"/>
                                      <w:sz w:val="16"/>
                                    </w:rPr>
                                    <w:t> </w:t>
                                  </w:r>
                                  <w:r>
                                    <w:rPr>
                                      <w:w w:val="105"/>
                                      <w:sz w:val="16"/>
                                    </w:rPr>
                                    <w:t>respecting</w:t>
                                  </w:r>
                                  <w:r>
                                    <w:rPr>
                                      <w:spacing w:val="-13"/>
                                      <w:w w:val="105"/>
                                      <w:sz w:val="16"/>
                                    </w:rPr>
                                    <w:t> </w:t>
                                  </w:r>
                                  <w:r>
                                    <w:rPr>
                                      <w:spacing w:val="-5"/>
                                      <w:w w:val="10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Declaration</w:t>
                                  </w:r>
                                  <w:r>
                                    <w:rPr>
                                      <w:spacing w:val="18"/>
                                      <w:sz w:val="16"/>
                                    </w:rPr>
                                    <w:t> </w:t>
                                  </w:r>
                                  <w:r>
                                    <w:rPr>
                                      <w:spacing w:val="-5"/>
                                      <w:sz w:val="16"/>
                                    </w:rPr>
                                    <w:t>on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z w:val="16"/>
                                    </w:rPr>
                                    <w:t>rights</w:t>
                                  </w:r>
                                  <w:r>
                                    <w:rPr>
                                      <w:spacing w:val="-3"/>
                                      <w:sz w:val="16"/>
                                    </w:rPr>
                                    <w:t> </w:t>
                                  </w:r>
                                  <w:r>
                                    <w:rPr>
                                      <w:spacing w:val="-4"/>
                                      <w:sz w:val="16"/>
                                    </w:rPr>
                                    <w:t>that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Fundamental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1"/>
                                      <w:w w:val="105"/>
                                      <w:sz w:val="16"/>
                                    </w:rPr>
                                    <w:t> </w:t>
                                  </w:r>
                                  <w:r>
                                    <w:rPr>
                                      <w:w w:val="105"/>
                                      <w:sz w:val="16"/>
                                    </w:rPr>
                                    <w:t>ILO</w:t>
                                  </w:r>
                                  <w:r>
                                    <w:rPr>
                                      <w:spacing w:val="-10"/>
                                      <w:w w:val="105"/>
                                      <w:sz w:val="16"/>
                                    </w:rPr>
                                    <w:t> </w:t>
                                  </w:r>
                                  <w:r>
                                    <w:rPr>
                                      <w:w w:val="105"/>
                                      <w:sz w:val="16"/>
                                    </w:rPr>
                                    <w:t>has</w:t>
                                  </w:r>
                                  <w:r>
                                    <w:rPr>
                                      <w:spacing w:val="-10"/>
                                      <w:w w:val="105"/>
                                      <w:sz w:val="16"/>
                                    </w:rPr>
                                    <w:t> </w:t>
                                  </w:r>
                                  <w:r>
                                    <w:rPr>
                                      <w:spacing w:val="-2"/>
                                      <w:w w:val="105"/>
                                      <w:sz w:val="16"/>
                                    </w:rPr>
                                    <w:t>declared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Principles</w:t>
                                  </w:r>
                                  <w:r>
                                    <w:rPr>
                                      <w:spacing w:val="19"/>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w w:val="105"/>
                                      <w:sz w:val="16"/>
                                    </w:rPr>
                                    <w:t>be</w:t>
                                  </w:r>
                                  <w:r>
                                    <w:rPr>
                                      <w:spacing w:val="-6"/>
                                      <w:w w:val="105"/>
                                      <w:sz w:val="16"/>
                                    </w:rPr>
                                    <w:t> </w:t>
                                  </w:r>
                                  <w:r>
                                    <w:rPr>
                                      <w:spacing w:val="-2"/>
                                      <w:w w:val="105"/>
                                      <w:sz w:val="16"/>
                                    </w:rPr>
                                    <w:t>fundamental</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Rights</w:t>
                                  </w:r>
                                  <w:r>
                                    <w:rPr>
                                      <w:spacing w:val="-11"/>
                                      <w:w w:val="105"/>
                                      <w:sz w:val="16"/>
                                    </w:rPr>
                                    <w:t> </w:t>
                                  </w:r>
                                  <w:r>
                                    <w:rPr>
                                      <w:w w:val="105"/>
                                      <w:sz w:val="16"/>
                                    </w:rPr>
                                    <w:t>at</w:t>
                                  </w:r>
                                  <w:r>
                                    <w:rPr>
                                      <w:spacing w:val="-10"/>
                                      <w:w w:val="105"/>
                                      <w:sz w:val="16"/>
                                    </w:rPr>
                                    <w:t> </w:t>
                                  </w:r>
                                  <w:r>
                                    <w:rPr>
                                      <w:spacing w:val="-4"/>
                                      <w:w w:val="105"/>
                                      <w:sz w:val="16"/>
                                    </w:rPr>
                                    <w:t>Work</w:t>
                                  </w: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rights at</w:t>
                                  </w:r>
                                  <w:r>
                                    <w:rPr>
                                      <w:spacing w:val="1"/>
                                      <w:sz w:val="16"/>
                                    </w:rPr>
                                    <w:t> </w:t>
                                  </w:r>
                                  <w:r>
                                    <w:rPr>
                                      <w:spacing w:val="-4"/>
                                      <w:sz w:val="16"/>
                                    </w:rPr>
                                    <w:t>work</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A.1.2.a</w:t>
                                  </w:r>
                                </w:p>
                              </w:tc>
                              <w:tc>
                                <w:tcPr>
                                  <w:tcW w:w="1436" w:type="dxa"/>
                                  <w:tcBorders>
                                    <w:bottom w:val="nil"/>
                                  </w:tcBorders>
                                  <w:shd w:val="clear" w:color="auto" w:fill="F6F6F6"/>
                                </w:tcPr>
                                <w:p>
                                  <w:pPr>
                                    <w:pStyle w:val="TableParagraph"/>
                                    <w:spacing w:line="173" w:lineRule="exact" w:before="16"/>
                                    <w:rPr>
                                      <w:sz w:val="16"/>
                                    </w:rPr>
                                  </w:pPr>
                                  <w:r>
                                    <w:rPr>
                                      <w:spacing w:val="-2"/>
                                      <w:sz w:val="16"/>
                                    </w:rPr>
                                    <w:t>Commitment</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A.1.2.a</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1.b</w:t>
                                  </w:r>
                                </w:p>
                              </w:tc>
                              <w:tc>
                                <w:tcPr>
                                  <w:tcW w:w="2046" w:type="dxa"/>
                                  <w:tcBorders>
                                    <w:top w:val="nil"/>
                                    <w:bottom w:val="nil"/>
                                  </w:tcBorders>
                                  <w:shd w:val="clear" w:color="auto" w:fill="F6F6F6"/>
                                </w:tcPr>
                                <w:p>
                                  <w:pPr>
                                    <w:pStyle w:val="TableParagraph"/>
                                    <w:spacing w:line="173" w:lineRule="exact" w:before="2"/>
                                    <w:rPr>
                                      <w:sz w:val="16"/>
                                    </w:rPr>
                                  </w:pPr>
                                  <w:r>
                                    <w:rPr>
                                      <w:w w:val="105"/>
                                      <w:sz w:val="16"/>
                                    </w:rPr>
                                    <w:t>policy</w:t>
                                  </w:r>
                                  <w:r>
                                    <w:rPr>
                                      <w:spacing w:val="-8"/>
                                      <w:w w:val="105"/>
                                      <w:sz w:val="16"/>
                                    </w:rPr>
                                    <w:t> </w:t>
                                  </w:r>
                                  <w:r>
                                    <w:rPr>
                                      <w:spacing w:val="-2"/>
                                      <w:w w:val="105"/>
                                      <w:sz w:val="16"/>
                                    </w:rPr>
                                    <w:t>statement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includes</w:t>
                                  </w:r>
                                  <w:r>
                                    <w:rPr>
                                      <w:spacing w:val="3"/>
                                      <w:sz w:val="16"/>
                                    </w:rPr>
                                    <w:t> </w:t>
                                  </w:r>
                                  <w:r>
                                    <w:rPr>
                                      <w:spacing w:val="-2"/>
                                      <w:sz w:val="16"/>
                                    </w:rPr>
                                    <w:t>explicit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of</w:t>
                                  </w:r>
                                  <w:r>
                                    <w:rPr>
                                      <w:spacing w:val="-3"/>
                                      <w:sz w:val="16"/>
                                    </w:rPr>
                                    <w:t> </w:t>
                                  </w:r>
                                  <w:r>
                                    <w:rPr>
                                      <w:sz w:val="16"/>
                                    </w:rPr>
                                    <w:t>workers:</w:t>
                                  </w:r>
                                  <w:r>
                                    <w:rPr>
                                      <w:spacing w:val="-2"/>
                                      <w:sz w:val="16"/>
                                    </w:rPr>
                                    <w:t> </w:t>
                                  </w:r>
                                  <w:r>
                                    <w:rPr>
                                      <w:spacing w:val="-5"/>
                                      <w:sz w:val="16"/>
                                    </w:rPr>
                                    <w:t>ILO</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commitments</w:t>
                                  </w:r>
                                  <w:r>
                                    <w:rPr>
                                      <w:spacing w:val="22"/>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Declaration</w:t>
                                  </w:r>
                                  <w:r>
                                    <w:rPr>
                                      <w:spacing w:val="18"/>
                                      <w:sz w:val="16"/>
                                    </w:rPr>
                                    <w:t> </w:t>
                                  </w:r>
                                  <w:r>
                                    <w:rPr>
                                      <w:spacing w:val="-5"/>
                                      <w:sz w:val="16"/>
                                    </w:rPr>
                                    <w:t>on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respect:</w:t>
                                  </w:r>
                                  <w:r>
                                    <w:rPr>
                                      <w:spacing w:val="10"/>
                                      <w:sz w:val="16"/>
                                    </w:rPr>
                                    <w:t> </w:t>
                                  </w:r>
                                  <w:r>
                                    <w:rPr>
                                      <w:sz w:val="16"/>
                                    </w:rPr>
                                    <w:t>freedom</w:t>
                                  </w:r>
                                  <w:r>
                                    <w:rPr>
                                      <w:spacing w:val="11"/>
                                      <w:sz w:val="16"/>
                                    </w:rPr>
                                    <w:t> </w:t>
                                  </w:r>
                                  <w:r>
                                    <w:rPr>
                                      <w:spacing w:val="-5"/>
                                      <w:sz w:val="16"/>
                                    </w:rPr>
                                    <w:t>of</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Fundamental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association</w:t>
                                  </w:r>
                                  <w:r>
                                    <w:rPr>
                                      <w:spacing w:val="8"/>
                                      <w:sz w:val="16"/>
                                    </w:rPr>
                                    <w:t> </w:t>
                                  </w:r>
                                  <w:r>
                                    <w:rPr>
                                      <w:sz w:val="16"/>
                                    </w:rPr>
                                    <w:t>and</w:t>
                                  </w:r>
                                  <w:r>
                                    <w:rPr>
                                      <w:spacing w:val="8"/>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Principles</w:t>
                                  </w:r>
                                  <w:r>
                                    <w:rPr>
                                      <w:spacing w:val="19"/>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right</w:t>
                                  </w:r>
                                  <w:r>
                                    <w:rPr>
                                      <w:spacing w:val="-7"/>
                                      <w:w w:val="105"/>
                                      <w:sz w:val="16"/>
                                    </w:rPr>
                                    <w:t> </w:t>
                                  </w:r>
                                  <w:r>
                                    <w:rPr>
                                      <w:spacing w:val="-2"/>
                                      <w:w w:val="105"/>
                                      <w:sz w:val="16"/>
                                    </w:rPr>
                                    <w:t>to</w:t>
                                  </w:r>
                                  <w:r>
                                    <w:rPr>
                                      <w:spacing w:val="-7"/>
                                      <w:w w:val="105"/>
                                      <w:sz w:val="16"/>
                                    </w:rPr>
                                    <w:t> </w:t>
                                  </w:r>
                                  <w:r>
                                    <w:rPr>
                                      <w:spacing w:val="-2"/>
                                      <w:w w:val="105"/>
                                      <w:sz w:val="16"/>
                                    </w:rPr>
                                    <w:t>collective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Rights</w:t>
                                  </w:r>
                                  <w:r>
                                    <w:rPr>
                                      <w:spacing w:val="-11"/>
                                      <w:w w:val="105"/>
                                      <w:sz w:val="16"/>
                                    </w:rPr>
                                    <w:t> </w:t>
                                  </w:r>
                                  <w:r>
                                    <w:rPr>
                                      <w:w w:val="105"/>
                                      <w:sz w:val="16"/>
                                    </w:rPr>
                                    <w:t>at</w:t>
                                  </w:r>
                                  <w:r>
                                    <w:rPr>
                                      <w:spacing w:val="-10"/>
                                      <w:w w:val="105"/>
                                      <w:sz w:val="16"/>
                                    </w:rPr>
                                    <w:t> </w:t>
                                  </w:r>
                                  <w:r>
                                    <w:rPr>
                                      <w:spacing w:val="-4"/>
                                      <w:w w:val="105"/>
                                      <w:sz w:val="16"/>
                                    </w:rPr>
                                    <w:t>Work</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bargaining</w:t>
                                  </w:r>
                                  <w:r>
                                    <w:rPr>
                                      <w:spacing w:val="6"/>
                                      <w:sz w:val="16"/>
                                    </w:rPr>
                                    <w:t> </w:t>
                                  </w:r>
                                  <w:r>
                                    <w:rPr>
                                      <w:sz w:val="16"/>
                                    </w:rPr>
                                    <w:t>and</w:t>
                                  </w:r>
                                  <w:r>
                                    <w:rPr>
                                      <w:spacing w:val="6"/>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1"/>
                                      <w:sz w:val="16"/>
                                    </w:rPr>
                                    <w:t> </w:t>
                                  </w:r>
                                  <w:r>
                                    <w:rPr>
                                      <w:sz w:val="16"/>
                                    </w:rPr>
                                    <w:t>not</w:t>
                                  </w:r>
                                  <w:r>
                                    <w:rPr>
                                      <w:spacing w:val="2"/>
                                      <w:sz w:val="16"/>
                                    </w:rPr>
                                    <w:t> </w:t>
                                  </w:r>
                                  <w:r>
                                    <w:rPr>
                                      <w:sz w:val="16"/>
                                    </w:rPr>
                                    <w:t>to</w:t>
                                  </w:r>
                                  <w:r>
                                    <w:rPr>
                                      <w:spacing w:val="2"/>
                                      <w:sz w:val="16"/>
                                    </w:rPr>
                                    <w:t> </w:t>
                                  </w:r>
                                  <w:r>
                                    <w:rPr>
                                      <w:spacing w:val="-7"/>
                                      <w:sz w:val="16"/>
                                    </w:rPr>
                                    <w:t>be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subject</w:t>
                                  </w:r>
                                  <w:r>
                                    <w:rPr>
                                      <w:spacing w:val="5"/>
                                      <w:sz w:val="16"/>
                                    </w:rPr>
                                    <w:t> </w:t>
                                  </w:r>
                                  <w:r>
                                    <w:rPr>
                                      <w:sz w:val="16"/>
                                    </w:rPr>
                                    <w:t>to</w:t>
                                  </w:r>
                                  <w:r>
                                    <w:rPr>
                                      <w:spacing w:val="6"/>
                                      <w:sz w:val="16"/>
                                    </w:rPr>
                                    <w:t> </w:t>
                                  </w:r>
                                  <w:r>
                                    <w:rPr>
                                      <w:spacing w:val="-2"/>
                                      <w:sz w:val="16"/>
                                    </w:rPr>
                                    <w:t>forced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labour,</w:t>
                                  </w:r>
                                  <w:r>
                                    <w:rPr>
                                      <w:spacing w:val="-12"/>
                                      <w:sz w:val="16"/>
                                    </w:rPr>
                                    <w:t> </w:t>
                                  </w:r>
                                  <w:r>
                                    <w:rPr>
                                      <w:sz w:val="16"/>
                                    </w:rPr>
                                    <w:t>child</w:t>
                                  </w:r>
                                  <w:r>
                                    <w:rPr>
                                      <w:spacing w:val="-12"/>
                                      <w:sz w:val="16"/>
                                    </w:rPr>
                                    <w:t> </w:t>
                                  </w:r>
                                  <w:r>
                                    <w:rPr>
                                      <w:spacing w:val="-2"/>
                                      <w:sz w:val="16"/>
                                    </w:rPr>
                                    <w:t>labour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or</w:t>
                                  </w:r>
                                  <w:r>
                                    <w:rPr>
                                      <w:spacing w:val="-1"/>
                                      <w:sz w:val="16"/>
                                    </w:rPr>
                                    <w:t> </w:t>
                                  </w:r>
                                  <w:r>
                                    <w:rPr>
                                      <w:sz w:val="16"/>
                                    </w:rPr>
                                    <w:t>discrimination </w:t>
                                  </w:r>
                                  <w:r>
                                    <w:rPr>
                                      <w:spacing w:val="-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respect</w:t>
                                  </w:r>
                                  <w:r>
                                    <w:rPr>
                                      <w:spacing w:val="-12"/>
                                      <w:w w:val="105"/>
                                      <w:sz w:val="16"/>
                                    </w:rPr>
                                    <w:t> </w:t>
                                  </w:r>
                                  <w:r>
                                    <w:rPr>
                                      <w:w w:val="105"/>
                                      <w:sz w:val="16"/>
                                    </w:rPr>
                                    <w:t>of</w:t>
                                  </w:r>
                                  <w:r>
                                    <w:rPr>
                                      <w:spacing w:val="-11"/>
                                      <w:w w:val="105"/>
                                      <w:sz w:val="16"/>
                                    </w:rPr>
                                    <w:t> </w:t>
                                  </w:r>
                                  <w:r>
                                    <w:rPr>
                                      <w:spacing w:val="-2"/>
                                      <w:w w:val="105"/>
                                      <w:sz w:val="16"/>
                                    </w:rPr>
                                    <w:t>employment</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w w:val="105"/>
                                      <w:sz w:val="16"/>
                                    </w:rPr>
                                    <w:t>and</w:t>
                                  </w:r>
                                  <w:r>
                                    <w:rPr>
                                      <w:spacing w:val="-12"/>
                                      <w:w w:val="105"/>
                                      <w:sz w:val="16"/>
                                    </w:rPr>
                                    <w:t> </w:t>
                                  </w:r>
                                  <w:r>
                                    <w:rPr>
                                      <w:spacing w:val="-2"/>
                                      <w:w w:val="105"/>
                                      <w:sz w:val="16"/>
                                    </w:rPr>
                                    <w:t>occupation.</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A.1.2.a</w:t>
                                  </w:r>
                                </w:p>
                              </w:tc>
                              <w:tc>
                                <w:tcPr>
                                  <w:tcW w:w="1436" w:type="dxa"/>
                                  <w:tcBorders>
                                    <w:bottom w:val="nil"/>
                                  </w:tcBorders>
                                  <w:shd w:val="clear" w:color="auto" w:fill="F6F6F6"/>
                                </w:tcPr>
                                <w:p>
                                  <w:pPr>
                                    <w:pStyle w:val="TableParagraph"/>
                                    <w:spacing w:line="173" w:lineRule="exact" w:before="16"/>
                                    <w:rPr>
                                      <w:sz w:val="16"/>
                                    </w:rPr>
                                  </w:pPr>
                                  <w:r>
                                    <w:rPr>
                                      <w:spacing w:val="-2"/>
                                      <w:sz w:val="16"/>
                                    </w:rPr>
                                    <w:t>Commitment</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A.1.2.a</w:t>
                                  </w:r>
                                </w:p>
                              </w:tc>
                              <w:tc>
                                <w:tcPr>
                                  <w:tcW w:w="2046" w:type="dxa"/>
                                  <w:tcBorders>
                                    <w:bottom w:val="nil"/>
                                  </w:tcBorders>
                                  <w:shd w:val="clear" w:color="auto" w:fill="F6F6F6"/>
                                </w:tcPr>
                                <w:p>
                                  <w:pPr>
                                    <w:pStyle w:val="TableParagraph"/>
                                    <w:spacing w:line="173" w:lineRule="exact" w:before="16"/>
                                    <w:rPr>
                                      <w:sz w:val="16"/>
                                    </w:rPr>
                                  </w:pPr>
                                  <w:r>
                                    <w:rPr>
                                      <w:sz w:val="16"/>
                                    </w:rPr>
                                    <w:t>The</w:t>
                                  </w:r>
                                  <w:r>
                                    <w:rPr>
                                      <w:spacing w:val="-1"/>
                                      <w:sz w:val="16"/>
                                    </w:rPr>
                                    <w:t> </w:t>
                                  </w:r>
                                  <w:r>
                                    <w:rPr>
                                      <w:spacing w:val="-2"/>
                                      <w:sz w:val="16"/>
                                    </w:rPr>
                                    <w:t>company’s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w w:val="110"/>
                                      <w:sz w:val="16"/>
                                    </w:rPr>
                                    <w:t>Score</w:t>
                                  </w:r>
                                </w:p>
                              </w:tc>
                              <w:tc>
                                <w:tcPr>
                                  <w:tcW w:w="2046" w:type="dxa"/>
                                  <w:tcBorders>
                                    <w:top w:val="nil"/>
                                    <w:bottom w:val="nil"/>
                                  </w:tcBorders>
                                  <w:shd w:val="clear" w:color="auto" w:fill="F6F6F6"/>
                                </w:tcPr>
                                <w:p>
                                  <w:pPr>
                                    <w:pStyle w:val="TableParagraph"/>
                                    <w:spacing w:line="173" w:lineRule="exact" w:before="2"/>
                                    <w:rPr>
                                      <w:sz w:val="16"/>
                                    </w:rPr>
                                  </w:pPr>
                                  <w:r>
                                    <w:rPr>
                                      <w:sz w:val="16"/>
                                    </w:rPr>
                                    <w:t>publicly</w:t>
                                  </w:r>
                                  <w:r>
                                    <w:rPr>
                                      <w:spacing w:val="15"/>
                                      <w:sz w:val="16"/>
                                    </w:rPr>
                                    <w:t> </w:t>
                                  </w:r>
                                  <w:r>
                                    <w:rPr>
                                      <w:spacing w:val="-2"/>
                                      <w:sz w:val="16"/>
                                    </w:rPr>
                                    <w:t>available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2.c.ex</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policy</w:t>
                                  </w:r>
                                  <w:r>
                                    <w:rPr>
                                      <w:spacing w:val="-1"/>
                                      <w:w w:val="105"/>
                                      <w:sz w:val="16"/>
                                    </w:rPr>
                                    <w:t> </w:t>
                                  </w:r>
                                  <w:r>
                                    <w:rPr>
                                      <w:spacing w:val="-2"/>
                                      <w:w w:val="105"/>
                                      <w:sz w:val="16"/>
                                    </w:rPr>
                                    <w:t>statement</w:t>
                                  </w:r>
                                  <w:r>
                                    <w:rPr>
                                      <w:spacing w:val="-1"/>
                                      <w:w w:val="105"/>
                                      <w:sz w:val="16"/>
                                    </w:rPr>
                                    <w:t> </w:t>
                                  </w:r>
                                  <w:r>
                                    <w:rPr>
                                      <w:spacing w:val="-4"/>
                                      <w:w w:val="105"/>
                                      <w:sz w:val="16"/>
                                    </w:rPr>
                                    <w:t>also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of</w:t>
                                  </w:r>
                                  <w:r>
                                    <w:rPr>
                                      <w:spacing w:val="-3"/>
                                      <w:sz w:val="16"/>
                                    </w:rPr>
                                    <w:t> </w:t>
                                  </w:r>
                                  <w:r>
                                    <w:rPr>
                                      <w:sz w:val="16"/>
                                    </w:rPr>
                                    <w:t>workers:</w:t>
                                  </w:r>
                                  <w:r>
                                    <w:rPr>
                                      <w:spacing w:val="-2"/>
                                      <w:sz w:val="16"/>
                                    </w:rPr>
                                    <w:t> </w:t>
                                  </w:r>
                                  <w:r>
                                    <w:rPr>
                                      <w:spacing w:val="-5"/>
                                      <w:sz w:val="16"/>
                                    </w:rPr>
                                    <w:t>ILO</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expects</w:t>
                                  </w:r>
                                  <w:r>
                                    <w:rPr>
                                      <w:spacing w:val="1"/>
                                      <w:sz w:val="16"/>
                                    </w:rPr>
                                    <w:t> </w:t>
                                  </w:r>
                                  <w:r>
                                    <w:rPr>
                                      <w:sz w:val="16"/>
                                    </w:rPr>
                                    <w:t>its</w:t>
                                  </w:r>
                                  <w:r>
                                    <w:rPr>
                                      <w:spacing w:val="4"/>
                                      <w:sz w:val="16"/>
                                    </w:rPr>
                                    <w:t> </w:t>
                                  </w:r>
                                  <w:r>
                                    <w:rPr>
                                      <w:spacing w:val="-2"/>
                                      <w:sz w:val="16"/>
                                    </w:rPr>
                                    <w:t>business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Declaration</w:t>
                                  </w:r>
                                  <w:r>
                                    <w:rPr>
                                      <w:spacing w:val="18"/>
                                      <w:sz w:val="16"/>
                                    </w:rPr>
                                    <w:t> </w:t>
                                  </w:r>
                                  <w:r>
                                    <w:rPr>
                                      <w:spacing w:val="-5"/>
                                      <w:sz w:val="16"/>
                                    </w:rPr>
                                    <w:t>on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partners/suppliers</w:t>
                                  </w:r>
                                  <w:r>
                                    <w:rPr>
                                      <w:spacing w:val="-3"/>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Fundamental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commit</w:t>
                                  </w:r>
                                  <w:r>
                                    <w:rPr>
                                      <w:spacing w:val="-13"/>
                                      <w:w w:val="105"/>
                                      <w:sz w:val="16"/>
                                    </w:rPr>
                                    <w:t> </w:t>
                                  </w:r>
                                  <w:r>
                                    <w:rPr>
                                      <w:w w:val="105"/>
                                      <w:sz w:val="16"/>
                                    </w:rPr>
                                    <w:t>to</w:t>
                                  </w:r>
                                  <w:r>
                                    <w:rPr>
                                      <w:spacing w:val="-13"/>
                                      <w:w w:val="105"/>
                                      <w:sz w:val="16"/>
                                    </w:rPr>
                                    <w:t> </w:t>
                                  </w:r>
                                  <w:r>
                                    <w:rPr>
                                      <w:spacing w:val="-2"/>
                                      <w:w w:val="105"/>
                                      <w:sz w:val="16"/>
                                    </w:rPr>
                                    <w:t>respecting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Principles</w:t>
                                  </w:r>
                                  <w:r>
                                    <w:rPr>
                                      <w:spacing w:val="19"/>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1"/>
                                      <w:sz w:val="16"/>
                                    </w:rPr>
                                    <w:t> </w:t>
                                  </w:r>
                                  <w:r>
                                    <w:rPr>
                                      <w:sz w:val="16"/>
                                    </w:rPr>
                                    <w:t>human</w:t>
                                  </w:r>
                                  <w:r>
                                    <w:rPr>
                                      <w:spacing w:val="-1"/>
                                      <w:sz w:val="16"/>
                                    </w:rPr>
                                    <w:t> </w:t>
                                  </w:r>
                                  <w:r>
                                    <w:rPr>
                                      <w:sz w:val="16"/>
                                    </w:rPr>
                                    <w:t>rights </w:t>
                                  </w:r>
                                  <w:r>
                                    <w:rPr>
                                      <w:spacing w:val="-4"/>
                                      <w:sz w:val="16"/>
                                    </w:rPr>
                                    <w:t>that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Rights</w:t>
                                  </w:r>
                                  <w:r>
                                    <w:rPr>
                                      <w:spacing w:val="-11"/>
                                      <w:w w:val="105"/>
                                      <w:sz w:val="16"/>
                                    </w:rPr>
                                    <w:t> </w:t>
                                  </w:r>
                                  <w:r>
                                    <w:rPr>
                                      <w:w w:val="105"/>
                                      <w:sz w:val="16"/>
                                    </w:rPr>
                                    <w:t>at</w:t>
                                  </w:r>
                                  <w:r>
                                    <w:rPr>
                                      <w:spacing w:val="-10"/>
                                      <w:w w:val="105"/>
                                      <w:sz w:val="16"/>
                                    </w:rPr>
                                    <w:t> </w:t>
                                  </w:r>
                                  <w:r>
                                    <w:rPr>
                                      <w:spacing w:val="-4"/>
                                      <w:w w:val="105"/>
                                      <w:sz w:val="16"/>
                                    </w:rPr>
                                    <w:t>Work</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1"/>
                                      <w:w w:val="105"/>
                                      <w:sz w:val="16"/>
                                    </w:rPr>
                                    <w:t> </w:t>
                                  </w:r>
                                  <w:r>
                                    <w:rPr>
                                      <w:w w:val="105"/>
                                      <w:sz w:val="16"/>
                                    </w:rPr>
                                    <w:t>ILO</w:t>
                                  </w:r>
                                  <w:r>
                                    <w:rPr>
                                      <w:spacing w:val="-10"/>
                                      <w:w w:val="105"/>
                                      <w:sz w:val="16"/>
                                    </w:rPr>
                                    <w:t> </w:t>
                                  </w:r>
                                  <w:r>
                                    <w:rPr>
                                      <w:w w:val="105"/>
                                      <w:sz w:val="16"/>
                                    </w:rPr>
                                    <w:t>has</w:t>
                                  </w:r>
                                  <w:r>
                                    <w:rPr>
                                      <w:spacing w:val="-10"/>
                                      <w:w w:val="105"/>
                                      <w:sz w:val="16"/>
                                    </w:rPr>
                                    <w:t> </w:t>
                                  </w:r>
                                  <w:r>
                                    <w:rPr>
                                      <w:spacing w:val="-2"/>
                                      <w:w w:val="105"/>
                                      <w:sz w:val="16"/>
                                    </w:rPr>
                                    <w:t>declared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w w:val="105"/>
                                      <w:sz w:val="16"/>
                                    </w:rPr>
                                    <w:t>be</w:t>
                                  </w:r>
                                  <w:r>
                                    <w:rPr>
                                      <w:spacing w:val="-6"/>
                                      <w:w w:val="105"/>
                                      <w:sz w:val="16"/>
                                    </w:rPr>
                                    <w:t> </w:t>
                                  </w:r>
                                  <w:r>
                                    <w:rPr>
                                      <w:spacing w:val="-2"/>
                                      <w:w w:val="105"/>
                                      <w:sz w:val="16"/>
                                    </w:rPr>
                                    <w:t>fundamental</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rights at</w:t>
                                  </w:r>
                                  <w:r>
                                    <w:rPr>
                                      <w:spacing w:val="1"/>
                                      <w:sz w:val="16"/>
                                    </w:rPr>
                                    <w:t> </w:t>
                                  </w:r>
                                  <w:r>
                                    <w:rPr>
                                      <w:spacing w:val="-4"/>
                                      <w:sz w:val="16"/>
                                    </w:rPr>
                                    <w:t>work</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A.1.2.a</w:t>
                                  </w:r>
                                </w:p>
                              </w:tc>
                              <w:tc>
                                <w:tcPr>
                                  <w:tcW w:w="1436" w:type="dxa"/>
                                  <w:tcBorders>
                                    <w:bottom w:val="nil"/>
                                  </w:tcBorders>
                                  <w:shd w:val="clear" w:color="auto" w:fill="F6F6F6"/>
                                </w:tcPr>
                                <w:p>
                                  <w:pPr>
                                    <w:pStyle w:val="TableParagraph"/>
                                    <w:spacing w:line="173" w:lineRule="exact" w:before="16"/>
                                    <w:rPr>
                                      <w:sz w:val="16"/>
                                    </w:rPr>
                                  </w:pPr>
                                  <w:r>
                                    <w:rPr>
                                      <w:spacing w:val="-2"/>
                                      <w:sz w:val="16"/>
                                    </w:rPr>
                                    <w:t>Commitment</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A.1.2.a</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w w:val="110"/>
                                      <w:sz w:val="16"/>
                                    </w:rPr>
                                    <w:t>Score</w:t>
                                  </w:r>
                                </w:p>
                              </w:tc>
                              <w:tc>
                                <w:tcPr>
                                  <w:tcW w:w="2046" w:type="dxa"/>
                                  <w:tcBorders>
                                    <w:top w:val="nil"/>
                                    <w:bottom w:val="nil"/>
                                  </w:tcBorders>
                                  <w:shd w:val="clear" w:color="auto" w:fill="F6F6F6"/>
                                </w:tcPr>
                                <w:p>
                                  <w:pPr>
                                    <w:pStyle w:val="TableParagraph"/>
                                    <w:spacing w:line="173" w:lineRule="exact" w:before="2"/>
                                    <w:rPr>
                                      <w:sz w:val="16"/>
                                    </w:rPr>
                                  </w:pPr>
                                  <w:r>
                                    <w:rPr>
                                      <w:sz w:val="16"/>
                                    </w:rPr>
                                    <w:t>publicly</w:t>
                                  </w:r>
                                  <w:r>
                                    <w:rPr>
                                      <w:spacing w:val="15"/>
                                      <w:sz w:val="16"/>
                                    </w:rPr>
                                    <w:t> </w:t>
                                  </w:r>
                                  <w:r>
                                    <w:rPr>
                                      <w:spacing w:val="-2"/>
                                      <w:sz w:val="16"/>
                                    </w:rPr>
                                    <w:t>available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2.d.ex</w:t>
                                  </w:r>
                                </w:p>
                              </w:tc>
                              <w:tc>
                                <w:tcPr>
                                  <w:tcW w:w="2046" w:type="dxa"/>
                                  <w:tcBorders>
                                    <w:top w:val="nil"/>
                                    <w:bottom w:val="nil"/>
                                  </w:tcBorders>
                                  <w:shd w:val="clear" w:color="auto" w:fill="F6F6F6"/>
                                </w:tcPr>
                                <w:p>
                                  <w:pPr>
                                    <w:pStyle w:val="TableParagraph"/>
                                    <w:spacing w:line="173" w:lineRule="exact" w:before="2"/>
                                    <w:rPr>
                                      <w:sz w:val="16"/>
                                    </w:rPr>
                                  </w:pPr>
                                  <w:r>
                                    <w:rPr>
                                      <w:w w:val="105"/>
                                      <w:sz w:val="16"/>
                                    </w:rPr>
                                    <w:t>policy</w:t>
                                  </w:r>
                                  <w:r>
                                    <w:rPr>
                                      <w:spacing w:val="-8"/>
                                      <w:w w:val="105"/>
                                      <w:sz w:val="16"/>
                                    </w:rPr>
                                    <w:t> </w:t>
                                  </w:r>
                                  <w:r>
                                    <w:rPr>
                                      <w:spacing w:val="-2"/>
                                      <w:w w:val="105"/>
                                      <w:sz w:val="16"/>
                                    </w:rPr>
                                    <w:t>statement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of</w:t>
                                  </w:r>
                                  <w:r>
                                    <w:rPr>
                                      <w:spacing w:val="-3"/>
                                      <w:sz w:val="16"/>
                                    </w:rPr>
                                    <w:t> </w:t>
                                  </w:r>
                                  <w:r>
                                    <w:rPr>
                                      <w:sz w:val="16"/>
                                    </w:rPr>
                                    <w:t>workers:</w:t>
                                  </w:r>
                                  <w:r>
                                    <w:rPr>
                                      <w:spacing w:val="-2"/>
                                      <w:sz w:val="16"/>
                                    </w:rPr>
                                    <w:t> </w:t>
                                  </w:r>
                                  <w:r>
                                    <w:rPr>
                                      <w:spacing w:val="-5"/>
                                      <w:sz w:val="16"/>
                                    </w:rPr>
                                    <w:t>ILO</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explicitly</w:t>
                                  </w:r>
                                  <w:r>
                                    <w:rPr>
                                      <w:spacing w:val="-1"/>
                                      <w:sz w:val="16"/>
                                    </w:rPr>
                                    <w:t> </w:t>
                                  </w:r>
                                  <w:r>
                                    <w:rPr>
                                      <w:sz w:val="16"/>
                                    </w:rPr>
                                    <w:t>lists them </w:t>
                                  </w:r>
                                  <w:r>
                                    <w:rPr>
                                      <w:spacing w:val="-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Declaration</w:t>
                                  </w:r>
                                  <w:r>
                                    <w:rPr>
                                      <w:spacing w:val="18"/>
                                      <w:sz w:val="16"/>
                                    </w:rPr>
                                    <w:t> </w:t>
                                  </w:r>
                                  <w:r>
                                    <w:rPr>
                                      <w:spacing w:val="-5"/>
                                      <w:sz w:val="16"/>
                                    </w:rPr>
                                    <w:t>on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that</w:t>
                                  </w:r>
                                  <w:r>
                                    <w:rPr>
                                      <w:spacing w:val="-12"/>
                                      <w:w w:val="105"/>
                                      <w:sz w:val="16"/>
                                    </w:rPr>
                                    <w:t> </w:t>
                                  </w:r>
                                  <w:r>
                                    <w:rPr>
                                      <w:spacing w:val="-2"/>
                                      <w:w w:val="105"/>
                                      <w:sz w:val="16"/>
                                    </w:rPr>
                                    <w:t>commitment.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Fundamental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ind w:left="0"/>
                                    <w:rPr>
                                      <w:rFonts w:ascii="Times New Roman"/>
                                      <w:sz w:val="12"/>
                                    </w:rPr>
                                  </w:pP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Principles</w:t>
                                  </w:r>
                                  <w:r>
                                    <w:rPr>
                                      <w:spacing w:val="19"/>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ind w:left="0"/>
                                    <w:rPr>
                                      <w:rFonts w:ascii="Times New Roman"/>
                                      <w:sz w:val="12"/>
                                    </w:rPr>
                                  </w:pP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Rights</w:t>
                                  </w:r>
                                  <w:r>
                                    <w:rPr>
                                      <w:spacing w:val="-11"/>
                                      <w:w w:val="105"/>
                                      <w:sz w:val="16"/>
                                    </w:rPr>
                                    <w:t> </w:t>
                                  </w:r>
                                  <w:r>
                                    <w:rPr>
                                      <w:w w:val="105"/>
                                      <w:sz w:val="16"/>
                                    </w:rPr>
                                    <w:t>at</w:t>
                                  </w:r>
                                  <w:r>
                                    <w:rPr>
                                      <w:spacing w:val="-10"/>
                                      <w:w w:val="105"/>
                                      <w:sz w:val="16"/>
                                    </w:rPr>
                                    <w:t> </w:t>
                                  </w:r>
                                  <w:r>
                                    <w:rPr>
                                      <w:spacing w:val="-4"/>
                                      <w:w w:val="105"/>
                                      <w:sz w:val="16"/>
                                    </w:rPr>
                                    <w:t>Work</w:t>
                                  </w: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ind w:left="0"/>
                                    <w:rPr>
                                      <w:rFonts w:ascii="Times New Roman"/>
                                      <w:sz w:val="14"/>
                                    </w:rPr>
                                  </w:pPr>
                                </w:p>
                              </w:tc>
                              <w:tc>
                                <w:tcPr>
                                  <w:tcW w:w="2253" w:type="dxa"/>
                                  <w:vMerge/>
                                  <w:tcBorders>
                                    <w:top w:val="nil"/>
                                  </w:tcBorders>
                                  <w:shd w:val="clear" w:color="auto" w:fill="F6F6F6"/>
                                </w:tcPr>
                                <w:p>
                                  <w:pPr>
                                    <w:rPr>
                                      <w:sz w:val="2"/>
                                      <w:szCs w:val="2"/>
                                    </w:rPr>
                                  </w:pPr>
                                </w:p>
                              </w:tc>
                            </w:tr>
                          </w:tbl>
                          <w:p>
                            <w:pPr>
                              <w:pStyle w:val="BodyText"/>
                            </w:pPr>
                          </w:p>
                        </w:txbxContent>
                      </wps:txbx>
                      <wps:bodyPr wrap="square" lIns="0" tIns="0" rIns="0" bIns="0" rtlCol="0">
                        <a:noAutofit/>
                      </wps:bodyPr>
                    </wps:wsp>
                  </a:graphicData>
                </a:graphic>
              </wp:inline>
            </w:drawing>
          </mc:Choice>
          <mc:Fallback>
            <w:pict>
              <v:shape style="width:430.15pt;height:590.950pt;mso-position-horizontal-relative:char;mso-position-vertical-relative:line" type="#_x0000_t202" id="docshape271" filled="false" stroked="false">
                <w10:anchorlock/>
                <v:textbox inset="0,0,0,0">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4"/>
                                <w:w w:val="95"/>
                                <w:sz w:val="16"/>
                              </w:rPr>
                              <w:t>A.1.1</w:t>
                            </w:r>
                          </w:p>
                        </w:tc>
                        <w:tc>
                          <w:tcPr>
                            <w:tcW w:w="1436" w:type="dxa"/>
                            <w:tcBorders>
                              <w:top w:val="nil"/>
                              <w:bottom w:val="nil"/>
                            </w:tcBorders>
                            <w:shd w:val="clear" w:color="auto" w:fill="F6F6F6"/>
                          </w:tcPr>
                          <w:p>
                            <w:pPr>
                              <w:pStyle w:val="TableParagraph"/>
                              <w:spacing w:line="173" w:lineRule="exact" w:before="19"/>
                              <w:rPr>
                                <w:sz w:val="16"/>
                              </w:rPr>
                            </w:pPr>
                            <w:r>
                              <w:rPr>
                                <w:spacing w:val="-2"/>
                                <w:sz w:val="16"/>
                              </w:rPr>
                              <w:t>Commitment</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spacing w:val="-2"/>
                                <w:w w:val="75"/>
                                <w:sz w:val="16"/>
                              </w:rPr>
                              <w:t>A.1.1</w:t>
                            </w:r>
                            <w:r>
                              <w:rPr>
                                <w:spacing w:val="-3"/>
                                <w:sz w:val="16"/>
                              </w:rPr>
                              <w:t> </w:t>
                            </w:r>
                            <w:r>
                              <w:rPr>
                                <w:spacing w:val="-2"/>
                                <w:sz w:val="16"/>
                              </w:rPr>
                              <w:t>Score</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OR</w:t>
                            </w:r>
                            <w:r>
                              <w:rPr>
                                <w:spacing w:val="-4"/>
                                <w:w w:val="105"/>
                                <w:sz w:val="16"/>
                              </w:rPr>
                              <w:t> </w:t>
                            </w:r>
                            <w:r>
                              <w:rPr>
                                <w:w w:val="105"/>
                                <w:sz w:val="16"/>
                              </w:rPr>
                              <w:t>the</w:t>
                            </w:r>
                            <w:r>
                              <w:rPr>
                                <w:spacing w:val="-1"/>
                                <w:w w:val="105"/>
                                <w:sz w:val="16"/>
                              </w:rPr>
                              <w:t> </w:t>
                            </w:r>
                            <w:r>
                              <w:rPr>
                                <w:spacing w:val="-2"/>
                                <w:w w:val="105"/>
                                <w:sz w:val="16"/>
                              </w:rPr>
                              <w:t>company’s</w:t>
                            </w:r>
                          </w:p>
                        </w:tc>
                        <w:tc>
                          <w:tcPr>
                            <w:tcW w:w="2253" w:type="dxa"/>
                            <w:vMerge w:val="restart"/>
                            <w:tcBorders>
                              <w:top w:val="nil"/>
                            </w:tcBorders>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respect</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2.e</w:t>
                            </w:r>
                          </w:p>
                        </w:tc>
                        <w:tc>
                          <w:tcPr>
                            <w:tcW w:w="2046" w:type="dxa"/>
                            <w:tcBorders>
                              <w:top w:val="nil"/>
                              <w:bottom w:val="nil"/>
                            </w:tcBorders>
                            <w:shd w:val="clear" w:color="auto" w:fill="F6F6F6"/>
                          </w:tcPr>
                          <w:p>
                            <w:pPr>
                              <w:pStyle w:val="TableParagraph"/>
                              <w:spacing w:line="173" w:lineRule="exact" w:before="2"/>
                              <w:rPr>
                                <w:sz w:val="16"/>
                              </w:rPr>
                            </w:pPr>
                            <w:r>
                              <w:rPr>
                                <w:sz w:val="16"/>
                              </w:rPr>
                              <w:t>publicly</w:t>
                            </w:r>
                            <w:r>
                              <w:rPr>
                                <w:spacing w:val="11"/>
                                <w:sz w:val="16"/>
                              </w:rPr>
                              <w:t> </w:t>
                            </w:r>
                            <w:r>
                              <w:rPr>
                                <w:sz w:val="16"/>
                              </w:rPr>
                              <w:t>available</w:t>
                            </w:r>
                            <w:r>
                              <w:rPr>
                                <w:spacing w:val="12"/>
                                <w:sz w:val="16"/>
                              </w:rPr>
                              <w:t> </w:t>
                            </w:r>
                            <w:r>
                              <w:rPr>
                                <w:spacing w:val="-2"/>
                                <w:sz w:val="16"/>
                              </w:rPr>
                              <w:t>policy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statement</w:t>
                            </w:r>
                            <w:r>
                              <w:rPr>
                                <w:spacing w:val="8"/>
                                <w:sz w:val="16"/>
                              </w:rPr>
                              <w:t> </w:t>
                            </w:r>
                            <w:r>
                              <w:rPr>
                                <w:sz w:val="16"/>
                              </w:rPr>
                              <w:t>also</w:t>
                            </w:r>
                            <w:r>
                              <w:rPr>
                                <w:spacing w:val="8"/>
                                <w:sz w:val="16"/>
                              </w:rPr>
                              <w:t> </w:t>
                            </w:r>
                            <w:r>
                              <w:rPr>
                                <w:spacing w:val="-2"/>
                                <w:sz w:val="16"/>
                              </w:rPr>
                              <w:t>commits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w:t>
                            </w:r>
                            <w:r>
                              <w:rPr>
                                <w:spacing w:val="2"/>
                                <w:sz w:val="16"/>
                              </w:rPr>
                              <w:t> </w:t>
                            </w:r>
                            <w:r>
                              <w:rPr>
                                <w:sz w:val="16"/>
                              </w:rPr>
                              <w:t>to</w:t>
                            </w:r>
                            <w:r>
                              <w:rPr>
                                <w:spacing w:val="3"/>
                                <w:sz w:val="16"/>
                              </w:rPr>
                              <w:t> </w:t>
                            </w:r>
                            <w:r>
                              <w:rPr>
                                <w:sz w:val="16"/>
                              </w:rPr>
                              <w:t>respecting:</w:t>
                            </w:r>
                            <w:r>
                              <w:rPr>
                                <w:spacing w:val="3"/>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OECD</w:t>
                            </w:r>
                            <w:r>
                              <w:rPr>
                                <w:spacing w:val="16"/>
                                <w:w w:val="105"/>
                                <w:sz w:val="16"/>
                              </w:rPr>
                              <w:t> </w:t>
                            </w:r>
                            <w:r>
                              <w:rPr>
                                <w:spacing w:val="-2"/>
                                <w:w w:val="105"/>
                                <w:sz w:val="16"/>
                              </w:rPr>
                              <w:t>Guidelines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Multinational</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sz w:val="16"/>
                              </w:rPr>
                              <w:t>Enterprises.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A.1.2.a</w:t>
                            </w:r>
                          </w:p>
                        </w:tc>
                        <w:tc>
                          <w:tcPr>
                            <w:tcW w:w="1436" w:type="dxa"/>
                            <w:tcBorders>
                              <w:bottom w:val="nil"/>
                            </w:tcBorders>
                            <w:shd w:val="clear" w:color="auto" w:fill="F6F6F6"/>
                          </w:tcPr>
                          <w:p>
                            <w:pPr>
                              <w:pStyle w:val="TableParagraph"/>
                              <w:spacing w:line="173" w:lineRule="exact" w:before="16"/>
                              <w:rPr>
                                <w:sz w:val="16"/>
                              </w:rPr>
                            </w:pPr>
                            <w:r>
                              <w:rPr>
                                <w:spacing w:val="-2"/>
                                <w:sz w:val="16"/>
                              </w:rPr>
                              <w:t>Commitment</w:t>
                            </w:r>
                          </w:p>
                        </w:tc>
                        <w:tc>
                          <w:tcPr>
                            <w:tcW w:w="945" w:type="dxa"/>
                            <w:vMerge w:val="restart"/>
                            <w:shd w:val="clear" w:color="auto" w:fill="F6F6F6"/>
                          </w:tcPr>
                          <w:p>
                            <w:pPr>
                              <w:pStyle w:val="TableParagraph"/>
                              <w:ind w:left="0"/>
                              <w:rPr>
                                <w:rFonts w:ascii="Times New Roman"/>
                                <w:sz w:val="16"/>
                              </w:rPr>
                            </w:pP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0"/>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5"/>
                                <w:w w:val="105"/>
                                <w:sz w:val="16"/>
                              </w:rPr>
                              <w:t>of</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2</w:t>
                            </w:r>
                            <w:r>
                              <w:rPr>
                                <w:spacing w:val="7"/>
                                <w:sz w:val="16"/>
                              </w:rPr>
                              <w:t> </w:t>
                            </w:r>
                            <w:r>
                              <w:rPr>
                                <w:sz w:val="16"/>
                              </w:rPr>
                              <w:t>the</w:t>
                            </w:r>
                            <w:r>
                              <w:rPr>
                                <w:spacing w:val="7"/>
                                <w:sz w:val="16"/>
                              </w:rPr>
                              <w:t> </w:t>
                            </w:r>
                            <w:r>
                              <w:rPr>
                                <w:sz w:val="16"/>
                              </w:rPr>
                              <w:t>company</w:t>
                            </w:r>
                            <w:r>
                              <w:rPr>
                                <w:spacing w:val="8"/>
                                <w:sz w:val="16"/>
                              </w:rPr>
                              <w:t> </w:t>
                            </w:r>
                            <w:r>
                              <w:rPr>
                                <w:spacing w:val="-2"/>
                                <w:sz w:val="16"/>
                              </w:rPr>
                              <w:t>should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w w:val="105"/>
                                <w:sz w:val="16"/>
                              </w:rPr>
                              <w:t>meet</w:t>
                            </w:r>
                            <w:r>
                              <w:rPr>
                                <w:spacing w:val="-10"/>
                                <w:w w:val="105"/>
                                <w:sz w:val="16"/>
                              </w:rPr>
                              <w:t> </w:t>
                            </w:r>
                            <w:r>
                              <w:rPr>
                                <w:w w:val="105"/>
                                <w:sz w:val="16"/>
                              </w:rPr>
                              <w:t>both</w:t>
                            </w:r>
                            <w:r>
                              <w:rPr>
                                <w:spacing w:val="-9"/>
                                <w:w w:val="105"/>
                                <w:sz w:val="16"/>
                              </w:rPr>
                              <w:t> </w:t>
                            </w:r>
                            <w:r>
                              <w:rPr>
                                <w:spacing w:val="-2"/>
                                <w:w w:val="105"/>
                                <w:sz w:val="16"/>
                              </w:rPr>
                              <w:t>elements</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of</w:t>
                            </w:r>
                            <w:r>
                              <w:rPr>
                                <w:spacing w:val="-3"/>
                                <w:sz w:val="16"/>
                              </w:rPr>
                              <w:t> </w:t>
                            </w:r>
                            <w:r>
                              <w:rPr>
                                <w:sz w:val="16"/>
                              </w:rPr>
                              <w:t>workers:</w:t>
                            </w:r>
                            <w:r>
                              <w:rPr>
                                <w:spacing w:val="-2"/>
                                <w:sz w:val="16"/>
                              </w:rPr>
                              <w:t> </w:t>
                            </w:r>
                            <w:r>
                              <w:rPr>
                                <w:spacing w:val="-5"/>
                                <w:sz w:val="16"/>
                              </w:rPr>
                              <w:t>ILO</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under</w:t>
                            </w:r>
                            <w:r>
                              <w:rPr>
                                <w:spacing w:val="-10"/>
                                <w:sz w:val="16"/>
                              </w:rPr>
                              <w:t> </w:t>
                            </w:r>
                            <w:r>
                              <w:rPr>
                                <w:sz w:val="16"/>
                              </w:rPr>
                              <w:t>score</w:t>
                            </w:r>
                            <w:r>
                              <w:rPr>
                                <w:spacing w:val="-9"/>
                                <w:sz w:val="16"/>
                              </w:rPr>
                              <w:t> </w:t>
                            </w:r>
                            <w:r>
                              <w:rPr>
                                <w:sz w:val="16"/>
                              </w:rPr>
                              <w:t>1</w:t>
                            </w:r>
                            <w:r>
                              <w:rPr>
                                <w:spacing w:val="-9"/>
                                <w:sz w:val="16"/>
                              </w:rPr>
                              <w:t> </w:t>
                            </w:r>
                            <w:r>
                              <w:rPr>
                                <w:sz w:val="16"/>
                              </w:rPr>
                              <w:t>and</w:t>
                            </w:r>
                            <w:r>
                              <w:rPr>
                                <w:spacing w:val="-8"/>
                                <w:sz w:val="16"/>
                              </w:rPr>
                              <w:t> </w:t>
                            </w:r>
                            <w:r>
                              <w:rPr>
                                <w:spacing w:val="-5"/>
                                <w:sz w:val="16"/>
                              </w:rPr>
                              <w:t>all</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Declaration</w:t>
                            </w:r>
                            <w:r>
                              <w:rPr>
                                <w:spacing w:val="18"/>
                                <w:sz w:val="16"/>
                              </w:rPr>
                              <w:t> </w:t>
                            </w:r>
                            <w:r>
                              <w:rPr>
                                <w:spacing w:val="-5"/>
                                <w:sz w:val="16"/>
                              </w:rPr>
                              <w:t>on</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elements</w:t>
                            </w:r>
                            <w:r>
                              <w:rPr>
                                <w:spacing w:val="5"/>
                                <w:sz w:val="16"/>
                              </w:rPr>
                              <w:t> </w:t>
                            </w:r>
                            <w:r>
                              <w:rPr>
                                <w:sz w:val="16"/>
                              </w:rPr>
                              <w:t>under</w:t>
                            </w:r>
                            <w:r>
                              <w:rPr>
                                <w:spacing w:val="6"/>
                                <w:sz w:val="16"/>
                              </w:rPr>
                              <w:t> </w:t>
                            </w:r>
                            <w:r>
                              <w:rPr>
                                <w:sz w:val="16"/>
                              </w:rPr>
                              <w:t>score</w:t>
                            </w:r>
                            <w:r>
                              <w:rPr>
                                <w:spacing w:val="6"/>
                                <w:sz w:val="16"/>
                              </w:rPr>
                              <w:t> </w:t>
                            </w:r>
                            <w:r>
                              <w:rPr>
                                <w:spacing w:val="-5"/>
                                <w:sz w:val="16"/>
                              </w:rPr>
                              <w:t>2.</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Fundamental</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Principles</w:t>
                            </w:r>
                            <w:r>
                              <w:rPr>
                                <w:spacing w:val="19"/>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ind w:left="0"/>
                              <w:rPr>
                                <w:rFonts w:ascii="Times New Roman"/>
                                <w:sz w:val="1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Rights</w:t>
                            </w:r>
                            <w:r>
                              <w:rPr>
                                <w:spacing w:val="-11"/>
                                <w:w w:val="105"/>
                                <w:sz w:val="16"/>
                              </w:rPr>
                              <w:t> </w:t>
                            </w:r>
                            <w:r>
                              <w:rPr>
                                <w:w w:val="105"/>
                                <w:sz w:val="16"/>
                              </w:rPr>
                              <w:t>at</w:t>
                            </w:r>
                            <w:r>
                              <w:rPr>
                                <w:spacing w:val="-10"/>
                                <w:w w:val="105"/>
                                <w:sz w:val="16"/>
                              </w:rPr>
                              <w:t> </w:t>
                            </w:r>
                            <w:r>
                              <w:rPr>
                                <w:spacing w:val="-4"/>
                                <w:w w:val="105"/>
                                <w:sz w:val="16"/>
                              </w:rPr>
                              <w:t>Work</w:t>
                            </w:r>
                          </w:p>
                        </w:tc>
                        <w:tc>
                          <w:tcPr>
                            <w:tcW w:w="945" w:type="dxa"/>
                            <w:vMerge/>
                            <w:tcBorders>
                              <w:top w:val="nil"/>
                            </w:tcBorders>
                            <w:shd w:val="clear" w:color="auto" w:fill="F6F6F6"/>
                          </w:tcPr>
                          <w:p>
                            <w:pPr>
                              <w:rPr>
                                <w:sz w:val="2"/>
                                <w:szCs w:val="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ind w:left="0"/>
                              <w:rPr>
                                <w:rFonts w:ascii="Times New Roman"/>
                                <w:sz w:val="14"/>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A.1.2.a</w:t>
                            </w:r>
                          </w:p>
                        </w:tc>
                        <w:tc>
                          <w:tcPr>
                            <w:tcW w:w="1436" w:type="dxa"/>
                            <w:tcBorders>
                              <w:bottom w:val="nil"/>
                            </w:tcBorders>
                            <w:shd w:val="clear" w:color="auto" w:fill="F6F6F6"/>
                          </w:tcPr>
                          <w:p>
                            <w:pPr>
                              <w:pStyle w:val="TableParagraph"/>
                              <w:spacing w:line="173" w:lineRule="exact" w:before="16"/>
                              <w:rPr>
                                <w:sz w:val="16"/>
                              </w:rPr>
                            </w:pPr>
                            <w:r>
                              <w:rPr>
                                <w:spacing w:val="-2"/>
                                <w:sz w:val="16"/>
                              </w:rPr>
                              <w:t>Commitment</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A.1.2.a</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7"/>
                                <w:w w:val="105"/>
                                <w:sz w:val="16"/>
                              </w:rPr>
                              <w:t> </w:t>
                            </w:r>
                            <w:r>
                              <w:rPr>
                                <w:spacing w:val="-2"/>
                                <w:w w:val="105"/>
                                <w:sz w:val="16"/>
                              </w:rPr>
                              <w:t>company</w:t>
                            </w:r>
                            <w:r>
                              <w:rPr>
                                <w:spacing w:val="-7"/>
                                <w:w w:val="105"/>
                                <w:sz w:val="16"/>
                              </w:rPr>
                              <w:t> </w:t>
                            </w:r>
                            <w:r>
                              <w:rPr>
                                <w:spacing w:val="-2"/>
                                <w:w w:val="105"/>
                                <w:sz w:val="16"/>
                              </w:rPr>
                              <w:t>has</w:t>
                            </w:r>
                            <w:r>
                              <w:rPr>
                                <w:spacing w:val="-7"/>
                                <w:w w:val="105"/>
                                <w:sz w:val="16"/>
                              </w:rPr>
                              <w:t> </w:t>
                            </w:r>
                            <w:r>
                              <w:rPr>
                                <w:spacing w:val="-10"/>
                                <w:w w:val="105"/>
                                <w:sz w:val="16"/>
                              </w:rPr>
                              <w:t>a</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1.a</w:t>
                            </w:r>
                          </w:p>
                        </w:tc>
                        <w:tc>
                          <w:tcPr>
                            <w:tcW w:w="2046" w:type="dxa"/>
                            <w:tcBorders>
                              <w:top w:val="nil"/>
                              <w:bottom w:val="nil"/>
                            </w:tcBorders>
                            <w:shd w:val="clear" w:color="auto" w:fill="F6F6F6"/>
                          </w:tcPr>
                          <w:p>
                            <w:pPr>
                              <w:pStyle w:val="TableParagraph"/>
                              <w:spacing w:line="173" w:lineRule="exact" w:before="2"/>
                              <w:rPr>
                                <w:sz w:val="16"/>
                              </w:rPr>
                            </w:pPr>
                            <w:r>
                              <w:rPr>
                                <w:sz w:val="16"/>
                              </w:rPr>
                              <w:t>publicly</w:t>
                            </w:r>
                            <w:r>
                              <w:rPr>
                                <w:spacing w:val="11"/>
                                <w:sz w:val="16"/>
                              </w:rPr>
                              <w:t> </w:t>
                            </w:r>
                            <w:r>
                              <w:rPr>
                                <w:sz w:val="16"/>
                              </w:rPr>
                              <w:t>available</w:t>
                            </w:r>
                            <w:r>
                              <w:rPr>
                                <w:spacing w:val="12"/>
                                <w:sz w:val="16"/>
                              </w:rPr>
                              <w:t> </w:t>
                            </w:r>
                            <w:r>
                              <w:rPr>
                                <w:spacing w:val="-2"/>
                                <w:sz w:val="16"/>
                              </w:rPr>
                              <w:t>policy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statement</w:t>
                            </w:r>
                            <w:r>
                              <w:rPr>
                                <w:spacing w:val="16"/>
                                <w:sz w:val="16"/>
                              </w:rPr>
                              <w:t> </w:t>
                            </w:r>
                            <w:r>
                              <w:rPr>
                                <w:spacing w:val="-2"/>
                                <w:sz w:val="16"/>
                              </w:rPr>
                              <w:t>committing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of</w:t>
                            </w:r>
                            <w:r>
                              <w:rPr>
                                <w:spacing w:val="-3"/>
                                <w:sz w:val="16"/>
                              </w:rPr>
                              <w:t> </w:t>
                            </w:r>
                            <w:r>
                              <w:rPr>
                                <w:sz w:val="16"/>
                              </w:rPr>
                              <w:t>workers:</w:t>
                            </w:r>
                            <w:r>
                              <w:rPr>
                                <w:spacing w:val="-2"/>
                                <w:sz w:val="16"/>
                              </w:rPr>
                              <w:t> </w:t>
                            </w:r>
                            <w:r>
                              <w:rPr>
                                <w:spacing w:val="-5"/>
                                <w:sz w:val="16"/>
                              </w:rPr>
                              <w:t>ILO</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it</w:t>
                            </w:r>
                            <w:r>
                              <w:rPr>
                                <w:spacing w:val="-14"/>
                                <w:w w:val="105"/>
                                <w:sz w:val="16"/>
                              </w:rPr>
                              <w:t> </w:t>
                            </w:r>
                            <w:r>
                              <w:rPr>
                                <w:w w:val="105"/>
                                <w:sz w:val="16"/>
                              </w:rPr>
                              <w:t>to</w:t>
                            </w:r>
                            <w:r>
                              <w:rPr>
                                <w:spacing w:val="-13"/>
                                <w:w w:val="105"/>
                                <w:sz w:val="16"/>
                              </w:rPr>
                              <w:t> </w:t>
                            </w:r>
                            <w:r>
                              <w:rPr>
                                <w:w w:val="105"/>
                                <w:sz w:val="16"/>
                              </w:rPr>
                              <w:t>respecting</w:t>
                            </w:r>
                            <w:r>
                              <w:rPr>
                                <w:spacing w:val="-13"/>
                                <w:w w:val="105"/>
                                <w:sz w:val="16"/>
                              </w:rPr>
                              <w:t> </w:t>
                            </w:r>
                            <w:r>
                              <w:rPr>
                                <w:spacing w:val="-5"/>
                                <w:w w:val="10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Declaration</w:t>
                            </w:r>
                            <w:r>
                              <w:rPr>
                                <w:spacing w:val="18"/>
                                <w:sz w:val="16"/>
                              </w:rPr>
                              <w:t> </w:t>
                            </w:r>
                            <w:r>
                              <w:rPr>
                                <w:spacing w:val="-5"/>
                                <w:sz w:val="16"/>
                              </w:rPr>
                              <w:t>on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z w:val="16"/>
                              </w:rPr>
                              <w:t>rights</w:t>
                            </w:r>
                            <w:r>
                              <w:rPr>
                                <w:spacing w:val="-3"/>
                                <w:sz w:val="16"/>
                              </w:rPr>
                              <w:t> </w:t>
                            </w:r>
                            <w:r>
                              <w:rPr>
                                <w:spacing w:val="-4"/>
                                <w:sz w:val="16"/>
                              </w:rPr>
                              <w:t>that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Fundamental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1"/>
                                <w:w w:val="105"/>
                                <w:sz w:val="16"/>
                              </w:rPr>
                              <w:t> </w:t>
                            </w:r>
                            <w:r>
                              <w:rPr>
                                <w:w w:val="105"/>
                                <w:sz w:val="16"/>
                              </w:rPr>
                              <w:t>ILO</w:t>
                            </w:r>
                            <w:r>
                              <w:rPr>
                                <w:spacing w:val="-10"/>
                                <w:w w:val="105"/>
                                <w:sz w:val="16"/>
                              </w:rPr>
                              <w:t> </w:t>
                            </w:r>
                            <w:r>
                              <w:rPr>
                                <w:w w:val="105"/>
                                <w:sz w:val="16"/>
                              </w:rPr>
                              <w:t>has</w:t>
                            </w:r>
                            <w:r>
                              <w:rPr>
                                <w:spacing w:val="-10"/>
                                <w:w w:val="105"/>
                                <w:sz w:val="16"/>
                              </w:rPr>
                              <w:t> </w:t>
                            </w:r>
                            <w:r>
                              <w:rPr>
                                <w:spacing w:val="-2"/>
                                <w:w w:val="105"/>
                                <w:sz w:val="16"/>
                              </w:rPr>
                              <w:t>declared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Principles</w:t>
                            </w:r>
                            <w:r>
                              <w:rPr>
                                <w:spacing w:val="19"/>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w w:val="105"/>
                                <w:sz w:val="16"/>
                              </w:rPr>
                              <w:t>be</w:t>
                            </w:r>
                            <w:r>
                              <w:rPr>
                                <w:spacing w:val="-6"/>
                                <w:w w:val="105"/>
                                <w:sz w:val="16"/>
                              </w:rPr>
                              <w:t> </w:t>
                            </w:r>
                            <w:r>
                              <w:rPr>
                                <w:spacing w:val="-2"/>
                                <w:w w:val="105"/>
                                <w:sz w:val="16"/>
                              </w:rPr>
                              <w:t>fundamental</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Rights</w:t>
                            </w:r>
                            <w:r>
                              <w:rPr>
                                <w:spacing w:val="-11"/>
                                <w:w w:val="105"/>
                                <w:sz w:val="16"/>
                              </w:rPr>
                              <w:t> </w:t>
                            </w:r>
                            <w:r>
                              <w:rPr>
                                <w:w w:val="105"/>
                                <w:sz w:val="16"/>
                              </w:rPr>
                              <w:t>at</w:t>
                            </w:r>
                            <w:r>
                              <w:rPr>
                                <w:spacing w:val="-10"/>
                                <w:w w:val="105"/>
                                <w:sz w:val="16"/>
                              </w:rPr>
                              <w:t> </w:t>
                            </w:r>
                            <w:r>
                              <w:rPr>
                                <w:spacing w:val="-4"/>
                                <w:w w:val="105"/>
                                <w:sz w:val="16"/>
                              </w:rPr>
                              <w:t>Work</w:t>
                            </w: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rights at</w:t>
                            </w:r>
                            <w:r>
                              <w:rPr>
                                <w:spacing w:val="1"/>
                                <w:sz w:val="16"/>
                              </w:rPr>
                              <w:t> </w:t>
                            </w:r>
                            <w:r>
                              <w:rPr>
                                <w:spacing w:val="-4"/>
                                <w:sz w:val="16"/>
                              </w:rPr>
                              <w:t>work</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A.1.2.a</w:t>
                            </w:r>
                          </w:p>
                        </w:tc>
                        <w:tc>
                          <w:tcPr>
                            <w:tcW w:w="1436" w:type="dxa"/>
                            <w:tcBorders>
                              <w:bottom w:val="nil"/>
                            </w:tcBorders>
                            <w:shd w:val="clear" w:color="auto" w:fill="F6F6F6"/>
                          </w:tcPr>
                          <w:p>
                            <w:pPr>
                              <w:pStyle w:val="TableParagraph"/>
                              <w:spacing w:line="173" w:lineRule="exact" w:before="16"/>
                              <w:rPr>
                                <w:sz w:val="16"/>
                              </w:rPr>
                            </w:pPr>
                            <w:r>
                              <w:rPr>
                                <w:spacing w:val="-2"/>
                                <w:sz w:val="16"/>
                              </w:rPr>
                              <w:t>Commitment</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A.1.2.a</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1.b</w:t>
                            </w:r>
                          </w:p>
                        </w:tc>
                        <w:tc>
                          <w:tcPr>
                            <w:tcW w:w="2046" w:type="dxa"/>
                            <w:tcBorders>
                              <w:top w:val="nil"/>
                              <w:bottom w:val="nil"/>
                            </w:tcBorders>
                            <w:shd w:val="clear" w:color="auto" w:fill="F6F6F6"/>
                          </w:tcPr>
                          <w:p>
                            <w:pPr>
                              <w:pStyle w:val="TableParagraph"/>
                              <w:spacing w:line="173" w:lineRule="exact" w:before="2"/>
                              <w:rPr>
                                <w:sz w:val="16"/>
                              </w:rPr>
                            </w:pPr>
                            <w:r>
                              <w:rPr>
                                <w:w w:val="105"/>
                                <w:sz w:val="16"/>
                              </w:rPr>
                              <w:t>policy</w:t>
                            </w:r>
                            <w:r>
                              <w:rPr>
                                <w:spacing w:val="-8"/>
                                <w:w w:val="105"/>
                                <w:sz w:val="16"/>
                              </w:rPr>
                              <w:t> </w:t>
                            </w:r>
                            <w:r>
                              <w:rPr>
                                <w:spacing w:val="-2"/>
                                <w:w w:val="105"/>
                                <w:sz w:val="16"/>
                              </w:rPr>
                              <w:t>statement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includes</w:t>
                            </w:r>
                            <w:r>
                              <w:rPr>
                                <w:spacing w:val="3"/>
                                <w:sz w:val="16"/>
                              </w:rPr>
                              <w:t> </w:t>
                            </w:r>
                            <w:r>
                              <w:rPr>
                                <w:spacing w:val="-2"/>
                                <w:sz w:val="16"/>
                              </w:rPr>
                              <w:t>explicit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of</w:t>
                            </w:r>
                            <w:r>
                              <w:rPr>
                                <w:spacing w:val="-3"/>
                                <w:sz w:val="16"/>
                              </w:rPr>
                              <w:t> </w:t>
                            </w:r>
                            <w:r>
                              <w:rPr>
                                <w:sz w:val="16"/>
                              </w:rPr>
                              <w:t>workers:</w:t>
                            </w:r>
                            <w:r>
                              <w:rPr>
                                <w:spacing w:val="-2"/>
                                <w:sz w:val="16"/>
                              </w:rPr>
                              <w:t> </w:t>
                            </w:r>
                            <w:r>
                              <w:rPr>
                                <w:spacing w:val="-5"/>
                                <w:sz w:val="16"/>
                              </w:rPr>
                              <w:t>ILO</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commitments</w:t>
                            </w:r>
                            <w:r>
                              <w:rPr>
                                <w:spacing w:val="22"/>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Declaration</w:t>
                            </w:r>
                            <w:r>
                              <w:rPr>
                                <w:spacing w:val="18"/>
                                <w:sz w:val="16"/>
                              </w:rPr>
                              <w:t> </w:t>
                            </w:r>
                            <w:r>
                              <w:rPr>
                                <w:spacing w:val="-5"/>
                                <w:sz w:val="16"/>
                              </w:rPr>
                              <w:t>on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respect:</w:t>
                            </w:r>
                            <w:r>
                              <w:rPr>
                                <w:spacing w:val="10"/>
                                <w:sz w:val="16"/>
                              </w:rPr>
                              <w:t> </w:t>
                            </w:r>
                            <w:r>
                              <w:rPr>
                                <w:sz w:val="16"/>
                              </w:rPr>
                              <w:t>freedom</w:t>
                            </w:r>
                            <w:r>
                              <w:rPr>
                                <w:spacing w:val="11"/>
                                <w:sz w:val="16"/>
                              </w:rPr>
                              <w:t> </w:t>
                            </w:r>
                            <w:r>
                              <w:rPr>
                                <w:spacing w:val="-5"/>
                                <w:sz w:val="16"/>
                              </w:rPr>
                              <w:t>of</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Fundamental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association</w:t>
                            </w:r>
                            <w:r>
                              <w:rPr>
                                <w:spacing w:val="8"/>
                                <w:sz w:val="16"/>
                              </w:rPr>
                              <w:t> </w:t>
                            </w:r>
                            <w:r>
                              <w:rPr>
                                <w:sz w:val="16"/>
                              </w:rPr>
                              <w:t>and</w:t>
                            </w:r>
                            <w:r>
                              <w:rPr>
                                <w:spacing w:val="8"/>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Principles</w:t>
                            </w:r>
                            <w:r>
                              <w:rPr>
                                <w:spacing w:val="19"/>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right</w:t>
                            </w:r>
                            <w:r>
                              <w:rPr>
                                <w:spacing w:val="-7"/>
                                <w:w w:val="105"/>
                                <w:sz w:val="16"/>
                              </w:rPr>
                              <w:t> </w:t>
                            </w:r>
                            <w:r>
                              <w:rPr>
                                <w:spacing w:val="-2"/>
                                <w:w w:val="105"/>
                                <w:sz w:val="16"/>
                              </w:rPr>
                              <w:t>to</w:t>
                            </w:r>
                            <w:r>
                              <w:rPr>
                                <w:spacing w:val="-7"/>
                                <w:w w:val="105"/>
                                <w:sz w:val="16"/>
                              </w:rPr>
                              <w:t> </w:t>
                            </w:r>
                            <w:r>
                              <w:rPr>
                                <w:spacing w:val="-2"/>
                                <w:w w:val="105"/>
                                <w:sz w:val="16"/>
                              </w:rPr>
                              <w:t>collective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Rights</w:t>
                            </w:r>
                            <w:r>
                              <w:rPr>
                                <w:spacing w:val="-11"/>
                                <w:w w:val="105"/>
                                <w:sz w:val="16"/>
                              </w:rPr>
                              <w:t> </w:t>
                            </w:r>
                            <w:r>
                              <w:rPr>
                                <w:w w:val="105"/>
                                <w:sz w:val="16"/>
                              </w:rPr>
                              <w:t>at</w:t>
                            </w:r>
                            <w:r>
                              <w:rPr>
                                <w:spacing w:val="-10"/>
                                <w:w w:val="105"/>
                                <w:sz w:val="16"/>
                              </w:rPr>
                              <w:t> </w:t>
                            </w:r>
                            <w:r>
                              <w:rPr>
                                <w:spacing w:val="-4"/>
                                <w:w w:val="105"/>
                                <w:sz w:val="16"/>
                              </w:rPr>
                              <w:t>Work</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bargaining</w:t>
                            </w:r>
                            <w:r>
                              <w:rPr>
                                <w:spacing w:val="6"/>
                                <w:sz w:val="16"/>
                              </w:rPr>
                              <w:t> </w:t>
                            </w:r>
                            <w:r>
                              <w:rPr>
                                <w:sz w:val="16"/>
                              </w:rPr>
                              <w:t>and</w:t>
                            </w:r>
                            <w:r>
                              <w:rPr>
                                <w:spacing w:val="6"/>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1"/>
                                <w:sz w:val="16"/>
                              </w:rPr>
                              <w:t> </w:t>
                            </w:r>
                            <w:r>
                              <w:rPr>
                                <w:sz w:val="16"/>
                              </w:rPr>
                              <w:t>not</w:t>
                            </w:r>
                            <w:r>
                              <w:rPr>
                                <w:spacing w:val="2"/>
                                <w:sz w:val="16"/>
                              </w:rPr>
                              <w:t> </w:t>
                            </w:r>
                            <w:r>
                              <w:rPr>
                                <w:sz w:val="16"/>
                              </w:rPr>
                              <w:t>to</w:t>
                            </w:r>
                            <w:r>
                              <w:rPr>
                                <w:spacing w:val="2"/>
                                <w:sz w:val="16"/>
                              </w:rPr>
                              <w:t> </w:t>
                            </w:r>
                            <w:r>
                              <w:rPr>
                                <w:spacing w:val="-7"/>
                                <w:sz w:val="16"/>
                              </w:rPr>
                              <w:t>be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subject</w:t>
                            </w:r>
                            <w:r>
                              <w:rPr>
                                <w:spacing w:val="5"/>
                                <w:sz w:val="16"/>
                              </w:rPr>
                              <w:t> </w:t>
                            </w:r>
                            <w:r>
                              <w:rPr>
                                <w:sz w:val="16"/>
                              </w:rPr>
                              <w:t>to</w:t>
                            </w:r>
                            <w:r>
                              <w:rPr>
                                <w:spacing w:val="6"/>
                                <w:sz w:val="16"/>
                              </w:rPr>
                              <w:t> </w:t>
                            </w:r>
                            <w:r>
                              <w:rPr>
                                <w:spacing w:val="-2"/>
                                <w:sz w:val="16"/>
                              </w:rPr>
                              <w:t>forced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labour,</w:t>
                            </w:r>
                            <w:r>
                              <w:rPr>
                                <w:spacing w:val="-12"/>
                                <w:sz w:val="16"/>
                              </w:rPr>
                              <w:t> </w:t>
                            </w:r>
                            <w:r>
                              <w:rPr>
                                <w:sz w:val="16"/>
                              </w:rPr>
                              <w:t>child</w:t>
                            </w:r>
                            <w:r>
                              <w:rPr>
                                <w:spacing w:val="-12"/>
                                <w:sz w:val="16"/>
                              </w:rPr>
                              <w:t> </w:t>
                            </w:r>
                            <w:r>
                              <w:rPr>
                                <w:spacing w:val="-2"/>
                                <w:sz w:val="16"/>
                              </w:rPr>
                              <w:t>labour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or</w:t>
                            </w:r>
                            <w:r>
                              <w:rPr>
                                <w:spacing w:val="-1"/>
                                <w:sz w:val="16"/>
                              </w:rPr>
                              <w:t> </w:t>
                            </w:r>
                            <w:r>
                              <w:rPr>
                                <w:sz w:val="16"/>
                              </w:rPr>
                              <w:t>discrimination </w:t>
                            </w:r>
                            <w:r>
                              <w:rPr>
                                <w:spacing w:val="-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respect</w:t>
                            </w:r>
                            <w:r>
                              <w:rPr>
                                <w:spacing w:val="-12"/>
                                <w:w w:val="105"/>
                                <w:sz w:val="16"/>
                              </w:rPr>
                              <w:t> </w:t>
                            </w:r>
                            <w:r>
                              <w:rPr>
                                <w:w w:val="105"/>
                                <w:sz w:val="16"/>
                              </w:rPr>
                              <w:t>of</w:t>
                            </w:r>
                            <w:r>
                              <w:rPr>
                                <w:spacing w:val="-11"/>
                                <w:w w:val="105"/>
                                <w:sz w:val="16"/>
                              </w:rPr>
                              <w:t> </w:t>
                            </w:r>
                            <w:r>
                              <w:rPr>
                                <w:spacing w:val="-2"/>
                                <w:w w:val="105"/>
                                <w:sz w:val="16"/>
                              </w:rPr>
                              <w:t>employment</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w w:val="105"/>
                                <w:sz w:val="16"/>
                              </w:rPr>
                              <w:t>and</w:t>
                            </w:r>
                            <w:r>
                              <w:rPr>
                                <w:spacing w:val="-12"/>
                                <w:w w:val="105"/>
                                <w:sz w:val="16"/>
                              </w:rPr>
                              <w:t> </w:t>
                            </w:r>
                            <w:r>
                              <w:rPr>
                                <w:spacing w:val="-2"/>
                                <w:w w:val="105"/>
                                <w:sz w:val="16"/>
                              </w:rPr>
                              <w:t>occupation.</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A.1.2.a</w:t>
                            </w:r>
                          </w:p>
                        </w:tc>
                        <w:tc>
                          <w:tcPr>
                            <w:tcW w:w="1436" w:type="dxa"/>
                            <w:tcBorders>
                              <w:bottom w:val="nil"/>
                            </w:tcBorders>
                            <w:shd w:val="clear" w:color="auto" w:fill="F6F6F6"/>
                          </w:tcPr>
                          <w:p>
                            <w:pPr>
                              <w:pStyle w:val="TableParagraph"/>
                              <w:spacing w:line="173" w:lineRule="exact" w:before="16"/>
                              <w:rPr>
                                <w:sz w:val="16"/>
                              </w:rPr>
                            </w:pPr>
                            <w:r>
                              <w:rPr>
                                <w:spacing w:val="-2"/>
                                <w:sz w:val="16"/>
                              </w:rPr>
                              <w:t>Commitment</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A.1.2.a</w:t>
                            </w:r>
                          </w:p>
                        </w:tc>
                        <w:tc>
                          <w:tcPr>
                            <w:tcW w:w="2046" w:type="dxa"/>
                            <w:tcBorders>
                              <w:bottom w:val="nil"/>
                            </w:tcBorders>
                            <w:shd w:val="clear" w:color="auto" w:fill="F6F6F6"/>
                          </w:tcPr>
                          <w:p>
                            <w:pPr>
                              <w:pStyle w:val="TableParagraph"/>
                              <w:spacing w:line="173" w:lineRule="exact" w:before="16"/>
                              <w:rPr>
                                <w:sz w:val="16"/>
                              </w:rPr>
                            </w:pPr>
                            <w:r>
                              <w:rPr>
                                <w:sz w:val="16"/>
                              </w:rPr>
                              <w:t>The</w:t>
                            </w:r>
                            <w:r>
                              <w:rPr>
                                <w:spacing w:val="-1"/>
                                <w:sz w:val="16"/>
                              </w:rPr>
                              <w:t> </w:t>
                            </w:r>
                            <w:r>
                              <w:rPr>
                                <w:spacing w:val="-2"/>
                                <w:sz w:val="16"/>
                              </w:rPr>
                              <w:t>company’s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w w:val="110"/>
                                <w:sz w:val="16"/>
                              </w:rPr>
                              <w:t>Score</w:t>
                            </w:r>
                          </w:p>
                        </w:tc>
                        <w:tc>
                          <w:tcPr>
                            <w:tcW w:w="2046" w:type="dxa"/>
                            <w:tcBorders>
                              <w:top w:val="nil"/>
                              <w:bottom w:val="nil"/>
                            </w:tcBorders>
                            <w:shd w:val="clear" w:color="auto" w:fill="F6F6F6"/>
                          </w:tcPr>
                          <w:p>
                            <w:pPr>
                              <w:pStyle w:val="TableParagraph"/>
                              <w:spacing w:line="173" w:lineRule="exact" w:before="2"/>
                              <w:rPr>
                                <w:sz w:val="16"/>
                              </w:rPr>
                            </w:pPr>
                            <w:r>
                              <w:rPr>
                                <w:sz w:val="16"/>
                              </w:rPr>
                              <w:t>publicly</w:t>
                            </w:r>
                            <w:r>
                              <w:rPr>
                                <w:spacing w:val="15"/>
                                <w:sz w:val="16"/>
                              </w:rPr>
                              <w:t> </w:t>
                            </w:r>
                            <w:r>
                              <w:rPr>
                                <w:spacing w:val="-2"/>
                                <w:sz w:val="16"/>
                              </w:rPr>
                              <w:t>available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2.c.ex</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policy</w:t>
                            </w:r>
                            <w:r>
                              <w:rPr>
                                <w:spacing w:val="-1"/>
                                <w:w w:val="105"/>
                                <w:sz w:val="16"/>
                              </w:rPr>
                              <w:t> </w:t>
                            </w:r>
                            <w:r>
                              <w:rPr>
                                <w:spacing w:val="-2"/>
                                <w:w w:val="105"/>
                                <w:sz w:val="16"/>
                              </w:rPr>
                              <w:t>statement</w:t>
                            </w:r>
                            <w:r>
                              <w:rPr>
                                <w:spacing w:val="-1"/>
                                <w:w w:val="105"/>
                                <w:sz w:val="16"/>
                              </w:rPr>
                              <w:t> </w:t>
                            </w:r>
                            <w:r>
                              <w:rPr>
                                <w:spacing w:val="-4"/>
                                <w:w w:val="105"/>
                                <w:sz w:val="16"/>
                              </w:rPr>
                              <w:t>also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of</w:t>
                            </w:r>
                            <w:r>
                              <w:rPr>
                                <w:spacing w:val="-3"/>
                                <w:sz w:val="16"/>
                              </w:rPr>
                              <w:t> </w:t>
                            </w:r>
                            <w:r>
                              <w:rPr>
                                <w:sz w:val="16"/>
                              </w:rPr>
                              <w:t>workers:</w:t>
                            </w:r>
                            <w:r>
                              <w:rPr>
                                <w:spacing w:val="-2"/>
                                <w:sz w:val="16"/>
                              </w:rPr>
                              <w:t> </w:t>
                            </w:r>
                            <w:r>
                              <w:rPr>
                                <w:spacing w:val="-5"/>
                                <w:sz w:val="16"/>
                              </w:rPr>
                              <w:t>ILO</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expects</w:t>
                            </w:r>
                            <w:r>
                              <w:rPr>
                                <w:spacing w:val="1"/>
                                <w:sz w:val="16"/>
                              </w:rPr>
                              <w:t> </w:t>
                            </w:r>
                            <w:r>
                              <w:rPr>
                                <w:sz w:val="16"/>
                              </w:rPr>
                              <w:t>its</w:t>
                            </w:r>
                            <w:r>
                              <w:rPr>
                                <w:spacing w:val="4"/>
                                <w:sz w:val="16"/>
                              </w:rPr>
                              <w:t> </w:t>
                            </w:r>
                            <w:r>
                              <w:rPr>
                                <w:spacing w:val="-2"/>
                                <w:sz w:val="16"/>
                              </w:rPr>
                              <w:t>business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Declaration</w:t>
                            </w:r>
                            <w:r>
                              <w:rPr>
                                <w:spacing w:val="18"/>
                                <w:sz w:val="16"/>
                              </w:rPr>
                              <w:t> </w:t>
                            </w:r>
                            <w:r>
                              <w:rPr>
                                <w:spacing w:val="-5"/>
                                <w:sz w:val="16"/>
                              </w:rPr>
                              <w:t>on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partners/suppliers</w:t>
                            </w:r>
                            <w:r>
                              <w:rPr>
                                <w:spacing w:val="-3"/>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Fundamental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commit</w:t>
                            </w:r>
                            <w:r>
                              <w:rPr>
                                <w:spacing w:val="-13"/>
                                <w:w w:val="105"/>
                                <w:sz w:val="16"/>
                              </w:rPr>
                              <w:t> </w:t>
                            </w:r>
                            <w:r>
                              <w:rPr>
                                <w:w w:val="105"/>
                                <w:sz w:val="16"/>
                              </w:rPr>
                              <w:t>to</w:t>
                            </w:r>
                            <w:r>
                              <w:rPr>
                                <w:spacing w:val="-13"/>
                                <w:w w:val="105"/>
                                <w:sz w:val="16"/>
                              </w:rPr>
                              <w:t> </w:t>
                            </w:r>
                            <w:r>
                              <w:rPr>
                                <w:spacing w:val="-2"/>
                                <w:w w:val="105"/>
                                <w:sz w:val="16"/>
                              </w:rPr>
                              <w:t>respecting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Principles</w:t>
                            </w:r>
                            <w:r>
                              <w:rPr>
                                <w:spacing w:val="19"/>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1"/>
                                <w:sz w:val="16"/>
                              </w:rPr>
                              <w:t> </w:t>
                            </w:r>
                            <w:r>
                              <w:rPr>
                                <w:sz w:val="16"/>
                              </w:rPr>
                              <w:t>human</w:t>
                            </w:r>
                            <w:r>
                              <w:rPr>
                                <w:spacing w:val="-1"/>
                                <w:sz w:val="16"/>
                              </w:rPr>
                              <w:t> </w:t>
                            </w:r>
                            <w:r>
                              <w:rPr>
                                <w:sz w:val="16"/>
                              </w:rPr>
                              <w:t>rights </w:t>
                            </w:r>
                            <w:r>
                              <w:rPr>
                                <w:spacing w:val="-4"/>
                                <w:sz w:val="16"/>
                              </w:rPr>
                              <w:t>that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Rights</w:t>
                            </w:r>
                            <w:r>
                              <w:rPr>
                                <w:spacing w:val="-11"/>
                                <w:w w:val="105"/>
                                <w:sz w:val="16"/>
                              </w:rPr>
                              <w:t> </w:t>
                            </w:r>
                            <w:r>
                              <w:rPr>
                                <w:w w:val="105"/>
                                <w:sz w:val="16"/>
                              </w:rPr>
                              <w:t>at</w:t>
                            </w:r>
                            <w:r>
                              <w:rPr>
                                <w:spacing w:val="-10"/>
                                <w:w w:val="105"/>
                                <w:sz w:val="16"/>
                              </w:rPr>
                              <w:t> </w:t>
                            </w:r>
                            <w:r>
                              <w:rPr>
                                <w:spacing w:val="-4"/>
                                <w:w w:val="105"/>
                                <w:sz w:val="16"/>
                              </w:rPr>
                              <w:t>Work</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1"/>
                                <w:w w:val="105"/>
                                <w:sz w:val="16"/>
                              </w:rPr>
                              <w:t> </w:t>
                            </w:r>
                            <w:r>
                              <w:rPr>
                                <w:w w:val="105"/>
                                <w:sz w:val="16"/>
                              </w:rPr>
                              <w:t>ILO</w:t>
                            </w:r>
                            <w:r>
                              <w:rPr>
                                <w:spacing w:val="-10"/>
                                <w:w w:val="105"/>
                                <w:sz w:val="16"/>
                              </w:rPr>
                              <w:t> </w:t>
                            </w:r>
                            <w:r>
                              <w:rPr>
                                <w:w w:val="105"/>
                                <w:sz w:val="16"/>
                              </w:rPr>
                              <w:t>has</w:t>
                            </w:r>
                            <w:r>
                              <w:rPr>
                                <w:spacing w:val="-10"/>
                                <w:w w:val="105"/>
                                <w:sz w:val="16"/>
                              </w:rPr>
                              <w:t> </w:t>
                            </w:r>
                            <w:r>
                              <w:rPr>
                                <w:spacing w:val="-2"/>
                                <w:w w:val="105"/>
                                <w:sz w:val="16"/>
                              </w:rPr>
                              <w:t>declared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w w:val="105"/>
                                <w:sz w:val="16"/>
                              </w:rPr>
                              <w:t>be</w:t>
                            </w:r>
                            <w:r>
                              <w:rPr>
                                <w:spacing w:val="-6"/>
                                <w:w w:val="105"/>
                                <w:sz w:val="16"/>
                              </w:rPr>
                              <w:t> </w:t>
                            </w:r>
                            <w:r>
                              <w:rPr>
                                <w:spacing w:val="-2"/>
                                <w:w w:val="105"/>
                                <w:sz w:val="16"/>
                              </w:rPr>
                              <w:t>fundamental</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rights at</w:t>
                            </w:r>
                            <w:r>
                              <w:rPr>
                                <w:spacing w:val="1"/>
                                <w:sz w:val="16"/>
                              </w:rPr>
                              <w:t> </w:t>
                            </w:r>
                            <w:r>
                              <w:rPr>
                                <w:spacing w:val="-4"/>
                                <w:sz w:val="16"/>
                              </w:rPr>
                              <w:t>work</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A.1.2.a</w:t>
                            </w:r>
                          </w:p>
                        </w:tc>
                        <w:tc>
                          <w:tcPr>
                            <w:tcW w:w="1436" w:type="dxa"/>
                            <w:tcBorders>
                              <w:bottom w:val="nil"/>
                            </w:tcBorders>
                            <w:shd w:val="clear" w:color="auto" w:fill="F6F6F6"/>
                          </w:tcPr>
                          <w:p>
                            <w:pPr>
                              <w:pStyle w:val="TableParagraph"/>
                              <w:spacing w:line="173" w:lineRule="exact" w:before="16"/>
                              <w:rPr>
                                <w:sz w:val="16"/>
                              </w:rPr>
                            </w:pPr>
                            <w:r>
                              <w:rPr>
                                <w:spacing w:val="-2"/>
                                <w:sz w:val="16"/>
                              </w:rPr>
                              <w:t>Commitment</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A.1.2.a</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w w:val="110"/>
                                <w:sz w:val="16"/>
                              </w:rPr>
                              <w:t>Score</w:t>
                            </w:r>
                          </w:p>
                        </w:tc>
                        <w:tc>
                          <w:tcPr>
                            <w:tcW w:w="2046" w:type="dxa"/>
                            <w:tcBorders>
                              <w:top w:val="nil"/>
                              <w:bottom w:val="nil"/>
                            </w:tcBorders>
                            <w:shd w:val="clear" w:color="auto" w:fill="F6F6F6"/>
                          </w:tcPr>
                          <w:p>
                            <w:pPr>
                              <w:pStyle w:val="TableParagraph"/>
                              <w:spacing w:line="173" w:lineRule="exact" w:before="2"/>
                              <w:rPr>
                                <w:sz w:val="16"/>
                              </w:rPr>
                            </w:pPr>
                            <w:r>
                              <w:rPr>
                                <w:sz w:val="16"/>
                              </w:rPr>
                              <w:t>publicly</w:t>
                            </w:r>
                            <w:r>
                              <w:rPr>
                                <w:spacing w:val="15"/>
                                <w:sz w:val="16"/>
                              </w:rPr>
                              <w:t> </w:t>
                            </w:r>
                            <w:r>
                              <w:rPr>
                                <w:spacing w:val="-2"/>
                                <w:sz w:val="16"/>
                              </w:rPr>
                              <w:t>available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2.d.ex</w:t>
                            </w:r>
                          </w:p>
                        </w:tc>
                        <w:tc>
                          <w:tcPr>
                            <w:tcW w:w="2046" w:type="dxa"/>
                            <w:tcBorders>
                              <w:top w:val="nil"/>
                              <w:bottom w:val="nil"/>
                            </w:tcBorders>
                            <w:shd w:val="clear" w:color="auto" w:fill="F6F6F6"/>
                          </w:tcPr>
                          <w:p>
                            <w:pPr>
                              <w:pStyle w:val="TableParagraph"/>
                              <w:spacing w:line="173" w:lineRule="exact" w:before="2"/>
                              <w:rPr>
                                <w:sz w:val="16"/>
                              </w:rPr>
                            </w:pPr>
                            <w:r>
                              <w:rPr>
                                <w:w w:val="105"/>
                                <w:sz w:val="16"/>
                              </w:rPr>
                              <w:t>policy</w:t>
                            </w:r>
                            <w:r>
                              <w:rPr>
                                <w:spacing w:val="-8"/>
                                <w:w w:val="105"/>
                                <w:sz w:val="16"/>
                              </w:rPr>
                              <w:t> </w:t>
                            </w:r>
                            <w:r>
                              <w:rPr>
                                <w:spacing w:val="-2"/>
                                <w:w w:val="105"/>
                                <w:sz w:val="16"/>
                              </w:rPr>
                              <w:t>statement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of</w:t>
                            </w:r>
                            <w:r>
                              <w:rPr>
                                <w:spacing w:val="-3"/>
                                <w:sz w:val="16"/>
                              </w:rPr>
                              <w:t> </w:t>
                            </w:r>
                            <w:r>
                              <w:rPr>
                                <w:sz w:val="16"/>
                              </w:rPr>
                              <w:t>workers:</w:t>
                            </w:r>
                            <w:r>
                              <w:rPr>
                                <w:spacing w:val="-2"/>
                                <w:sz w:val="16"/>
                              </w:rPr>
                              <w:t> </w:t>
                            </w:r>
                            <w:r>
                              <w:rPr>
                                <w:spacing w:val="-5"/>
                                <w:sz w:val="16"/>
                              </w:rPr>
                              <w:t>ILO</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explicitly</w:t>
                            </w:r>
                            <w:r>
                              <w:rPr>
                                <w:spacing w:val="-1"/>
                                <w:sz w:val="16"/>
                              </w:rPr>
                              <w:t> </w:t>
                            </w:r>
                            <w:r>
                              <w:rPr>
                                <w:sz w:val="16"/>
                              </w:rPr>
                              <w:t>lists them </w:t>
                            </w:r>
                            <w:r>
                              <w:rPr>
                                <w:spacing w:val="-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Declaration</w:t>
                            </w:r>
                            <w:r>
                              <w:rPr>
                                <w:spacing w:val="18"/>
                                <w:sz w:val="16"/>
                              </w:rPr>
                              <w:t> </w:t>
                            </w:r>
                            <w:r>
                              <w:rPr>
                                <w:spacing w:val="-5"/>
                                <w:sz w:val="16"/>
                              </w:rPr>
                              <w:t>on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that</w:t>
                            </w:r>
                            <w:r>
                              <w:rPr>
                                <w:spacing w:val="-12"/>
                                <w:w w:val="105"/>
                                <w:sz w:val="16"/>
                              </w:rPr>
                              <w:t> </w:t>
                            </w:r>
                            <w:r>
                              <w:rPr>
                                <w:spacing w:val="-2"/>
                                <w:w w:val="105"/>
                                <w:sz w:val="16"/>
                              </w:rPr>
                              <w:t>commitment.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Fundamental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ind w:left="0"/>
                              <w:rPr>
                                <w:rFonts w:ascii="Times New Roman"/>
                                <w:sz w:val="12"/>
                              </w:rPr>
                            </w:pP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Principles</w:t>
                            </w:r>
                            <w:r>
                              <w:rPr>
                                <w:spacing w:val="19"/>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ind w:left="0"/>
                              <w:rPr>
                                <w:rFonts w:ascii="Times New Roman"/>
                                <w:sz w:val="12"/>
                              </w:rPr>
                            </w:pP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Rights</w:t>
                            </w:r>
                            <w:r>
                              <w:rPr>
                                <w:spacing w:val="-11"/>
                                <w:w w:val="105"/>
                                <w:sz w:val="16"/>
                              </w:rPr>
                              <w:t> </w:t>
                            </w:r>
                            <w:r>
                              <w:rPr>
                                <w:w w:val="105"/>
                                <w:sz w:val="16"/>
                              </w:rPr>
                              <w:t>at</w:t>
                            </w:r>
                            <w:r>
                              <w:rPr>
                                <w:spacing w:val="-10"/>
                                <w:w w:val="105"/>
                                <w:sz w:val="16"/>
                              </w:rPr>
                              <w:t> </w:t>
                            </w:r>
                            <w:r>
                              <w:rPr>
                                <w:spacing w:val="-4"/>
                                <w:w w:val="105"/>
                                <w:sz w:val="16"/>
                              </w:rPr>
                              <w:t>Work</w:t>
                            </w: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ind w:left="0"/>
                              <w:rPr>
                                <w:rFonts w:ascii="Times New Roman"/>
                                <w:sz w:val="14"/>
                              </w:rPr>
                            </w:pPr>
                          </w:p>
                        </w:tc>
                        <w:tc>
                          <w:tcPr>
                            <w:tcW w:w="2253" w:type="dxa"/>
                            <w:vMerge/>
                            <w:tcBorders>
                              <w:top w:val="nil"/>
                            </w:tcBorders>
                            <w:shd w:val="clear" w:color="auto" w:fill="F6F6F6"/>
                          </w:tcPr>
                          <w:p>
                            <w:pPr>
                              <w:rPr>
                                <w:sz w:val="2"/>
                                <w:szCs w:val="2"/>
                              </w:rPr>
                            </w:pPr>
                          </w:p>
                        </w:tc>
                      </w:tr>
                    </w:tbl>
                    <w:p>
                      <w:pPr>
                        <w:pStyle w:val="BodyText"/>
                      </w:pPr>
                    </w:p>
                  </w:txbxContent>
                </v:textbox>
              </v:shape>
            </w:pict>
          </mc:Fallback>
        </mc:AlternateContent>
      </w:r>
      <w:r>
        <w:rPr>
          <w:rFonts w:ascii="Tahoma"/>
          <w:sz w:val="20"/>
        </w:rPr>
      </w:r>
      <w:r>
        <w:rPr>
          <w:rFonts w:ascii="Tahoma"/>
          <w:sz w:val="20"/>
        </w:rPr>
        <w:tab/>
      </w:r>
      <w:r>
        <w:rPr>
          <w:rFonts w:ascii="Tahoma"/>
          <w:position w:val="157"/>
          <w:sz w:val="20"/>
        </w:rPr>
        <mc:AlternateContent>
          <mc:Choice Requires="wps">
            <w:drawing>
              <wp:inline distT="0" distB="0" distL="0" distR="0">
                <wp:extent cx="5462905" cy="6508115"/>
                <wp:effectExtent l="0" t="0" r="0" b="0"/>
                <wp:docPr id="299" name="Textbox 299"/>
                <wp:cNvGraphicFramePr>
                  <a:graphicFrameLocks/>
                </wp:cNvGraphicFramePr>
                <a:graphic>
                  <a:graphicData uri="http://schemas.microsoft.com/office/word/2010/wordprocessingShape">
                    <wps:wsp>
                      <wps:cNvPr id="299" name="Textbox 299"/>
                      <wps:cNvSpPr txBox="1"/>
                      <wps:spPr>
                        <a:xfrm>
                          <a:off x="0" y="0"/>
                          <a:ext cx="5462905" cy="6508115"/>
                        </a:xfrm>
                        <a:prstGeom prst="rect">
                          <a:avLst/>
                        </a:prstGeom>
                      </wps:spPr>
                      <wps:txbx>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1027" w:hRule="atLeast"/>
                              </w:trPr>
                              <w:tc>
                                <w:tcPr>
                                  <w:tcW w:w="921" w:type="dxa"/>
                                  <w:tcBorders>
                                    <w:top w:val="nil"/>
                                  </w:tcBorders>
                                  <w:shd w:val="clear" w:color="auto" w:fill="F6F6F6"/>
                                </w:tcPr>
                                <w:p>
                                  <w:pPr>
                                    <w:pStyle w:val="TableParagraph"/>
                                    <w:spacing w:before="19"/>
                                    <w:rPr>
                                      <w:sz w:val="16"/>
                                    </w:rPr>
                                  </w:pPr>
                                  <w:r>
                                    <w:rPr>
                                      <w:spacing w:val="-2"/>
                                      <w:sz w:val="16"/>
                                    </w:rPr>
                                    <w:t>A.1.4</w:t>
                                  </w:r>
                                </w:p>
                              </w:tc>
                              <w:tc>
                                <w:tcPr>
                                  <w:tcW w:w="1436" w:type="dxa"/>
                                  <w:tcBorders>
                                    <w:top w:val="nil"/>
                                  </w:tcBorders>
                                  <w:shd w:val="clear" w:color="auto" w:fill="F6F6F6"/>
                                </w:tcPr>
                                <w:p>
                                  <w:pPr>
                                    <w:pStyle w:val="TableParagraph"/>
                                    <w:spacing w:line="254" w:lineRule="auto" w:before="19"/>
                                    <w:ind w:right="261"/>
                                    <w:rPr>
                                      <w:sz w:val="16"/>
                                    </w:rPr>
                                  </w:pPr>
                                  <w:r>
                                    <w:rPr>
                                      <w:spacing w:val="-4"/>
                                      <w:w w:val="105"/>
                                      <w:sz w:val="16"/>
                                    </w:rPr>
                                    <w:t>Commitment </w:t>
                                  </w:r>
                                  <w:r>
                                    <w:rPr>
                                      <w:w w:val="105"/>
                                      <w:sz w:val="16"/>
                                    </w:rPr>
                                    <w:t>to remedy</w:t>
                                  </w:r>
                                </w:p>
                              </w:tc>
                              <w:tc>
                                <w:tcPr>
                                  <w:tcW w:w="945" w:type="dxa"/>
                                  <w:tcBorders>
                                    <w:top w:val="nil"/>
                                  </w:tcBorders>
                                  <w:shd w:val="clear" w:color="auto" w:fill="F6F6F6"/>
                                </w:tcPr>
                                <w:p>
                                  <w:pPr>
                                    <w:pStyle w:val="TableParagraph"/>
                                    <w:spacing w:before="19"/>
                                    <w:rPr>
                                      <w:sz w:val="16"/>
                                    </w:rPr>
                                  </w:pPr>
                                  <w:r>
                                    <w:rPr>
                                      <w:spacing w:val="-10"/>
                                      <w:w w:val="115"/>
                                      <w:sz w:val="16"/>
                                    </w:rPr>
                                    <w:t>0</w:t>
                                  </w:r>
                                </w:p>
                              </w:tc>
                              <w:tc>
                                <w:tcPr>
                                  <w:tcW w:w="997" w:type="dxa"/>
                                  <w:tcBorders>
                                    <w:top w:val="nil"/>
                                  </w:tcBorders>
                                  <w:shd w:val="clear" w:color="auto" w:fill="F6F6F6"/>
                                </w:tcPr>
                                <w:p>
                                  <w:pPr>
                                    <w:pStyle w:val="TableParagraph"/>
                                    <w:ind w:left="0"/>
                                    <w:rPr>
                                      <w:rFonts w:ascii="Times New Roman"/>
                                      <w:sz w:val="16"/>
                                    </w:rPr>
                                  </w:pPr>
                                </w:p>
                              </w:tc>
                              <w:tc>
                                <w:tcPr>
                                  <w:tcW w:w="2046" w:type="dxa"/>
                                  <w:tcBorders>
                                    <w:top w:val="nil"/>
                                  </w:tcBorders>
                                  <w:shd w:val="clear" w:color="auto" w:fill="F6F6F6"/>
                                </w:tcPr>
                                <w:p>
                                  <w:pPr>
                                    <w:pStyle w:val="TableParagraph"/>
                                    <w:ind w:left="0"/>
                                    <w:rPr>
                                      <w:rFonts w:ascii="Times New Roman"/>
                                      <w:sz w:val="16"/>
                                    </w:rPr>
                                  </w:pPr>
                                </w:p>
                              </w:tc>
                              <w:tc>
                                <w:tcPr>
                                  <w:tcW w:w="2253" w:type="dxa"/>
                                  <w:tcBorders>
                                    <w:top w:val="nil"/>
                                  </w:tcBorders>
                                  <w:shd w:val="clear" w:color="auto" w:fill="F6F6F6"/>
                                </w:tcPr>
                                <w:p>
                                  <w:pPr>
                                    <w:pStyle w:val="TableParagraph"/>
                                    <w:spacing w:line="254" w:lineRule="auto" w:before="19"/>
                                    <w:ind w:right="416"/>
                                    <w:rPr>
                                      <w:sz w:val="16"/>
                                    </w:rPr>
                                  </w:pPr>
                                  <w:r>
                                    <w:rPr>
                                      <w:sz w:val="16"/>
                                    </w:rPr>
                                    <w:t>To achieve a score of</w:t>
                                  </w:r>
                                  <w:r>
                                    <w:rPr>
                                      <w:spacing w:val="40"/>
                                      <w:sz w:val="16"/>
                                    </w:rPr>
                                    <w:t> </w:t>
                                  </w:r>
                                  <w:r>
                                    <w:rPr>
                                      <w:sz w:val="16"/>
                                    </w:rPr>
                                    <w:t>2</w:t>
                                  </w:r>
                                  <w:r>
                                    <w:rPr>
                                      <w:spacing w:val="-2"/>
                                      <w:sz w:val="16"/>
                                    </w:rPr>
                                    <w:t> </w:t>
                                  </w:r>
                                  <w:r>
                                    <w:rPr>
                                      <w:sz w:val="16"/>
                                    </w:rPr>
                                    <w:t>the</w:t>
                                  </w:r>
                                  <w:r>
                                    <w:rPr>
                                      <w:spacing w:val="-2"/>
                                      <w:sz w:val="16"/>
                                    </w:rPr>
                                    <w:t> </w:t>
                                  </w:r>
                                  <w:r>
                                    <w:rPr>
                                      <w:sz w:val="16"/>
                                    </w:rPr>
                                    <w:t>company</w:t>
                                  </w:r>
                                  <w:r>
                                    <w:rPr>
                                      <w:spacing w:val="-2"/>
                                      <w:sz w:val="16"/>
                                    </w:rPr>
                                    <w:t> </w:t>
                                  </w:r>
                                  <w:r>
                                    <w:rPr>
                                      <w:sz w:val="16"/>
                                    </w:rPr>
                                    <w:t>should meet all elements under score 1 and all</w:t>
                                  </w:r>
                                </w:p>
                                <w:p>
                                  <w:pPr>
                                    <w:pStyle w:val="TableParagraph"/>
                                    <w:spacing w:before="1"/>
                                    <w:rPr>
                                      <w:sz w:val="16"/>
                                    </w:rPr>
                                  </w:pPr>
                                  <w:r>
                                    <w:rPr>
                                      <w:sz w:val="16"/>
                                    </w:rPr>
                                    <w:t>elements</w:t>
                                  </w:r>
                                  <w:r>
                                    <w:rPr>
                                      <w:spacing w:val="5"/>
                                      <w:sz w:val="16"/>
                                    </w:rPr>
                                    <w:t> </w:t>
                                  </w:r>
                                  <w:r>
                                    <w:rPr>
                                      <w:sz w:val="16"/>
                                    </w:rPr>
                                    <w:t>under</w:t>
                                  </w:r>
                                  <w:r>
                                    <w:rPr>
                                      <w:spacing w:val="6"/>
                                      <w:sz w:val="16"/>
                                    </w:rPr>
                                    <w:t> </w:t>
                                  </w:r>
                                  <w:r>
                                    <w:rPr>
                                      <w:sz w:val="16"/>
                                    </w:rPr>
                                    <w:t>score</w:t>
                                  </w:r>
                                  <w:r>
                                    <w:rPr>
                                      <w:spacing w:val="6"/>
                                      <w:sz w:val="16"/>
                                    </w:rPr>
                                    <w:t> </w:t>
                                  </w:r>
                                  <w:r>
                                    <w:rPr>
                                      <w:spacing w:val="-5"/>
                                      <w:sz w:val="16"/>
                                    </w:rPr>
                                    <w:t>2.</w:t>
                                  </w:r>
                                </w:p>
                              </w:tc>
                            </w:tr>
                            <w:tr>
                              <w:trPr>
                                <w:trHeight w:val="1825" w:hRule="atLeast"/>
                              </w:trPr>
                              <w:tc>
                                <w:tcPr>
                                  <w:tcW w:w="921" w:type="dxa"/>
                                  <w:shd w:val="clear" w:color="auto" w:fill="F6F6F6"/>
                                </w:tcPr>
                                <w:p>
                                  <w:pPr>
                                    <w:pStyle w:val="TableParagraph"/>
                                    <w:spacing w:before="16"/>
                                    <w:rPr>
                                      <w:sz w:val="16"/>
                                    </w:rPr>
                                  </w:pPr>
                                  <w:r>
                                    <w:rPr>
                                      <w:spacing w:val="-2"/>
                                      <w:sz w:val="16"/>
                                    </w:rPr>
                                    <w:t>A.1.4</w:t>
                                  </w:r>
                                </w:p>
                              </w:tc>
                              <w:tc>
                                <w:tcPr>
                                  <w:tcW w:w="1436" w:type="dxa"/>
                                  <w:shd w:val="clear" w:color="auto" w:fill="F6F6F6"/>
                                </w:tcPr>
                                <w:p>
                                  <w:pPr>
                                    <w:pStyle w:val="TableParagraph"/>
                                    <w:spacing w:line="254" w:lineRule="auto" w:before="16"/>
                                    <w:ind w:right="261"/>
                                    <w:rPr>
                                      <w:sz w:val="16"/>
                                    </w:rPr>
                                  </w:pPr>
                                  <w:r>
                                    <w:rPr>
                                      <w:spacing w:val="-4"/>
                                      <w:w w:val="105"/>
                                      <w:sz w:val="16"/>
                                    </w:rPr>
                                    <w:t>Commitment </w:t>
                                  </w:r>
                                  <w:r>
                                    <w:rPr>
                                      <w:w w:val="105"/>
                                      <w:sz w:val="16"/>
                                    </w:rPr>
                                    <w:t>to remedy</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A.1.4</w:t>
                                  </w:r>
                                </w:p>
                                <w:p>
                                  <w:pPr>
                                    <w:pStyle w:val="TableParagraph"/>
                                    <w:spacing w:before="12"/>
                                    <w:rPr>
                                      <w:sz w:val="16"/>
                                    </w:rPr>
                                  </w:pPr>
                                  <w:r>
                                    <w:rPr>
                                      <w:sz w:val="16"/>
                                    </w:rPr>
                                    <w:t>Score</w:t>
                                  </w:r>
                                  <w:r>
                                    <w:rPr>
                                      <w:spacing w:val="23"/>
                                      <w:sz w:val="16"/>
                                    </w:rPr>
                                    <w:t> </w:t>
                                  </w:r>
                                  <w:r>
                                    <w:rPr>
                                      <w:spacing w:val="-5"/>
                                      <w:sz w:val="16"/>
                                    </w:rPr>
                                    <w:t>1.a</w:t>
                                  </w:r>
                                </w:p>
                              </w:tc>
                              <w:tc>
                                <w:tcPr>
                                  <w:tcW w:w="2046" w:type="dxa"/>
                                  <w:shd w:val="clear" w:color="auto" w:fill="F6F6F6"/>
                                </w:tcPr>
                                <w:p>
                                  <w:pPr>
                                    <w:pStyle w:val="TableParagraph"/>
                                    <w:spacing w:line="254" w:lineRule="auto" w:before="16"/>
                                    <w:ind w:right="76"/>
                                    <w:rPr>
                                      <w:sz w:val="16"/>
                                    </w:rPr>
                                  </w:pPr>
                                  <w:r>
                                    <w:rPr>
                                      <w:w w:val="105"/>
                                      <w:sz w:val="16"/>
                                    </w:rPr>
                                    <w:t>The company has a </w:t>
                                  </w:r>
                                  <w:r>
                                    <w:rPr>
                                      <w:spacing w:val="-2"/>
                                      <w:w w:val="105"/>
                                      <w:sz w:val="16"/>
                                    </w:rPr>
                                    <w:t>publicly</w:t>
                                  </w:r>
                                  <w:r>
                                    <w:rPr>
                                      <w:spacing w:val="-12"/>
                                      <w:w w:val="105"/>
                                      <w:sz w:val="16"/>
                                    </w:rPr>
                                    <w:t> </w:t>
                                  </w:r>
                                  <w:r>
                                    <w:rPr>
                                      <w:spacing w:val="-2"/>
                                      <w:w w:val="105"/>
                                      <w:sz w:val="16"/>
                                    </w:rPr>
                                    <w:t>available</w:t>
                                  </w:r>
                                  <w:r>
                                    <w:rPr>
                                      <w:spacing w:val="-12"/>
                                      <w:w w:val="105"/>
                                      <w:sz w:val="16"/>
                                    </w:rPr>
                                    <w:t> </w:t>
                                  </w:r>
                                  <w:r>
                                    <w:rPr>
                                      <w:spacing w:val="-2"/>
                                      <w:w w:val="105"/>
                                      <w:sz w:val="16"/>
                                    </w:rPr>
                                    <w:t>policy </w:t>
                                  </w:r>
                                  <w:r>
                                    <w:rPr>
                                      <w:w w:val="105"/>
                                      <w:sz w:val="16"/>
                                    </w:rPr>
                                    <w:t>statement committing it to remedy the adverse impacts on </w:t>
                                  </w:r>
                                  <w:r>
                                    <w:rPr>
                                      <w:sz w:val="16"/>
                                    </w:rPr>
                                    <w:t>individuals and workers </w:t>
                                  </w:r>
                                  <w:r>
                                    <w:rPr>
                                      <w:w w:val="105"/>
                                      <w:sz w:val="16"/>
                                    </w:rPr>
                                    <w:t>and communities</w:t>
                                  </w:r>
                                </w:p>
                                <w:p>
                                  <w:pPr>
                                    <w:pStyle w:val="TableParagraph"/>
                                    <w:spacing w:before="2"/>
                                    <w:rPr>
                                      <w:sz w:val="16"/>
                                    </w:rPr>
                                  </w:pPr>
                                  <w:r>
                                    <w:rPr>
                                      <w:sz w:val="16"/>
                                    </w:rPr>
                                    <w:t>that it</w:t>
                                  </w:r>
                                  <w:r>
                                    <w:rPr>
                                      <w:spacing w:val="1"/>
                                      <w:sz w:val="16"/>
                                    </w:rPr>
                                    <w:t> </w:t>
                                  </w:r>
                                  <w:r>
                                    <w:rPr>
                                      <w:sz w:val="16"/>
                                    </w:rPr>
                                    <w:t>has</w:t>
                                  </w:r>
                                  <w:r>
                                    <w:rPr>
                                      <w:spacing w:val="1"/>
                                      <w:sz w:val="16"/>
                                    </w:rPr>
                                    <w:t> </w:t>
                                  </w:r>
                                  <w:r>
                                    <w:rPr>
                                      <w:spacing w:val="-2"/>
                                      <w:sz w:val="16"/>
                                    </w:rPr>
                                    <w:t>caused</w:t>
                                  </w:r>
                                </w:p>
                                <w:p>
                                  <w:pPr>
                                    <w:pStyle w:val="TableParagraph"/>
                                    <w:spacing w:before="11"/>
                                    <w:rPr>
                                      <w:sz w:val="16"/>
                                    </w:rPr>
                                  </w:pPr>
                                  <w:r>
                                    <w:rPr>
                                      <w:sz w:val="16"/>
                                    </w:rPr>
                                    <w:t>or</w:t>
                                  </w:r>
                                  <w:r>
                                    <w:rPr>
                                      <w:spacing w:val="11"/>
                                      <w:sz w:val="16"/>
                                    </w:rPr>
                                    <w:t> </w:t>
                                  </w:r>
                                  <w:r>
                                    <w:rPr>
                                      <w:sz w:val="16"/>
                                    </w:rPr>
                                    <w:t>contributed</w:t>
                                  </w:r>
                                  <w:r>
                                    <w:rPr>
                                      <w:spacing w:val="11"/>
                                      <w:sz w:val="16"/>
                                    </w:rPr>
                                    <w:t> </w:t>
                                  </w:r>
                                  <w:r>
                                    <w:rPr>
                                      <w:spacing w:val="-5"/>
                                      <w:sz w:val="16"/>
                                    </w:rPr>
                                    <w:t>to</w:t>
                                  </w:r>
                                </w:p>
                              </w:tc>
                              <w:tc>
                                <w:tcPr>
                                  <w:tcW w:w="2253" w:type="dxa"/>
                                  <w:shd w:val="clear" w:color="auto" w:fill="F6F6F6"/>
                                </w:tcPr>
                                <w:p>
                                  <w:pPr>
                                    <w:pStyle w:val="TableParagraph"/>
                                    <w:ind w:left="0"/>
                                    <w:rPr>
                                      <w:rFonts w:ascii="Times New Roman"/>
                                      <w:sz w:val="16"/>
                                    </w:rPr>
                                  </w:pPr>
                                </w:p>
                              </w:tc>
                            </w:tr>
                            <w:tr>
                              <w:trPr>
                                <w:trHeight w:val="825" w:hRule="atLeast"/>
                              </w:trPr>
                              <w:tc>
                                <w:tcPr>
                                  <w:tcW w:w="921" w:type="dxa"/>
                                  <w:shd w:val="clear" w:color="auto" w:fill="F6F6F6"/>
                                </w:tcPr>
                                <w:p>
                                  <w:pPr>
                                    <w:pStyle w:val="TableParagraph"/>
                                    <w:spacing w:before="16"/>
                                    <w:rPr>
                                      <w:sz w:val="16"/>
                                    </w:rPr>
                                  </w:pPr>
                                  <w:r>
                                    <w:rPr>
                                      <w:spacing w:val="-2"/>
                                      <w:sz w:val="16"/>
                                    </w:rPr>
                                    <w:t>A.1.4</w:t>
                                  </w:r>
                                </w:p>
                              </w:tc>
                              <w:tc>
                                <w:tcPr>
                                  <w:tcW w:w="1436" w:type="dxa"/>
                                  <w:shd w:val="clear" w:color="auto" w:fill="F6F6F6"/>
                                </w:tcPr>
                                <w:p>
                                  <w:pPr>
                                    <w:pStyle w:val="TableParagraph"/>
                                    <w:spacing w:line="254" w:lineRule="auto" w:before="16"/>
                                    <w:ind w:right="261"/>
                                    <w:rPr>
                                      <w:sz w:val="16"/>
                                    </w:rPr>
                                  </w:pPr>
                                  <w:r>
                                    <w:rPr>
                                      <w:spacing w:val="-4"/>
                                      <w:w w:val="105"/>
                                      <w:sz w:val="16"/>
                                    </w:rPr>
                                    <w:t>Commitment </w:t>
                                  </w:r>
                                  <w:r>
                                    <w:rPr>
                                      <w:w w:val="105"/>
                                      <w:sz w:val="16"/>
                                    </w:rPr>
                                    <w:t>to remedy</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rPr>
                                      <w:sz w:val="16"/>
                                    </w:rPr>
                                  </w:pPr>
                                  <w:r>
                                    <w:rPr>
                                      <w:spacing w:val="-4"/>
                                      <w:sz w:val="16"/>
                                    </w:rPr>
                                    <w:t>A.1.4</w:t>
                                  </w:r>
                                  <w:r>
                                    <w:rPr>
                                      <w:spacing w:val="-9"/>
                                      <w:sz w:val="16"/>
                                    </w:rPr>
                                    <w:t> </w:t>
                                  </w:r>
                                  <w:r>
                                    <w:rPr>
                                      <w:spacing w:val="-4"/>
                                      <w:sz w:val="16"/>
                                    </w:rPr>
                                    <w:t>Score </w:t>
                                  </w:r>
                                  <w:r>
                                    <w:rPr>
                                      <w:spacing w:val="-2"/>
                                      <w:sz w:val="16"/>
                                    </w:rPr>
                                    <w:t>1.b.ex</w:t>
                                  </w:r>
                                </w:p>
                              </w:tc>
                              <w:tc>
                                <w:tcPr>
                                  <w:tcW w:w="2046" w:type="dxa"/>
                                  <w:shd w:val="clear" w:color="auto" w:fill="F6F6F6"/>
                                </w:tcPr>
                                <w:p>
                                  <w:pPr>
                                    <w:pStyle w:val="TableParagraph"/>
                                    <w:spacing w:line="200" w:lineRule="atLeast" w:before="5"/>
                                    <w:rPr>
                                      <w:sz w:val="16"/>
                                    </w:rPr>
                                  </w:pPr>
                                  <w:r>
                                    <w:rPr>
                                      <w:sz w:val="16"/>
                                    </w:rPr>
                                    <w:t>AND the company expects its business partners/suppliers to make</w:t>
                                  </w:r>
                                  <w:r>
                                    <w:rPr>
                                      <w:spacing w:val="-10"/>
                                      <w:sz w:val="16"/>
                                    </w:rPr>
                                    <w:t> </w:t>
                                  </w:r>
                                  <w:r>
                                    <w:rPr>
                                      <w:sz w:val="16"/>
                                    </w:rPr>
                                    <w:t>this</w:t>
                                  </w:r>
                                  <w:r>
                                    <w:rPr>
                                      <w:spacing w:val="-10"/>
                                      <w:sz w:val="16"/>
                                    </w:rPr>
                                    <w:t> </w:t>
                                  </w:r>
                                  <w:r>
                                    <w:rPr>
                                      <w:sz w:val="16"/>
                                    </w:rPr>
                                    <w:t>commitment.</w:t>
                                  </w:r>
                                </w:p>
                              </w:tc>
                              <w:tc>
                                <w:tcPr>
                                  <w:tcW w:w="2253" w:type="dxa"/>
                                  <w:shd w:val="clear" w:color="auto" w:fill="F6F6F6"/>
                                </w:tcPr>
                                <w:p>
                                  <w:pPr>
                                    <w:pStyle w:val="TableParagraph"/>
                                    <w:ind w:left="0"/>
                                    <w:rPr>
                                      <w:rFonts w:ascii="Times New Roman"/>
                                      <w:sz w:val="16"/>
                                    </w:rPr>
                                  </w:pPr>
                                </w:p>
                              </w:tc>
                            </w:tr>
                            <w:tr>
                              <w:trPr>
                                <w:trHeight w:val="1425" w:hRule="atLeast"/>
                              </w:trPr>
                              <w:tc>
                                <w:tcPr>
                                  <w:tcW w:w="921" w:type="dxa"/>
                                  <w:shd w:val="clear" w:color="auto" w:fill="F6F6F6"/>
                                </w:tcPr>
                                <w:p>
                                  <w:pPr>
                                    <w:pStyle w:val="TableParagraph"/>
                                    <w:spacing w:before="16"/>
                                    <w:rPr>
                                      <w:sz w:val="16"/>
                                    </w:rPr>
                                  </w:pPr>
                                  <w:r>
                                    <w:rPr>
                                      <w:spacing w:val="-2"/>
                                      <w:sz w:val="16"/>
                                    </w:rPr>
                                    <w:t>A.1.4</w:t>
                                  </w:r>
                                </w:p>
                              </w:tc>
                              <w:tc>
                                <w:tcPr>
                                  <w:tcW w:w="1436" w:type="dxa"/>
                                  <w:shd w:val="clear" w:color="auto" w:fill="F6F6F6"/>
                                </w:tcPr>
                                <w:p>
                                  <w:pPr>
                                    <w:pStyle w:val="TableParagraph"/>
                                    <w:spacing w:line="254" w:lineRule="auto" w:before="16"/>
                                    <w:ind w:right="261"/>
                                    <w:rPr>
                                      <w:sz w:val="16"/>
                                    </w:rPr>
                                  </w:pPr>
                                  <w:r>
                                    <w:rPr>
                                      <w:spacing w:val="-4"/>
                                      <w:w w:val="105"/>
                                      <w:sz w:val="16"/>
                                    </w:rPr>
                                    <w:t>Commitment </w:t>
                                  </w:r>
                                  <w:r>
                                    <w:rPr>
                                      <w:w w:val="105"/>
                                      <w:sz w:val="16"/>
                                    </w:rPr>
                                    <w:t>to remedy</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A.1.4</w:t>
                                  </w:r>
                                </w:p>
                                <w:p>
                                  <w:pPr>
                                    <w:pStyle w:val="TableParagraph"/>
                                    <w:spacing w:before="12"/>
                                    <w:rPr>
                                      <w:sz w:val="16"/>
                                    </w:rPr>
                                  </w:pPr>
                                  <w:r>
                                    <w:rPr>
                                      <w:w w:val="105"/>
                                      <w:sz w:val="16"/>
                                    </w:rPr>
                                    <w:t>Score </w:t>
                                  </w:r>
                                  <w:r>
                                    <w:rPr>
                                      <w:spacing w:val="-5"/>
                                      <w:w w:val="105"/>
                                      <w:sz w:val="16"/>
                                    </w:rPr>
                                    <w:t>2.c</w:t>
                                  </w:r>
                                </w:p>
                              </w:tc>
                              <w:tc>
                                <w:tcPr>
                                  <w:tcW w:w="2046" w:type="dxa"/>
                                  <w:shd w:val="clear" w:color="auto" w:fill="F6F6F6"/>
                                </w:tcPr>
                                <w:p>
                                  <w:pPr>
                                    <w:pStyle w:val="TableParagraph"/>
                                    <w:spacing w:line="200" w:lineRule="atLeast" w:before="5"/>
                                    <w:ind w:right="63"/>
                                    <w:rPr>
                                      <w:sz w:val="16"/>
                                    </w:rPr>
                                  </w:pPr>
                                  <w:r>
                                    <w:rPr>
                                      <w:spacing w:val="-2"/>
                                      <w:w w:val="105"/>
                                      <w:sz w:val="16"/>
                                    </w:rPr>
                                    <w:t>The</w:t>
                                  </w:r>
                                  <w:r>
                                    <w:rPr>
                                      <w:spacing w:val="-11"/>
                                      <w:w w:val="105"/>
                                      <w:sz w:val="16"/>
                                    </w:rPr>
                                    <w:t> </w:t>
                                  </w:r>
                                  <w:r>
                                    <w:rPr>
                                      <w:spacing w:val="-2"/>
                                      <w:w w:val="105"/>
                                      <w:sz w:val="16"/>
                                    </w:rPr>
                                    <w:t>company’s</w:t>
                                  </w:r>
                                  <w:r>
                                    <w:rPr>
                                      <w:spacing w:val="-11"/>
                                      <w:w w:val="105"/>
                                      <w:sz w:val="16"/>
                                    </w:rPr>
                                    <w:t> </w:t>
                                  </w:r>
                                  <w:r>
                                    <w:rPr>
                                      <w:spacing w:val="-2"/>
                                      <w:w w:val="105"/>
                                      <w:sz w:val="16"/>
                                    </w:rPr>
                                    <w:t>publicly </w:t>
                                  </w:r>
                                  <w:r>
                                    <w:rPr>
                                      <w:w w:val="105"/>
                                      <w:sz w:val="16"/>
                                    </w:rPr>
                                    <w:t>available policy </w:t>
                                  </w:r>
                                  <w:r>
                                    <w:rPr>
                                      <w:spacing w:val="-2"/>
                                      <w:w w:val="105"/>
                                      <w:sz w:val="16"/>
                                    </w:rPr>
                                    <w:t>statement</w:t>
                                  </w:r>
                                  <w:r>
                                    <w:rPr>
                                      <w:spacing w:val="-12"/>
                                      <w:w w:val="105"/>
                                      <w:sz w:val="16"/>
                                    </w:rPr>
                                    <w:t> </w:t>
                                  </w:r>
                                  <w:r>
                                    <w:rPr>
                                      <w:spacing w:val="-2"/>
                                      <w:w w:val="105"/>
                                      <w:sz w:val="16"/>
                                    </w:rPr>
                                    <w:t>also</w:t>
                                  </w:r>
                                  <w:r>
                                    <w:rPr>
                                      <w:spacing w:val="-12"/>
                                      <w:w w:val="105"/>
                                      <w:sz w:val="16"/>
                                    </w:rPr>
                                    <w:t> </w:t>
                                  </w:r>
                                  <w:r>
                                    <w:rPr>
                                      <w:spacing w:val="-2"/>
                                      <w:w w:val="105"/>
                                      <w:sz w:val="16"/>
                                    </w:rPr>
                                    <w:t>commits </w:t>
                                  </w:r>
                                  <w:r>
                                    <w:rPr>
                                      <w:w w:val="105"/>
                                      <w:sz w:val="16"/>
                                    </w:rPr>
                                    <w:t>it to collaborating with judicial or non-judicial mechanisms</w:t>
                                  </w:r>
                                  <w:r>
                                    <w:rPr>
                                      <w:spacing w:val="-14"/>
                                      <w:w w:val="105"/>
                                      <w:sz w:val="16"/>
                                    </w:rPr>
                                    <w:t> </w:t>
                                  </w:r>
                                  <w:r>
                                    <w:rPr>
                                      <w:w w:val="105"/>
                                      <w:sz w:val="16"/>
                                    </w:rPr>
                                    <w:t>to</w:t>
                                  </w:r>
                                  <w:r>
                                    <w:rPr>
                                      <w:spacing w:val="-14"/>
                                      <w:w w:val="105"/>
                                      <w:sz w:val="16"/>
                                    </w:rPr>
                                    <w:t> </w:t>
                                  </w:r>
                                  <w:r>
                                    <w:rPr>
                                      <w:w w:val="105"/>
                                      <w:sz w:val="16"/>
                                    </w:rPr>
                                    <w:t>provide access to remedy</w:t>
                                  </w:r>
                                </w:p>
                              </w:tc>
                              <w:tc>
                                <w:tcPr>
                                  <w:tcW w:w="2253" w:type="dxa"/>
                                  <w:shd w:val="clear" w:color="auto" w:fill="F6F6F6"/>
                                </w:tcPr>
                                <w:p>
                                  <w:pPr>
                                    <w:pStyle w:val="TableParagraph"/>
                                    <w:ind w:left="0"/>
                                    <w:rPr>
                                      <w:rFonts w:ascii="Times New Roman"/>
                                      <w:sz w:val="16"/>
                                    </w:rPr>
                                  </w:pPr>
                                </w:p>
                              </w:tc>
                            </w:tr>
                            <w:tr>
                              <w:trPr>
                                <w:trHeight w:val="2025" w:hRule="atLeast"/>
                              </w:trPr>
                              <w:tc>
                                <w:tcPr>
                                  <w:tcW w:w="921" w:type="dxa"/>
                                  <w:shd w:val="clear" w:color="auto" w:fill="F6F6F6"/>
                                </w:tcPr>
                                <w:p>
                                  <w:pPr>
                                    <w:pStyle w:val="TableParagraph"/>
                                    <w:spacing w:before="16"/>
                                    <w:rPr>
                                      <w:sz w:val="16"/>
                                    </w:rPr>
                                  </w:pPr>
                                  <w:r>
                                    <w:rPr>
                                      <w:spacing w:val="-2"/>
                                      <w:sz w:val="16"/>
                                    </w:rPr>
                                    <w:t>A.1.4</w:t>
                                  </w:r>
                                </w:p>
                              </w:tc>
                              <w:tc>
                                <w:tcPr>
                                  <w:tcW w:w="1436" w:type="dxa"/>
                                  <w:shd w:val="clear" w:color="auto" w:fill="F6F6F6"/>
                                </w:tcPr>
                                <w:p>
                                  <w:pPr>
                                    <w:pStyle w:val="TableParagraph"/>
                                    <w:spacing w:line="254" w:lineRule="auto" w:before="16"/>
                                    <w:ind w:right="261"/>
                                    <w:rPr>
                                      <w:sz w:val="16"/>
                                    </w:rPr>
                                  </w:pPr>
                                  <w:r>
                                    <w:rPr>
                                      <w:spacing w:val="-4"/>
                                      <w:w w:val="105"/>
                                      <w:sz w:val="16"/>
                                    </w:rPr>
                                    <w:t>Commitment </w:t>
                                  </w:r>
                                  <w:r>
                                    <w:rPr>
                                      <w:w w:val="105"/>
                                      <w:sz w:val="16"/>
                                    </w:rPr>
                                    <w:t>to remedy</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w w:val="85"/>
                                      <w:sz w:val="16"/>
                                    </w:rPr>
                                    <w:t>A.1.4</w:t>
                                  </w:r>
                                  <w:r>
                                    <w:rPr>
                                      <w:spacing w:val="-2"/>
                                      <w:sz w:val="16"/>
                                    </w:rPr>
                                    <w:t> Score</w:t>
                                  </w:r>
                                </w:p>
                                <w:p>
                                  <w:pPr>
                                    <w:pStyle w:val="TableParagraph"/>
                                    <w:spacing w:before="12"/>
                                    <w:rPr>
                                      <w:sz w:val="16"/>
                                    </w:rPr>
                                  </w:pPr>
                                  <w:r>
                                    <w:rPr>
                                      <w:spacing w:val="-2"/>
                                      <w:sz w:val="16"/>
                                    </w:rPr>
                                    <w:t>2.d.ex</w:t>
                                  </w:r>
                                </w:p>
                              </w:tc>
                              <w:tc>
                                <w:tcPr>
                                  <w:tcW w:w="2046" w:type="dxa"/>
                                  <w:shd w:val="clear" w:color="auto" w:fill="F6F6F6"/>
                                </w:tcPr>
                                <w:p>
                                  <w:pPr>
                                    <w:pStyle w:val="TableParagraph"/>
                                    <w:spacing w:line="254" w:lineRule="auto" w:before="16"/>
                                    <w:ind w:right="333"/>
                                    <w:rPr>
                                      <w:sz w:val="16"/>
                                    </w:rPr>
                                  </w:pPr>
                                  <w:r>
                                    <w:rPr>
                                      <w:w w:val="105"/>
                                      <w:sz w:val="16"/>
                                    </w:rPr>
                                    <w:t>AND the policy statement includes</w:t>
                                  </w:r>
                                  <w:r>
                                    <w:rPr>
                                      <w:w w:val="105"/>
                                      <w:sz w:val="16"/>
                                    </w:rPr>
                                    <w:t> a commitment to work with business </w:t>
                                  </w:r>
                                  <w:r>
                                    <w:rPr>
                                      <w:spacing w:val="-2"/>
                                      <w:w w:val="105"/>
                                      <w:sz w:val="16"/>
                                    </w:rPr>
                                    <w:t>partners/suppliers </w:t>
                                  </w:r>
                                  <w:r>
                                    <w:rPr>
                                      <w:w w:val="105"/>
                                      <w:sz w:val="16"/>
                                    </w:rPr>
                                    <w:t>to remedy adverse impacts which are </w:t>
                                  </w:r>
                                  <w:r>
                                    <w:rPr>
                                      <w:spacing w:val="-2"/>
                                      <w:w w:val="105"/>
                                      <w:sz w:val="16"/>
                                    </w:rPr>
                                    <w:t>directly</w:t>
                                  </w:r>
                                  <w:r>
                                    <w:rPr>
                                      <w:spacing w:val="-12"/>
                                      <w:w w:val="105"/>
                                      <w:sz w:val="16"/>
                                    </w:rPr>
                                    <w:t> </w:t>
                                  </w:r>
                                  <w:r>
                                    <w:rPr>
                                      <w:spacing w:val="-2"/>
                                      <w:w w:val="105"/>
                                      <w:sz w:val="16"/>
                                    </w:rPr>
                                    <w:t>linked</w:t>
                                  </w:r>
                                  <w:r>
                                    <w:rPr>
                                      <w:spacing w:val="-12"/>
                                      <w:w w:val="105"/>
                                      <w:sz w:val="16"/>
                                    </w:rPr>
                                    <w:t> </w:t>
                                  </w:r>
                                  <w:r>
                                    <w:rPr>
                                      <w:spacing w:val="-2"/>
                                      <w:w w:val="105"/>
                                      <w:sz w:val="16"/>
                                    </w:rPr>
                                    <w:t>to</w:t>
                                  </w:r>
                                  <w:r>
                                    <w:rPr>
                                      <w:spacing w:val="-11"/>
                                      <w:w w:val="105"/>
                                      <w:sz w:val="16"/>
                                    </w:rPr>
                                    <w:t> </w:t>
                                  </w:r>
                                  <w:r>
                                    <w:rPr>
                                      <w:spacing w:val="-2"/>
                                      <w:w w:val="105"/>
                                      <w:sz w:val="16"/>
                                    </w:rPr>
                                    <w:t>the</w:t>
                                  </w:r>
                                </w:p>
                                <w:p>
                                  <w:pPr>
                                    <w:pStyle w:val="TableParagraph"/>
                                    <w:spacing w:before="2"/>
                                    <w:rPr>
                                      <w:sz w:val="16"/>
                                    </w:rPr>
                                  </w:pPr>
                                  <w:r>
                                    <w:rPr>
                                      <w:sz w:val="16"/>
                                    </w:rPr>
                                    <w:t>company’s</w:t>
                                  </w:r>
                                  <w:r>
                                    <w:rPr>
                                      <w:spacing w:val="7"/>
                                      <w:sz w:val="16"/>
                                    </w:rPr>
                                    <w:t> </w:t>
                                  </w:r>
                                  <w:r>
                                    <w:rPr>
                                      <w:spacing w:val="-2"/>
                                      <w:sz w:val="16"/>
                                    </w:rPr>
                                    <w:t>operations,</w:t>
                                  </w:r>
                                </w:p>
                                <w:p>
                                  <w:pPr>
                                    <w:pStyle w:val="TableParagraph"/>
                                    <w:spacing w:before="12"/>
                                    <w:rPr>
                                      <w:sz w:val="16"/>
                                    </w:rPr>
                                  </w:pPr>
                                  <w:r>
                                    <w:rPr>
                                      <w:sz w:val="16"/>
                                    </w:rPr>
                                    <w:t>products</w:t>
                                  </w:r>
                                  <w:r>
                                    <w:rPr>
                                      <w:spacing w:val="8"/>
                                      <w:sz w:val="16"/>
                                    </w:rPr>
                                    <w:t> </w:t>
                                  </w:r>
                                  <w:r>
                                    <w:rPr>
                                      <w:sz w:val="16"/>
                                    </w:rPr>
                                    <w:t>or</w:t>
                                  </w:r>
                                  <w:r>
                                    <w:rPr>
                                      <w:spacing w:val="9"/>
                                      <w:sz w:val="16"/>
                                    </w:rPr>
                                    <w:t> </w:t>
                                  </w:r>
                                  <w:r>
                                    <w:rPr>
                                      <w:spacing w:val="-2"/>
                                      <w:sz w:val="16"/>
                                    </w:rPr>
                                    <w:t>services.</w:t>
                                  </w:r>
                                </w:p>
                              </w:tc>
                              <w:tc>
                                <w:tcPr>
                                  <w:tcW w:w="2253" w:type="dxa"/>
                                  <w:shd w:val="clear" w:color="auto" w:fill="F6F6F6"/>
                                </w:tcPr>
                                <w:p>
                                  <w:pPr>
                                    <w:pStyle w:val="TableParagraph"/>
                                    <w:ind w:left="0"/>
                                    <w:rPr>
                                      <w:rFonts w:ascii="Times New Roman"/>
                                      <w:sz w:val="16"/>
                                    </w:rPr>
                                  </w:pPr>
                                </w:p>
                              </w:tc>
                            </w:tr>
                            <w:tr>
                              <w:trPr>
                                <w:trHeight w:val="1025" w:hRule="atLeast"/>
                              </w:trPr>
                              <w:tc>
                                <w:tcPr>
                                  <w:tcW w:w="921" w:type="dxa"/>
                                  <w:shd w:val="clear" w:color="auto" w:fill="F6F6F6"/>
                                </w:tcPr>
                                <w:p>
                                  <w:pPr>
                                    <w:pStyle w:val="TableParagraph"/>
                                    <w:spacing w:before="16"/>
                                    <w:rPr>
                                      <w:sz w:val="16"/>
                                    </w:rPr>
                                  </w:pPr>
                                  <w:r>
                                    <w:rPr>
                                      <w:spacing w:val="-4"/>
                                      <w:w w:val="95"/>
                                      <w:sz w:val="16"/>
                                    </w:rPr>
                                    <w:t>B.1.1</w:t>
                                  </w:r>
                                </w:p>
                              </w:tc>
                              <w:tc>
                                <w:tcPr>
                                  <w:tcW w:w="1436" w:type="dxa"/>
                                  <w:shd w:val="clear" w:color="auto" w:fill="F6F6F6"/>
                                </w:tcPr>
                                <w:p>
                                  <w:pPr>
                                    <w:pStyle w:val="TableParagraph"/>
                                    <w:spacing w:line="200" w:lineRule="atLeast" w:before="5"/>
                                    <w:ind w:right="209"/>
                                    <w:rPr>
                                      <w:sz w:val="16"/>
                                    </w:rPr>
                                  </w:pPr>
                                  <w:r>
                                    <w:rPr>
                                      <w:spacing w:val="-2"/>
                                      <w:w w:val="105"/>
                                      <w:sz w:val="16"/>
                                    </w:rPr>
                                    <w:t>Responsibility </w:t>
                                  </w:r>
                                  <w:r>
                                    <w:rPr>
                                      <w:w w:val="105"/>
                                      <w:sz w:val="16"/>
                                    </w:rPr>
                                    <w:t>and</w:t>
                                  </w:r>
                                  <w:r>
                                    <w:rPr>
                                      <w:spacing w:val="-14"/>
                                      <w:w w:val="105"/>
                                      <w:sz w:val="16"/>
                                    </w:rPr>
                                    <w:t> </w:t>
                                  </w:r>
                                  <w:r>
                                    <w:rPr>
                                      <w:w w:val="105"/>
                                      <w:sz w:val="16"/>
                                    </w:rPr>
                                    <w:t>resources for</w:t>
                                  </w:r>
                                  <w:r>
                                    <w:rPr>
                                      <w:spacing w:val="-16"/>
                                      <w:w w:val="105"/>
                                      <w:sz w:val="16"/>
                                    </w:rPr>
                                    <w:t> </w:t>
                                  </w:r>
                                  <w:r>
                                    <w:rPr>
                                      <w:w w:val="105"/>
                                      <w:sz w:val="16"/>
                                    </w:rPr>
                                    <w:t>day-to-day human rights </w:t>
                                  </w:r>
                                  <w:r>
                                    <w:rPr>
                                      <w:spacing w:val="-2"/>
                                      <w:w w:val="105"/>
                                      <w:sz w:val="16"/>
                                    </w:rPr>
                                    <w:t>functions</w:t>
                                  </w:r>
                                </w:p>
                              </w:tc>
                              <w:tc>
                                <w:tcPr>
                                  <w:tcW w:w="945" w:type="dxa"/>
                                  <w:shd w:val="clear" w:color="auto" w:fill="F6F6F6"/>
                                </w:tcPr>
                                <w:p>
                                  <w:pPr>
                                    <w:pStyle w:val="TableParagraph"/>
                                    <w:spacing w:before="16"/>
                                    <w:rPr>
                                      <w:sz w:val="16"/>
                                    </w:rPr>
                                  </w:pPr>
                                  <w:r>
                                    <w:rPr>
                                      <w:spacing w:val="-10"/>
                                      <w:w w:val="115"/>
                                      <w:sz w:val="16"/>
                                    </w:rPr>
                                    <w:t>0</w:t>
                                  </w:r>
                                </w:p>
                              </w:tc>
                              <w:tc>
                                <w:tcPr>
                                  <w:tcW w:w="997" w:type="dxa"/>
                                  <w:shd w:val="clear" w:color="auto" w:fill="F6F6F6"/>
                                </w:tcPr>
                                <w:p>
                                  <w:pPr>
                                    <w:pStyle w:val="TableParagraph"/>
                                    <w:ind w:left="0"/>
                                    <w:rPr>
                                      <w:rFonts w:ascii="Times New Roman"/>
                                      <w:sz w:val="16"/>
                                    </w:rPr>
                                  </w:pPr>
                                </w:p>
                              </w:tc>
                              <w:tc>
                                <w:tcPr>
                                  <w:tcW w:w="2046" w:type="dxa"/>
                                  <w:shd w:val="clear" w:color="auto" w:fill="F6F6F6"/>
                                </w:tcPr>
                                <w:p>
                                  <w:pPr>
                                    <w:pStyle w:val="TableParagraph"/>
                                    <w:ind w:left="0"/>
                                    <w:rPr>
                                      <w:rFonts w:ascii="Times New Roman"/>
                                      <w:sz w:val="16"/>
                                    </w:rPr>
                                  </w:pPr>
                                </w:p>
                              </w:tc>
                              <w:tc>
                                <w:tcPr>
                                  <w:tcW w:w="2253" w:type="dxa"/>
                                  <w:shd w:val="clear" w:color="auto" w:fill="F6F6F6"/>
                                </w:tcPr>
                                <w:p>
                                  <w:pPr>
                                    <w:pStyle w:val="TableParagraph"/>
                                    <w:spacing w:line="254" w:lineRule="auto" w:before="16"/>
                                    <w:ind w:right="416"/>
                                    <w:rPr>
                                      <w:sz w:val="16"/>
                                    </w:rPr>
                                  </w:pPr>
                                  <w:r>
                                    <w:rPr>
                                      <w:sz w:val="16"/>
                                    </w:rPr>
                                    <w:t>To achieve a score of</w:t>
                                  </w:r>
                                  <w:r>
                                    <w:rPr>
                                      <w:spacing w:val="40"/>
                                      <w:sz w:val="16"/>
                                    </w:rPr>
                                    <w:t> </w:t>
                                  </w:r>
                                  <w:r>
                                    <w:rPr>
                                      <w:sz w:val="16"/>
                                    </w:rPr>
                                    <w:t>2</w:t>
                                  </w:r>
                                  <w:r>
                                    <w:rPr>
                                      <w:spacing w:val="-2"/>
                                      <w:sz w:val="16"/>
                                    </w:rPr>
                                    <w:t> </w:t>
                                  </w:r>
                                  <w:r>
                                    <w:rPr>
                                      <w:sz w:val="16"/>
                                    </w:rPr>
                                    <w:t>the</w:t>
                                  </w:r>
                                  <w:r>
                                    <w:rPr>
                                      <w:spacing w:val="-2"/>
                                      <w:sz w:val="16"/>
                                    </w:rPr>
                                    <w:t> </w:t>
                                  </w:r>
                                  <w:r>
                                    <w:rPr>
                                      <w:sz w:val="16"/>
                                    </w:rPr>
                                    <w:t>company</w:t>
                                  </w:r>
                                  <w:r>
                                    <w:rPr>
                                      <w:spacing w:val="-2"/>
                                      <w:sz w:val="16"/>
                                    </w:rPr>
                                    <w:t> </w:t>
                                  </w:r>
                                  <w:r>
                                    <w:rPr>
                                      <w:sz w:val="16"/>
                                    </w:rPr>
                                    <w:t>should meet both elements under score 1 and all</w:t>
                                  </w:r>
                                </w:p>
                                <w:p>
                                  <w:pPr>
                                    <w:pStyle w:val="TableParagraph"/>
                                    <w:spacing w:before="1"/>
                                    <w:rPr>
                                      <w:sz w:val="16"/>
                                    </w:rPr>
                                  </w:pPr>
                                  <w:r>
                                    <w:rPr>
                                      <w:sz w:val="16"/>
                                    </w:rPr>
                                    <w:t>elements</w:t>
                                  </w:r>
                                  <w:r>
                                    <w:rPr>
                                      <w:spacing w:val="5"/>
                                      <w:sz w:val="16"/>
                                    </w:rPr>
                                    <w:t> </w:t>
                                  </w:r>
                                  <w:r>
                                    <w:rPr>
                                      <w:sz w:val="16"/>
                                    </w:rPr>
                                    <w:t>under</w:t>
                                  </w:r>
                                  <w:r>
                                    <w:rPr>
                                      <w:spacing w:val="6"/>
                                      <w:sz w:val="16"/>
                                    </w:rPr>
                                    <w:t> </w:t>
                                  </w:r>
                                  <w:r>
                                    <w:rPr>
                                      <w:sz w:val="16"/>
                                    </w:rPr>
                                    <w:t>score</w:t>
                                  </w:r>
                                  <w:r>
                                    <w:rPr>
                                      <w:spacing w:val="6"/>
                                      <w:sz w:val="16"/>
                                    </w:rPr>
                                    <w:t> </w:t>
                                  </w:r>
                                  <w:r>
                                    <w:rPr>
                                      <w:spacing w:val="-5"/>
                                      <w:sz w:val="16"/>
                                    </w:rPr>
                                    <w:t>2.</w:t>
                                  </w:r>
                                </w:p>
                              </w:tc>
                            </w:tr>
                            <w:tr>
                              <w:trPr>
                                <w:trHeight w:val="1425" w:hRule="atLeast"/>
                              </w:trPr>
                              <w:tc>
                                <w:tcPr>
                                  <w:tcW w:w="921" w:type="dxa"/>
                                  <w:shd w:val="clear" w:color="auto" w:fill="F6F6F6"/>
                                </w:tcPr>
                                <w:p>
                                  <w:pPr>
                                    <w:pStyle w:val="TableParagraph"/>
                                    <w:spacing w:before="16"/>
                                    <w:rPr>
                                      <w:sz w:val="16"/>
                                    </w:rPr>
                                  </w:pPr>
                                  <w:r>
                                    <w:rPr>
                                      <w:spacing w:val="-4"/>
                                      <w:w w:val="95"/>
                                      <w:sz w:val="16"/>
                                    </w:rPr>
                                    <w:t>B.1.1</w:t>
                                  </w:r>
                                </w:p>
                              </w:tc>
                              <w:tc>
                                <w:tcPr>
                                  <w:tcW w:w="1436" w:type="dxa"/>
                                  <w:shd w:val="clear" w:color="auto" w:fill="F6F6F6"/>
                                </w:tcPr>
                                <w:p>
                                  <w:pPr>
                                    <w:pStyle w:val="TableParagraph"/>
                                    <w:spacing w:line="254" w:lineRule="auto" w:before="16"/>
                                    <w:ind w:right="209"/>
                                    <w:rPr>
                                      <w:sz w:val="16"/>
                                    </w:rPr>
                                  </w:pPr>
                                  <w:r>
                                    <w:rPr>
                                      <w:spacing w:val="-2"/>
                                      <w:w w:val="105"/>
                                      <w:sz w:val="16"/>
                                    </w:rPr>
                                    <w:t>Responsibility </w:t>
                                  </w:r>
                                  <w:r>
                                    <w:rPr>
                                      <w:w w:val="105"/>
                                      <w:sz w:val="16"/>
                                    </w:rPr>
                                    <w:t>and</w:t>
                                  </w:r>
                                  <w:r>
                                    <w:rPr>
                                      <w:spacing w:val="-14"/>
                                      <w:w w:val="105"/>
                                      <w:sz w:val="16"/>
                                    </w:rPr>
                                    <w:t> </w:t>
                                  </w:r>
                                  <w:r>
                                    <w:rPr>
                                      <w:w w:val="105"/>
                                      <w:sz w:val="16"/>
                                    </w:rPr>
                                    <w:t>resources for</w:t>
                                  </w:r>
                                  <w:r>
                                    <w:rPr>
                                      <w:spacing w:val="-16"/>
                                      <w:w w:val="105"/>
                                      <w:sz w:val="16"/>
                                    </w:rPr>
                                    <w:t> </w:t>
                                  </w:r>
                                  <w:r>
                                    <w:rPr>
                                      <w:w w:val="105"/>
                                      <w:sz w:val="16"/>
                                    </w:rPr>
                                    <w:t>day-to-day human rights </w:t>
                                  </w:r>
                                  <w:r>
                                    <w:rPr>
                                      <w:spacing w:val="-2"/>
                                      <w:w w:val="105"/>
                                      <w:sz w:val="16"/>
                                    </w:rPr>
                                    <w:t>functions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ind w:right="119"/>
                                    <w:rPr>
                                      <w:sz w:val="16"/>
                                    </w:rPr>
                                  </w:pPr>
                                  <w:r>
                                    <w:rPr>
                                      <w:spacing w:val="-8"/>
                                      <w:sz w:val="16"/>
                                    </w:rPr>
                                    <w:t>B.1.1</w:t>
                                  </w:r>
                                  <w:r>
                                    <w:rPr>
                                      <w:spacing w:val="-5"/>
                                      <w:sz w:val="16"/>
                                    </w:rPr>
                                    <w:t> </w:t>
                                  </w:r>
                                  <w:r>
                                    <w:rPr>
                                      <w:spacing w:val="-8"/>
                                      <w:sz w:val="16"/>
                                    </w:rPr>
                                    <w:t>Score </w:t>
                                  </w:r>
                                  <w:r>
                                    <w:rPr>
                                      <w:spacing w:val="-4"/>
                                      <w:sz w:val="16"/>
                                    </w:rPr>
                                    <w:t>1.a</w:t>
                                  </w:r>
                                </w:p>
                              </w:tc>
                              <w:tc>
                                <w:tcPr>
                                  <w:tcW w:w="2046" w:type="dxa"/>
                                  <w:shd w:val="clear" w:color="auto" w:fill="F6F6F6"/>
                                </w:tcPr>
                                <w:p>
                                  <w:pPr>
                                    <w:pStyle w:val="TableParagraph"/>
                                    <w:spacing w:line="200" w:lineRule="atLeast" w:before="5"/>
                                    <w:rPr>
                                      <w:sz w:val="16"/>
                                    </w:rPr>
                                  </w:pPr>
                                  <w:r>
                                    <w:rPr>
                                      <w:sz w:val="16"/>
                                    </w:rPr>
                                    <w:t>The company </w:t>
                                  </w:r>
                                  <w:r>
                                    <w:rPr>
                                      <w:sz w:val="16"/>
                                    </w:rPr>
                                    <w:t>indicates the senior manager role(s) accountable for implementation and decision making on human rights issues within the company.</w:t>
                                  </w:r>
                                </w:p>
                              </w:tc>
                              <w:tc>
                                <w:tcPr>
                                  <w:tcW w:w="2253" w:type="dxa"/>
                                  <w:shd w:val="clear" w:color="auto" w:fill="F6F6F6"/>
                                </w:tcPr>
                                <w:p>
                                  <w:pPr>
                                    <w:pStyle w:val="TableParagraph"/>
                                    <w:ind w:left="0"/>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430.15pt;height:512.4500pt;mso-position-horizontal-relative:char;mso-position-vertical-relative:line" type="#_x0000_t202" id="docshape272" filled="false" stroked="false">
                <w10:anchorlock/>
                <v:textbox inset="0,0,0,0">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1027" w:hRule="atLeast"/>
                        </w:trPr>
                        <w:tc>
                          <w:tcPr>
                            <w:tcW w:w="921" w:type="dxa"/>
                            <w:tcBorders>
                              <w:top w:val="nil"/>
                            </w:tcBorders>
                            <w:shd w:val="clear" w:color="auto" w:fill="F6F6F6"/>
                          </w:tcPr>
                          <w:p>
                            <w:pPr>
                              <w:pStyle w:val="TableParagraph"/>
                              <w:spacing w:before="19"/>
                              <w:rPr>
                                <w:sz w:val="16"/>
                              </w:rPr>
                            </w:pPr>
                            <w:r>
                              <w:rPr>
                                <w:spacing w:val="-2"/>
                                <w:sz w:val="16"/>
                              </w:rPr>
                              <w:t>A.1.4</w:t>
                            </w:r>
                          </w:p>
                        </w:tc>
                        <w:tc>
                          <w:tcPr>
                            <w:tcW w:w="1436" w:type="dxa"/>
                            <w:tcBorders>
                              <w:top w:val="nil"/>
                            </w:tcBorders>
                            <w:shd w:val="clear" w:color="auto" w:fill="F6F6F6"/>
                          </w:tcPr>
                          <w:p>
                            <w:pPr>
                              <w:pStyle w:val="TableParagraph"/>
                              <w:spacing w:line="254" w:lineRule="auto" w:before="19"/>
                              <w:ind w:right="261"/>
                              <w:rPr>
                                <w:sz w:val="16"/>
                              </w:rPr>
                            </w:pPr>
                            <w:r>
                              <w:rPr>
                                <w:spacing w:val="-4"/>
                                <w:w w:val="105"/>
                                <w:sz w:val="16"/>
                              </w:rPr>
                              <w:t>Commitment </w:t>
                            </w:r>
                            <w:r>
                              <w:rPr>
                                <w:w w:val="105"/>
                                <w:sz w:val="16"/>
                              </w:rPr>
                              <w:t>to remedy</w:t>
                            </w:r>
                          </w:p>
                        </w:tc>
                        <w:tc>
                          <w:tcPr>
                            <w:tcW w:w="945" w:type="dxa"/>
                            <w:tcBorders>
                              <w:top w:val="nil"/>
                            </w:tcBorders>
                            <w:shd w:val="clear" w:color="auto" w:fill="F6F6F6"/>
                          </w:tcPr>
                          <w:p>
                            <w:pPr>
                              <w:pStyle w:val="TableParagraph"/>
                              <w:spacing w:before="19"/>
                              <w:rPr>
                                <w:sz w:val="16"/>
                              </w:rPr>
                            </w:pPr>
                            <w:r>
                              <w:rPr>
                                <w:spacing w:val="-10"/>
                                <w:w w:val="115"/>
                                <w:sz w:val="16"/>
                              </w:rPr>
                              <w:t>0</w:t>
                            </w:r>
                          </w:p>
                        </w:tc>
                        <w:tc>
                          <w:tcPr>
                            <w:tcW w:w="997" w:type="dxa"/>
                            <w:tcBorders>
                              <w:top w:val="nil"/>
                            </w:tcBorders>
                            <w:shd w:val="clear" w:color="auto" w:fill="F6F6F6"/>
                          </w:tcPr>
                          <w:p>
                            <w:pPr>
                              <w:pStyle w:val="TableParagraph"/>
                              <w:ind w:left="0"/>
                              <w:rPr>
                                <w:rFonts w:ascii="Times New Roman"/>
                                <w:sz w:val="16"/>
                              </w:rPr>
                            </w:pPr>
                          </w:p>
                        </w:tc>
                        <w:tc>
                          <w:tcPr>
                            <w:tcW w:w="2046" w:type="dxa"/>
                            <w:tcBorders>
                              <w:top w:val="nil"/>
                            </w:tcBorders>
                            <w:shd w:val="clear" w:color="auto" w:fill="F6F6F6"/>
                          </w:tcPr>
                          <w:p>
                            <w:pPr>
                              <w:pStyle w:val="TableParagraph"/>
                              <w:ind w:left="0"/>
                              <w:rPr>
                                <w:rFonts w:ascii="Times New Roman"/>
                                <w:sz w:val="16"/>
                              </w:rPr>
                            </w:pPr>
                          </w:p>
                        </w:tc>
                        <w:tc>
                          <w:tcPr>
                            <w:tcW w:w="2253" w:type="dxa"/>
                            <w:tcBorders>
                              <w:top w:val="nil"/>
                            </w:tcBorders>
                            <w:shd w:val="clear" w:color="auto" w:fill="F6F6F6"/>
                          </w:tcPr>
                          <w:p>
                            <w:pPr>
                              <w:pStyle w:val="TableParagraph"/>
                              <w:spacing w:line="254" w:lineRule="auto" w:before="19"/>
                              <w:ind w:right="416"/>
                              <w:rPr>
                                <w:sz w:val="16"/>
                              </w:rPr>
                            </w:pPr>
                            <w:r>
                              <w:rPr>
                                <w:sz w:val="16"/>
                              </w:rPr>
                              <w:t>To achieve a score of</w:t>
                            </w:r>
                            <w:r>
                              <w:rPr>
                                <w:spacing w:val="40"/>
                                <w:sz w:val="16"/>
                              </w:rPr>
                              <w:t> </w:t>
                            </w:r>
                            <w:r>
                              <w:rPr>
                                <w:sz w:val="16"/>
                              </w:rPr>
                              <w:t>2</w:t>
                            </w:r>
                            <w:r>
                              <w:rPr>
                                <w:spacing w:val="-2"/>
                                <w:sz w:val="16"/>
                              </w:rPr>
                              <w:t> </w:t>
                            </w:r>
                            <w:r>
                              <w:rPr>
                                <w:sz w:val="16"/>
                              </w:rPr>
                              <w:t>the</w:t>
                            </w:r>
                            <w:r>
                              <w:rPr>
                                <w:spacing w:val="-2"/>
                                <w:sz w:val="16"/>
                              </w:rPr>
                              <w:t> </w:t>
                            </w:r>
                            <w:r>
                              <w:rPr>
                                <w:sz w:val="16"/>
                              </w:rPr>
                              <w:t>company</w:t>
                            </w:r>
                            <w:r>
                              <w:rPr>
                                <w:spacing w:val="-2"/>
                                <w:sz w:val="16"/>
                              </w:rPr>
                              <w:t> </w:t>
                            </w:r>
                            <w:r>
                              <w:rPr>
                                <w:sz w:val="16"/>
                              </w:rPr>
                              <w:t>should meet all elements under score 1 and all</w:t>
                            </w:r>
                          </w:p>
                          <w:p>
                            <w:pPr>
                              <w:pStyle w:val="TableParagraph"/>
                              <w:spacing w:before="1"/>
                              <w:rPr>
                                <w:sz w:val="16"/>
                              </w:rPr>
                            </w:pPr>
                            <w:r>
                              <w:rPr>
                                <w:sz w:val="16"/>
                              </w:rPr>
                              <w:t>elements</w:t>
                            </w:r>
                            <w:r>
                              <w:rPr>
                                <w:spacing w:val="5"/>
                                <w:sz w:val="16"/>
                              </w:rPr>
                              <w:t> </w:t>
                            </w:r>
                            <w:r>
                              <w:rPr>
                                <w:sz w:val="16"/>
                              </w:rPr>
                              <w:t>under</w:t>
                            </w:r>
                            <w:r>
                              <w:rPr>
                                <w:spacing w:val="6"/>
                                <w:sz w:val="16"/>
                              </w:rPr>
                              <w:t> </w:t>
                            </w:r>
                            <w:r>
                              <w:rPr>
                                <w:sz w:val="16"/>
                              </w:rPr>
                              <w:t>score</w:t>
                            </w:r>
                            <w:r>
                              <w:rPr>
                                <w:spacing w:val="6"/>
                                <w:sz w:val="16"/>
                              </w:rPr>
                              <w:t> </w:t>
                            </w:r>
                            <w:r>
                              <w:rPr>
                                <w:spacing w:val="-5"/>
                                <w:sz w:val="16"/>
                              </w:rPr>
                              <w:t>2.</w:t>
                            </w:r>
                          </w:p>
                        </w:tc>
                      </w:tr>
                      <w:tr>
                        <w:trPr>
                          <w:trHeight w:val="1825" w:hRule="atLeast"/>
                        </w:trPr>
                        <w:tc>
                          <w:tcPr>
                            <w:tcW w:w="921" w:type="dxa"/>
                            <w:shd w:val="clear" w:color="auto" w:fill="F6F6F6"/>
                          </w:tcPr>
                          <w:p>
                            <w:pPr>
                              <w:pStyle w:val="TableParagraph"/>
                              <w:spacing w:before="16"/>
                              <w:rPr>
                                <w:sz w:val="16"/>
                              </w:rPr>
                            </w:pPr>
                            <w:r>
                              <w:rPr>
                                <w:spacing w:val="-2"/>
                                <w:sz w:val="16"/>
                              </w:rPr>
                              <w:t>A.1.4</w:t>
                            </w:r>
                          </w:p>
                        </w:tc>
                        <w:tc>
                          <w:tcPr>
                            <w:tcW w:w="1436" w:type="dxa"/>
                            <w:shd w:val="clear" w:color="auto" w:fill="F6F6F6"/>
                          </w:tcPr>
                          <w:p>
                            <w:pPr>
                              <w:pStyle w:val="TableParagraph"/>
                              <w:spacing w:line="254" w:lineRule="auto" w:before="16"/>
                              <w:ind w:right="261"/>
                              <w:rPr>
                                <w:sz w:val="16"/>
                              </w:rPr>
                            </w:pPr>
                            <w:r>
                              <w:rPr>
                                <w:spacing w:val="-4"/>
                                <w:w w:val="105"/>
                                <w:sz w:val="16"/>
                              </w:rPr>
                              <w:t>Commitment </w:t>
                            </w:r>
                            <w:r>
                              <w:rPr>
                                <w:w w:val="105"/>
                                <w:sz w:val="16"/>
                              </w:rPr>
                              <w:t>to remedy</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A.1.4</w:t>
                            </w:r>
                          </w:p>
                          <w:p>
                            <w:pPr>
                              <w:pStyle w:val="TableParagraph"/>
                              <w:spacing w:before="12"/>
                              <w:rPr>
                                <w:sz w:val="16"/>
                              </w:rPr>
                            </w:pPr>
                            <w:r>
                              <w:rPr>
                                <w:sz w:val="16"/>
                              </w:rPr>
                              <w:t>Score</w:t>
                            </w:r>
                            <w:r>
                              <w:rPr>
                                <w:spacing w:val="23"/>
                                <w:sz w:val="16"/>
                              </w:rPr>
                              <w:t> </w:t>
                            </w:r>
                            <w:r>
                              <w:rPr>
                                <w:spacing w:val="-5"/>
                                <w:sz w:val="16"/>
                              </w:rPr>
                              <w:t>1.a</w:t>
                            </w:r>
                          </w:p>
                        </w:tc>
                        <w:tc>
                          <w:tcPr>
                            <w:tcW w:w="2046" w:type="dxa"/>
                            <w:shd w:val="clear" w:color="auto" w:fill="F6F6F6"/>
                          </w:tcPr>
                          <w:p>
                            <w:pPr>
                              <w:pStyle w:val="TableParagraph"/>
                              <w:spacing w:line="254" w:lineRule="auto" w:before="16"/>
                              <w:ind w:right="76"/>
                              <w:rPr>
                                <w:sz w:val="16"/>
                              </w:rPr>
                            </w:pPr>
                            <w:r>
                              <w:rPr>
                                <w:w w:val="105"/>
                                <w:sz w:val="16"/>
                              </w:rPr>
                              <w:t>The company has a </w:t>
                            </w:r>
                            <w:r>
                              <w:rPr>
                                <w:spacing w:val="-2"/>
                                <w:w w:val="105"/>
                                <w:sz w:val="16"/>
                              </w:rPr>
                              <w:t>publicly</w:t>
                            </w:r>
                            <w:r>
                              <w:rPr>
                                <w:spacing w:val="-12"/>
                                <w:w w:val="105"/>
                                <w:sz w:val="16"/>
                              </w:rPr>
                              <w:t> </w:t>
                            </w:r>
                            <w:r>
                              <w:rPr>
                                <w:spacing w:val="-2"/>
                                <w:w w:val="105"/>
                                <w:sz w:val="16"/>
                              </w:rPr>
                              <w:t>available</w:t>
                            </w:r>
                            <w:r>
                              <w:rPr>
                                <w:spacing w:val="-12"/>
                                <w:w w:val="105"/>
                                <w:sz w:val="16"/>
                              </w:rPr>
                              <w:t> </w:t>
                            </w:r>
                            <w:r>
                              <w:rPr>
                                <w:spacing w:val="-2"/>
                                <w:w w:val="105"/>
                                <w:sz w:val="16"/>
                              </w:rPr>
                              <w:t>policy </w:t>
                            </w:r>
                            <w:r>
                              <w:rPr>
                                <w:w w:val="105"/>
                                <w:sz w:val="16"/>
                              </w:rPr>
                              <w:t>statement committing it to remedy the adverse impacts on </w:t>
                            </w:r>
                            <w:r>
                              <w:rPr>
                                <w:sz w:val="16"/>
                              </w:rPr>
                              <w:t>individuals and workers </w:t>
                            </w:r>
                            <w:r>
                              <w:rPr>
                                <w:w w:val="105"/>
                                <w:sz w:val="16"/>
                              </w:rPr>
                              <w:t>and communities</w:t>
                            </w:r>
                          </w:p>
                          <w:p>
                            <w:pPr>
                              <w:pStyle w:val="TableParagraph"/>
                              <w:spacing w:before="2"/>
                              <w:rPr>
                                <w:sz w:val="16"/>
                              </w:rPr>
                            </w:pPr>
                            <w:r>
                              <w:rPr>
                                <w:sz w:val="16"/>
                              </w:rPr>
                              <w:t>that it</w:t>
                            </w:r>
                            <w:r>
                              <w:rPr>
                                <w:spacing w:val="1"/>
                                <w:sz w:val="16"/>
                              </w:rPr>
                              <w:t> </w:t>
                            </w:r>
                            <w:r>
                              <w:rPr>
                                <w:sz w:val="16"/>
                              </w:rPr>
                              <w:t>has</w:t>
                            </w:r>
                            <w:r>
                              <w:rPr>
                                <w:spacing w:val="1"/>
                                <w:sz w:val="16"/>
                              </w:rPr>
                              <w:t> </w:t>
                            </w:r>
                            <w:r>
                              <w:rPr>
                                <w:spacing w:val="-2"/>
                                <w:sz w:val="16"/>
                              </w:rPr>
                              <w:t>caused</w:t>
                            </w:r>
                          </w:p>
                          <w:p>
                            <w:pPr>
                              <w:pStyle w:val="TableParagraph"/>
                              <w:spacing w:before="11"/>
                              <w:rPr>
                                <w:sz w:val="16"/>
                              </w:rPr>
                            </w:pPr>
                            <w:r>
                              <w:rPr>
                                <w:sz w:val="16"/>
                              </w:rPr>
                              <w:t>or</w:t>
                            </w:r>
                            <w:r>
                              <w:rPr>
                                <w:spacing w:val="11"/>
                                <w:sz w:val="16"/>
                              </w:rPr>
                              <w:t> </w:t>
                            </w:r>
                            <w:r>
                              <w:rPr>
                                <w:sz w:val="16"/>
                              </w:rPr>
                              <w:t>contributed</w:t>
                            </w:r>
                            <w:r>
                              <w:rPr>
                                <w:spacing w:val="11"/>
                                <w:sz w:val="16"/>
                              </w:rPr>
                              <w:t> </w:t>
                            </w:r>
                            <w:r>
                              <w:rPr>
                                <w:spacing w:val="-5"/>
                                <w:sz w:val="16"/>
                              </w:rPr>
                              <w:t>to</w:t>
                            </w:r>
                          </w:p>
                        </w:tc>
                        <w:tc>
                          <w:tcPr>
                            <w:tcW w:w="2253" w:type="dxa"/>
                            <w:shd w:val="clear" w:color="auto" w:fill="F6F6F6"/>
                          </w:tcPr>
                          <w:p>
                            <w:pPr>
                              <w:pStyle w:val="TableParagraph"/>
                              <w:ind w:left="0"/>
                              <w:rPr>
                                <w:rFonts w:ascii="Times New Roman"/>
                                <w:sz w:val="16"/>
                              </w:rPr>
                            </w:pPr>
                          </w:p>
                        </w:tc>
                      </w:tr>
                      <w:tr>
                        <w:trPr>
                          <w:trHeight w:val="825" w:hRule="atLeast"/>
                        </w:trPr>
                        <w:tc>
                          <w:tcPr>
                            <w:tcW w:w="921" w:type="dxa"/>
                            <w:shd w:val="clear" w:color="auto" w:fill="F6F6F6"/>
                          </w:tcPr>
                          <w:p>
                            <w:pPr>
                              <w:pStyle w:val="TableParagraph"/>
                              <w:spacing w:before="16"/>
                              <w:rPr>
                                <w:sz w:val="16"/>
                              </w:rPr>
                            </w:pPr>
                            <w:r>
                              <w:rPr>
                                <w:spacing w:val="-2"/>
                                <w:sz w:val="16"/>
                              </w:rPr>
                              <w:t>A.1.4</w:t>
                            </w:r>
                          </w:p>
                        </w:tc>
                        <w:tc>
                          <w:tcPr>
                            <w:tcW w:w="1436" w:type="dxa"/>
                            <w:shd w:val="clear" w:color="auto" w:fill="F6F6F6"/>
                          </w:tcPr>
                          <w:p>
                            <w:pPr>
                              <w:pStyle w:val="TableParagraph"/>
                              <w:spacing w:line="254" w:lineRule="auto" w:before="16"/>
                              <w:ind w:right="261"/>
                              <w:rPr>
                                <w:sz w:val="16"/>
                              </w:rPr>
                            </w:pPr>
                            <w:r>
                              <w:rPr>
                                <w:spacing w:val="-4"/>
                                <w:w w:val="105"/>
                                <w:sz w:val="16"/>
                              </w:rPr>
                              <w:t>Commitment </w:t>
                            </w:r>
                            <w:r>
                              <w:rPr>
                                <w:w w:val="105"/>
                                <w:sz w:val="16"/>
                              </w:rPr>
                              <w:t>to remedy</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rPr>
                                <w:sz w:val="16"/>
                              </w:rPr>
                            </w:pPr>
                            <w:r>
                              <w:rPr>
                                <w:spacing w:val="-4"/>
                                <w:sz w:val="16"/>
                              </w:rPr>
                              <w:t>A.1.4</w:t>
                            </w:r>
                            <w:r>
                              <w:rPr>
                                <w:spacing w:val="-9"/>
                                <w:sz w:val="16"/>
                              </w:rPr>
                              <w:t> </w:t>
                            </w:r>
                            <w:r>
                              <w:rPr>
                                <w:spacing w:val="-4"/>
                                <w:sz w:val="16"/>
                              </w:rPr>
                              <w:t>Score </w:t>
                            </w:r>
                            <w:r>
                              <w:rPr>
                                <w:spacing w:val="-2"/>
                                <w:sz w:val="16"/>
                              </w:rPr>
                              <w:t>1.b.ex</w:t>
                            </w:r>
                          </w:p>
                        </w:tc>
                        <w:tc>
                          <w:tcPr>
                            <w:tcW w:w="2046" w:type="dxa"/>
                            <w:shd w:val="clear" w:color="auto" w:fill="F6F6F6"/>
                          </w:tcPr>
                          <w:p>
                            <w:pPr>
                              <w:pStyle w:val="TableParagraph"/>
                              <w:spacing w:line="200" w:lineRule="atLeast" w:before="5"/>
                              <w:rPr>
                                <w:sz w:val="16"/>
                              </w:rPr>
                            </w:pPr>
                            <w:r>
                              <w:rPr>
                                <w:sz w:val="16"/>
                              </w:rPr>
                              <w:t>AND the company expects its business partners/suppliers to make</w:t>
                            </w:r>
                            <w:r>
                              <w:rPr>
                                <w:spacing w:val="-10"/>
                                <w:sz w:val="16"/>
                              </w:rPr>
                              <w:t> </w:t>
                            </w:r>
                            <w:r>
                              <w:rPr>
                                <w:sz w:val="16"/>
                              </w:rPr>
                              <w:t>this</w:t>
                            </w:r>
                            <w:r>
                              <w:rPr>
                                <w:spacing w:val="-10"/>
                                <w:sz w:val="16"/>
                              </w:rPr>
                              <w:t> </w:t>
                            </w:r>
                            <w:r>
                              <w:rPr>
                                <w:sz w:val="16"/>
                              </w:rPr>
                              <w:t>commitment.</w:t>
                            </w:r>
                          </w:p>
                        </w:tc>
                        <w:tc>
                          <w:tcPr>
                            <w:tcW w:w="2253" w:type="dxa"/>
                            <w:shd w:val="clear" w:color="auto" w:fill="F6F6F6"/>
                          </w:tcPr>
                          <w:p>
                            <w:pPr>
                              <w:pStyle w:val="TableParagraph"/>
                              <w:ind w:left="0"/>
                              <w:rPr>
                                <w:rFonts w:ascii="Times New Roman"/>
                                <w:sz w:val="16"/>
                              </w:rPr>
                            </w:pPr>
                          </w:p>
                        </w:tc>
                      </w:tr>
                      <w:tr>
                        <w:trPr>
                          <w:trHeight w:val="1425" w:hRule="atLeast"/>
                        </w:trPr>
                        <w:tc>
                          <w:tcPr>
                            <w:tcW w:w="921" w:type="dxa"/>
                            <w:shd w:val="clear" w:color="auto" w:fill="F6F6F6"/>
                          </w:tcPr>
                          <w:p>
                            <w:pPr>
                              <w:pStyle w:val="TableParagraph"/>
                              <w:spacing w:before="16"/>
                              <w:rPr>
                                <w:sz w:val="16"/>
                              </w:rPr>
                            </w:pPr>
                            <w:r>
                              <w:rPr>
                                <w:spacing w:val="-2"/>
                                <w:sz w:val="16"/>
                              </w:rPr>
                              <w:t>A.1.4</w:t>
                            </w:r>
                          </w:p>
                        </w:tc>
                        <w:tc>
                          <w:tcPr>
                            <w:tcW w:w="1436" w:type="dxa"/>
                            <w:shd w:val="clear" w:color="auto" w:fill="F6F6F6"/>
                          </w:tcPr>
                          <w:p>
                            <w:pPr>
                              <w:pStyle w:val="TableParagraph"/>
                              <w:spacing w:line="254" w:lineRule="auto" w:before="16"/>
                              <w:ind w:right="261"/>
                              <w:rPr>
                                <w:sz w:val="16"/>
                              </w:rPr>
                            </w:pPr>
                            <w:r>
                              <w:rPr>
                                <w:spacing w:val="-4"/>
                                <w:w w:val="105"/>
                                <w:sz w:val="16"/>
                              </w:rPr>
                              <w:t>Commitment </w:t>
                            </w:r>
                            <w:r>
                              <w:rPr>
                                <w:w w:val="105"/>
                                <w:sz w:val="16"/>
                              </w:rPr>
                              <w:t>to remedy</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A.1.4</w:t>
                            </w:r>
                          </w:p>
                          <w:p>
                            <w:pPr>
                              <w:pStyle w:val="TableParagraph"/>
                              <w:spacing w:before="12"/>
                              <w:rPr>
                                <w:sz w:val="16"/>
                              </w:rPr>
                            </w:pPr>
                            <w:r>
                              <w:rPr>
                                <w:w w:val="105"/>
                                <w:sz w:val="16"/>
                              </w:rPr>
                              <w:t>Score </w:t>
                            </w:r>
                            <w:r>
                              <w:rPr>
                                <w:spacing w:val="-5"/>
                                <w:w w:val="105"/>
                                <w:sz w:val="16"/>
                              </w:rPr>
                              <w:t>2.c</w:t>
                            </w:r>
                          </w:p>
                        </w:tc>
                        <w:tc>
                          <w:tcPr>
                            <w:tcW w:w="2046" w:type="dxa"/>
                            <w:shd w:val="clear" w:color="auto" w:fill="F6F6F6"/>
                          </w:tcPr>
                          <w:p>
                            <w:pPr>
                              <w:pStyle w:val="TableParagraph"/>
                              <w:spacing w:line="200" w:lineRule="atLeast" w:before="5"/>
                              <w:ind w:right="63"/>
                              <w:rPr>
                                <w:sz w:val="16"/>
                              </w:rPr>
                            </w:pPr>
                            <w:r>
                              <w:rPr>
                                <w:spacing w:val="-2"/>
                                <w:w w:val="105"/>
                                <w:sz w:val="16"/>
                              </w:rPr>
                              <w:t>The</w:t>
                            </w:r>
                            <w:r>
                              <w:rPr>
                                <w:spacing w:val="-11"/>
                                <w:w w:val="105"/>
                                <w:sz w:val="16"/>
                              </w:rPr>
                              <w:t> </w:t>
                            </w:r>
                            <w:r>
                              <w:rPr>
                                <w:spacing w:val="-2"/>
                                <w:w w:val="105"/>
                                <w:sz w:val="16"/>
                              </w:rPr>
                              <w:t>company’s</w:t>
                            </w:r>
                            <w:r>
                              <w:rPr>
                                <w:spacing w:val="-11"/>
                                <w:w w:val="105"/>
                                <w:sz w:val="16"/>
                              </w:rPr>
                              <w:t> </w:t>
                            </w:r>
                            <w:r>
                              <w:rPr>
                                <w:spacing w:val="-2"/>
                                <w:w w:val="105"/>
                                <w:sz w:val="16"/>
                              </w:rPr>
                              <w:t>publicly </w:t>
                            </w:r>
                            <w:r>
                              <w:rPr>
                                <w:w w:val="105"/>
                                <w:sz w:val="16"/>
                              </w:rPr>
                              <w:t>available policy </w:t>
                            </w:r>
                            <w:r>
                              <w:rPr>
                                <w:spacing w:val="-2"/>
                                <w:w w:val="105"/>
                                <w:sz w:val="16"/>
                              </w:rPr>
                              <w:t>statement</w:t>
                            </w:r>
                            <w:r>
                              <w:rPr>
                                <w:spacing w:val="-12"/>
                                <w:w w:val="105"/>
                                <w:sz w:val="16"/>
                              </w:rPr>
                              <w:t> </w:t>
                            </w:r>
                            <w:r>
                              <w:rPr>
                                <w:spacing w:val="-2"/>
                                <w:w w:val="105"/>
                                <w:sz w:val="16"/>
                              </w:rPr>
                              <w:t>also</w:t>
                            </w:r>
                            <w:r>
                              <w:rPr>
                                <w:spacing w:val="-12"/>
                                <w:w w:val="105"/>
                                <w:sz w:val="16"/>
                              </w:rPr>
                              <w:t> </w:t>
                            </w:r>
                            <w:r>
                              <w:rPr>
                                <w:spacing w:val="-2"/>
                                <w:w w:val="105"/>
                                <w:sz w:val="16"/>
                              </w:rPr>
                              <w:t>commits </w:t>
                            </w:r>
                            <w:r>
                              <w:rPr>
                                <w:w w:val="105"/>
                                <w:sz w:val="16"/>
                              </w:rPr>
                              <w:t>it to collaborating with judicial or non-judicial mechanisms</w:t>
                            </w:r>
                            <w:r>
                              <w:rPr>
                                <w:spacing w:val="-14"/>
                                <w:w w:val="105"/>
                                <w:sz w:val="16"/>
                              </w:rPr>
                              <w:t> </w:t>
                            </w:r>
                            <w:r>
                              <w:rPr>
                                <w:w w:val="105"/>
                                <w:sz w:val="16"/>
                              </w:rPr>
                              <w:t>to</w:t>
                            </w:r>
                            <w:r>
                              <w:rPr>
                                <w:spacing w:val="-14"/>
                                <w:w w:val="105"/>
                                <w:sz w:val="16"/>
                              </w:rPr>
                              <w:t> </w:t>
                            </w:r>
                            <w:r>
                              <w:rPr>
                                <w:w w:val="105"/>
                                <w:sz w:val="16"/>
                              </w:rPr>
                              <w:t>provide access to remedy</w:t>
                            </w:r>
                          </w:p>
                        </w:tc>
                        <w:tc>
                          <w:tcPr>
                            <w:tcW w:w="2253" w:type="dxa"/>
                            <w:shd w:val="clear" w:color="auto" w:fill="F6F6F6"/>
                          </w:tcPr>
                          <w:p>
                            <w:pPr>
                              <w:pStyle w:val="TableParagraph"/>
                              <w:ind w:left="0"/>
                              <w:rPr>
                                <w:rFonts w:ascii="Times New Roman"/>
                                <w:sz w:val="16"/>
                              </w:rPr>
                            </w:pPr>
                          </w:p>
                        </w:tc>
                      </w:tr>
                      <w:tr>
                        <w:trPr>
                          <w:trHeight w:val="2025" w:hRule="atLeast"/>
                        </w:trPr>
                        <w:tc>
                          <w:tcPr>
                            <w:tcW w:w="921" w:type="dxa"/>
                            <w:shd w:val="clear" w:color="auto" w:fill="F6F6F6"/>
                          </w:tcPr>
                          <w:p>
                            <w:pPr>
                              <w:pStyle w:val="TableParagraph"/>
                              <w:spacing w:before="16"/>
                              <w:rPr>
                                <w:sz w:val="16"/>
                              </w:rPr>
                            </w:pPr>
                            <w:r>
                              <w:rPr>
                                <w:spacing w:val="-2"/>
                                <w:sz w:val="16"/>
                              </w:rPr>
                              <w:t>A.1.4</w:t>
                            </w:r>
                          </w:p>
                        </w:tc>
                        <w:tc>
                          <w:tcPr>
                            <w:tcW w:w="1436" w:type="dxa"/>
                            <w:shd w:val="clear" w:color="auto" w:fill="F6F6F6"/>
                          </w:tcPr>
                          <w:p>
                            <w:pPr>
                              <w:pStyle w:val="TableParagraph"/>
                              <w:spacing w:line="254" w:lineRule="auto" w:before="16"/>
                              <w:ind w:right="261"/>
                              <w:rPr>
                                <w:sz w:val="16"/>
                              </w:rPr>
                            </w:pPr>
                            <w:r>
                              <w:rPr>
                                <w:spacing w:val="-4"/>
                                <w:w w:val="105"/>
                                <w:sz w:val="16"/>
                              </w:rPr>
                              <w:t>Commitment </w:t>
                            </w:r>
                            <w:r>
                              <w:rPr>
                                <w:w w:val="105"/>
                                <w:sz w:val="16"/>
                              </w:rPr>
                              <w:t>to remedy</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w w:val="85"/>
                                <w:sz w:val="16"/>
                              </w:rPr>
                              <w:t>A.1.4</w:t>
                            </w:r>
                            <w:r>
                              <w:rPr>
                                <w:spacing w:val="-2"/>
                                <w:sz w:val="16"/>
                              </w:rPr>
                              <w:t> Score</w:t>
                            </w:r>
                          </w:p>
                          <w:p>
                            <w:pPr>
                              <w:pStyle w:val="TableParagraph"/>
                              <w:spacing w:before="12"/>
                              <w:rPr>
                                <w:sz w:val="16"/>
                              </w:rPr>
                            </w:pPr>
                            <w:r>
                              <w:rPr>
                                <w:spacing w:val="-2"/>
                                <w:sz w:val="16"/>
                              </w:rPr>
                              <w:t>2.d.ex</w:t>
                            </w:r>
                          </w:p>
                        </w:tc>
                        <w:tc>
                          <w:tcPr>
                            <w:tcW w:w="2046" w:type="dxa"/>
                            <w:shd w:val="clear" w:color="auto" w:fill="F6F6F6"/>
                          </w:tcPr>
                          <w:p>
                            <w:pPr>
                              <w:pStyle w:val="TableParagraph"/>
                              <w:spacing w:line="254" w:lineRule="auto" w:before="16"/>
                              <w:ind w:right="333"/>
                              <w:rPr>
                                <w:sz w:val="16"/>
                              </w:rPr>
                            </w:pPr>
                            <w:r>
                              <w:rPr>
                                <w:w w:val="105"/>
                                <w:sz w:val="16"/>
                              </w:rPr>
                              <w:t>AND the policy statement includes</w:t>
                            </w:r>
                            <w:r>
                              <w:rPr>
                                <w:w w:val="105"/>
                                <w:sz w:val="16"/>
                              </w:rPr>
                              <w:t> a commitment to work with business </w:t>
                            </w:r>
                            <w:r>
                              <w:rPr>
                                <w:spacing w:val="-2"/>
                                <w:w w:val="105"/>
                                <w:sz w:val="16"/>
                              </w:rPr>
                              <w:t>partners/suppliers </w:t>
                            </w:r>
                            <w:r>
                              <w:rPr>
                                <w:w w:val="105"/>
                                <w:sz w:val="16"/>
                              </w:rPr>
                              <w:t>to remedy adverse impacts which are </w:t>
                            </w:r>
                            <w:r>
                              <w:rPr>
                                <w:spacing w:val="-2"/>
                                <w:w w:val="105"/>
                                <w:sz w:val="16"/>
                              </w:rPr>
                              <w:t>directly</w:t>
                            </w:r>
                            <w:r>
                              <w:rPr>
                                <w:spacing w:val="-12"/>
                                <w:w w:val="105"/>
                                <w:sz w:val="16"/>
                              </w:rPr>
                              <w:t> </w:t>
                            </w:r>
                            <w:r>
                              <w:rPr>
                                <w:spacing w:val="-2"/>
                                <w:w w:val="105"/>
                                <w:sz w:val="16"/>
                              </w:rPr>
                              <w:t>linked</w:t>
                            </w:r>
                            <w:r>
                              <w:rPr>
                                <w:spacing w:val="-12"/>
                                <w:w w:val="105"/>
                                <w:sz w:val="16"/>
                              </w:rPr>
                              <w:t> </w:t>
                            </w:r>
                            <w:r>
                              <w:rPr>
                                <w:spacing w:val="-2"/>
                                <w:w w:val="105"/>
                                <w:sz w:val="16"/>
                              </w:rPr>
                              <w:t>to</w:t>
                            </w:r>
                            <w:r>
                              <w:rPr>
                                <w:spacing w:val="-11"/>
                                <w:w w:val="105"/>
                                <w:sz w:val="16"/>
                              </w:rPr>
                              <w:t> </w:t>
                            </w:r>
                            <w:r>
                              <w:rPr>
                                <w:spacing w:val="-2"/>
                                <w:w w:val="105"/>
                                <w:sz w:val="16"/>
                              </w:rPr>
                              <w:t>the</w:t>
                            </w:r>
                          </w:p>
                          <w:p>
                            <w:pPr>
                              <w:pStyle w:val="TableParagraph"/>
                              <w:spacing w:before="2"/>
                              <w:rPr>
                                <w:sz w:val="16"/>
                              </w:rPr>
                            </w:pPr>
                            <w:r>
                              <w:rPr>
                                <w:sz w:val="16"/>
                              </w:rPr>
                              <w:t>company’s</w:t>
                            </w:r>
                            <w:r>
                              <w:rPr>
                                <w:spacing w:val="7"/>
                                <w:sz w:val="16"/>
                              </w:rPr>
                              <w:t> </w:t>
                            </w:r>
                            <w:r>
                              <w:rPr>
                                <w:spacing w:val="-2"/>
                                <w:sz w:val="16"/>
                              </w:rPr>
                              <w:t>operations,</w:t>
                            </w:r>
                          </w:p>
                          <w:p>
                            <w:pPr>
                              <w:pStyle w:val="TableParagraph"/>
                              <w:spacing w:before="12"/>
                              <w:rPr>
                                <w:sz w:val="16"/>
                              </w:rPr>
                            </w:pPr>
                            <w:r>
                              <w:rPr>
                                <w:sz w:val="16"/>
                              </w:rPr>
                              <w:t>products</w:t>
                            </w:r>
                            <w:r>
                              <w:rPr>
                                <w:spacing w:val="8"/>
                                <w:sz w:val="16"/>
                              </w:rPr>
                              <w:t> </w:t>
                            </w:r>
                            <w:r>
                              <w:rPr>
                                <w:sz w:val="16"/>
                              </w:rPr>
                              <w:t>or</w:t>
                            </w:r>
                            <w:r>
                              <w:rPr>
                                <w:spacing w:val="9"/>
                                <w:sz w:val="16"/>
                              </w:rPr>
                              <w:t> </w:t>
                            </w:r>
                            <w:r>
                              <w:rPr>
                                <w:spacing w:val="-2"/>
                                <w:sz w:val="16"/>
                              </w:rPr>
                              <w:t>services.</w:t>
                            </w:r>
                          </w:p>
                        </w:tc>
                        <w:tc>
                          <w:tcPr>
                            <w:tcW w:w="2253" w:type="dxa"/>
                            <w:shd w:val="clear" w:color="auto" w:fill="F6F6F6"/>
                          </w:tcPr>
                          <w:p>
                            <w:pPr>
                              <w:pStyle w:val="TableParagraph"/>
                              <w:ind w:left="0"/>
                              <w:rPr>
                                <w:rFonts w:ascii="Times New Roman"/>
                                <w:sz w:val="16"/>
                              </w:rPr>
                            </w:pPr>
                          </w:p>
                        </w:tc>
                      </w:tr>
                      <w:tr>
                        <w:trPr>
                          <w:trHeight w:val="1025" w:hRule="atLeast"/>
                        </w:trPr>
                        <w:tc>
                          <w:tcPr>
                            <w:tcW w:w="921" w:type="dxa"/>
                            <w:shd w:val="clear" w:color="auto" w:fill="F6F6F6"/>
                          </w:tcPr>
                          <w:p>
                            <w:pPr>
                              <w:pStyle w:val="TableParagraph"/>
                              <w:spacing w:before="16"/>
                              <w:rPr>
                                <w:sz w:val="16"/>
                              </w:rPr>
                            </w:pPr>
                            <w:r>
                              <w:rPr>
                                <w:spacing w:val="-4"/>
                                <w:w w:val="95"/>
                                <w:sz w:val="16"/>
                              </w:rPr>
                              <w:t>B.1.1</w:t>
                            </w:r>
                          </w:p>
                        </w:tc>
                        <w:tc>
                          <w:tcPr>
                            <w:tcW w:w="1436" w:type="dxa"/>
                            <w:shd w:val="clear" w:color="auto" w:fill="F6F6F6"/>
                          </w:tcPr>
                          <w:p>
                            <w:pPr>
                              <w:pStyle w:val="TableParagraph"/>
                              <w:spacing w:line="200" w:lineRule="atLeast" w:before="5"/>
                              <w:ind w:right="209"/>
                              <w:rPr>
                                <w:sz w:val="16"/>
                              </w:rPr>
                            </w:pPr>
                            <w:r>
                              <w:rPr>
                                <w:spacing w:val="-2"/>
                                <w:w w:val="105"/>
                                <w:sz w:val="16"/>
                              </w:rPr>
                              <w:t>Responsibility </w:t>
                            </w:r>
                            <w:r>
                              <w:rPr>
                                <w:w w:val="105"/>
                                <w:sz w:val="16"/>
                              </w:rPr>
                              <w:t>and</w:t>
                            </w:r>
                            <w:r>
                              <w:rPr>
                                <w:spacing w:val="-14"/>
                                <w:w w:val="105"/>
                                <w:sz w:val="16"/>
                              </w:rPr>
                              <w:t> </w:t>
                            </w:r>
                            <w:r>
                              <w:rPr>
                                <w:w w:val="105"/>
                                <w:sz w:val="16"/>
                              </w:rPr>
                              <w:t>resources for</w:t>
                            </w:r>
                            <w:r>
                              <w:rPr>
                                <w:spacing w:val="-16"/>
                                <w:w w:val="105"/>
                                <w:sz w:val="16"/>
                              </w:rPr>
                              <w:t> </w:t>
                            </w:r>
                            <w:r>
                              <w:rPr>
                                <w:w w:val="105"/>
                                <w:sz w:val="16"/>
                              </w:rPr>
                              <w:t>day-to-day human rights </w:t>
                            </w:r>
                            <w:r>
                              <w:rPr>
                                <w:spacing w:val="-2"/>
                                <w:w w:val="105"/>
                                <w:sz w:val="16"/>
                              </w:rPr>
                              <w:t>functions</w:t>
                            </w:r>
                          </w:p>
                        </w:tc>
                        <w:tc>
                          <w:tcPr>
                            <w:tcW w:w="945" w:type="dxa"/>
                            <w:shd w:val="clear" w:color="auto" w:fill="F6F6F6"/>
                          </w:tcPr>
                          <w:p>
                            <w:pPr>
                              <w:pStyle w:val="TableParagraph"/>
                              <w:spacing w:before="16"/>
                              <w:rPr>
                                <w:sz w:val="16"/>
                              </w:rPr>
                            </w:pPr>
                            <w:r>
                              <w:rPr>
                                <w:spacing w:val="-10"/>
                                <w:w w:val="115"/>
                                <w:sz w:val="16"/>
                              </w:rPr>
                              <w:t>0</w:t>
                            </w:r>
                          </w:p>
                        </w:tc>
                        <w:tc>
                          <w:tcPr>
                            <w:tcW w:w="997" w:type="dxa"/>
                            <w:shd w:val="clear" w:color="auto" w:fill="F6F6F6"/>
                          </w:tcPr>
                          <w:p>
                            <w:pPr>
                              <w:pStyle w:val="TableParagraph"/>
                              <w:ind w:left="0"/>
                              <w:rPr>
                                <w:rFonts w:ascii="Times New Roman"/>
                                <w:sz w:val="16"/>
                              </w:rPr>
                            </w:pPr>
                          </w:p>
                        </w:tc>
                        <w:tc>
                          <w:tcPr>
                            <w:tcW w:w="2046" w:type="dxa"/>
                            <w:shd w:val="clear" w:color="auto" w:fill="F6F6F6"/>
                          </w:tcPr>
                          <w:p>
                            <w:pPr>
                              <w:pStyle w:val="TableParagraph"/>
                              <w:ind w:left="0"/>
                              <w:rPr>
                                <w:rFonts w:ascii="Times New Roman"/>
                                <w:sz w:val="16"/>
                              </w:rPr>
                            </w:pPr>
                          </w:p>
                        </w:tc>
                        <w:tc>
                          <w:tcPr>
                            <w:tcW w:w="2253" w:type="dxa"/>
                            <w:shd w:val="clear" w:color="auto" w:fill="F6F6F6"/>
                          </w:tcPr>
                          <w:p>
                            <w:pPr>
                              <w:pStyle w:val="TableParagraph"/>
                              <w:spacing w:line="254" w:lineRule="auto" w:before="16"/>
                              <w:ind w:right="416"/>
                              <w:rPr>
                                <w:sz w:val="16"/>
                              </w:rPr>
                            </w:pPr>
                            <w:r>
                              <w:rPr>
                                <w:sz w:val="16"/>
                              </w:rPr>
                              <w:t>To achieve a score of</w:t>
                            </w:r>
                            <w:r>
                              <w:rPr>
                                <w:spacing w:val="40"/>
                                <w:sz w:val="16"/>
                              </w:rPr>
                              <w:t> </w:t>
                            </w:r>
                            <w:r>
                              <w:rPr>
                                <w:sz w:val="16"/>
                              </w:rPr>
                              <w:t>2</w:t>
                            </w:r>
                            <w:r>
                              <w:rPr>
                                <w:spacing w:val="-2"/>
                                <w:sz w:val="16"/>
                              </w:rPr>
                              <w:t> </w:t>
                            </w:r>
                            <w:r>
                              <w:rPr>
                                <w:sz w:val="16"/>
                              </w:rPr>
                              <w:t>the</w:t>
                            </w:r>
                            <w:r>
                              <w:rPr>
                                <w:spacing w:val="-2"/>
                                <w:sz w:val="16"/>
                              </w:rPr>
                              <w:t> </w:t>
                            </w:r>
                            <w:r>
                              <w:rPr>
                                <w:sz w:val="16"/>
                              </w:rPr>
                              <w:t>company</w:t>
                            </w:r>
                            <w:r>
                              <w:rPr>
                                <w:spacing w:val="-2"/>
                                <w:sz w:val="16"/>
                              </w:rPr>
                              <w:t> </w:t>
                            </w:r>
                            <w:r>
                              <w:rPr>
                                <w:sz w:val="16"/>
                              </w:rPr>
                              <w:t>should meet both elements under score 1 and all</w:t>
                            </w:r>
                          </w:p>
                          <w:p>
                            <w:pPr>
                              <w:pStyle w:val="TableParagraph"/>
                              <w:spacing w:before="1"/>
                              <w:rPr>
                                <w:sz w:val="16"/>
                              </w:rPr>
                            </w:pPr>
                            <w:r>
                              <w:rPr>
                                <w:sz w:val="16"/>
                              </w:rPr>
                              <w:t>elements</w:t>
                            </w:r>
                            <w:r>
                              <w:rPr>
                                <w:spacing w:val="5"/>
                                <w:sz w:val="16"/>
                              </w:rPr>
                              <w:t> </w:t>
                            </w:r>
                            <w:r>
                              <w:rPr>
                                <w:sz w:val="16"/>
                              </w:rPr>
                              <w:t>under</w:t>
                            </w:r>
                            <w:r>
                              <w:rPr>
                                <w:spacing w:val="6"/>
                                <w:sz w:val="16"/>
                              </w:rPr>
                              <w:t> </w:t>
                            </w:r>
                            <w:r>
                              <w:rPr>
                                <w:sz w:val="16"/>
                              </w:rPr>
                              <w:t>score</w:t>
                            </w:r>
                            <w:r>
                              <w:rPr>
                                <w:spacing w:val="6"/>
                                <w:sz w:val="16"/>
                              </w:rPr>
                              <w:t> </w:t>
                            </w:r>
                            <w:r>
                              <w:rPr>
                                <w:spacing w:val="-5"/>
                                <w:sz w:val="16"/>
                              </w:rPr>
                              <w:t>2.</w:t>
                            </w:r>
                          </w:p>
                        </w:tc>
                      </w:tr>
                      <w:tr>
                        <w:trPr>
                          <w:trHeight w:val="1425" w:hRule="atLeast"/>
                        </w:trPr>
                        <w:tc>
                          <w:tcPr>
                            <w:tcW w:w="921" w:type="dxa"/>
                            <w:shd w:val="clear" w:color="auto" w:fill="F6F6F6"/>
                          </w:tcPr>
                          <w:p>
                            <w:pPr>
                              <w:pStyle w:val="TableParagraph"/>
                              <w:spacing w:before="16"/>
                              <w:rPr>
                                <w:sz w:val="16"/>
                              </w:rPr>
                            </w:pPr>
                            <w:r>
                              <w:rPr>
                                <w:spacing w:val="-4"/>
                                <w:w w:val="95"/>
                                <w:sz w:val="16"/>
                              </w:rPr>
                              <w:t>B.1.1</w:t>
                            </w:r>
                          </w:p>
                        </w:tc>
                        <w:tc>
                          <w:tcPr>
                            <w:tcW w:w="1436" w:type="dxa"/>
                            <w:shd w:val="clear" w:color="auto" w:fill="F6F6F6"/>
                          </w:tcPr>
                          <w:p>
                            <w:pPr>
                              <w:pStyle w:val="TableParagraph"/>
                              <w:spacing w:line="254" w:lineRule="auto" w:before="16"/>
                              <w:ind w:right="209"/>
                              <w:rPr>
                                <w:sz w:val="16"/>
                              </w:rPr>
                            </w:pPr>
                            <w:r>
                              <w:rPr>
                                <w:spacing w:val="-2"/>
                                <w:w w:val="105"/>
                                <w:sz w:val="16"/>
                              </w:rPr>
                              <w:t>Responsibility </w:t>
                            </w:r>
                            <w:r>
                              <w:rPr>
                                <w:w w:val="105"/>
                                <w:sz w:val="16"/>
                              </w:rPr>
                              <w:t>and</w:t>
                            </w:r>
                            <w:r>
                              <w:rPr>
                                <w:spacing w:val="-14"/>
                                <w:w w:val="105"/>
                                <w:sz w:val="16"/>
                              </w:rPr>
                              <w:t> </w:t>
                            </w:r>
                            <w:r>
                              <w:rPr>
                                <w:w w:val="105"/>
                                <w:sz w:val="16"/>
                              </w:rPr>
                              <w:t>resources for</w:t>
                            </w:r>
                            <w:r>
                              <w:rPr>
                                <w:spacing w:val="-16"/>
                                <w:w w:val="105"/>
                                <w:sz w:val="16"/>
                              </w:rPr>
                              <w:t> </w:t>
                            </w:r>
                            <w:r>
                              <w:rPr>
                                <w:w w:val="105"/>
                                <w:sz w:val="16"/>
                              </w:rPr>
                              <w:t>day-to-day human rights </w:t>
                            </w:r>
                            <w:r>
                              <w:rPr>
                                <w:spacing w:val="-2"/>
                                <w:w w:val="105"/>
                                <w:sz w:val="16"/>
                              </w:rPr>
                              <w:t>functions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ind w:right="119"/>
                              <w:rPr>
                                <w:sz w:val="16"/>
                              </w:rPr>
                            </w:pPr>
                            <w:r>
                              <w:rPr>
                                <w:spacing w:val="-8"/>
                                <w:sz w:val="16"/>
                              </w:rPr>
                              <w:t>B.1.1</w:t>
                            </w:r>
                            <w:r>
                              <w:rPr>
                                <w:spacing w:val="-5"/>
                                <w:sz w:val="16"/>
                              </w:rPr>
                              <w:t> </w:t>
                            </w:r>
                            <w:r>
                              <w:rPr>
                                <w:spacing w:val="-8"/>
                                <w:sz w:val="16"/>
                              </w:rPr>
                              <w:t>Score </w:t>
                            </w:r>
                            <w:r>
                              <w:rPr>
                                <w:spacing w:val="-4"/>
                                <w:sz w:val="16"/>
                              </w:rPr>
                              <w:t>1.a</w:t>
                            </w:r>
                          </w:p>
                        </w:tc>
                        <w:tc>
                          <w:tcPr>
                            <w:tcW w:w="2046" w:type="dxa"/>
                            <w:shd w:val="clear" w:color="auto" w:fill="F6F6F6"/>
                          </w:tcPr>
                          <w:p>
                            <w:pPr>
                              <w:pStyle w:val="TableParagraph"/>
                              <w:spacing w:line="200" w:lineRule="atLeast" w:before="5"/>
                              <w:rPr>
                                <w:sz w:val="16"/>
                              </w:rPr>
                            </w:pPr>
                            <w:r>
                              <w:rPr>
                                <w:sz w:val="16"/>
                              </w:rPr>
                              <w:t>The company </w:t>
                            </w:r>
                            <w:r>
                              <w:rPr>
                                <w:sz w:val="16"/>
                              </w:rPr>
                              <w:t>indicates the senior manager role(s) accountable for implementation and decision making on human rights issues within the company.</w:t>
                            </w:r>
                          </w:p>
                        </w:tc>
                        <w:tc>
                          <w:tcPr>
                            <w:tcW w:w="2253" w:type="dxa"/>
                            <w:shd w:val="clear" w:color="auto" w:fill="F6F6F6"/>
                          </w:tcPr>
                          <w:p>
                            <w:pPr>
                              <w:pStyle w:val="TableParagraph"/>
                              <w:ind w:left="0"/>
                              <w:rPr>
                                <w:rFonts w:ascii="Times New Roman"/>
                                <w:sz w:val="16"/>
                              </w:rPr>
                            </w:pPr>
                          </w:p>
                        </w:tc>
                      </w:tr>
                    </w:tbl>
                    <w:p>
                      <w:pPr>
                        <w:pStyle w:val="BodyText"/>
                      </w:pPr>
                    </w:p>
                  </w:txbxContent>
                </v:textbox>
              </v:shape>
            </w:pict>
          </mc:Fallback>
        </mc:AlternateContent>
      </w:r>
      <w:r>
        <w:rPr>
          <w:rFonts w:ascii="Tahoma"/>
          <w:position w:val="157"/>
          <w:sz w:val="20"/>
        </w:rPr>
      </w:r>
    </w:p>
    <w:p>
      <w:pPr>
        <w:spacing w:after="0" w:line="240" w:lineRule="auto"/>
        <w:rPr>
          <w:rFonts w:ascii="Tahoma"/>
          <w:sz w:val="20"/>
        </w:rPr>
        <w:sectPr>
          <w:headerReference w:type="default" r:id="rId91"/>
          <w:footerReference w:type="default" r:id="rId92"/>
          <w:pgSz w:w="23820" w:h="16840" w:orient="landscape"/>
          <w:pgMar w:header="890" w:footer="912" w:top="1140" w:bottom="1100" w:left="0" w:right="0"/>
        </w:sectPr>
      </w:pPr>
    </w:p>
    <w:p>
      <w:pPr>
        <w:pStyle w:val="BodyText"/>
        <w:rPr>
          <w:rFonts w:ascii="Tahoma"/>
          <w:b/>
          <w:sz w:val="20"/>
        </w:rPr>
      </w:pPr>
      <w:r>
        <w:rPr/>
        <mc:AlternateContent>
          <mc:Choice Requires="wps">
            <w:drawing>
              <wp:anchor distT="0" distB="0" distL="0" distR="0" allowOverlap="1" layoutInCell="1" locked="0" behindDoc="0" simplePos="0" relativeHeight="15762944">
                <wp:simplePos x="0" y="0"/>
                <wp:positionH relativeFrom="page">
                  <wp:posOffset>0</wp:posOffset>
                </wp:positionH>
                <wp:positionV relativeFrom="page">
                  <wp:posOffset>0</wp:posOffset>
                </wp:positionV>
                <wp:extent cx="648335" cy="10692130"/>
                <wp:effectExtent l="0" t="0" r="0" b="0"/>
                <wp:wrapNone/>
                <wp:docPr id="300" name="Group 300"/>
                <wp:cNvGraphicFramePr>
                  <a:graphicFrameLocks/>
                </wp:cNvGraphicFramePr>
                <a:graphic>
                  <a:graphicData uri="http://schemas.microsoft.com/office/word/2010/wordprocessingGroup">
                    <wpg:wgp>
                      <wpg:cNvPr id="300" name="Group 300"/>
                      <wpg:cNvGrpSpPr/>
                      <wpg:grpSpPr>
                        <a:xfrm>
                          <a:off x="0" y="0"/>
                          <a:ext cx="648335" cy="10692130"/>
                          <a:chExt cx="648335" cy="10692130"/>
                        </a:xfrm>
                      </wpg:grpSpPr>
                      <wps:wsp>
                        <wps:cNvPr id="301" name="Graphic 301"/>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302" name="Textbox 302"/>
                        <wps:cNvSpPr txBox="1"/>
                        <wps:spPr>
                          <a:xfrm>
                            <a:off x="0" y="1295997"/>
                            <a:ext cx="648335" cy="648335"/>
                          </a:xfrm>
                          <a:prstGeom prst="rect">
                            <a:avLst/>
                          </a:prstGeom>
                          <a:solidFill>
                            <a:srgbClr val="27ADE4"/>
                          </a:solidFill>
                        </wps:spPr>
                        <wps:txbx>
                          <w:txbxContent>
                            <w:p>
                              <w:pPr>
                                <w:spacing w:before="241"/>
                                <w:ind w:left="261" w:right="0" w:firstLine="0"/>
                                <w:jc w:val="left"/>
                                <w:rPr>
                                  <w:rFonts w:ascii="Tahoma"/>
                                  <w:b/>
                                  <w:color w:val="000000"/>
                                  <w:sz w:val="40"/>
                                </w:rPr>
                              </w:pPr>
                              <w:r>
                                <w:rPr>
                                  <w:rFonts w:ascii="Tahoma"/>
                                  <w:b/>
                                  <w:color w:val="FFFFFF"/>
                                  <w:spacing w:val="-5"/>
                                  <w:sz w:val="40"/>
                                </w:rPr>
                                <w:t>32</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62944" id="docshapegroup273" coordorigin="0,0" coordsize="1021,16838">
                <v:rect style="position:absolute;left:0;top:0;width:511;height:16838" id="docshape274" filled="true" fillcolor="#27ade4" stroked="false">
                  <v:fill type="solid"/>
                </v:rect>
                <v:shape style="position:absolute;left:0;top:2040;width:1021;height:1021" type="#_x0000_t202" id="docshape275" filled="true" fillcolor="#27ade4" stroked="false">
                  <v:textbox inset="0,0,0,0">
                    <w:txbxContent>
                      <w:p>
                        <w:pPr>
                          <w:spacing w:before="241"/>
                          <w:ind w:left="261" w:right="0" w:firstLine="0"/>
                          <w:jc w:val="left"/>
                          <w:rPr>
                            <w:rFonts w:ascii="Tahoma"/>
                            <w:b/>
                            <w:color w:val="000000"/>
                            <w:sz w:val="40"/>
                          </w:rPr>
                        </w:pPr>
                        <w:r>
                          <w:rPr>
                            <w:rFonts w:ascii="Tahoma"/>
                            <w:b/>
                            <w:color w:val="FFFFFF"/>
                            <w:spacing w:val="-5"/>
                            <w:sz w:val="40"/>
                          </w:rPr>
                          <w:t>32</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63456">
                <wp:simplePos x="0" y="0"/>
                <wp:positionH relativeFrom="page">
                  <wp:posOffset>14472005</wp:posOffset>
                </wp:positionH>
                <wp:positionV relativeFrom="page">
                  <wp:posOffset>0</wp:posOffset>
                </wp:positionV>
                <wp:extent cx="648335" cy="10692130"/>
                <wp:effectExtent l="0" t="0" r="0" b="0"/>
                <wp:wrapNone/>
                <wp:docPr id="303" name="Group 303"/>
                <wp:cNvGraphicFramePr>
                  <a:graphicFrameLocks/>
                </wp:cNvGraphicFramePr>
                <a:graphic>
                  <a:graphicData uri="http://schemas.microsoft.com/office/word/2010/wordprocessingGroup">
                    <wpg:wgp>
                      <wpg:cNvPr id="303" name="Group 303"/>
                      <wpg:cNvGrpSpPr/>
                      <wpg:grpSpPr>
                        <a:xfrm>
                          <a:off x="0" y="0"/>
                          <a:ext cx="648335" cy="10692130"/>
                          <a:chExt cx="648335" cy="10692130"/>
                        </a:xfrm>
                      </wpg:grpSpPr>
                      <wps:wsp>
                        <wps:cNvPr id="304" name="Graphic 304"/>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305" name="Textbox 305"/>
                        <wps:cNvSpPr txBox="1"/>
                        <wps:spPr>
                          <a:xfrm>
                            <a:off x="0" y="1295997"/>
                            <a:ext cx="648335" cy="648335"/>
                          </a:xfrm>
                          <a:prstGeom prst="rect">
                            <a:avLst/>
                          </a:prstGeom>
                          <a:solidFill>
                            <a:srgbClr val="27ADE4"/>
                          </a:solidFill>
                        </wps:spPr>
                        <wps:txbx>
                          <w:txbxContent>
                            <w:p>
                              <w:pPr>
                                <w:spacing w:before="241"/>
                                <w:ind w:left="261" w:right="0" w:firstLine="0"/>
                                <w:jc w:val="left"/>
                                <w:rPr>
                                  <w:rFonts w:ascii="Tahoma"/>
                                  <w:b/>
                                  <w:color w:val="000000"/>
                                  <w:sz w:val="40"/>
                                </w:rPr>
                              </w:pPr>
                              <w:r>
                                <w:rPr>
                                  <w:rFonts w:ascii="Tahoma"/>
                                  <w:b/>
                                  <w:color w:val="FFFFFF"/>
                                  <w:spacing w:val="-5"/>
                                  <w:sz w:val="40"/>
                                </w:rPr>
                                <w:t>33</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63456" id="docshapegroup276" coordorigin="22791,0" coordsize="1021,16838">
                <v:rect style="position:absolute;left:23300;top:0;width:511;height:16838" id="docshape277" filled="true" fillcolor="#27ade4" stroked="false">
                  <v:fill type="solid"/>
                </v:rect>
                <v:shape style="position:absolute;left:22790;top:2040;width:1021;height:1021" type="#_x0000_t202" id="docshape278" filled="true" fillcolor="#27ade4" stroked="false">
                  <v:textbox inset="0,0,0,0">
                    <w:txbxContent>
                      <w:p>
                        <w:pPr>
                          <w:spacing w:before="241"/>
                          <w:ind w:left="261" w:right="0" w:firstLine="0"/>
                          <w:jc w:val="left"/>
                          <w:rPr>
                            <w:rFonts w:ascii="Tahoma"/>
                            <w:b/>
                            <w:color w:val="000000"/>
                            <w:sz w:val="40"/>
                          </w:rPr>
                        </w:pPr>
                        <w:r>
                          <w:rPr>
                            <w:rFonts w:ascii="Tahoma"/>
                            <w:b/>
                            <w:color w:val="FFFFFF"/>
                            <w:spacing w:val="-5"/>
                            <w:sz w:val="40"/>
                          </w:rPr>
                          <w:t>33</w:t>
                        </w:r>
                      </w:p>
                    </w:txbxContent>
                  </v:textbox>
                  <v:fill type="solid"/>
                  <w10:wrap type="none"/>
                </v:shape>
                <w10:wrap type="none"/>
              </v:group>
            </w:pict>
          </mc:Fallback>
        </mc:AlternateContent>
      </w:r>
    </w:p>
    <w:p>
      <w:pPr>
        <w:pStyle w:val="BodyText"/>
        <w:rPr>
          <w:rFonts w:ascii="Tahoma"/>
          <w:b/>
          <w:sz w:val="20"/>
        </w:rPr>
      </w:pPr>
    </w:p>
    <w:p>
      <w:pPr>
        <w:pStyle w:val="BodyText"/>
        <w:spacing w:before="166"/>
        <w:rPr>
          <w:rFonts w:ascii="Tahoma"/>
          <w:b/>
          <w:sz w:val="20"/>
        </w:rPr>
      </w:pPr>
    </w:p>
    <w:p>
      <w:pPr>
        <w:tabs>
          <w:tab w:pos="13152" w:val="left" w:leader="none"/>
        </w:tabs>
        <w:spacing w:line="240" w:lineRule="auto"/>
        <w:ind w:left="2040" w:right="0" w:firstLine="0"/>
        <w:rPr>
          <w:rFonts w:ascii="Tahoma"/>
          <w:sz w:val="20"/>
        </w:rPr>
      </w:pPr>
      <w:r>
        <w:rPr>
          <w:rFonts w:ascii="Tahoma"/>
          <w:position w:val="120"/>
          <w:sz w:val="20"/>
        </w:rPr>
        <mc:AlternateContent>
          <mc:Choice Requires="wps">
            <w:drawing>
              <wp:inline distT="0" distB="0" distL="0" distR="0">
                <wp:extent cx="5462905" cy="7251065"/>
                <wp:effectExtent l="0" t="0" r="0" b="0"/>
                <wp:docPr id="306" name="Textbox 306"/>
                <wp:cNvGraphicFramePr>
                  <a:graphicFrameLocks/>
                </wp:cNvGraphicFramePr>
                <a:graphic>
                  <a:graphicData uri="http://schemas.microsoft.com/office/word/2010/wordprocessingShape">
                    <wps:wsp>
                      <wps:cNvPr id="306" name="Textbox 306"/>
                      <wps:cNvSpPr txBox="1"/>
                      <wps:spPr>
                        <a:xfrm>
                          <a:off x="0" y="0"/>
                          <a:ext cx="5462905" cy="7251065"/>
                        </a:xfrm>
                        <a:prstGeom prst="rect">
                          <a:avLst/>
                        </a:prstGeom>
                      </wps:spPr>
                      <wps:txbx>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4"/>
                                      <w:w w:val="95"/>
                                      <w:sz w:val="16"/>
                                    </w:rPr>
                                    <w:t>B.1.1</w:t>
                                  </w:r>
                                </w:p>
                              </w:tc>
                              <w:tc>
                                <w:tcPr>
                                  <w:tcW w:w="1436" w:type="dxa"/>
                                  <w:tcBorders>
                                    <w:top w:val="nil"/>
                                    <w:bottom w:val="nil"/>
                                  </w:tcBorders>
                                  <w:shd w:val="clear" w:color="auto" w:fill="F6F6F6"/>
                                </w:tcPr>
                                <w:p>
                                  <w:pPr>
                                    <w:pStyle w:val="TableParagraph"/>
                                    <w:spacing w:line="173" w:lineRule="exact" w:before="19"/>
                                    <w:rPr>
                                      <w:sz w:val="16"/>
                                    </w:rPr>
                                  </w:pPr>
                                  <w:r>
                                    <w:rPr>
                                      <w:spacing w:val="-2"/>
                                      <w:sz w:val="16"/>
                                    </w:rPr>
                                    <w:t>Responsibility</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w w:val="75"/>
                                      <w:sz w:val="16"/>
                                    </w:rPr>
                                    <w:t>B.1.1</w:t>
                                  </w:r>
                                  <w:r>
                                    <w:rPr>
                                      <w:spacing w:val="-10"/>
                                      <w:sz w:val="16"/>
                                    </w:rPr>
                                    <w:t> </w:t>
                                  </w:r>
                                  <w:r>
                                    <w:rPr>
                                      <w:spacing w:val="-2"/>
                                      <w:sz w:val="16"/>
                                    </w:rPr>
                                    <w:t>Score</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Note:</w:t>
                                  </w:r>
                                  <w:r>
                                    <w:rPr>
                                      <w:spacing w:val="-12"/>
                                      <w:w w:val="105"/>
                                      <w:sz w:val="16"/>
                                    </w:rPr>
                                    <w:t> </w:t>
                                  </w:r>
                                  <w:r>
                                    <w:rPr>
                                      <w:w w:val="105"/>
                                      <w:sz w:val="16"/>
                                    </w:rPr>
                                    <w:t>In</w:t>
                                  </w:r>
                                  <w:r>
                                    <w:rPr>
                                      <w:spacing w:val="-12"/>
                                      <w:w w:val="105"/>
                                      <w:sz w:val="16"/>
                                    </w:rPr>
                                    <w:t> </w:t>
                                  </w:r>
                                  <w:r>
                                    <w:rPr>
                                      <w:w w:val="105"/>
                                      <w:sz w:val="16"/>
                                    </w:rPr>
                                    <w:t>order</w:t>
                                  </w:r>
                                  <w:r>
                                    <w:rPr>
                                      <w:spacing w:val="-12"/>
                                      <w:w w:val="105"/>
                                      <w:sz w:val="16"/>
                                    </w:rPr>
                                    <w:t> </w:t>
                                  </w:r>
                                  <w:r>
                                    <w:rPr>
                                      <w:w w:val="105"/>
                                      <w:sz w:val="16"/>
                                    </w:rPr>
                                    <w:t>to</w:t>
                                  </w:r>
                                  <w:r>
                                    <w:rPr>
                                      <w:spacing w:val="-12"/>
                                      <w:w w:val="105"/>
                                      <w:sz w:val="16"/>
                                    </w:rPr>
                                    <w:t> </w:t>
                                  </w:r>
                                  <w:r>
                                    <w:rPr>
                                      <w:w w:val="105"/>
                                      <w:sz w:val="16"/>
                                    </w:rPr>
                                    <w:t>get</w:t>
                                  </w:r>
                                  <w:r>
                                    <w:rPr>
                                      <w:spacing w:val="-12"/>
                                      <w:w w:val="105"/>
                                      <w:sz w:val="16"/>
                                    </w:rPr>
                                    <w:t> </w:t>
                                  </w:r>
                                  <w:r>
                                    <w:rPr>
                                      <w:spacing w:val="-10"/>
                                      <w:w w:val="105"/>
                                      <w:sz w:val="16"/>
                                    </w:rPr>
                                    <w:t>a</w:t>
                                  </w:r>
                                </w:p>
                              </w:tc>
                              <w:tc>
                                <w:tcPr>
                                  <w:tcW w:w="2253" w:type="dxa"/>
                                  <w:vMerge w:val="restart"/>
                                  <w:tcBorders>
                                    <w:top w:val="nil"/>
                                  </w:tcBorders>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resources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1.b</w:t>
                                  </w:r>
                                </w:p>
                              </w:tc>
                              <w:tc>
                                <w:tcPr>
                                  <w:tcW w:w="2046" w:type="dxa"/>
                                  <w:tcBorders>
                                    <w:top w:val="nil"/>
                                    <w:bottom w:val="nil"/>
                                  </w:tcBorders>
                                  <w:shd w:val="clear" w:color="auto" w:fill="F6F6F6"/>
                                </w:tcPr>
                                <w:p>
                                  <w:pPr>
                                    <w:pStyle w:val="TableParagraph"/>
                                    <w:spacing w:line="173" w:lineRule="exact" w:before="2"/>
                                    <w:rPr>
                                      <w:sz w:val="16"/>
                                    </w:rPr>
                                  </w:pPr>
                                  <w:r>
                                    <w:rPr>
                                      <w:sz w:val="16"/>
                                    </w:rPr>
                                    <w:t>score</w:t>
                                  </w:r>
                                  <w:r>
                                    <w:rPr>
                                      <w:spacing w:val="-12"/>
                                      <w:sz w:val="16"/>
                                    </w:rPr>
                                    <w:t> </w:t>
                                  </w:r>
                                  <w:r>
                                    <w:rPr>
                                      <w:sz w:val="16"/>
                                    </w:rPr>
                                    <w:t>of</w:t>
                                  </w:r>
                                  <w:r>
                                    <w:rPr>
                                      <w:spacing w:val="-12"/>
                                      <w:sz w:val="16"/>
                                    </w:rPr>
                                    <w:t> </w:t>
                                  </w:r>
                                  <w:r>
                                    <w:rPr>
                                      <w:sz w:val="16"/>
                                    </w:rPr>
                                    <w:t>1,</w:t>
                                  </w:r>
                                  <w:r>
                                    <w:rPr>
                                      <w:spacing w:val="-12"/>
                                      <w:sz w:val="16"/>
                                    </w:rPr>
                                    <w:t> </w:t>
                                  </w:r>
                                  <w:r>
                                    <w:rPr>
                                      <w:sz w:val="16"/>
                                    </w:rPr>
                                    <w:t>the</w:t>
                                  </w:r>
                                  <w:r>
                                    <w:rPr>
                                      <w:spacing w:val="-12"/>
                                      <w:sz w:val="16"/>
                                    </w:rPr>
                                    <w:t> </w:t>
                                  </w:r>
                                  <w:r>
                                    <w:rPr>
                                      <w:spacing w:val="-2"/>
                                      <w:sz w:val="16"/>
                                    </w:rPr>
                                    <w:t>company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7"/>
                                      <w:sz w:val="16"/>
                                    </w:rPr>
                                    <w:t> </w:t>
                                  </w:r>
                                  <w:r>
                                    <w:rPr>
                                      <w:sz w:val="16"/>
                                    </w:rPr>
                                    <w:t>day-to-</w:t>
                                  </w:r>
                                  <w:r>
                                    <w:rPr>
                                      <w:spacing w:val="-5"/>
                                      <w:sz w:val="16"/>
                                    </w:rPr>
                                    <w:t>day</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needs</w:t>
                                  </w:r>
                                  <w:r>
                                    <w:rPr>
                                      <w:spacing w:val="-13"/>
                                      <w:w w:val="105"/>
                                      <w:sz w:val="16"/>
                                    </w:rPr>
                                    <w:t> </w:t>
                                  </w:r>
                                  <w:r>
                                    <w:rPr>
                                      <w:w w:val="105"/>
                                      <w:sz w:val="16"/>
                                    </w:rPr>
                                    <w:t>to</w:t>
                                  </w:r>
                                  <w:r>
                                    <w:rPr>
                                      <w:spacing w:val="-10"/>
                                      <w:w w:val="105"/>
                                      <w:sz w:val="16"/>
                                    </w:rPr>
                                    <w:t> </w:t>
                                  </w:r>
                                  <w:r>
                                    <w:rPr>
                                      <w:w w:val="105"/>
                                      <w:sz w:val="16"/>
                                    </w:rPr>
                                    <w:t>meet</w:t>
                                  </w:r>
                                  <w:r>
                                    <w:rPr>
                                      <w:spacing w:val="-10"/>
                                      <w:w w:val="105"/>
                                      <w:sz w:val="16"/>
                                    </w:rPr>
                                    <w:t> </w:t>
                                  </w:r>
                                  <w:r>
                                    <w:rPr>
                                      <w:spacing w:val="-5"/>
                                      <w:w w:val="10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ILO</w:t>
                                  </w:r>
                                  <w:r>
                                    <w:rPr>
                                      <w:spacing w:val="10"/>
                                      <w:sz w:val="16"/>
                                    </w:rPr>
                                    <w:t> </w:t>
                                  </w:r>
                                  <w:r>
                                    <w:rPr>
                                      <w:sz w:val="16"/>
                                    </w:rPr>
                                    <w:t>requirement</w:t>
                                  </w:r>
                                  <w:r>
                                    <w:rPr>
                                      <w:spacing w:val="10"/>
                                      <w:sz w:val="16"/>
                                    </w:rPr>
                                    <w:t> </w:t>
                                  </w:r>
                                  <w:r>
                                    <w:rPr>
                                      <w:spacing w:val="-5"/>
                                      <w:sz w:val="16"/>
                                    </w:rPr>
                                    <w:t>for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functions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own</w:t>
                                  </w:r>
                                  <w:r>
                                    <w:rPr>
                                      <w:spacing w:val="10"/>
                                      <w:sz w:val="16"/>
                                    </w:rPr>
                                    <w:t> </w:t>
                                  </w:r>
                                  <w:r>
                                    <w:rPr>
                                      <w:sz w:val="16"/>
                                    </w:rPr>
                                    <w:t>operations</w:t>
                                  </w:r>
                                  <w:r>
                                    <w:rPr>
                                      <w:spacing w:val="10"/>
                                      <w:sz w:val="16"/>
                                    </w:rPr>
                                    <w:t> </w:t>
                                  </w:r>
                                  <w:r>
                                    <w:rPr>
                                      <w:spacing w:val="-2"/>
                                      <w:sz w:val="16"/>
                                    </w:rPr>
                                    <w:t>under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4"/>
                                      <w:sz w:val="16"/>
                                    </w:rPr>
                                    <w:t>indicator</w:t>
                                  </w:r>
                                  <w:r>
                                    <w:rPr>
                                      <w:spacing w:val="-2"/>
                                      <w:sz w:val="16"/>
                                    </w:rPr>
                                    <w:t> </w:t>
                                  </w:r>
                                  <w:r>
                                    <w:rPr>
                                      <w:spacing w:val="-4"/>
                                      <w:sz w:val="16"/>
                                    </w:rPr>
                                    <w:t>A.1.2.a</w:t>
                                  </w:r>
                                  <w:r>
                                    <w:rPr>
                                      <w:spacing w:val="-2"/>
                                      <w:sz w:val="16"/>
                                    </w:rPr>
                                    <w:t> </w:t>
                                  </w:r>
                                  <w:r>
                                    <w:rPr>
                                      <w:spacing w:val="-4"/>
                                      <w:sz w:val="16"/>
                                    </w:rPr>
                                    <w:t>(i.e.,</w:t>
                                  </w:r>
                                  <w:r>
                                    <w:rPr>
                                      <w:spacing w:val="-2"/>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company</w:t>
                                  </w:r>
                                  <w:r>
                                    <w:rPr>
                                      <w:spacing w:val="-13"/>
                                      <w:w w:val="105"/>
                                      <w:sz w:val="16"/>
                                    </w:rPr>
                                    <w:t> </w:t>
                                  </w:r>
                                  <w:r>
                                    <w:rPr>
                                      <w:w w:val="105"/>
                                      <w:sz w:val="16"/>
                                    </w:rPr>
                                    <w:t>has</w:t>
                                  </w:r>
                                  <w:r>
                                    <w:rPr>
                                      <w:spacing w:val="-12"/>
                                      <w:w w:val="105"/>
                                      <w:sz w:val="16"/>
                                    </w:rPr>
                                    <w:t> </w:t>
                                  </w:r>
                                  <w:r>
                                    <w:rPr>
                                      <w:w w:val="105"/>
                                      <w:sz w:val="16"/>
                                    </w:rPr>
                                    <w:t>a</w:t>
                                  </w:r>
                                  <w:r>
                                    <w:rPr>
                                      <w:spacing w:val="-12"/>
                                      <w:w w:val="105"/>
                                      <w:sz w:val="16"/>
                                    </w:rPr>
                                    <w:t> </w:t>
                                  </w:r>
                                  <w:r>
                                    <w:rPr>
                                      <w:spacing w:val="-2"/>
                                      <w:w w:val="105"/>
                                      <w:sz w:val="16"/>
                                    </w:rPr>
                                    <w:t>publicly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available</w:t>
                                  </w:r>
                                  <w:r>
                                    <w:rPr>
                                      <w:spacing w:val="8"/>
                                      <w:sz w:val="16"/>
                                    </w:rPr>
                                    <w:t> </w:t>
                                  </w:r>
                                  <w:r>
                                    <w:rPr>
                                      <w:spacing w:val="-2"/>
                                      <w:sz w:val="16"/>
                                    </w:rPr>
                                    <w:t>statement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of</w:t>
                                  </w:r>
                                  <w:r>
                                    <w:rPr>
                                      <w:spacing w:val="-8"/>
                                      <w:w w:val="105"/>
                                      <w:sz w:val="16"/>
                                    </w:rPr>
                                    <w:t> </w:t>
                                  </w:r>
                                  <w:r>
                                    <w:rPr>
                                      <w:w w:val="105"/>
                                      <w:sz w:val="16"/>
                                    </w:rPr>
                                    <w:t>policy</w:t>
                                  </w:r>
                                  <w:r>
                                    <w:rPr>
                                      <w:spacing w:val="-8"/>
                                      <w:w w:val="105"/>
                                      <w:sz w:val="16"/>
                                    </w:rPr>
                                    <w:t> </w:t>
                                  </w:r>
                                  <w:r>
                                    <w:rPr>
                                      <w:spacing w:val="-2"/>
                                      <w:w w:val="105"/>
                                      <w:sz w:val="16"/>
                                    </w:rPr>
                                    <w:t>committing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it</w:t>
                                  </w:r>
                                  <w:r>
                                    <w:rPr>
                                      <w:spacing w:val="-11"/>
                                      <w:w w:val="105"/>
                                      <w:sz w:val="16"/>
                                    </w:rPr>
                                    <w:t> </w:t>
                                  </w: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z w:val="16"/>
                                    </w:rPr>
                                    <w:t>rights</w:t>
                                  </w:r>
                                  <w:r>
                                    <w:rPr>
                                      <w:spacing w:val="-3"/>
                                      <w:sz w:val="16"/>
                                    </w:rPr>
                                    <w:t> </w:t>
                                  </w:r>
                                  <w:r>
                                    <w:rPr>
                                      <w:spacing w:val="-4"/>
                                      <w:sz w:val="16"/>
                                    </w:rPr>
                                    <w:t>that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1"/>
                                      <w:w w:val="105"/>
                                      <w:sz w:val="16"/>
                                    </w:rPr>
                                    <w:t> </w:t>
                                  </w:r>
                                  <w:r>
                                    <w:rPr>
                                      <w:w w:val="105"/>
                                      <w:sz w:val="16"/>
                                    </w:rPr>
                                    <w:t>ILO</w:t>
                                  </w:r>
                                  <w:r>
                                    <w:rPr>
                                      <w:spacing w:val="-10"/>
                                      <w:w w:val="105"/>
                                      <w:sz w:val="16"/>
                                    </w:rPr>
                                    <w:t> </w:t>
                                  </w:r>
                                  <w:r>
                                    <w:rPr>
                                      <w:w w:val="105"/>
                                      <w:sz w:val="16"/>
                                    </w:rPr>
                                    <w:t>has</w:t>
                                  </w:r>
                                  <w:r>
                                    <w:rPr>
                                      <w:spacing w:val="-10"/>
                                      <w:w w:val="105"/>
                                      <w:sz w:val="16"/>
                                    </w:rPr>
                                    <w:t> </w:t>
                                  </w:r>
                                  <w:r>
                                    <w:rPr>
                                      <w:spacing w:val="-2"/>
                                      <w:w w:val="105"/>
                                      <w:sz w:val="16"/>
                                    </w:rPr>
                                    <w:t>declared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w w:val="105"/>
                                      <w:sz w:val="16"/>
                                    </w:rPr>
                                    <w:t>be</w:t>
                                  </w:r>
                                  <w:r>
                                    <w:rPr>
                                      <w:spacing w:val="-6"/>
                                      <w:w w:val="105"/>
                                      <w:sz w:val="16"/>
                                    </w:rPr>
                                    <w:t> </w:t>
                                  </w:r>
                                  <w:r>
                                    <w:rPr>
                                      <w:spacing w:val="-2"/>
                                      <w:w w:val="105"/>
                                      <w:sz w:val="16"/>
                                    </w:rPr>
                                    <w:t>fundamental</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2"/>
                                      <w:sz w:val="16"/>
                                    </w:rPr>
                                    <w:t> </w:t>
                                  </w:r>
                                  <w:r>
                                    <w:rPr>
                                      <w:sz w:val="16"/>
                                    </w:rPr>
                                    <w:t>at</w:t>
                                  </w:r>
                                  <w:r>
                                    <w:rPr>
                                      <w:spacing w:val="3"/>
                                      <w:sz w:val="16"/>
                                    </w:rPr>
                                    <w:t> </w:t>
                                  </w:r>
                                  <w:r>
                                    <w:rPr>
                                      <w:sz w:val="16"/>
                                    </w:rPr>
                                    <w:t>work</w:t>
                                  </w:r>
                                  <w:r>
                                    <w:rPr>
                                      <w:spacing w:val="2"/>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explicitly</w:t>
                                  </w:r>
                                  <w:r>
                                    <w:rPr>
                                      <w:spacing w:val="-1"/>
                                      <w:sz w:val="16"/>
                                    </w:rPr>
                                    <w:t> </w:t>
                                  </w:r>
                                  <w:r>
                                    <w:rPr>
                                      <w:sz w:val="16"/>
                                    </w:rPr>
                                    <w:t>lists them </w:t>
                                  </w:r>
                                  <w:r>
                                    <w:rPr>
                                      <w:spacing w:val="-5"/>
                                      <w:sz w:val="16"/>
                                    </w:rPr>
                                    <w:t>in</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w w:val="105"/>
                                      <w:sz w:val="16"/>
                                    </w:rPr>
                                    <w:t>that</w:t>
                                  </w:r>
                                  <w:r>
                                    <w:rPr>
                                      <w:spacing w:val="-12"/>
                                      <w:w w:val="105"/>
                                      <w:sz w:val="16"/>
                                    </w:rPr>
                                    <w:t> </w:t>
                                  </w:r>
                                  <w:r>
                                    <w:rPr>
                                      <w:spacing w:val="-2"/>
                                      <w:w w:val="105"/>
                                      <w:sz w:val="16"/>
                                    </w:rPr>
                                    <w:t>commitment)</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4"/>
                                      <w:w w:val="95"/>
                                      <w:sz w:val="16"/>
                                    </w:rPr>
                                    <w:t>B.1.1</w:t>
                                  </w:r>
                                </w:p>
                              </w:tc>
                              <w:tc>
                                <w:tcPr>
                                  <w:tcW w:w="1436" w:type="dxa"/>
                                  <w:tcBorders>
                                    <w:bottom w:val="nil"/>
                                  </w:tcBorders>
                                  <w:shd w:val="clear" w:color="auto" w:fill="F6F6F6"/>
                                </w:tcPr>
                                <w:p>
                                  <w:pPr>
                                    <w:pStyle w:val="TableParagraph"/>
                                    <w:spacing w:line="173" w:lineRule="exact" w:before="16"/>
                                    <w:rPr>
                                      <w:sz w:val="16"/>
                                    </w:rPr>
                                  </w:pPr>
                                  <w:r>
                                    <w:rPr>
                                      <w:spacing w:val="-2"/>
                                      <w:sz w:val="16"/>
                                    </w:rPr>
                                    <w:t>Responsibility</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w w:val="75"/>
                                      <w:sz w:val="16"/>
                                    </w:rPr>
                                    <w:t>B.1.1</w:t>
                                  </w:r>
                                  <w:r>
                                    <w:rPr>
                                      <w:spacing w:val="-10"/>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sz w:val="16"/>
                                    </w:rPr>
                                    <w:t>The</w:t>
                                  </w:r>
                                  <w:r>
                                    <w:rPr>
                                      <w:spacing w:val="-1"/>
                                      <w:sz w:val="16"/>
                                    </w:rPr>
                                    <w:t> </w:t>
                                  </w:r>
                                  <w:r>
                                    <w:rPr>
                                      <w:spacing w:val="-2"/>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resources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2.c</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5"/>
                                      <w:w w:val="105"/>
                                      <w:sz w:val="16"/>
                                    </w:rPr>
                                    <w:t> </w:t>
                                  </w:r>
                                  <w:r>
                                    <w:rPr>
                                      <w:spacing w:val="-2"/>
                                      <w:w w:val="105"/>
                                      <w:sz w:val="16"/>
                                    </w:rPr>
                                    <w:t>how</w:t>
                                  </w:r>
                                  <w:r>
                                    <w:rPr>
                                      <w:spacing w:val="-3"/>
                                      <w:w w:val="105"/>
                                      <w:sz w:val="16"/>
                                    </w:rPr>
                                    <w:t> </w:t>
                                  </w:r>
                                  <w:r>
                                    <w:rPr>
                                      <w:spacing w:val="-5"/>
                                      <w:w w:val="10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7"/>
                                      <w:sz w:val="16"/>
                                    </w:rPr>
                                    <w:t> </w:t>
                                  </w:r>
                                  <w:r>
                                    <w:rPr>
                                      <w:sz w:val="16"/>
                                    </w:rPr>
                                    <w:t>day-to-</w:t>
                                  </w:r>
                                  <w:r>
                                    <w:rPr>
                                      <w:spacing w:val="-5"/>
                                      <w:sz w:val="16"/>
                                    </w:rPr>
                                    <w:t>day</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assigns</w:t>
                                  </w:r>
                                  <w:r>
                                    <w:rPr>
                                      <w:spacing w:val="-8"/>
                                      <w:sz w:val="16"/>
                                    </w:rPr>
                                    <w:t> </w:t>
                                  </w:r>
                                  <w:r>
                                    <w:rPr>
                                      <w:spacing w:val="-2"/>
                                      <w:sz w:val="16"/>
                                    </w:rPr>
                                    <w:t>responsibility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for</w:t>
                                  </w:r>
                                  <w:r>
                                    <w:rPr>
                                      <w:spacing w:val="2"/>
                                      <w:sz w:val="16"/>
                                    </w:rPr>
                                    <w:t> </w:t>
                                  </w:r>
                                  <w:r>
                                    <w:rPr>
                                      <w:sz w:val="16"/>
                                    </w:rPr>
                                    <w:t>implementing</w:t>
                                  </w:r>
                                  <w:r>
                                    <w:rPr>
                                      <w:spacing w:val="3"/>
                                      <w:sz w:val="16"/>
                                    </w:rPr>
                                    <w:t> </w:t>
                                  </w:r>
                                  <w:r>
                                    <w:rPr>
                                      <w:spacing w:val="-5"/>
                                      <w:sz w:val="16"/>
                                    </w:rPr>
                                    <w:t>its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functions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z w:val="16"/>
                                    </w:rPr>
                                    <w:t>rights</w:t>
                                  </w:r>
                                  <w:r>
                                    <w:rPr>
                                      <w:spacing w:val="-3"/>
                                      <w:sz w:val="16"/>
                                    </w:rPr>
                                    <w:t> </w:t>
                                  </w:r>
                                  <w:r>
                                    <w:rPr>
                                      <w:spacing w:val="-2"/>
                                      <w:sz w:val="16"/>
                                    </w:rPr>
                                    <w:t>policy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commitment(s)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for</w:t>
                                  </w:r>
                                  <w:r>
                                    <w:rPr>
                                      <w:spacing w:val="37"/>
                                      <w:sz w:val="16"/>
                                    </w:rPr>
                                    <w:t> </w:t>
                                  </w:r>
                                  <w:r>
                                    <w:rPr>
                                      <w:sz w:val="16"/>
                                    </w:rPr>
                                    <w:t>day-to-</w:t>
                                  </w:r>
                                  <w:r>
                                    <w:rPr>
                                      <w:spacing w:val="-5"/>
                                      <w:sz w:val="16"/>
                                    </w:rPr>
                                    <w:t>day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management</w:t>
                                  </w:r>
                                  <w:r>
                                    <w:rPr>
                                      <w:spacing w:val="27"/>
                                      <w:sz w:val="16"/>
                                    </w:rPr>
                                    <w:t> </w:t>
                                  </w:r>
                                  <w:r>
                                    <w:rPr>
                                      <w:spacing w:val="-2"/>
                                      <w:sz w:val="16"/>
                                    </w:rPr>
                                    <w:t>across</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relevant</w:t>
                                  </w:r>
                                  <w:r>
                                    <w:rPr>
                                      <w:spacing w:val="8"/>
                                      <w:sz w:val="16"/>
                                    </w:rPr>
                                    <w:t> </w:t>
                                  </w:r>
                                  <w:r>
                                    <w:rPr>
                                      <w:spacing w:val="-2"/>
                                      <w:sz w:val="16"/>
                                    </w:rPr>
                                    <w:t>departments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4"/>
                                      <w:w w:val="95"/>
                                      <w:sz w:val="16"/>
                                    </w:rPr>
                                    <w:t>B.1.1</w:t>
                                  </w:r>
                                </w:p>
                              </w:tc>
                              <w:tc>
                                <w:tcPr>
                                  <w:tcW w:w="1436" w:type="dxa"/>
                                  <w:tcBorders>
                                    <w:bottom w:val="nil"/>
                                  </w:tcBorders>
                                  <w:shd w:val="clear" w:color="auto" w:fill="F6F6F6"/>
                                </w:tcPr>
                                <w:p>
                                  <w:pPr>
                                    <w:pStyle w:val="TableParagraph"/>
                                    <w:spacing w:line="173" w:lineRule="exact" w:before="16"/>
                                    <w:rPr>
                                      <w:sz w:val="16"/>
                                    </w:rPr>
                                  </w:pPr>
                                  <w:r>
                                    <w:rPr>
                                      <w:spacing w:val="-2"/>
                                      <w:sz w:val="16"/>
                                    </w:rPr>
                                    <w:t>Responsibility</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w w:val="75"/>
                                      <w:sz w:val="16"/>
                                    </w:rPr>
                                    <w:t>B.1.1</w:t>
                                  </w:r>
                                  <w:r>
                                    <w:rPr>
                                      <w:spacing w:val="-10"/>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resources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2.d</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5"/>
                                      <w:w w:val="105"/>
                                      <w:sz w:val="16"/>
                                    </w:rPr>
                                    <w:t> </w:t>
                                  </w:r>
                                  <w:r>
                                    <w:rPr>
                                      <w:spacing w:val="-2"/>
                                      <w:w w:val="105"/>
                                      <w:sz w:val="16"/>
                                    </w:rPr>
                                    <w:t>how</w:t>
                                  </w:r>
                                  <w:r>
                                    <w:rPr>
                                      <w:spacing w:val="-3"/>
                                      <w:w w:val="105"/>
                                      <w:sz w:val="16"/>
                                    </w:rPr>
                                    <w:t> </w:t>
                                  </w:r>
                                  <w:r>
                                    <w:rPr>
                                      <w:spacing w:val="-5"/>
                                      <w:w w:val="10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7"/>
                                      <w:sz w:val="16"/>
                                    </w:rPr>
                                    <w:t> </w:t>
                                  </w:r>
                                  <w:r>
                                    <w:rPr>
                                      <w:sz w:val="16"/>
                                    </w:rPr>
                                    <w:t>day-to-</w:t>
                                  </w:r>
                                  <w:r>
                                    <w:rPr>
                                      <w:spacing w:val="-5"/>
                                      <w:sz w:val="16"/>
                                    </w:rPr>
                                    <w:t>day</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allocates</w:t>
                                  </w:r>
                                  <w:r>
                                    <w:rPr>
                                      <w:spacing w:val="8"/>
                                      <w:sz w:val="16"/>
                                    </w:rPr>
                                    <w:t> </w:t>
                                  </w:r>
                                  <w:r>
                                    <w:rPr>
                                      <w:sz w:val="16"/>
                                    </w:rPr>
                                    <w:t>resources</w:t>
                                  </w:r>
                                  <w:r>
                                    <w:rPr>
                                      <w:spacing w:val="8"/>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expertise</w:t>
                                  </w:r>
                                  <w:r>
                                    <w:rPr>
                                      <w:spacing w:val="1"/>
                                      <w:sz w:val="16"/>
                                    </w:rPr>
                                    <w:t> </w:t>
                                  </w:r>
                                  <w:r>
                                    <w:rPr>
                                      <w:sz w:val="16"/>
                                    </w:rPr>
                                    <w:t>for</w:t>
                                  </w:r>
                                  <w:r>
                                    <w:rPr>
                                      <w:spacing w:val="2"/>
                                      <w:sz w:val="16"/>
                                    </w:rPr>
                                    <w:t> </w:t>
                                  </w:r>
                                  <w:r>
                                    <w:rPr>
                                      <w:sz w:val="16"/>
                                    </w:rPr>
                                    <w:t>the</w:t>
                                  </w:r>
                                  <w:r>
                                    <w:rPr>
                                      <w:spacing w:val="2"/>
                                      <w:sz w:val="16"/>
                                    </w:rPr>
                                    <w:t> </w:t>
                                  </w:r>
                                  <w:r>
                                    <w:rPr>
                                      <w:spacing w:val="-4"/>
                                      <w:sz w:val="16"/>
                                    </w:rPr>
                                    <w:t>day-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functions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to-day</w:t>
                                  </w:r>
                                  <w:r>
                                    <w:rPr>
                                      <w:spacing w:val="6"/>
                                      <w:w w:val="105"/>
                                      <w:sz w:val="16"/>
                                    </w:rPr>
                                    <w:t> </w:t>
                                  </w:r>
                                  <w:r>
                                    <w:rPr>
                                      <w:spacing w:val="-2"/>
                                      <w:w w:val="105"/>
                                      <w:sz w:val="16"/>
                                    </w:rPr>
                                    <w:t>management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of</w:t>
                                  </w:r>
                                  <w:r>
                                    <w:rPr>
                                      <w:spacing w:val="5"/>
                                      <w:sz w:val="16"/>
                                    </w:rPr>
                                    <w:t> </w:t>
                                  </w:r>
                                  <w:r>
                                    <w:rPr>
                                      <w:sz w:val="16"/>
                                    </w:rPr>
                                    <w:t>relevant</w:t>
                                  </w:r>
                                  <w:r>
                                    <w:rPr>
                                      <w:spacing w:val="5"/>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8"/>
                                      <w:sz w:val="16"/>
                                    </w:rPr>
                                    <w:t> </w:t>
                                  </w:r>
                                  <w:r>
                                    <w:rPr>
                                      <w:sz w:val="16"/>
                                    </w:rPr>
                                    <w:t>issues</w:t>
                                  </w:r>
                                  <w:r>
                                    <w:rPr>
                                      <w:spacing w:val="-7"/>
                                      <w:sz w:val="16"/>
                                    </w:rPr>
                                    <w:t> </w:t>
                                  </w:r>
                                  <w:r>
                                    <w:rPr>
                                      <w:spacing w:val="-2"/>
                                      <w:sz w:val="16"/>
                                    </w:rPr>
                                    <w:t>within</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its</w:t>
                                  </w:r>
                                  <w:r>
                                    <w:rPr>
                                      <w:spacing w:val="3"/>
                                      <w:sz w:val="16"/>
                                    </w:rPr>
                                    <w:t> </w:t>
                                  </w:r>
                                  <w:r>
                                    <w:rPr>
                                      <w:sz w:val="16"/>
                                    </w:rPr>
                                    <w:t>own</w:t>
                                  </w:r>
                                  <w:r>
                                    <w:rPr>
                                      <w:spacing w:val="3"/>
                                      <w:sz w:val="16"/>
                                    </w:rPr>
                                    <w:t> </w:t>
                                  </w:r>
                                  <w:r>
                                    <w:rPr>
                                      <w:spacing w:val="-2"/>
                                      <w:sz w:val="16"/>
                                    </w:rPr>
                                    <w:t>operations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4"/>
                                      <w:w w:val="95"/>
                                      <w:sz w:val="16"/>
                                    </w:rPr>
                                    <w:t>B.1.1</w:t>
                                  </w:r>
                                </w:p>
                              </w:tc>
                              <w:tc>
                                <w:tcPr>
                                  <w:tcW w:w="1436" w:type="dxa"/>
                                  <w:tcBorders>
                                    <w:bottom w:val="nil"/>
                                  </w:tcBorders>
                                  <w:shd w:val="clear" w:color="auto" w:fill="F6F6F6"/>
                                </w:tcPr>
                                <w:p>
                                  <w:pPr>
                                    <w:pStyle w:val="TableParagraph"/>
                                    <w:spacing w:line="173" w:lineRule="exact" w:before="16"/>
                                    <w:rPr>
                                      <w:sz w:val="16"/>
                                    </w:rPr>
                                  </w:pPr>
                                  <w:r>
                                    <w:rPr>
                                      <w:spacing w:val="-2"/>
                                      <w:sz w:val="16"/>
                                    </w:rPr>
                                    <w:t>Responsibility</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w w:val="75"/>
                                      <w:sz w:val="16"/>
                                    </w:rPr>
                                    <w:t>B.1.1</w:t>
                                  </w:r>
                                  <w:r>
                                    <w:rPr>
                                      <w:spacing w:val="-10"/>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resources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2.e.ex</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5"/>
                                      <w:w w:val="105"/>
                                      <w:sz w:val="16"/>
                                    </w:rPr>
                                    <w:t> </w:t>
                                  </w:r>
                                  <w:r>
                                    <w:rPr>
                                      <w:spacing w:val="-2"/>
                                      <w:w w:val="105"/>
                                      <w:sz w:val="16"/>
                                    </w:rPr>
                                    <w:t>how</w:t>
                                  </w:r>
                                  <w:r>
                                    <w:rPr>
                                      <w:spacing w:val="-3"/>
                                      <w:w w:val="105"/>
                                      <w:sz w:val="16"/>
                                    </w:rPr>
                                    <w:t> </w:t>
                                  </w:r>
                                  <w:r>
                                    <w:rPr>
                                      <w:spacing w:val="-5"/>
                                      <w:w w:val="10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7"/>
                                      <w:sz w:val="16"/>
                                    </w:rPr>
                                    <w:t> </w:t>
                                  </w:r>
                                  <w:r>
                                    <w:rPr>
                                      <w:sz w:val="16"/>
                                    </w:rPr>
                                    <w:t>day-to-</w:t>
                                  </w:r>
                                  <w:r>
                                    <w:rPr>
                                      <w:spacing w:val="-5"/>
                                      <w:sz w:val="16"/>
                                    </w:rPr>
                                    <w:t>day</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allocates</w:t>
                                  </w:r>
                                  <w:r>
                                    <w:rPr>
                                      <w:spacing w:val="8"/>
                                      <w:sz w:val="16"/>
                                    </w:rPr>
                                    <w:t> </w:t>
                                  </w:r>
                                  <w:r>
                                    <w:rPr>
                                      <w:sz w:val="16"/>
                                    </w:rPr>
                                    <w:t>resources</w:t>
                                  </w:r>
                                  <w:r>
                                    <w:rPr>
                                      <w:spacing w:val="8"/>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expertise</w:t>
                                  </w:r>
                                  <w:r>
                                    <w:rPr>
                                      <w:spacing w:val="1"/>
                                      <w:sz w:val="16"/>
                                    </w:rPr>
                                    <w:t> </w:t>
                                  </w:r>
                                  <w:r>
                                    <w:rPr>
                                      <w:sz w:val="16"/>
                                    </w:rPr>
                                    <w:t>for</w:t>
                                  </w:r>
                                  <w:r>
                                    <w:rPr>
                                      <w:spacing w:val="2"/>
                                      <w:sz w:val="16"/>
                                    </w:rPr>
                                    <w:t> </w:t>
                                  </w:r>
                                  <w:r>
                                    <w:rPr>
                                      <w:sz w:val="16"/>
                                    </w:rPr>
                                    <w:t>the</w:t>
                                  </w:r>
                                  <w:r>
                                    <w:rPr>
                                      <w:spacing w:val="2"/>
                                      <w:sz w:val="16"/>
                                    </w:rPr>
                                    <w:t> </w:t>
                                  </w:r>
                                  <w:r>
                                    <w:rPr>
                                      <w:spacing w:val="-4"/>
                                      <w:sz w:val="16"/>
                                    </w:rPr>
                                    <w:t>day-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functions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to-day</w:t>
                                  </w:r>
                                  <w:r>
                                    <w:rPr>
                                      <w:spacing w:val="-10"/>
                                      <w:w w:val="105"/>
                                      <w:sz w:val="16"/>
                                    </w:rPr>
                                    <w:t> </w:t>
                                  </w:r>
                                  <w:r>
                                    <w:rPr>
                                      <w:w w:val="105"/>
                                      <w:sz w:val="16"/>
                                    </w:rPr>
                                    <w:t>management</w:t>
                                  </w:r>
                                  <w:r>
                                    <w:rPr>
                                      <w:spacing w:val="-10"/>
                                      <w:w w:val="105"/>
                                      <w:sz w:val="16"/>
                                    </w:rPr>
                                    <w:t> </w:t>
                                  </w:r>
                                  <w:r>
                                    <w:rPr>
                                      <w:spacing w:val="-5"/>
                                      <w:w w:val="105"/>
                                      <w:sz w:val="16"/>
                                    </w:rPr>
                                    <w:t>of</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relevant</w:t>
                                  </w:r>
                                  <w:r>
                                    <w:rPr>
                                      <w:spacing w:val="2"/>
                                      <w:sz w:val="16"/>
                                    </w:rPr>
                                    <w:t> </w:t>
                                  </w:r>
                                  <w:r>
                                    <w:rPr>
                                      <w:sz w:val="16"/>
                                    </w:rPr>
                                    <w:t>human</w:t>
                                  </w:r>
                                  <w:r>
                                    <w:rPr>
                                      <w:spacing w:val="3"/>
                                      <w:sz w:val="16"/>
                                    </w:rPr>
                                    <w:t> </w:t>
                                  </w:r>
                                  <w:r>
                                    <w:rPr>
                                      <w:spacing w:val="-2"/>
                                      <w:sz w:val="16"/>
                                    </w:rPr>
                                    <w:t>rights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issues</w:t>
                                  </w:r>
                                  <w:r>
                                    <w:rPr>
                                      <w:spacing w:val="-3"/>
                                      <w:sz w:val="16"/>
                                    </w:rPr>
                                    <w:t> </w:t>
                                  </w:r>
                                  <w:r>
                                    <w:rPr>
                                      <w:sz w:val="16"/>
                                    </w:rPr>
                                    <w:t>with</w:t>
                                  </w:r>
                                  <w:r>
                                    <w:rPr>
                                      <w:spacing w:val="-2"/>
                                      <w:sz w:val="16"/>
                                    </w:rPr>
                                    <w:t> </w:t>
                                  </w:r>
                                  <w:r>
                                    <w:rPr>
                                      <w:sz w:val="16"/>
                                    </w:rPr>
                                    <w:t>its</w:t>
                                  </w:r>
                                  <w:r>
                                    <w:rPr>
                                      <w:spacing w:val="-2"/>
                                      <w:sz w:val="16"/>
                                    </w:rPr>
                                    <w:t> business</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sz w:val="16"/>
                                    </w:rPr>
                                    <w:t>partners/suppliers.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B.2.1</w:t>
                                  </w:r>
                                </w:p>
                              </w:tc>
                              <w:tc>
                                <w:tcPr>
                                  <w:tcW w:w="1436" w:type="dxa"/>
                                  <w:tcBorders>
                                    <w:bottom w:val="nil"/>
                                  </w:tcBorders>
                                  <w:shd w:val="clear" w:color="auto" w:fill="F6F6F6"/>
                                </w:tcPr>
                                <w:p>
                                  <w:pPr>
                                    <w:pStyle w:val="TableParagraph"/>
                                    <w:spacing w:line="173" w:lineRule="exact" w:before="16"/>
                                    <w:rPr>
                                      <w:sz w:val="16"/>
                                    </w:rPr>
                                  </w:pPr>
                                  <w:r>
                                    <w:rPr>
                                      <w:spacing w:val="-2"/>
                                      <w:sz w:val="16"/>
                                    </w:rPr>
                                    <w:t>Identifying</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0"/>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5"/>
                                      <w:w w:val="105"/>
                                      <w:sz w:val="16"/>
                                    </w:rPr>
                                    <w:t>of</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2</w:t>
                                  </w:r>
                                  <w:r>
                                    <w:rPr>
                                      <w:spacing w:val="7"/>
                                      <w:sz w:val="16"/>
                                    </w:rPr>
                                    <w:t> </w:t>
                                  </w:r>
                                  <w:r>
                                    <w:rPr>
                                      <w:sz w:val="16"/>
                                    </w:rPr>
                                    <w:t>the</w:t>
                                  </w:r>
                                  <w:r>
                                    <w:rPr>
                                      <w:spacing w:val="7"/>
                                      <w:sz w:val="16"/>
                                    </w:rPr>
                                    <w:t> </w:t>
                                  </w:r>
                                  <w:r>
                                    <w:rPr>
                                      <w:sz w:val="16"/>
                                    </w:rPr>
                                    <w:t>company</w:t>
                                  </w:r>
                                  <w:r>
                                    <w:rPr>
                                      <w:spacing w:val="8"/>
                                      <w:sz w:val="16"/>
                                    </w:rPr>
                                    <w:t> </w:t>
                                  </w:r>
                                  <w:r>
                                    <w:rPr>
                                      <w:spacing w:val="-2"/>
                                      <w:sz w:val="16"/>
                                    </w:rPr>
                                    <w:t>should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meet all</w:t>
                                  </w:r>
                                  <w:r>
                                    <w:rPr>
                                      <w:spacing w:val="2"/>
                                      <w:sz w:val="16"/>
                                    </w:rPr>
                                    <w:t> </w:t>
                                  </w:r>
                                  <w:r>
                                    <w:rPr>
                                      <w:spacing w:val="-2"/>
                                      <w:sz w:val="16"/>
                                    </w:rPr>
                                    <w:t>elements</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under</w:t>
                                  </w:r>
                                  <w:r>
                                    <w:rPr>
                                      <w:spacing w:val="-10"/>
                                      <w:sz w:val="16"/>
                                    </w:rPr>
                                    <w:t> </w:t>
                                  </w:r>
                                  <w:r>
                                    <w:rPr>
                                      <w:sz w:val="16"/>
                                    </w:rPr>
                                    <w:t>score</w:t>
                                  </w:r>
                                  <w:r>
                                    <w:rPr>
                                      <w:spacing w:val="-9"/>
                                      <w:sz w:val="16"/>
                                    </w:rPr>
                                    <w:t> </w:t>
                                  </w:r>
                                  <w:r>
                                    <w:rPr>
                                      <w:sz w:val="16"/>
                                    </w:rPr>
                                    <w:t>1</w:t>
                                  </w:r>
                                  <w:r>
                                    <w:rPr>
                                      <w:spacing w:val="-9"/>
                                      <w:sz w:val="16"/>
                                    </w:rPr>
                                    <w:t> </w:t>
                                  </w:r>
                                  <w:r>
                                    <w:rPr>
                                      <w:sz w:val="16"/>
                                    </w:rPr>
                                    <w:t>and</w:t>
                                  </w:r>
                                  <w:r>
                                    <w:rPr>
                                      <w:spacing w:val="-8"/>
                                      <w:sz w:val="16"/>
                                    </w:rPr>
                                    <w:t> </w:t>
                                  </w:r>
                                  <w:r>
                                    <w:rPr>
                                      <w:spacing w:val="-5"/>
                                      <w:sz w:val="16"/>
                                    </w:rPr>
                                    <w:t>all</w:t>
                                  </w: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spacing w:before="2"/>
                                    <w:rPr>
                                      <w:sz w:val="16"/>
                                    </w:rPr>
                                  </w:pPr>
                                  <w:r>
                                    <w:rPr>
                                      <w:sz w:val="16"/>
                                    </w:rPr>
                                    <w:t>elements</w:t>
                                  </w:r>
                                  <w:r>
                                    <w:rPr>
                                      <w:spacing w:val="5"/>
                                      <w:sz w:val="16"/>
                                    </w:rPr>
                                    <w:t> </w:t>
                                  </w:r>
                                  <w:r>
                                    <w:rPr>
                                      <w:sz w:val="16"/>
                                    </w:rPr>
                                    <w:t>under</w:t>
                                  </w:r>
                                  <w:r>
                                    <w:rPr>
                                      <w:spacing w:val="6"/>
                                      <w:sz w:val="16"/>
                                    </w:rPr>
                                    <w:t> </w:t>
                                  </w:r>
                                  <w:r>
                                    <w:rPr>
                                      <w:sz w:val="16"/>
                                    </w:rPr>
                                    <w:t>score</w:t>
                                  </w:r>
                                  <w:r>
                                    <w:rPr>
                                      <w:spacing w:val="6"/>
                                      <w:sz w:val="16"/>
                                    </w:rPr>
                                    <w:t> </w:t>
                                  </w:r>
                                  <w:r>
                                    <w:rPr>
                                      <w:spacing w:val="-5"/>
                                      <w:sz w:val="16"/>
                                    </w:rPr>
                                    <w:t>2.</w:t>
                                  </w: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B.2.1</w:t>
                                  </w:r>
                                </w:p>
                              </w:tc>
                              <w:tc>
                                <w:tcPr>
                                  <w:tcW w:w="1436" w:type="dxa"/>
                                  <w:tcBorders>
                                    <w:bottom w:val="nil"/>
                                  </w:tcBorders>
                                  <w:shd w:val="clear" w:color="auto" w:fill="F6F6F6"/>
                                </w:tcPr>
                                <w:p>
                                  <w:pPr>
                                    <w:pStyle w:val="TableParagraph"/>
                                    <w:spacing w:line="173" w:lineRule="exact" w:before="16"/>
                                    <w:rPr>
                                      <w:sz w:val="16"/>
                                    </w:rPr>
                                  </w:pPr>
                                  <w:r>
                                    <w:rPr>
                                      <w:spacing w:val="-2"/>
                                      <w:sz w:val="16"/>
                                    </w:rPr>
                                    <w:t>Identifying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B.2.1</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describes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1.a</w:t>
                                  </w: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1"/>
                                      <w:w w:val="105"/>
                                      <w:sz w:val="16"/>
                                    </w:rPr>
                                    <w:t> </w:t>
                                  </w:r>
                                  <w:r>
                                    <w:rPr>
                                      <w:w w:val="105"/>
                                      <w:sz w:val="16"/>
                                    </w:rPr>
                                    <w:t>process(es)</w:t>
                                  </w:r>
                                  <w:r>
                                    <w:rPr>
                                      <w:spacing w:val="-11"/>
                                      <w:w w:val="105"/>
                                      <w:sz w:val="16"/>
                                    </w:rPr>
                                    <w:t> </w:t>
                                  </w:r>
                                  <w:r>
                                    <w:rPr>
                                      <w:w w:val="105"/>
                                      <w:sz w:val="16"/>
                                    </w:rPr>
                                    <w:t>it</w:t>
                                  </w:r>
                                  <w:r>
                                    <w:rPr>
                                      <w:spacing w:val="-11"/>
                                      <w:w w:val="105"/>
                                      <w:sz w:val="16"/>
                                    </w:rPr>
                                    <w:t> </w:t>
                                  </w:r>
                                  <w:r>
                                    <w:rPr>
                                      <w:spacing w:val="-4"/>
                                      <w:w w:val="105"/>
                                      <w:sz w:val="16"/>
                                    </w:rPr>
                                    <w:t>uses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to</w:t>
                                  </w:r>
                                  <w:r>
                                    <w:rPr>
                                      <w:spacing w:val="4"/>
                                      <w:sz w:val="16"/>
                                    </w:rPr>
                                    <w:t> </w:t>
                                  </w:r>
                                  <w:r>
                                    <w:rPr>
                                      <w:sz w:val="16"/>
                                    </w:rPr>
                                    <w:t>identify</w:t>
                                  </w:r>
                                  <w:r>
                                    <w:rPr>
                                      <w:spacing w:val="4"/>
                                      <w:sz w:val="16"/>
                                    </w:rPr>
                                    <w:t> </w:t>
                                  </w:r>
                                  <w:r>
                                    <w:rPr>
                                      <w:sz w:val="16"/>
                                    </w:rPr>
                                    <w:t>its</w:t>
                                  </w:r>
                                  <w:r>
                                    <w:rPr>
                                      <w:spacing w:val="5"/>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6"/>
                                      <w:sz w:val="16"/>
                                    </w:rPr>
                                    <w:t> </w:t>
                                  </w:r>
                                  <w:r>
                                    <w:rPr>
                                      <w:sz w:val="16"/>
                                    </w:rPr>
                                    <w:t>risks</w:t>
                                  </w:r>
                                  <w:r>
                                    <w:rPr>
                                      <w:spacing w:val="-5"/>
                                      <w:sz w:val="16"/>
                                    </w:rPr>
                                    <w:t> </w:t>
                                  </w:r>
                                  <w:r>
                                    <w:rPr>
                                      <w:sz w:val="16"/>
                                    </w:rPr>
                                    <w:t>and</w:t>
                                  </w:r>
                                  <w:r>
                                    <w:rPr>
                                      <w:spacing w:val="-5"/>
                                      <w:sz w:val="16"/>
                                    </w:rPr>
                                    <w:t> </w:t>
                                  </w:r>
                                  <w:r>
                                    <w:rPr>
                                      <w:spacing w:val="-2"/>
                                      <w:sz w:val="16"/>
                                    </w:rPr>
                                    <w:t>impacts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w:t>
                                  </w:r>
                                  <w:r>
                                    <w:rPr>
                                      <w:spacing w:val="2"/>
                                      <w:sz w:val="16"/>
                                    </w:rPr>
                                    <w:t> </w:t>
                                  </w:r>
                                  <w:r>
                                    <w:rPr>
                                      <w:sz w:val="16"/>
                                    </w:rPr>
                                    <w:t>specific</w:t>
                                  </w:r>
                                  <w:r>
                                    <w:rPr>
                                      <w:spacing w:val="3"/>
                                      <w:sz w:val="16"/>
                                    </w:rPr>
                                    <w:t> </w:t>
                                  </w:r>
                                  <w:r>
                                    <w:rPr>
                                      <w:spacing w:val="-2"/>
                                      <w:sz w:val="16"/>
                                    </w:rPr>
                                    <w:t>locations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or activities,</w:t>
                                  </w:r>
                                  <w:r>
                                    <w:rPr>
                                      <w:spacing w:val="2"/>
                                      <w:sz w:val="16"/>
                                    </w:rPr>
                                    <w:t> </w:t>
                                  </w:r>
                                  <w:r>
                                    <w:rPr>
                                      <w:spacing w:val="-2"/>
                                      <w:sz w:val="16"/>
                                    </w:rPr>
                                    <w:t>covering</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its</w:t>
                                  </w:r>
                                  <w:r>
                                    <w:rPr>
                                      <w:spacing w:val="3"/>
                                      <w:sz w:val="16"/>
                                    </w:rPr>
                                    <w:t> </w:t>
                                  </w:r>
                                  <w:r>
                                    <w:rPr>
                                      <w:sz w:val="16"/>
                                    </w:rPr>
                                    <w:t>own</w:t>
                                  </w:r>
                                  <w:r>
                                    <w:rPr>
                                      <w:spacing w:val="3"/>
                                      <w:sz w:val="16"/>
                                    </w:rPr>
                                    <w:t> </w:t>
                                  </w:r>
                                  <w:r>
                                    <w:rPr>
                                      <w:spacing w:val="-2"/>
                                      <w:sz w:val="16"/>
                                    </w:rPr>
                                    <w:t>operations</w:t>
                                  </w:r>
                                </w:p>
                              </w:tc>
                              <w:tc>
                                <w:tcPr>
                                  <w:tcW w:w="2253" w:type="dxa"/>
                                  <w:vMerge/>
                                  <w:tcBorders>
                                    <w:top w:val="nil"/>
                                  </w:tcBorders>
                                  <w:shd w:val="clear" w:color="auto" w:fill="F6F6F6"/>
                                </w:tcPr>
                                <w:p>
                                  <w:pPr>
                                    <w:rPr>
                                      <w:sz w:val="2"/>
                                      <w:szCs w:val="2"/>
                                    </w:rPr>
                                  </w:pPr>
                                </w:p>
                              </w:tc>
                            </w:tr>
                          </w:tbl>
                          <w:p>
                            <w:pPr>
                              <w:pStyle w:val="BodyText"/>
                            </w:pPr>
                          </w:p>
                        </w:txbxContent>
                      </wps:txbx>
                      <wps:bodyPr wrap="square" lIns="0" tIns="0" rIns="0" bIns="0" rtlCol="0">
                        <a:noAutofit/>
                      </wps:bodyPr>
                    </wps:wsp>
                  </a:graphicData>
                </a:graphic>
              </wp:inline>
            </w:drawing>
          </mc:Choice>
          <mc:Fallback>
            <w:pict>
              <v:shape style="width:430.15pt;height:570.950pt;mso-position-horizontal-relative:char;mso-position-vertical-relative:line" type="#_x0000_t202" id="docshape279" filled="false" stroked="false">
                <w10:anchorlock/>
                <v:textbox inset="0,0,0,0">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4"/>
                                <w:w w:val="95"/>
                                <w:sz w:val="16"/>
                              </w:rPr>
                              <w:t>B.1.1</w:t>
                            </w:r>
                          </w:p>
                        </w:tc>
                        <w:tc>
                          <w:tcPr>
                            <w:tcW w:w="1436" w:type="dxa"/>
                            <w:tcBorders>
                              <w:top w:val="nil"/>
                              <w:bottom w:val="nil"/>
                            </w:tcBorders>
                            <w:shd w:val="clear" w:color="auto" w:fill="F6F6F6"/>
                          </w:tcPr>
                          <w:p>
                            <w:pPr>
                              <w:pStyle w:val="TableParagraph"/>
                              <w:spacing w:line="173" w:lineRule="exact" w:before="19"/>
                              <w:rPr>
                                <w:sz w:val="16"/>
                              </w:rPr>
                            </w:pPr>
                            <w:r>
                              <w:rPr>
                                <w:spacing w:val="-2"/>
                                <w:sz w:val="16"/>
                              </w:rPr>
                              <w:t>Responsibility</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w w:val="75"/>
                                <w:sz w:val="16"/>
                              </w:rPr>
                              <w:t>B.1.1</w:t>
                            </w:r>
                            <w:r>
                              <w:rPr>
                                <w:spacing w:val="-10"/>
                                <w:sz w:val="16"/>
                              </w:rPr>
                              <w:t> </w:t>
                            </w:r>
                            <w:r>
                              <w:rPr>
                                <w:spacing w:val="-2"/>
                                <w:sz w:val="16"/>
                              </w:rPr>
                              <w:t>Score</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Note:</w:t>
                            </w:r>
                            <w:r>
                              <w:rPr>
                                <w:spacing w:val="-12"/>
                                <w:w w:val="105"/>
                                <w:sz w:val="16"/>
                              </w:rPr>
                              <w:t> </w:t>
                            </w:r>
                            <w:r>
                              <w:rPr>
                                <w:w w:val="105"/>
                                <w:sz w:val="16"/>
                              </w:rPr>
                              <w:t>In</w:t>
                            </w:r>
                            <w:r>
                              <w:rPr>
                                <w:spacing w:val="-12"/>
                                <w:w w:val="105"/>
                                <w:sz w:val="16"/>
                              </w:rPr>
                              <w:t> </w:t>
                            </w:r>
                            <w:r>
                              <w:rPr>
                                <w:w w:val="105"/>
                                <w:sz w:val="16"/>
                              </w:rPr>
                              <w:t>order</w:t>
                            </w:r>
                            <w:r>
                              <w:rPr>
                                <w:spacing w:val="-12"/>
                                <w:w w:val="105"/>
                                <w:sz w:val="16"/>
                              </w:rPr>
                              <w:t> </w:t>
                            </w:r>
                            <w:r>
                              <w:rPr>
                                <w:w w:val="105"/>
                                <w:sz w:val="16"/>
                              </w:rPr>
                              <w:t>to</w:t>
                            </w:r>
                            <w:r>
                              <w:rPr>
                                <w:spacing w:val="-12"/>
                                <w:w w:val="105"/>
                                <w:sz w:val="16"/>
                              </w:rPr>
                              <w:t> </w:t>
                            </w:r>
                            <w:r>
                              <w:rPr>
                                <w:w w:val="105"/>
                                <w:sz w:val="16"/>
                              </w:rPr>
                              <w:t>get</w:t>
                            </w:r>
                            <w:r>
                              <w:rPr>
                                <w:spacing w:val="-12"/>
                                <w:w w:val="105"/>
                                <w:sz w:val="16"/>
                              </w:rPr>
                              <w:t> </w:t>
                            </w:r>
                            <w:r>
                              <w:rPr>
                                <w:spacing w:val="-10"/>
                                <w:w w:val="105"/>
                                <w:sz w:val="16"/>
                              </w:rPr>
                              <w:t>a</w:t>
                            </w:r>
                          </w:p>
                        </w:tc>
                        <w:tc>
                          <w:tcPr>
                            <w:tcW w:w="2253" w:type="dxa"/>
                            <w:vMerge w:val="restart"/>
                            <w:tcBorders>
                              <w:top w:val="nil"/>
                            </w:tcBorders>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resources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1.b</w:t>
                            </w:r>
                          </w:p>
                        </w:tc>
                        <w:tc>
                          <w:tcPr>
                            <w:tcW w:w="2046" w:type="dxa"/>
                            <w:tcBorders>
                              <w:top w:val="nil"/>
                              <w:bottom w:val="nil"/>
                            </w:tcBorders>
                            <w:shd w:val="clear" w:color="auto" w:fill="F6F6F6"/>
                          </w:tcPr>
                          <w:p>
                            <w:pPr>
                              <w:pStyle w:val="TableParagraph"/>
                              <w:spacing w:line="173" w:lineRule="exact" w:before="2"/>
                              <w:rPr>
                                <w:sz w:val="16"/>
                              </w:rPr>
                            </w:pPr>
                            <w:r>
                              <w:rPr>
                                <w:sz w:val="16"/>
                              </w:rPr>
                              <w:t>score</w:t>
                            </w:r>
                            <w:r>
                              <w:rPr>
                                <w:spacing w:val="-12"/>
                                <w:sz w:val="16"/>
                              </w:rPr>
                              <w:t> </w:t>
                            </w:r>
                            <w:r>
                              <w:rPr>
                                <w:sz w:val="16"/>
                              </w:rPr>
                              <w:t>of</w:t>
                            </w:r>
                            <w:r>
                              <w:rPr>
                                <w:spacing w:val="-12"/>
                                <w:sz w:val="16"/>
                              </w:rPr>
                              <w:t> </w:t>
                            </w:r>
                            <w:r>
                              <w:rPr>
                                <w:sz w:val="16"/>
                              </w:rPr>
                              <w:t>1,</w:t>
                            </w:r>
                            <w:r>
                              <w:rPr>
                                <w:spacing w:val="-12"/>
                                <w:sz w:val="16"/>
                              </w:rPr>
                              <w:t> </w:t>
                            </w:r>
                            <w:r>
                              <w:rPr>
                                <w:sz w:val="16"/>
                              </w:rPr>
                              <w:t>the</w:t>
                            </w:r>
                            <w:r>
                              <w:rPr>
                                <w:spacing w:val="-12"/>
                                <w:sz w:val="16"/>
                              </w:rPr>
                              <w:t> </w:t>
                            </w:r>
                            <w:r>
                              <w:rPr>
                                <w:spacing w:val="-2"/>
                                <w:sz w:val="16"/>
                              </w:rPr>
                              <w:t>company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7"/>
                                <w:sz w:val="16"/>
                              </w:rPr>
                              <w:t> </w:t>
                            </w:r>
                            <w:r>
                              <w:rPr>
                                <w:sz w:val="16"/>
                              </w:rPr>
                              <w:t>day-to-</w:t>
                            </w:r>
                            <w:r>
                              <w:rPr>
                                <w:spacing w:val="-5"/>
                                <w:sz w:val="16"/>
                              </w:rPr>
                              <w:t>day</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needs</w:t>
                            </w:r>
                            <w:r>
                              <w:rPr>
                                <w:spacing w:val="-13"/>
                                <w:w w:val="105"/>
                                <w:sz w:val="16"/>
                              </w:rPr>
                              <w:t> </w:t>
                            </w:r>
                            <w:r>
                              <w:rPr>
                                <w:w w:val="105"/>
                                <w:sz w:val="16"/>
                              </w:rPr>
                              <w:t>to</w:t>
                            </w:r>
                            <w:r>
                              <w:rPr>
                                <w:spacing w:val="-10"/>
                                <w:w w:val="105"/>
                                <w:sz w:val="16"/>
                              </w:rPr>
                              <w:t> </w:t>
                            </w:r>
                            <w:r>
                              <w:rPr>
                                <w:w w:val="105"/>
                                <w:sz w:val="16"/>
                              </w:rPr>
                              <w:t>meet</w:t>
                            </w:r>
                            <w:r>
                              <w:rPr>
                                <w:spacing w:val="-10"/>
                                <w:w w:val="105"/>
                                <w:sz w:val="16"/>
                              </w:rPr>
                              <w:t> </w:t>
                            </w:r>
                            <w:r>
                              <w:rPr>
                                <w:spacing w:val="-5"/>
                                <w:w w:val="10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ILO</w:t>
                            </w:r>
                            <w:r>
                              <w:rPr>
                                <w:spacing w:val="10"/>
                                <w:sz w:val="16"/>
                              </w:rPr>
                              <w:t> </w:t>
                            </w:r>
                            <w:r>
                              <w:rPr>
                                <w:sz w:val="16"/>
                              </w:rPr>
                              <w:t>requirement</w:t>
                            </w:r>
                            <w:r>
                              <w:rPr>
                                <w:spacing w:val="10"/>
                                <w:sz w:val="16"/>
                              </w:rPr>
                              <w:t> </w:t>
                            </w:r>
                            <w:r>
                              <w:rPr>
                                <w:spacing w:val="-5"/>
                                <w:sz w:val="16"/>
                              </w:rPr>
                              <w:t>for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functions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own</w:t>
                            </w:r>
                            <w:r>
                              <w:rPr>
                                <w:spacing w:val="10"/>
                                <w:sz w:val="16"/>
                              </w:rPr>
                              <w:t> </w:t>
                            </w:r>
                            <w:r>
                              <w:rPr>
                                <w:sz w:val="16"/>
                              </w:rPr>
                              <w:t>operations</w:t>
                            </w:r>
                            <w:r>
                              <w:rPr>
                                <w:spacing w:val="10"/>
                                <w:sz w:val="16"/>
                              </w:rPr>
                              <w:t> </w:t>
                            </w:r>
                            <w:r>
                              <w:rPr>
                                <w:spacing w:val="-2"/>
                                <w:sz w:val="16"/>
                              </w:rPr>
                              <w:t>under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4"/>
                                <w:sz w:val="16"/>
                              </w:rPr>
                              <w:t>indicator</w:t>
                            </w:r>
                            <w:r>
                              <w:rPr>
                                <w:spacing w:val="-2"/>
                                <w:sz w:val="16"/>
                              </w:rPr>
                              <w:t> </w:t>
                            </w:r>
                            <w:r>
                              <w:rPr>
                                <w:spacing w:val="-4"/>
                                <w:sz w:val="16"/>
                              </w:rPr>
                              <w:t>A.1.2.a</w:t>
                            </w:r>
                            <w:r>
                              <w:rPr>
                                <w:spacing w:val="-2"/>
                                <w:sz w:val="16"/>
                              </w:rPr>
                              <w:t> </w:t>
                            </w:r>
                            <w:r>
                              <w:rPr>
                                <w:spacing w:val="-4"/>
                                <w:sz w:val="16"/>
                              </w:rPr>
                              <w:t>(i.e.,</w:t>
                            </w:r>
                            <w:r>
                              <w:rPr>
                                <w:spacing w:val="-2"/>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company</w:t>
                            </w:r>
                            <w:r>
                              <w:rPr>
                                <w:spacing w:val="-13"/>
                                <w:w w:val="105"/>
                                <w:sz w:val="16"/>
                              </w:rPr>
                              <w:t> </w:t>
                            </w:r>
                            <w:r>
                              <w:rPr>
                                <w:w w:val="105"/>
                                <w:sz w:val="16"/>
                              </w:rPr>
                              <w:t>has</w:t>
                            </w:r>
                            <w:r>
                              <w:rPr>
                                <w:spacing w:val="-12"/>
                                <w:w w:val="105"/>
                                <w:sz w:val="16"/>
                              </w:rPr>
                              <w:t> </w:t>
                            </w:r>
                            <w:r>
                              <w:rPr>
                                <w:w w:val="105"/>
                                <w:sz w:val="16"/>
                              </w:rPr>
                              <w:t>a</w:t>
                            </w:r>
                            <w:r>
                              <w:rPr>
                                <w:spacing w:val="-12"/>
                                <w:w w:val="105"/>
                                <w:sz w:val="16"/>
                              </w:rPr>
                              <w:t> </w:t>
                            </w:r>
                            <w:r>
                              <w:rPr>
                                <w:spacing w:val="-2"/>
                                <w:w w:val="105"/>
                                <w:sz w:val="16"/>
                              </w:rPr>
                              <w:t>publicly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available</w:t>
                            </w:r>
                            <w:r>
                              <w:rPr>
                                <w:spacing w:val="8"/>
                                <w:sz w:val="16"/>
                              </w:rPr>
                              <w:t> </w:t>
                            </w:r>
                            <w:r>
                              <w:rPr>
                                <w:spacing w:val="-2"/>
                                <w:sz w:val="16"/>
                              </w:rPr>
                              <w:t>statement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of</w:t>
                            </w:r>
                            <w:r>
                              <w:rPr>
                                <w:spacing w:val="-8"/>
                                <w:w w:val="105"/>
                                <w:sz w:val="16"/>
                              </w:rPr>
                              <w:t> </w:t>
                            </w:r>
                            <w:r>
                              <w:rPr>
                                <w:w w:val="105"/>
                                <w:sz w:val="16"/>
                              </w:rPr>
                              <w:t>policy</w:t>
                            </w:r>
                            <w:r>
                              <w:rPr>
                                <w:spacing w:val="-8"/>
                                <w:w w:val="105"/>
                                <w:sz w:val="16"/>
                              </w:rPr>
                              <w:t> </w:t>
                            </w:r>
                            <w:r>
                              <w:rPr>
                                <w:spacing w:val="-2"/>
                                <w:w w:val="105"/>
                                <w:sz w:val="16"/>
                              </w:rPr>
                              <w:t>committing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it</w:t>
                            </w:r>
                            <w:r>
                              <w:rPr>
                                <w:spacing w:val="-11"/>
                                <w:w w:val="105"/>
                                <w:sz w:val="16"/>
                              </w:rPr>
                              <w:t> </w:t>
                            </w:r>
                            <w:r>
                              <w:rPr>
                                <w:w w:val="105"/>
                                <w:sz w:val="16"/>
                              </w:rPr>
                              <w:t>to</w:t>
                            </w:r>
                            <w:r>
                              <w:rPr>
                                <w:spacing w:val="-11"/>
                                <w:w w:val="105"/>
                                <w:sz w:val="16"/>
                              </w:rPr>
                              <w:t> </w:t>
                            </w:r>
                            <w:r>
                              <w:rPr>
                                <w:w w:val="105"/>
                                <w:sz w:val="16"/>
                              </w:rPr>
                              <w:t>respect</w:t>
                            </w:r>
                            <w:r>
                              <w:rPr>
                                <w:spacing w:val="-10"/>
                                <w:w w:val="105"/>
                                <w:sz w:val="16"/>
                              </w:rPr>
                              <w:t> </w:t>
                            </w:r>
                            <w:r>
                              <w:rPr>
                                <w:spacing w:val="-5"/>
                                <w:w w:val="10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z w:val="16"/>
                              </w:rPr>
                              <w:t>rights</w:t>
                            </w:r>
                            <w:r>
                              <w:rPr>
                                <w:spacing w:val="-3"/>
                                <w:sz w:val="16"/>
                              </w:rPr>
                              <w:t> </w:t>
                            </w:r>
                            <w:r>
                              <w:rPr>
                                <w:spacing w:val="-4"/>
                                <w:sz w:val="16"/>
                              </w:rPr>
                              <w:t>that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1"/>
                                <w:w w:val="105"/>
                                <w:sz w:val="16"/>
                              </w:rPr>
                              <w:t> </w:t>
                            </w:r>
                            <w:r>
                              <w:rPr>
                                <w:w w:val="105"/>
                                <w:sz w:val="16"/>
                              </w:rPr>
                              <w:t>ILO</w:t>
                            </w:r>
                            <w:r>
                              <w:rPr>
                                <w:spacing w:val="-10"/>
                                <w:w w:val="105"/>
                                <w:sz w:val="16"/>
                              </w:rPr>
                              <w:t> </w:t>
                            </w:r>
                            <w:r>
                              <w:rPr>
                                <w:w w:val="105"/>
                                <w:sz w:val="16"/>
                              </w:rPr>
                              <w:t>has</w:t>
                            </w:r>
                            <w:r>
                              <w:rPr>
                                <w:spacing w:val="-10"/>
                                <w:w w:val="105"/>
                                <w:sz w:val="16"/>
                              </w:rPr>
                              <w:t> </w:t>
                            </w:r>
                            <w:r>
                              <w:rPr>
                                <w:spacing w:val="-2"/>
                                <w:w w:val="105"/>
                                <w:sz w:val="16"/>
                              </w:rPr>
                              <w:t>declared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w w:val="105"/>
                                <w:sz w:val="16"/>
                              </w:rPr>
                              <w:t>be</w:t>
                            </w:r>
                            <w:r>
                              <w:rPr>
                                <w:spacing w:val="-6"/>
                                <w:w w:val="105"/>
                                <w:sz w:val="16"/>
                              </w:rPr>
                              <w:t> </w:t>
                            </w:r>
                            <w:r>
                              <w:rPr>
                                <w:spacing w:val="-2"/>
                                <w:w w:val="105"/>
                                <w:sz w:val="16"/>
                              </w:rPr>
                              <w:t>fundamental</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2"/>
                                <w:sz w:val="16"/>
                              </w:rPr>
                              <w:t> </w:t>
                            </w:r>
                            <w:r>
                              <w:rPr>
                                <w:sz w:val="16"/>
                              </w:rPr>
                              <w:t>at</w:t>
                            </w:r>
                            <w:r>
                              <w:rPr>
                                <w:spacing w:val="3"/>
                                <w:sz w:val="16"/>
                              </w:rPr>
                              <w:t> </w:t>
                            </w:r>
                            <w:r>
                              <w:rPr>
                                <w:sz w:val="16"/>
                              </w:rPr>
                              <w:t>work</w:t>
                            </w:r>
                            <w:r>
                              <w:rPr>
                                <w:spacing w:val="2"/>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explicitly</w:t>
                            </w:r>
                            <w:r>
                              <w:rPr>
                                <w:spacing w:val="-1"/>
                                <w:sz w:val="16"/>
                              </w:rPr>
                              <w:t> </w:t>
                            </w:r>
                            <w:r>
                              <w:rPr>
                                <w:sz w:val="16"/>
                              </w:rPr>
                              <w:t>lists them </w:t>
                            </w:r>
                            <w:r>
                              <w:rPr>
                                <w:spacing w:val="-5"/>
                                <w:sz w:val="16"/>
                              </w:rPr>
                              <w:t>in</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w w:val="105"/>
                                <w:sz w:val="16"/>
                              </w:rPr>
                              <w:t>that</w:t>
                            </w:r>
                            <w:r>
                              <w:rPr>
                                <w:spacing w:val="-12"/>
                                <w:w w:val="105"/>
                                <w:sz w:val="16"/>
                              </w:rPr>
                              <w:t> </w:t>
                            </w:r>
                            <w:r>
                              <w:rPr>
                                <w:spacing w:val="-2"/>
                                <w:w w:val="105"/>
                                <w:sz w:val="16"/>
                              </w:rPr>
                              <w:t>commitment)</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4"/>
                                <w:w w:val="95"/>
                                <w:sz w:val="16"/>
                              </w:rPr>
                              <w:t>B.1.1</w:t>
                            </w:r>
                          </w:p>
                        </w:tc>
                        <w:tc>
                          <w:tcPr>
                            <w:tcW w:w="1436" w:type="dxa"/>
                            <w:tcBorders>
                              <w:bottom w:val="nil"/>
                            </w:tcBorders>
                            <w:shd w:val="clear" w:color="auto" w:fill="F6F6F6"/>
                          </w:tcPr>
                          <w:p>
                            <w:pPr>
                              <w:pStyle w:val="TableParagraph"/>
                              <w:spacing w:line="173" w:lineRule="exact" w:before="16"/>
                              <w:rPr>
                                <w:sz w:val="16"/>
                              </w:rPr>
                            </w:pPr>
                            <w:r>
                              <w:rPr>
                                <w:spacing w:val="-2"/>
                                <w:sz w:val="16"/>
                              </w:rPr>
                              <w:t>Responsibility</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w w:val="75"/>
                                <w:sz w:val="16"/>
                              </w:rPr>
                              <w:t>B.1.1</w:t>
                            </w:r>
                            <w:r>
                              <w:rPr>
                                <w:spacing w:val="-10"/>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sz w:val="16"/>
                              </w:rPr>
                              <w:t>The</w:t>
                            </w:r>
                            <w:r>
                              <w:rPr>
                                <w:spacing w:val="-1"/>
                                <w:sz w:val="16"/>
                              </w:rPr>
                              <w:t> </w:t>
                            </w:r>
                            <w:r>
                              <w:rPr>
                                <w:spacing w:val="-2"/>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resources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2.c</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5"/>
                                <w:w w:val="105"/>
                                <w:sz w:val="16"/>
                              </w:rPr>
                              <w:t> </w:t>
                            </w:r>
                            <w:r>
                              <w:rPr>
                                <w:spacing w:val="-2"/>
                                <w:w w:val="105"/>
                                <w:sz w:val="16"/>
                              </w:rPr>
                              <w:t>how</w:t>
                            </w:r>
                            <w:r>
                              <w:rPr>
                                <w:spacing w:val="-3"/>
                                <w:w w:val="105"/>
                                <w:sz w:val="16"/>
                              </w:rPr>
                              <w:t> </w:t>
                            </w:r>
                            <w:r>
                              <w:rPr>
                                <w:spacing w:val="-5"/>
                                <w:w w:val="10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7"/>
                                <w:sz w:val="16"/>
                              </w:rPr>
                              <w:t> </w:t>
                            </w:r>
                            <w:r>
                              <w:rPr>
                                <w:sz w:val="16"/>
                              </w:rPr>
                              <w:t>day-to-</w:t>
                            </w:r>
                            <w:r>
                              <w:rPr>
                                <w:spacing w:val="-5"/>
                                <w:sz w:val="16"/>
                              </w:rPr>
                              <w:t>day</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assigns</w:t>
                            </w:r>
                            <w:r>
                              <w:rPr>
                                <w:spacing w:val="-8"/>
                                <w:sz w:val="16"/>
                              </w:rPr>
                              <w:t> </w:t>
                            </w:r>
                            <w:r>
                              <w:rPr>
                                <w:spacing w:val="-2"/>
                                <w:sz w:val="16"/>
                              </w:rPr>
                              <w:t>responsibility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for</w:t>
                            </w:r>
                            <w:r>
                              <w:rPr>
                                <w:spacing w:val="2"/>
                                <w:sz w:val="16"/>
                              </w:rPr>
                              <w:t> </w:t>
                            </w:r>
                            <w:r>
                              <w:rPr>
                                <w:sz w:val="16"/>
                              </w:rPr>
                              <w:t>implementing</w:t>
                            </w:r>
                            <w:r>
                              <w:rPr>
                                <w:spacing w:val="3"/>
                                <w:sz w:val="16"/>
                              </w:rPr>
                              <w:t> </w:t>
                            </w:r>
                            <w:r>
                              <w:rPr>
                                <w:spacing w:val="-5"/>
                                <w:sz w:val="16"/>
                              </w:rPr>
                              <w:t>its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functions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z w:val="16"/>
                              </w:rPr>
                              <w:t>rights</w:t>
                            </w:r>
                            <w:r>
                              <w:rPr>
                                <w:spacing w:val="-3"/>
                                <w:sz w:val="16"/>
                              </w:rPr>
                              <w:t> </w:t>
                            </w:r>
                            <w:r>
                              <w:rPr>
                                <w:spacing w:val="-2"/>
                                <w:sz w:val="16"/>
                              </w:rPr>
                              <w:t>policy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commitment(s)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for</w:t>
                            </w:r>
                            <w:r>
                              <w:rPr>
                                <w:spacing w:val="37"/>
                                <w:sz w:val="16"/>
                              </w:rPr>
                              <w:t> </w:t>
                            </w:r>
                            <w:r>
                              <w:rPr>
                                <w:sz w:val="16"/>
                              </w:rPr>
                              <w:t>day-to-</w:t>
                            </w:r>
                            <w:r>
                              <w:rPr>
                                <w:spacing w:val="-5"/>
                                <w:sz w:val="16"/>
                              </w:rPr>
                              <w:t>day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management</w:t>
                            </w:r>
                            <w:r>
                              <w:rPr>
                                <w:spacing w:val="27"/>
                                <w:sz w:val="16"/>
                              </w:rPr>
                              <w:t> </w:t>
                            </w:r>
                            <w:r>
                              <w:rPr>
                                <w:spacing w:val="-2"/>
                                <w:sz w:val="16"/>
                              </w:rPr>
                              <w:t>across</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relevant</w:t>
                            </w:r>
                            <w:r>
                              <w:rPr>
                                <w:spacing w:val="8"/>
                                <w:sz w:val="16"/>
                              </w:rPr>
                              <w:t> </w:t>
                            </w:r>
                            <w:r>
                              <w:rPr>
                                <w:spacing w:val="-2"/>
                                <w:sz w:val="16"/>
                              </w:rPr>
                              <w:t>departments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4"/>
                                <w:w w:val="95"/>
                                <w:sz w:val="16"/>
                              </w:rPr>
                              <w:t>B.1.1</w:t>
                            </w:r>
                          </w:p>
                        </w:tc>
                        <w:tc>
                          <w:tcPr>
                            <w:tcW w:w="1436" w:type="dxa"/>
                            <w:tcBorders>
                              <w:bottom w:val="nil"/>
                            </w:tcBorders>
                            <w:shd w:val="clear" w:color="auto" w:fill="F6F6F6"/>
                          </w:tcPr>
                          <w:p>
                            <w:pPr>
                              <w:pStyle w:val="TableParagraph"/>
                              <w:spacing w:line="173" w:lineRule="exact" w:before="16"/>
                              <w:rPr>
                                <w:sz w:val="16"/>
                              </w:rPr>
                            </w:pPr>
                            <w:r>
                              <w:rPr>
                                <w:spacing w:val="-2"/>
                                <w:sz w:val="16"/>
                              </w:rPr>
                              <w:t>Responsibility</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w w:val="75"/>
                                <w:sz w:val="16"/>
                              </w:rPr>
                              <w:t>B.1.1</w:t>
                            </w:r>
                            <w:r>
                              <w:rPr>
                                <w:spacing w:val="-10"/>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resources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2.d</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5"/>
                                <w:w w:val="105"/>
                                <w:sz w:val="16"/>
                              </w:rPr>
                              <w:t> </w:t>
                            </w:r>
                            <w:r>
                              <w:rPr>
                                <w:spacing w:val="-2"/>
                                <w:w w:val="105"/>
                                <w:sz w:val="16"/>
                              </w:rPr>
                              <w:t>how</w:t>
                            </w:r>
                            <w:r>
                              <w:rPr>
                                <w:spacing w:val="-3"/>
                                <w:w w:val="105"/>
                                <w:sz w:val="16"/>
                              </w:rPr>
                              <w:t> </w:t>
                            </w:r>
                            <w:r>
                              <w:rPr>
                                <w:spacing w:val="-5"/>
                                <w:w w:val="10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7"/>
                                <w:sz w:val="16"/>
                              </w:rPr>
                              <w:t> </w:t>
                            </w:r>
                            <w:r>
                              <w:rPr>
                                <w:sz w:val="16"/>
                              </w:rPr>
                              <w:t>day-to-</w:t>
                            </w:r>
                            <w:r>
                              <w:rPr>
                                <w:spacing w:val="-5"/>
                                <w:sz w:val="16"/>
                              </w:rPr>
                              <w:t>day</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allocates</w:t>
                            </w:r>
                            <w:r>
                              <w:rPr>
                                <w:spacing w:val="8"/>
                                <w:sz w:val="16"/>
                              </w:rPr>
                              <w:t> </w:t>
                            </w:r>
                            <w:r>
                              <w:rPr>
                                <w:sz w:val="16"/>
                              </w:rPr>
                              <w:t>resources</w:t>
                            </w:r>
                            <w:r>
                              <w:rPr>
                                <w:spacing w:val="8"/>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expertise</w:t>
                            </w:r>
                            <w:r>
                              <w:rPr>
                                <w:spacing w:val="1"/>
                                <w:sz w:val="16"/>
                              </w:rPr>
                              <w:t> </w:t>
                            </w:r>
                            <w:r>
                              <w:rPr>
                                <w:sz w:val="16"/>
                              </w:rPr>
                              <w:t>for</w:t>
                            </w:r>
                            <w:r>
                              <w:rPr>
                                <w:spacing w:val="2"/>
                                <w:sz w:val="16"/>
                              </w:rPr>
                              <w:t> </w:t>
                            </w:r>
                            <w:r>
                              <w:rPr>
                                <w:sz w:val="16"/>
                              </w:rPr>
                              <w:t>the</w:t>
                            </w:r>
                            <w:r>
                              <w:rPr>
                                <w:spacing w:val="2"/>
                                <w:sz w:val="16"/>
                              </w:rPr>
                              <w:t> </w:t>
                            </w:r>
                            <w:r>
                              <w:rPr>
                                <w:spacing w:val="-4"/>
                                <w:sz w:val="16"/>
                              </w:rPr>
                              <w:t>day-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functions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to-day</w:t>
                            </w:r>
                            <w:r>
                              <w:rPr>
                                <w:spacing w:val="6"/>
                                <w:w w:val="105"/>
                                <w:sz w:val="16"/>
                              </w:rPr>
                              <w:t> </w:t>
                            </w:r>
                            <w:r>
                              <w:rPr>
                                <w:spacing w:val="-2"/>
                                <w:w w:val="105"/>
                                <w:sz w:val="16"/>
                              </w:rPr>
                              <w:t>management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of</w:t>
                            </w:r>
                            <w:r>
                              <w:rPr>
                                <w:spacing w:val="5"/>
                                <w:sz w:val="16"/>
                              </w:rPr>
                              <w:t> </w:t>
                            </w:r>
                            <w:r>
                              <w:rPr>
                                <w:sz w:val="16"/>
                              </w:rPr>
                              <w:t>relevant</w:t>
                            </w:r>
                            <w:r>
                              <w:rPr>
                                <w:spacing w:val="5"/>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8"/>
                                <w:sz w:val="16"/>
                              </w:rPr>
                              <w:t> </w:t>
                            </w:r>
                            <w:r>
                              <w:rPr>
                                <w:sz w:val="16"/>
                              </w:rPr>
                              <w:t>issues</w:t>
                            </w:r>
                            <w:r>
                              <w:rPr>
                                <w:spacing w:val="-7"/>
                                <w:sz w:val="16"/>
                              </w:rPr>
                              <w:t> </w:t>
                            </w:r>
                            <w:r>
                              <w:rPr>
                                <w:spacing w:val="-2"/>
                                <w:sz w:val="16"/>
                              </w:rPr>
                              <w:t>within</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its</w:t>
                            </w:r>
                            <w:r>
                              <w:rPr>
                                <w:spacing w:val="3"/>
                                <w:sz w:val="16"/>
                              </w:rPr>
                              <w:t> </w:t>
                            </w:r>
                            <w:r>
                              <w:rPr>
                                <w:sz w:val="16"/>
                              </w:rPr>
                              <w:t>own</w:t>
                            </w:r>
                            <w:r>
                              <w:rPr>
                                <w:spacing w:val="3"/>
                                <w:sz w:val="16"/>
                              </w:rPr>
                              <w:t> </w:t>
                            </w:r>
                            <w:r>
                              <w:rPr>
                                <w:spacing w:val="-2"/>
                                <w:sz w:val="16"/>
                              </w:rPr>
                              <w:t>operations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4"/>
                                <w:w w:val="95"/>
                                <w:sz w:val="16"/>
                              </w:rPr>
                              <w:t>B.1.1</w:t>
                            </w:r>
                          </w:p>
                        </w:tc>
                        <w:tc>
                          <w:tcPr>
                            <w:tcW w:w="1436" w:type="dxa"/>
                            <w:tcBorders>
                              <w:bottom w:val="nil"/>
                            </w:tcBorders>
                            <w:shd w:val="clear" w:color="auto" w:fill="F6F6F6"/>
                          </w:tcPr>
                          <w:p>
                            <w:pPr>
                              <w:pStyle w:val="TableParagraph"/>
                              <w:spacing w:line="173" w:lineRule="exact" w:before="16"/>
                              <w:rPr>
                                <w:sz w:val="16"/>
                              </w:rPr>
                            </w:pPr>
                            <w:r>
                              <w:rPr>
                                <w:spacing w:val="-2"/>
                                <w:sz w:val="16"/>
                              </w:rPr>
                              <w:t>Responsibility</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w w:val="75"/>
                                <w:sz w:val="16"/>
                              </w:rPr>
                              <w:t>B.1.1</w:t>
                            </w:r>
                            <w:r>
                              <w:rPr>
                                <w:spacing w:val="-10"/>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resources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2.e.ex</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5"/>
                                <w:w w:val="105"/>
                                <w:sz w:val="16"/>
                              </w:rPr>
                              <w:t> </w:t>
                            </w:r>
                            <w:r>
                              <w:rPr>
                                <w:spacing w:val="-2"/>
                                <w:w w:val="105"/>
                                <w:sz w:val="16"/>
                              </w:rPr>
                              <w:t>how</w:t>
                            </w:r>
                            <w:r>
                              <w:rPr>
                                <w:spacing w:val="-3"/>
                                <w:w w:val="105"/>
                                <w:sz w:val="16"/>
                              </w:rPr>
                              <w:t> </w:t>
                            </w:r>
                            <w:r>
                              <w:rPr>
                                <w:spacing w:val="-5"/>
                                <w:w w:val="10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7"/>
                                <w:sz w:val="16"/>
                              </w:rPr>
                              <w:t> </w:t>
                            </w:r>
                            <w:r>
                              <w:rPr>
                                <w:sz w:val="16"/>
                              </w:rPr>
                              <w:t>day-to-</w:t>
                            </w:r>
                            <w:r>
                              <w:rPr>
                                <w:spacing w:val="-5"/>
                                <w:sz w:val="16"/>
                              </w:rPr>
                              <w:t>day</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allocates</w:t>
                            </w:r>
                            <w:r>
                              <w:rPr>
                                <w:spacing w:val="8"/>
                                <w:sz w:val="16"/>
                              </w:rPr>
                              <w:t> </w:t>
                            </w:r>
                            <w:r>
                              <w:rPr>
                                <w:sz w:val="16"/>
                              </w:rPr>
                              <w:t>resources</w:t>
                            </w:r>
                            <w:r>
                              <w:rPr>
                                <w:spacing w:val="8"/>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expertise</w:t>
                            </w:r>
                            <w:r>
                              <w:rPr>
                                <w:spacing w:val="1"/>
                                <w:sz w:val="16"/>
                              </w:rPr>
                              <w:t> </w:t>
                            </w:r>
                            <w:r>
                              <w:rPr>
                                <w:sz w:val="16"/>
                              </w:rPr>
                              <w:t>for</w:t>
                            </w:r>
                            <w:r>
                              <w:rPr>
                                <w:spacing w:val="2"/>
                                <w:sz w:val="16"/>
                              </w:rPr>
                              <w:t> </w:t>
                            </w:r>
                            <w:r>
                              <w:rPr>
                                <w:sz w:val="16"/>
                              </w:rPr>
                              <w:t>the</w:t>
                            </w:r>
                            <w:r>
                              <w:rPr>
                                <w:spacing w:val="2"/>
                                <w:sz w:val="16"/>
                              </w:rPr>
                              <w:t> </w:t>
                            </w:r>
                            <w:r>
                              <w:rPr>
                                <w:spacing w:val="-4"/>
                                <w:sz w:val="16"/>
                              </w:rPr>
                              <w:t>day-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functions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to-day</w:t>
                            </w:r>
                            <w:r>
                              <w:rPr>
                                <w:spacing w:val="-10"/>
                                <w:w w:val="105"/>
                                <w:sz w:val="16"/>
                              </w:rPr>
                              <w:t> </w:t>
                            </w:r>
                            <w:r>
                              <w:rPr>
                                <w:w w:val="105"/>
                                <w:sz w:val="16"/>
                              </w:rPr>
                              <w:t>management</w:t>
                            </w:r>
                            <w:r>
                              <w:rPr>
                                <w:spacing w:val="-10"/>
                                <w:w w:val="105"/>
                                <w:sz w:val="16"/>
                              </w:rPr>
                              <w:t> </w:t>
                            </w:r>
                            <w:r>
                              <w:rPr>
                                <w:spacing w:val="-5"/>
                                <w:w w:val="105"/>
                                <w:sz w:val="16"/>
                              </w:rPr>
                              <w:t>of</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relevant</w:t>
                            </w:r>
                            <w:r>
                              <w:rPr>
                                <w:spacing w:val="2"/>
                                <w:sz w:val="16"/>
                              </w:rPr>
                              <w:t> </w:t>
                            </w:r>
                            <w:r>
                              <w:rPr>
                                <w:sz w:val="16"/>
                              </w:rPr>
                              <w:t>human</w:t>
                            </w:r>
                            <w:r>
                              <w:rPr>
                                <w:spacing w:val="3"/>
                                <w:sz w:val="16"/>
                              </w:rPr>
                              <w:t> </w:t>
                            </w:r>
                            <w:r>
                              <w:rPr>
                                <w:spacing w:val="-2"/>
                                <w:sz w:val="16"/>
                              </w:rPr>
                              <w:t>rights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issues</w:t>
                            </w:r>
                            <w:r>
                              <w:rPr>
                                <w:spacing w:val="-3"/>
                                <w:sz w:val="16"/>
                              </w:rPr>
                              <w:t> </w:t>
                            </w:r>
                            <w:r>
                              <w:rPr>
                                <w:sz w:val="16"/>
                              </w:rPr>
                              <w:t>with</w:t>
                            </w:r>
                            <w:r>
                              <w:rPr>
                                <w:spacing w:val="-2"/>
                                <w:sz w:val="16"/>
                              </w:rPr>
                              <w:t> </w:t>
                            </w:r>
                            <w:r>
                              <w:rPr>
                                <w:sz w:val="16"/>
                              </w:rPr>
                              <w:t>its</w:t>
                            </w:r>
                            <w:r>
                              <w:rPr>
                                <w:spacing w:val="-2"/>
                                <w:sz w:val="16"/>
                              </w:rPr>
                              <w:t> business</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sz w:val="16"/>
                              </w:rPr>
                              <w:t>partners/suppliers.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B.2.1</w:t>
                            </w:r>
                          </w:p>
                        </w:tc>
                        <w:tc>
                          <w:tcPr>
                            <w:tcW w:w="1436" w:type="dxa"/>
                            <w:tcBorders>
                              <w:bottom w:val="nil"/>
                            </w:tcBorders>
                            <w:shd w:val="clear" w:color="auto" w:fill="F6F6F6"/>
                          </w:tcPr>
                          <w:p>
                            <w:pPr>
                              <w:pStyle w:val="TableParagraph"/>
                              <w:spacing w:line="173" w:lineRule="exact" w:before="16"/>
                              <w:rPr>
                                <w:sz w:val="16"/>
                              </w:rPr>
                            </w:pPr>
                            <w:r>
                              <w:rPr>
                                <w:spacing w:val="-2"/>
                                <w:sz w:val="16"/>
                              </w:rPr>
                              <w:t>Identifying</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0"/>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5"/>
                                <w:w w:val="105"/>
                                <w:sz w:val="16"/>
                              </w:rPr>
                              <w:t>of</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2</w:t>
                            </w:r>
                            <w:r>
                              <w:rPr>
                                <w:spacing w:val="7"/>
                                <w:sz w:val="16"/>
                              </w:rPr>
                              <w:t> </w:t>
                            </w:r>
                            <w:r>
                              <w:rPr>
                                <w:sz w:val="16"/>
                              </w:rPr>
                              <w:t>the</w:t>
                            </w:r>
                            <w:r>
                              <w:rPr>
                                <w:spacing w:val="7"/>
                                <w:sz w:val="16"/>
                              </w:rPr>
                              <w:t> </w:t>
                            </w:r>
                            <w:r>
                              <w:rPr>
                                <w:sz w:val="16"/>
                              </w:rPr>
                              <w:t>company</w:t>
                            </w:r>
                            <w:r>
                              <w:rPr>
                                <w:spacing w:val="8"/>
                                <w:sz w:val="16"/>
                              </w:rPr>
                              <w:t> </w:t>
                            </w:r>
                            <w:r>
                              <w:rPr>
                                <w:spacing w:val="-2"/>
                                <w:sz w:val="16"/>
                              </w:rPr>
                              <w:t>should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meet all</w:t>
                            </w:r>
                            <w:r>
                              <w:rPr>
                                <w:spacing w:val="2"/>
                                <w:sz w:val="16"/>
                              </w:rPr>
                              <w:t> </w:t>
                            </w:r>
                            <w:r>
                              <w:rPr>
                                <w:spacing w:val="-2"/>
                                <w:sz w:val="16"/>
                              </w:rPr>
                              <w:t>elements</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under</w:t>
                            </w:r>
                            <w:r>
                              <w:rPr>
                                <w:spacing w:val="-10"/>
                                <w:sz w:val="16"/>
                              </w:rPr>
                              <w:t> </w:t>
                            </w:r>
                            <w:r>
                              <w:rPr>
                                <w:sz w:val="16"/>
                              </w:rPr>
                              <w:t>score</w:t>
                            </w:r>
                            <w:r>
                              <w:rPr>
                                <w:spacing w:val="-9"/>
                                <w:sz w:val="16"/>
                              </w:rPr>
                              <w:t> </w:t>
                            </w:r>
                            <w:r>
                              <w:rPr>
                                <w:sz w:val="16"/>
                              </w:rPr>
                              <w:t>1</w:t>
                            </w:r>
                            <w:r>
                              <w:rPr>
                                <w:spacing w:val="-9"/>
                                <w:sz w:val="16"/>
                              </w:rPr>
                              <w:t> </w:t>
                            </w:r>
                            <w:r>
                              <w:rPr>
                                <w:sz w:val="16"/>
                              </w:rPr>
                              <w:t>and</w:t>
                            </w:r>
                            <w:r>
                              <w:rPr>
                                <w:spacing w:val="-8"/>
                                <w:sz w:val="16"/>
                              </w:rPr>
                              <w:t> </w:t>
                            </w:r>
                            <w:r>
                              <w:rPr>
                                <w:spacing w:val="-5"/>
                                <w:sz w:val="16"/>
                              </w:rPr>
                              <w:t>all</w:t>
                            </w: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spacing w:before="2"/>
                              <w:rPr>
                                <w:sz w:val="16"/>
                              </w:rPr>
                            </w:pPr>
                            <w:r>
                              <w:rPr>
                                <w:sz w:val="16"/>
                              </w:rPr>
                              <w:t>elements</w:t>
                            </w:r>
                            <w:r>
                              <w:rPr>
                                <w:spacing w:val="5"/>
                                <w:sz w:val="16"/>
                              </w:rPr>
                              <w:t> </w:t>
                            </w:r>
                            <w:r>
                              <w:rPr>
                                <w:sz w:val="16"/>
                              </w:rPr>
                              <w:t>under</w:t>
                            </w:r>
                            <w:r>
                              <w:rPr>
                                <w:spacing w:val="6"/>
                                <w:sz w:val="16"/>
                              </w:rPr>
                              <w:t> </w:t>
                            </w:r>
                            <w:r>
                              <w:rPr>
                                <w:sz w:val="16"/>
                              </w:rPr>
                              <w:t>score</w:t>
                            </w:r>
                            <w:r>
                              <w:rPr>
                                <w:spacing w:val="6"/>
                                <w:sz w:val="16"/>
                              </w:rPr>
                              <w:t> </w:t>
                            </w:r>
                            <w:r>
                              <w:rPr>
                                <w:spacing w:val="-5"/>
                                <w:sz w:val="16"/>
                              </w:rPr>
                              <w:t>2.</w:t>
                            </w: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B.2.1</w:t>
                            </w:r>
                          </w:p>
                        </w:tc>
                        <w:tc>
                          <w:tcPr>
                            <w:tcW w:w="1436" w:type="dxa"/>
                            <w:tcBorders>
                              <w:bottom w:val="nil"/>
                            </w:tcBorders>
                            <w:shd w:val="clear" w:color="auto" w:fill="F6F6F6"/>
                          </w:tcPr>
                          <w:p>
                            <w:pPr>
                              <w:pStyle w:val="TableParagraph"/>
                              <w:spacing w:line="173" w:lineRule="exact" w:before="16"/>
                              <w:rPr>
                                <w:sz w:val="16"/>
                              </w:rPr>
                            </w:pPr>
                            <w:r>
                              <w:rPr>
                                <w:spacing w:val="-2"/>
                                <w:sz w:val="16"/>
                              </w:rPr>
                              <w:t>Identifying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B.2.1</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describes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1.a</w:t>
                            </w: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1"/>
                                <w:w w:val="105"/>
                                <w:sz w:val="16"/>
                              </w:rPr>
                              <w:t> </w:t>
                            </w:r>
                            <w:r>
                              <w:rPr>
                                <w:w w:val="105"/>
                                <w:sz w:val="16"/>
                              </w:rPr>
                              <w:t>process(es)</w:t>
                            </w:r>
                            <w:r>
                              <w:rPr>
                                <w:spacing w:val="-11"/>
                                <w:w w:val="105"/>
                                <w:sz w:val="16"/>
                              </w:rPr>
                              <w:t> </w:t>
                            </w:r>
                            <w:r>
                              <w:rPr>
                                <w:w w:val="105"/>
                                <w:sz w:val="16"/>
                              </w:rPr>
                              <w:t>it</w:t>
                            </w:r>
                            <w:r>
                              <w:rPr>
                                <w:spacing w:val="-11"/>
                                <w:w w:val="105"/>
                                <w:sz w:val="16"/>
                              </w:rPr>
                              <w:t> </w:t>
                            </w:r>
                            <w:r>
                              <w:rPr>
                                <w:spacing w:val="-4"/>
                                <w:w w:val="105"/>
                                <w:sz w:val="16"/>
                              </w:rPr>
                              <w:t>uses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to</w:t>
                            </w:r>
                            <w:r>
                              <w:rPr>
                                <w:spacing w:val="4"/>
                                <w:sz w:val="16"/>
                              </w:rPr>
                              <w:t> </w:t>
                            </w:r>
                            <w:r>
                              <w:rPr>
                                <w:sz w:val="16"/>
                              </w:rPr>
                              <w:t>identify</w:t>
                            </w:r>
                            <w:r>
                              <w:rPr>
                                <w:spacing w:val="4"/>
                                <w:sz w:val="16"/>
                              </w:rPr>
                              <w:t> </w:t>
                            </w:r>
                            <w:r>
                              <w:rPr>
                                <w:sz w:val="16"/>
                              </w:rPr>
                              <w:t>its</w:t>
                            </w:r>
                            <w:r>
                              <w:rPr>
                                <w:spacing w:val="5"/>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6"/>
                                <w:sz w:val="16"/>
                              </w:rPr>
                              <w:t> </w:t>
                            </w:r>
                            <w:r>
                              <w:rPr>
                                <w:sz w:val="16"/>
                              </w:rPr>
                              <w:t>risks</w:t>
                            </w:r>
                            <w:r>
                              <w:rPr>
                                <w:spacing w:val="-5"/>
                                <w:sz w:val="16"/>
                              </w:rPr>
                              <w:t> </w:t>
                            </w:r>
                            <w:r>
                              <w:rPr>
                                <w:sz w:val="16"/>
                              </w:rPr>
                              <w:t>and</w:t>
                            </w:r>
                            <w:r>
                              <w:rPr>
                                <w:spacing w:val="-5"/>
                                <w:sz w:val="16"/>
                              </w:rPr>
                              <w:t> </w:t>
                            </w:r>
                            <w:r>
                              <w:rPr>
                                <w:spacing w:val="-2"/>
                                <w:sz w:val="16"/>
                              </w:rPr>
                              <w:t>impacts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w:t>
                            </w:r>
                            <w:r>
                              <w:rPr>
                                <w:spacing w:val="2"/>
                                <w:sz w:val="16"/>
                              </w:rPr>
                              <w:t> </w:t>
                            </w:r>
                            <w:r>
                              <w:rPr>
                                <w:sz w:val="16"/>
                              </w:rPr>
                              <w:t>specific</w:t>
                            </w:r>
                            <w:r>
                              <w:rPr>
                                <w:spacing w:val="3"/>
                                <w:sz w:val="16"/>
                              </w:rPr>
                              <w:t> </w:t>
                            </w:r>
                            <w:r>
                              <w:rPr>
                                <w:spacing w:val="-2"/>
                                <w:sz w:val="16"/>
                              </w:rPr>
                              <w:t>locations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or activities,</w:t>
                            </w:r>
                            <w:r>
                              <w:rPr>
                                <w:spacing w:val="2"/>
                                <w:sz w:val="16"/>
                              </w:rPr>
                              <w:t> </w:t>
                            </w:r>
                            <w:r>
                              <w:rPr>
                                <w:spacing w:val="-2"/>
                                <w:sz w:val="16"/>
                              </w:rPr>
                              <w:t>covering</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its</w:t>
                            </w:r>
                            <w:r>
                              <w:rPr>
                                <w:spacing w:val="3"/>
                                <w:sz w:val="16"/>
                              </w:rPr>
                              <w:t> </w:t>
                            </w:r>
                            <w:r>
                              <w:rPr>
                                <w:sz w:val="16"/>
                              </w:rPr>
                              <w:t>own</w:t>
                            </w:r>
                            <w:r>
                              <w:rPr>
                                <w:spacing w:val="3"/>
                                <w:sz w:val="16"/>
                              </w:rPr>
                              <w:t> </w:t>
                            </w:r>
                            <w:r>
                              <w:rPr>
                                <w:spacing w:val="-2"/>
                                <w:sz w:val="16"/>
                              </w:rPr>
                              <w:t>operations</w:t>
                            </w:r>
                          </w:p>
                        </w:tc>
                        <w:tc>
                          <w:tcPr>
                            <w:tcW w:w="2253" w:type="dxa"/>
                            <w:vMerge/>
                            <w:tcBorders>
                              <w:top w:val="nil"/>
                            </w:tcBorders>
                            <w:shd w:val="clear" w:color="auto" w:fill="F6F6F6"/>
                          </w:tcPr>
                          <w:p>
                            <w:pPr>
                              <w:rPr>
                                <w:sz w:val="2"/>
                                <w:szCs w:val="2"/>
                              </w:rPr>
                            </w:pPr>
                          </w:p>
                        </w:tc>
                      </w:tr>
                    </w:tbl>
                    <w:p>
                      <w:pPr>
                        <w:pStyle w:val="BodyText"/>
                      </w:pPr>
                    </w:p>
                  </w:txbxContent>
                </v:textbox>
              </v:shape>
            </w:pict>
          </mc:Fallback>
        </mc:AlternateContent>
      </w:r>
      <w:r>
        <w:rPr>
          <w:rFonts w:ascii="Tahoma"/>
          <w:position w:val="120"/>
          <w:sz w:val="20"/>
        </w:rPr>
      </w:r>
      <w:r>
        <w:rPr>
          <w:rFonts w:ascii="Tahoma"/>
          <w:position w:val="120"/>
          <w:sz w:val="20"/>
        </w:rPr>
        <w:tab/>
      </w:r>
      <w:r>
        <w:rPr>
          <w:rFonts w:ascii="Tahoma"/>
          <w:sz w:val="20"/>
        </w:rPr>
        <mc:AlternateContent>
          <mc:Choice Requires="wps">
            <w:drawing>
              <wp:inline distT="0" distB="0" distL="0" distR="0">
                <wp:extent cx="5462905" cy="8013065"/>
                <wp:effectExtent l="0" t="0" r="0" b="0"/>
                <wp:docPr id="307" name="Textbox 307"/>
                <wp:cNvGraphicFramePr>
                  <a:graphicFrameLocks/>
                </wp:cNvGraphicFramePr>
                <a:graphic>
                  <a:graphicData uri="http://schemas.microsoft.com/office/word/2010/wordprocessingShape">
                    <wps:wsp>
                      <wps:cNvPr id="307" name="Textbox 307"/>
                      <wps:cNvSpPr txBox="1"/>
                      <wps:spPr>
                        <a:xfrm>
                          <a:off x="0" y="0"/>
                          <a:ext cx="5462905" cy="8013065"/>
                        </a:xfrm>
                        <a:prstGeom prst="rect">
                          <a:avLst/>
                        </a:prstGeom>
                      </wps:spPr>
                      <wps:txbx>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2"/>
                                      <w:sz w:val="16"/>
                                    </w:rPr>
                                    <w:t>B.2.1</w:t>
                                  </w:r>
                                </w:p>
                              </w:tc>
                              <w:tc>
                                <w:tcPr>
                                  <w:tcW w:w="1436" w:type="dxa"/>
                                  <w:tcBorders>
                                    <w:top w:val="nil"/>
                                    <w:bottom w:val="nil"/>
                                  </w:tcBorders>
                                  <w:shd w:val="clear" w:color="auto" w:fill="F6F6F6"/>
                                </w:tcPr>
                                <w:p>
                                  <w:pPr>
                                    <w:pStyle w:val="TableParagraph"/>
                                    <w:spacing w:line="173" w:lineRule="exact" w:before="19"/>
                                    <w:rPr>
                                      <w:sz w:val="16"/>
                                    </w:rPr>
                                  </w:pPr>
                                  <w:r>
                                    <w:rPr>
                                      <w:spacing w:val="-2"/>
                                      <w:sz w:val="16"/>
                                    </w:rPr>
                                    <w:t>Identifying</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w w:val="85"/>
                                      <w:sz w:val="16"/>
                                    </w:rPr>
                                    <w:t>B.2.1</w:t>
                                  </w:r>
                                  <w:r>
                                    <w:rPr>
                                      <w:spacing w:val="-3"/>
                                      <w:sz w:val="16"/>
                                    </w:rPr>
                                    <w:t> </w:t>
                                  </w:r>
                                  <w:r>
                                    <w:rPr>
                                      <w:spacing w:val="-4"/>
                                      <w:sz w:val="16"/>
                                    </w:rPr>
                                    <w:t>Score</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tcBorders>
                                    <w:top w:val="nil"/>
                                  </w:tcBorders>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1.b.ex</w:t>
                                  </w:r>
                                </w:p>
                              </w:tc>
                              <w:tc>
                                <w:tcPr>
                                  <w:tcW w:w="2046" w:type="dxa"/>
                                  <w:tcBorders>
                                    <w:top w:val="nil"/>
                                    <w:bottom w:val="nil"/>
                                  </w:tcBorders>
                                  <w:shd w:val="clear" w:color="auto" w:fill="F6F6F6"/>
                                </w:tcPr>
                                <w:p>
                                  <w:pPr>
                                    <w:pStyle w:val="TableParagraph"/>
                                    <w:spacing w:line="173" w:lineRule="exact" w:before="2"/>
                                    <w:rPr>
                                      <w:sz w:val="16"/>
                                    </w:rPr>
                                  </w:pPr>
                                  <w:r>
                                    <w:rPr>
                                      <w:sz w:val="16"/>
                                    </w:rPr>
                                    <w:t>describes</w:t>
                                  </w:r>
                                  <w:r>
                                    <w:rPr>
                                      <w:spacing w:val="19"/>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process(es)</w:t>
                                  </w:r>
                                  <w:r>
                                    <w:rPr>
                                      <w:spacing w:val="-11"/>
                                      <w:w w:val="105"/>
                                      <w:sz w:val="16"/>
                                    </w:rPr>
                                    <w:t> </w:t>
                                  </w:r>
                                  <w:r>
                                    <w:rPr>
                                      <w:w w:val="105"/>
                                      <w:sz w:val="16"/>
                                    </w:rPr>
                                    <w:t>it</w:t>
                                  </w:r>
                                  <w:r>
                                    <w:rPr>
                                      <w:spacing w:val="-11"/>
                                      <w:w w:val="105"/>
                                      <w:sz w:val="16"/>
                                    </w:rPr>
                                    <w:t> </w:t>
                                  </w:r>
                                  <w:r>
                                    <w:rPr>
                                      <w:spacing w:val="-4"/>
                                      <w:w w:val="105"/>
                                      <w:sz w:val="16"/>
                                    </w:rPr>
                                    <w:t>uses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to</w:t>
                                  </w:r>
                                  <w:r>
                                    <w:rPr>
                                      <w:spacing w:val="4"/>
                                      <w:sz w:val="16"/>
                                    </w:rPr>
                                    <w:t> </w:t>
                                  </w:r>
                                  <w:r>
                                    <w:rPr>
                                      <w:sz w:val="16"/>
                                    </w:rPr>
                                    <w:t>identify</w:t>
                                  </w:r>
                                  <w:r>
                                    <w:rPr>
                                      <w:spacing w:val="4"/>
                                      <w:sz w:val="16"/>
                                    </w:rPr>
                                    <w:t> </w:t>
                                  </w:r>
                                  <w:r>
                                    <w:rPr>
                                      <w:sz w:val="16"/>
                                    </w:rPr>
                                    <w:t>its</w:t>
                                  </w:r>
                                  <w:r>
                                    <w:rPr>
                                      <w:spacing w:val="5"/>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11"/>
                                      <w:sz w:val="16"/>
                                    </w:rPr>
                                    <w:t> </w:t>
                                  </w:r>
                                  <w:r>
                                    <w:rPr>
                                      <w:sz w:val="16"/>
                                    </w:rPr>
                                    <w:t>risks</w:t>
                                  </w:r>
                                  <w:r>
                                    <w:rPr>
                                      <w:spacing w:val="-10"/>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impacts</w:t>
                                  </w:r>
                                  <w:r>
                                    <w:rPr>
                                      <w:spacing w:val="1"/>
                                      <w:sz w:val="16"/>
                                    </w:rPr>
                                    <w:t> </w:t>
                                  </w:r>
                                  <w:r>
                                    <w:rPr>
                                      <w:sz w:val="16"/>
                                    </w:rPr>
                                    <w:t>in</w:t>
                                  </w:r>
                                  <w:r>
                                    <w:rPr>
                                      <w:spacing w:val="3"/>
                                      <w:sz w:val="16"/>
                                    </w:rPr>
                                    <w:t> </w:t>
                                  </w:r>
                                  <w:r>
                                    <w:rPr>
                                      <w:spacing w:val="-2"/>
                                      <w:sz w:val="16"/>
                                    </w:rPr>
                                    <w:t>specific</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locations</w:t>
                                  </w:r>
                                  <w:r>
                                    <w:rPr>
                                      <w:spacing w:val="4"/>
                                      <w:sz w:val="16"/>
                                    </w:rPr>
                                    <w:t> </w:t>
                                  </w:r>
                                  <w:r>
                                    <w:rPr>
                                      <w:sz w:val="16"/>
                                    </w:rPr>
                                    <w:t>or</w:t>
                                  </w:r>
                                  <w:r>
                                    <w:rPr>
                                      <w:spacing w:val="4"/>
                                      <w:sz w:val="16"/>
                                    </w:rPr>
                                    <w:t> </w:t>
                                  </w:r>
                                  <w:r>
                                    <w:rPr>
                                      <w:spacing w:val="-2"/>
                                      <w:sz w:val="16"/>
                                    </w:rPr>
                                    <w:t>activities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through</w:t>
                                  </w:r>
                                  <w:r>
                                    <w:rPr>
                                      <w:spacing w:val="3"/>
                                      <w:sz w:val="16"/>
                                    </w:rPr>
                                    <w:t> </w:t>
                                  </w:r>
                                  <w:r>
                                    <w:rPr>
                                      <w:spacing w:val="-2"/>
                                      <w:sz w:val="16"/>
                                    </w:rPr>
                                    <w:t>relevant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business</w:t>
                                  </w:r>
                                  <w:r>
                                    <w:rPr>
                                      <w:spacing w:val="-8"/>
                                      <w:sz w:val="16"/>
                                    </w:rPr>
                                    <w:t> </w:t>
                                  </w:r>
                                  <w:r>
                                    <w:rPr>
                                      <w:spacing w:val="-2"/>
                                      <w:sz w:val="16"/>
                                    </w:rPr>
                                    <w:t>relationships,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including</w:t>
                                  </w:r>
                                  <w:r>
                                    <w:rPr>
                                      <w:spacing w:val="-4"/>
                                      <w:sz w:val="16"/>
                                    </w:rPr>
                                    <w:t> </w:t>
                                  </w:r>
                                  <w:r>
                                    <w:rPr>
                                      <w:sz w:val="16"/>
                                    </w:rPr>
                                    <w:t>its</w:t>
                                  </w:r>
                                  <w:r>
                                    <w:rPr>
                                      <w:spacing w:val="-4"/>
                                      <w:sz w:val="16"/>
                                    </w:rPr>
                                    <w:t> </w:t>
                                  </w:r>
                                  <w:r>
                                    <w:rPr>
                                      <w:spacing w:val="-2"/>
                                      <w:sz w:val="16"/>
                                    </w:rPr>
                                    <w:t>business</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sz w:val="16"/>
                                    </w:rPr>
                                    <w:t>partners/suppliers.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B.2.1</w:t>
                                  </w:r>
                                </w:p>
                              </w:tc>
                              <w:tc>
                                <w:tcPr>
                                  <w:tcW w:w="1436" w:type="dxa"/>
                                  <w:tcBorders>
                                    <w:bottom w:val="nil"/>
                                  </w:tcBorders>
                                  <w:shd w:val="clear" w:color="auto" w:fill="F6F6F6"/>
                                </w:tcPr>
                                <w:p>
                                  <w:pPr>
                                    <w:pStyle w:val="TableParagraph"/>
                                    <w:spacing w:line="173" w:lineRule="exact" w:before="16"/>
                                    <w:rPr>
                                      <w:sz w:val="16"/>
                                    </w:rPr>
                                  </w:pPr>
                                  <w:r>
                                    <w:rPr>
                                      <w:spacing w:val="-2"/>
                                      <w:sz w:val="16"/>
                                    </w:rPr>
                                    <w:t>Identifying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B.2.1</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describes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w w:val="105"/>
                                      <w:sz w:val="16"/>
                                    </w:rPr>
                                    <w:t>Score </w:t>
                                  </w:r>
                                  <w:r>
                                    <w:rPr>
                                      <w:spacing w:val="-5"/>
                                      <w:w w:val="105"/>
                                      <w:sz w:val="16"/>
                                    </w:rPr>
                                    <w:t>2.c</w:t>
                                  </w: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4"/>
                                      <w:sz w:val="16"/>
                                    </w:rPr>
                                    <w:t> </w:t>
                                  </w:r>
                                  <w:r>
                                    <w:rPr>
                                      <w:sz w:val="16"/>
                                    </w:rPr>
                                    <w:t>global</w:t>
                                  </w:r>
                                  <w:r>
                                    <w:rPr>
                                      <w:spacing w:val="4"/>
                                      <w:sz w:val="16"/>
                                    </w:rPr>
                                    <w:t> </w:t>
                                  </w:r>
                                  <w:r>
                                    <w:rPr>
                                      <w:sz w:val="16"/>
                                    </w:rPr>
                                    <w:t>systems</w:t>
                                  </w:r>
                                  <w:r>
                                    <w:rPr>
                                      <w:spacing w:val="5"/>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has</w:t>
                                  </w:r>
                                  <w:r>
                                    <w:rPr>
                                      <w:spacing w:val="-2"/>
                                      <w:sz w:val="16"/>
                                    </w:rPr>
                                    <w:t> </w:t>
                                  </w:r>
                                  <w:r>
                                    <w:rPr>
                                      <w:sz w:val="16"/>
                                    </w:rPr>
                                    <w:t>in</w:t>
                                  </w:r>
                                  <w:r>
                                    <w:rPr>
                                      <w:spacing w:val="1"/>
                                      <w:sz w:val="16"/>
                                    </w:rPr>
                                    <w:t> </w:t>
                                  </w:r>
                                  <w:r>
                                    <w:rPr>
                                      <w:sz w:val="16"/>
                                    </w:rPr>
                                    <w:t>place</w:t>
                                  </w:r>
                                  <w:r>
                                    <w:rPr>
                                      <w:spacing w:val="1"/>
                                      <w:sz w:val="16"/>
                                    </w:rPr>
                                    <w:t> </w:t>
                                  </w:r>
                                  <w:r>
                                    <w:rPr>
                                      <w:sz w:val="16"/>
                                    </w:rPr>
                                    <w:t>to</w:t>
                                  </w:r>
                                  <w:r>
                                    <w:rPr>
                                      <w:spacing w:val="1"/>
                                      <w:sz w:val="16"/>
                                    </w:rPr>
                                    <w:t> </w:t>
                                  </w:r>
                                  <w:r>
                                    <w:rPr>
                                      <w:spacing w:val="-2"/>
                                      <w:sz w:val="16"/>
                                    </w:rPr>
                                    <w:t>identify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its</w:t>
                                  </w:r>
                                  <w:r>
                                    <w:rPr>
                                      <w:spacing w:val="-4"/>
                                      <w:sz w:val="16"/>
                                    </w:rPr>
                                    <w:t> </w:t>
                                  </w:r>
                                  <w:r>
                                    <w:rPr>
                                      <w:sz w:val="16"/>
                                    </w:rPr>
                                    <w:t>human</w:t>
                                  </w:r>
                                  <w:r>
                                    <w:rPr>
                                      <w:spacing w:val="-4"/>
                                      <w:sz w:val="16"/>
                                    </w:rPr>
                                    <w:t> </w:t>
                                  </w:r>
                                  <w:r>
                                    <w:rPr>
                                      <w:sz w:val="16"/>
                                    </w:rPr>
                                    <w:t>rights</w:t>
                                  </w:r>
                                  <w:r>
                                    <w:rPr>
                                      <w:spacing w:val="-3"/>
                                      <w:sz w:val="16"/>
                                    </w:rPr>
                                    <w:t> </w:t>
                                  </w:r>
                                  <w:r>
                                    <w:rPr>
                                      <w:spacing w:val="-2"/>
                                      <w:sz w:val="16"/>
                                    </w:rPr>
                                    <w:t>risks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and</w:t>
                                  </w:r>
                                  <w:r>
                                    <w:rPr>
                                      <w:spacing w:val="7"/>
                                      <w:sz w:val="16"/>
                                    </w:rPr>
                                    <w:t> </w:t>
                                  </w:r>
                                  <w:r>
                                    <w:rPr>
                                      <w:sz w:val="16"/>
                                    </w:rPr>
                                    <w:t>impacts</w:t>
                                  </w:r>
                                  <w:r>
                                    <w:rPr>
                                      <w:spacing w:val="7"/>
                                      <w:sz w:val="16"/>
                                    </w:rPr>
                                    <w:t> </w:t>
                                  </w:r>
                                  <w:r>
                                    <w:rPr>
                                      <w:sz w:val="16"/>
                                    </w:rPr>
                                    <w:t>on</w:t>
                                  </w:r>
                                  <w:r>
                                    <w:rPr>
                                      <w:spacing w:val="7"/>
                                      <w:sz w:val="16"/>
                                    </w:rPr>
                                    <w:t> </w:t>
                                  </w:r>
                                  <w:r>
                                    <w:rPr>
                                      <w:spacing w:val="-10"/>
                                      <w:sz w:val="16"/>
                                    </w:rPr>
                                    <w:t>a</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regular</w:t>
                                  </w:r>
                                  <w:r>
                                    <w:rPr>
                                      <w:spacing w:val="-1"/>
                                      <w:sz w:val="16"/>
                                    </w:rPr>
                                    <w:t> </w:t>
                                  </w:r>
                                  <w:r>
                                    <w:rPr>
                                      <w:sz w:val="16"/>
                                    </w:rPr>
                                    <w:t>basis</w:t>
                                  </w:r>
                                  <w:r>
                                    <w:rPr>
                                      <w:spacing w:val="-1"/>
                                      <w:sz w:val="16"/>
                                    </w:rPr>
                                    <w:t> </w:t>
                                  </w:r>
                                  <w:r>
                                    <w:rPr>
                                      <w:spacing w:val="-2"/>
                                      <w:sz w:val="16"/>
                                    </w:rPr>
                                    <w:t>across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its</w:t>
                                  </w:r>
                                  <w:r>
                                    <w:rPr>
                                      <w:spacing w:val="6"/>
                                      <w:sz w:val="16"/>
                                    </w:rPr>
                                    <w:t> </w:t>
                                  </w:r>
                                  <w:r>
                                    <w:rPr>
                                      <w:sz w:val="16"/>
                                    </w:rPr>
                                    <w:t>activities</w:t>
                                  </w:r>
                                  <w:r>
                                    <w:rPr>
                                      <w:spacing w:val="6"/>
                                      <w:sz w:val="16"/>
                                    </w:rPr>
                                    <w:t> </w:t>
                                  </w:r>
                                  <w:r>
                                    <w:rPr>
                                      <w:spacing w:val="-2"/>
                                      <w:sz w:val="16"/>
                                    </w:rPr>
                                    <w:t>involving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consultation</w:t>
                                  </w:r>
                                  <w:r>
                                    <w:rPr>
                                      <w:spacing w:val="8"/>
                                      <w:sz w:val="16"/>
                                    </w:rPr>
                                    <w:t> </w:t>
                                  </w:r>
                                  <w:r>
                                    <w:rPr>
                                      <w:spacing w:val="-4"/>
                                      <w:sz w:val="16"/>
                                    </w:rPr>
                                    <w:t>with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affected</w:t>
                                  </w:r>
                                  <w:r>
                                    <w:rPr>
                                      <w:spacing w:val="-12"/>
                                      <w:w w:val="105"/>
                                      <w:sz w:val="16"/>
                                    </w:rPr>
                                    <w:t> </w:t>
                                  </w:r>
                                  <w:r>
                                    <w:rPr>
                                      <w:spacing w:val="-2"/>
                                      <w:w w:val="105"/>
                                      <w:sz w:val="16"/>
                                    </w:rPr>
                                    <w:t>stakeholders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and internal</w:t>
                                  </w:r>
                                  <w:r>
                                    <w:rPr>
                                      <w:spacing w:val="1"/>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independent</w:t>
                                  </w:r>
                                  <w:r>
                                    <w:rPr>
                                      <w:spacing w:val="26"/>
                                      <w:sz w:val="16"/>
                                    </w:rPr>
                                    <w:t> </w:t>
                                  </w:r>
                                  <w:r>
                                    <w:rPr>
                                      <w:spacing w:val="-2"/>
                                      <w:sz w:val="16"/>
                                    </w:rPr>
                                    <w:t>external</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human</w:t>
                                  </w:r>
                                  <w:r>
                                    <w:rPr>
                                      <w:spacing w:val="-3"/>
                                      <w:sz w:val="16"/>
                                    </w:rPr>
                                    <w:t> </w:t>
                                  </w:r>
                                  <w:r>
                                    <w:rPr>
                                      <w:sz w:val="16"/>
                                    </w:rPr>
                                    <w:t>rights</w:t>
                                  </w:r>
                                  <w:r>
                                    <w:rPr>
                                      <w:spacing w:val="-3"/>
                                      <w:sz w:val="16"/>
                                    </w:rPr>
                                    <w:t> </w:t>
                                  </w:r>
                                  <w:r>
                                    <w:rPr>
                                      <w:spacing w:val="-2"/>
                                      <w:sz w:val="16"/>
                                    </w:rPr>
                                    <w:t>experts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B.2.1</w:t>
                                  </w:r>
                                </w:p>
                              </w:tc>
                              <w:tc>
                                <w:tcPr>
                                  <w:tcW w:w="1436" w:type="dxa"/>
                                  <w:tcBorders>
                                    <w:bottom w:val="nil"/>
                                  </w:tcBorders>
                                  <w:shd w:val="clear" w:color="auto" w:fill="F6F6F6"/>
                                </w:tcPr>
                                <w:p>
                                  <w:pPr>
                                    <w:pStyle w:val="TableParagraph"/>
                                    <w:spacing w:line="173" w:lineRule="exact" w:before="16"/>
                                    <w:rPr>
                                      <w:sz w:val="16"/>
                                    </w:rPr>
                                  </w:pPr>
                                  <w:r>
                                    <w:rPr>
                                      <w:spacing w:val="-2"/>
                                      <w:sz w:val="16"/>
                                    </w:rPr>
                                    <w:t>Identifying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w w:val="85"/>
                                      <w:sz w:val="16"/>
                                    </w:rPr>
                                    <w:t>B.2.1</w:t>
                                  </w:r>
                                  <w:r>
                                    <w:rPr>
                                      <w:spacing w:val="-3"/>
                                      <w:sz w:val="16"/>
                                    </w:rPr>
                                    <w:t> </w:t>
                                  </w:r>
                                  <w:r>
                                    <w:rPr>
                                      <w:spacing w:val="-4"/>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2.d</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3"/>
                                      <w:w w:val="105"/>
                                      <w:sz w:val="16"/>
                                    </w:rPr>
                                    <w:t> </w:t>
                                  </w:r>
                                  <w:r>
                                    <w:rPr>
                                      <w:spacing w:val="-2"/>
                                      <w:w w:val="105"/>
                                      <w:sz w:val="16"/>
                                    </w:rPr>
                                    <w:t>how</w:t>
                                  </w:r>
                                  <w:r>
                                    <w:rPr>
                                      <w:spacing w:val="-3"/>
                                      <w:w w:val="105"/>
                                      <w:sz w:val="16"/>
                                    </w:rPr>
                                    <w:t> </w:t>
                                  </w:r>
                                  <w:r>
                                    <w:rPr>
                                      <w:spacing w:val="-4"/>
                                      <w:w w:val="105"/>
                                      <w:sz w:val="16"/>
                                    </w:rPr>
                                    <w:t>these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systems</w:t>
                                  </w:r>
                                  <w:r>
                                    <w:rPr>
                                      <w:spacing w:val="1"/>
                                      <w:sz w:val="16"/>
                                    </w:rPr>
                                    <w:t> </w:t>
                                  </w:r>
                                  <w:r>
                                    <w:rPr>
                                      <w:sz w:val="16"/>
                                    </w:rPr>
                                    <w:t>are</w:t>
                                  </w:r>
                                  <w:r>
                                    <w:rPr>
                                      <w:spacing w:val="2"/>
                                      <w:sz w:val="16"/>
                                    </w:rPr>
                                    <w:t> </w:t>
                                  </w:r>
                                  <w:r>
                                    <w:rPr>
                                      <w:spacing w:val="-2"/>
                                      <w:sz w:val="16"/>
                                    </w:rPr>
                                    <w:t>triggered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by</w:t>
                                  </w:r>
                                  <w:r>
                                    <w:rPr>
                                      <w:spacing w:val="-8"/>
                                      <w:w w:val="105"/>
                                      <w:sz w:val="16"/>
                                    </w:rPr>
                                    <w:t> </w:t>
                                  </w:r>
                                  <w:r>
                                    <w:rPr>
                                      <w:w w:val="105"/>
                                      <w:sz w:val="16"/>
                                    </w:rPr>
                                    <w:t>new</w:t>
                                  </w:r>
                                  <w:r>
                                    <w:rPr>
                                      <w:spacing w:val="-5"/>
                                      <w:w w:val="105"/>
                                      <w:sz w:val="16"/>
                                    </w:rPr>
                                    <w:t> </w:t>
                                  </w:r>
                                  <w:r>
                                    <w:rPr>
                                      <w:spacing w:val="-2"/>
                                      <w:w w:val="105"/>
                                      <w:sz w:val="16"/>
                                    </w:rPr>
                                    <w:t>country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operations, </w:t>
                                  </w:r>
                                  <w:r>
                                    <w:rPr>
                                      <w:spacing w:val="-5"/>
                                      <w:sz w:val="16"/>
                                    </w:rPr>
                                    <w:t>new</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business</w:t>
                                  </w:r>
                                  <w:r>
                                    <w:rPr>
                                      <w:spacing w:val="-8"/>
                                      <w:sz w:val="16"/>
                                    </w:rPr>
                                    <w:t> </w:t>
                                  </w:r>
                                  <w:r>
                                    <w:rPr>
                                      <w:spacing w:val="-2"/>
                                      <w:sz w:val="16"/>
                                    </w:rPr>
                                    <w:t>relationships,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new</w:t>
                                  </w:r>
                                  <w:r>
                                    <w:rPr>
                                      <w:spacing w:val="3"/>
                                      <w:sz w:val="16"/>
                                    </w:rPr>
                                    <w:t> </w:t>
                                  </w:r>
                                  <w:r>
                                    <w:rPr>
                                      <w:sz w:val="16"/>
                                    </w:rPr>
                                    <w:t>human</w:t>
                                  </w:r>
                                  <w:r>
                                    <w:rPr>
                                      <w:spacing w:val="4"/>
                                      <w:sz w:val="16"/>
                                    </w:rPr>
                                    <w:t> </w:t>
                                  </w:r>
                                  <w:r>
                                    <w:rPr>
                                      <w:spacing w:val="-2"/>
                                      <w:sz w:val="16"/>
                                    </w:rPr>
                                    <w:t>rights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challenges</w:t>
                                  </w:r>
                                  <w:r>
                                    <w:rPr>
                                      <w:spacing w:val="13"/>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conflict</w:t>
                                  </w:r>
                                  <w:r>
                                    <w:rPr>
                                      <w:spacing w:val="12"/>
                                      <w:sz w:val="16"/>
                                    </w:rPr>
                                    <w:t> </w:t>
                                  </w:r>
                                  <w:r>
                                    <w:rPr>
                                      <w:spacing w:val="-2"/>
                                      <w:sz w:val="16"/>
                                    </w:rPr>
                                    <w:t>affecting</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particular</w:t>
                                  </w:r>
                                  <w:r>
                                    <w:rPr>
                                      <w:spacing w:val="11"/>
                                      <w:sz w:val="16"/>
                                    </w:rPr>
                                    <w:t> </w:t>
                                  </w:r>
                                  <w:r>
                                    <w:rPr>
                                      <w:spacing w:val="-2"/>
                                      <w:sz w:val="16"/>
                                    </w:rPr>
                                    <w:t>locations.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B.2.1</w:t>
                                  </w:r>
                                </w:p>
                              </w:tc>
                              <w:tc>
                                <w:tcPr>
                                  <w:tcW w:w="1436" w:type="dxa"/>
                                  <w:tcBorders>
                                    <w:bottom w:val="nil"/>
                                  </w:tcBorders>
                                  <w:shd w:val="clear" w:color="auto" w:fill="F6F6F6"/>
                                </w:tcPr>
                                <w:p>
                                  <w:pPr>
                                    <w:pStyle w:val="TableParagraph"/>
                                    <w:spacing w:line="173" w:lineRule="exact" w:before="16"/>
                                    <w:rPr>
                                      <w:sz w:val="16"/>
                                    </w:rPr>
                                  </w:pPr>
                                  <w:r>
                                    <w:rPr>
                                      <w:spacing w:val="-2"/>
                                      <w:sz w:val="16"/>
                                    </w:rPr>
                                    <w:t>Identifying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B.2.1</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w w:val="105"/>
                                      <w:sz w:val="16"/>
                                    </w:rPr>
                                    <w:t>Score </w:t>
                                  </w:r>
                                  <w:r>
                                    <w:rPr>
                                      <w:spacing w:val="-5"/>
                                      <w:w w:val="105"/>
                                      <w:sz w:val="16"/>
                                    </w:rPr>
                                    <w:t>2.e</w:t>
                                  </w:r>
                                </w:p>
                              </w:tc>
                              <w:tc>
                                <w:tcPr>
                                  <w:tcW w:w="2046" w:type="dxa"/>
                                  <w:tcBorders>
                                    <w:top w:val="nil"/>
                                    <w:bottom w:val="nil"/>
                                  </w:tcBorders>
                                  <w:shd w:val="clear" w:color="auto" w:fill="F6F6F6"/>
                                </w:tcPr>
                                <w:p>
                                  <w:pPr>
                                    <w:pStyle w:val="TableParagraph"/>
                                    <w:spacing w:line="173" w:lineRule="exact" w:before="2"/>
                                    <w:rPr>
                                      <w:sz w:val="16"/>
                                    </w:rPr>
                                  </w:pPr>
                                  <w:r>
                                    <w:rPr>
                                      <w:sz w:val="16"/>
                                    </w:rPr>
                                    <w:t>describes</w:t>
                                  </w:r>
                                  <w:r>
                                    <w:rPr>
                                      <w:spacing w:val="11"/>
                                      <w:sz w:val="16"/>
                                    </w:rPr>
                                    <w:t> </w:t>
                                  </w:r>
                                  <w:r>
                                    <w:rPr>
                                      <w:sz w:val="16"/>
                                    </w:rPr>
                                    <w:t>the</w:t>
                                  </w:r>
                                  <w:r>
                                    <w:rPr>
                                      <w:spacing w:val="12"/>
                                      <w:sz w:val="16"/>
                                    </w:rPr>
                                    <w:t> </w:t>
                                  </w:r>
                                  <w:r>
                                    <w:rPr>
                                      <w:spacing w:val="-2"/>
                                      <w:sz w:val="16"/>
                                    </w:rPr>
                                    <w:t>risks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identified</w:t>
                                  </w:r>
                                  <w:r>
                                    <w:rPr>
                                      <w:spacing w:val="-3"/>
                                      <w:sz w:val="16"/>
                                    </w:rPr>
                                    <w:t> </w:t>
                                  </w:r>
                                  <w:r>
                                    <w:rPr>
                                      <w:sz w:val="16"/>
                                    </w:rPr>
                                    <w:t>in</w:t>
                                  </w:r>
                                  <w:r>
                                    <w:rPr>
                                      <w:spacing w:val="-2"/>
                                      <w:sz w:val="16"/>
                                    </w:rPr>
                                    <w:t> </w:t>
                                  </w:r>
                                  <w:r>
                                    <w:rPr>
                                      <w:sz w:val="16"/>
                                    </w:rPr>
                                    <w:t>relation</w:t>
                                  </w:r>
                                  <w:r>
                                    <w:rPr>
                                      <w:spacing w:val="-2"/>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such events, </w:t>
                                  </w:r>
                                  <w:r>
                                    <w:rPr>
                                      <w:spacing w:val="-2"/>
                                      <w:sz w:val="16"/>
                                    </w:rPr>
                                    <w:t>including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through</w:t>
                                  </w:r>
                                  <w:r>
                                    <w:rPr>
                                      <w:spacing w:val="3"/>
                                      <w:sz w:val="16"/>
                                    </w:rPr>
                                    <w:t> </w:t>
                                  </w:r>
                                  <w:r>
                                    <w:rPr>
                                      <w:spacing w:val="-2"/>
                                      <w:sz w:val="16"/>
                                    </w:rPr>
                                    <w:t>heightened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due</w:t>
                                  </w:r>
                                  <w:r>
                                    <w:rPr>
                                      <w:spacing w:val="2"/>
                                      <w:sz w:val="16"/>
                                    </w:rPr>
                                    <w:t> </w:t>
                                  </w:r>
                                  <w:r>
                                    <w:rPr>
                                      <w:sz w:val="16"/>
                                    </w:rPr>
                                    <w:t>diligence</w:t>
                                  </w:r>
                                  <w:r>
                                    <w:rPr>
                                      <w:spacing w:val="3"/>
                                      <w:sz w:val="16"/>
                                    </w:rPr>
                                    <w:t> </w:t>
                                  </w:r>
                                  <w:r>
                                    <w:rPr>
                                      <w:sz w:val="16"/>
                                    </w:rPr>
                                    <w:t>in</w:t>
                                  </w:r>
                                  <w:r>
                                    <w:rPr>
                                      <w:spacing w:val="3"/>
                                      <w:sz w:val="16"/>
                                    </w:rPr>
                                    <w:t> </w:t>
                                  </w:r>
                                  <w:r>
                                    <w:rPr>
                                      <w:spacing w:val="-5"/>
                                      <w:sz w:val="16"/>
                                    </w:rPr>
                                    <w:t>any</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w w:val="105"/>
                                      <w:sz w:val="16"/>
                                    </w:rPr>
                                    <w:t>conflict-affected</w:t>
                                  </w:r>
                                  <w:r>
                                    <w:rPr>
                                      <w:spacing w:val="17"/>
                                      <w:w w:val="105"/>
                                      <w:sz w:val="16"/>
                                    </w:rPr>
                                    <w:t> </w:t>
                                  </w:r>
                                  <w:r>
                                    <w:rPr>
                                      <w:spacing w:val="-2"/>
                                      <w:w w:val="105"/>
                                      <w:sz w:val="16"/>
                                    </w:rPr>
                                    <w:t>areas.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B.2.2</w:t>
                                  </w:r>
                                </w:p>
                              </w:tc>
                              <w:tc>
                                <w:tcPr>
                                  <w:tcW w:w="1436" w:type="dxa"/>
                                  <w:tcBorders>
                                    <w:bottom w:val="nil"/>
                                  </w:tcBorders>
                                  <w:shd w:val="clear" w:color="auto" w:fill="F6F6F6"/>
                                </w:tcPr>
                                <w:p>
                                  <w:pPr>
                                    <w:pStyle w:val="TableParagraph"/>
                                    <w:spacing w:line="173" w:lineRule="exact" w:before="16"/>
                                    <w:rPr>
                                      <w:sz w:val="16"/>
                                    </w:rPr>
                                  </w:pPr>
                                  <w:r>
                                    <w:rPr>
                                      <w:spacing w:val="-2"/>
                                      <w:sz w:val="16"/>
                                    </w:rPr>
                                    <w:t>Assessing</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1"/>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5"/>
                                      <w:w w:val="105"/>
                                      <w:sz w:val="16"/>
                                    </w:rPr>
                                    <w:t>of</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2</w:t>
                                  </w:r>
                                  <w:r>
                                    <w:rPr>
                                      <w:spacing w:val="7"/>
                                      <w:sz w:val="16"/>
                                    </w:rPr>
                                    <w:t> </w:t>
                                  </w:r>
                                  <w:r>
                                    <w:rPr>
                                      <w:sz w:val="16"/>
                                    </w:rPr>
                                    <w:t>the</w:t>
                                  </w:r>
                                  <w:r>
                                    <w:rPr>
                                      <w:spacing w:val="7"/>
                                      <w:sz w:val="16"/>
                                    </w:rPr>
                                    <w:t> </w:t>
                                  </w:r>
                                  <w:r>
                                    <w:rPr>
                                      <w:sz w:val="16"/>
                                    </w:rPr>
                                    <w:t>company</w:t>
                                  </w:r>
                                  <w:r>
                                    <w:rPr>
                                      <w:spacing w:val="8"/>
                                      <w:sz w:val="16"/>
                                    </w:rPr>
                                    <w:t> </w:t>
                                  </w:r>
                                  <w:r>
                                    <w:rPr>
                                      <w:spacing w:val="-2"/>
                                      <w:sz w:val="16"/>
                                    </w:rPr>
                                    <w:t>should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meet</w:t>
                                  </w:r>
                                  <w:r>
                                    <w:rPr>
                                      <w:spacing w:val="5"/>
                                      <w:sz w:val="16"/>
                                    </w:rPr>
                                    <w:t> </w:t>
                                  </w:r>
                                  <w:r>
                                    <w:rPr>
                                      <w:sz w:val="16"/>
                                    </w:rPr>
                                    <w:t>all</w:t>
                                  </w:r>
                                  <w:r>
                                    <w:rPr>
                                      <w:spacing w:val="5"/>
                                      <w:sz w:val="16"/>
                                    </w:rPr>
                                    <w:t> </w:t>
                                  </w:r>
                                  <w:r>
                                    <w:rPr>
                                      <w:sz w:val="16"/>
                                    </w:rPr>
                                    <w:t>elements</w:t>
                                  </w:r>
                                  <w:r>
                                    <w:rPr>
                                      <w:spacing w:val="5"/>
                                      <w:sz w:val="16"/>
                                    </w:rPr>
                                    <w:t> </w:t>
                                  </w:r>
                                  <w:r>
                                    <w:rPr>
                                      <w:spacing w:val="-2"/>
                                      <w:sz w:val="16"/>
                                    </w:rPr>
                                    <w:t>under</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score</w:t>
                                  </w:r>
                                  <w:r>
                                    <w:rPr>
                                      <w:spacing w:val="-9"/>
                                      <w:sz w:val="16"/>
                                    </w:rPr>
                                    <w:t> </w:t>
                                  </w:r>
                                  <w:r>
                                    <w:rPr>
                                      <w:sz w:val="16"/>
                                    </w:rPr>
                                    <w:t>1</w:t>
                                  </w:r>
                                  <w:r>
                                    <w:rPr>
                                      <w:spacing w:val="-9"/>
                                      <w:sz w:val="16"/>
                                    </w:rPr>
                                    <w:t> </w:t>
                                  </w:r>
                                  <w:r>
                                    <w:rPr>
                                      <w:sz w:val="16"/>
                                    </w:rPr>
                                    <w:t>and</w:t>
                                  </w:r>
                                  <w:r>
                                    <w:rPr>
                                      <w:spacing w:val="-7"/>
                                      <w:sz w:val="16"/>
                                    </w:rPr>
                                    <w:t> </w:t>
                                  </w:r>
                                  <w:r>
                                    <w:rPr>
                                      <w:sz w:val="16"/>
                                    </w:rPr>
                                    <w:t>the</w:t>
                                  </w:r>
                                  <w:r>
                                    <w:rPr>
                                      <w:spacing w:val="-8"/>
                                      <w:sz w:val="16"/>
                                    </w:rPr>
                                    <w:t> </w:t>
                                  </w:r>
                                  <w:r>
                                    <w:rPr>
                                      <w:spacing w:val="-2"/>
                                      <w:sz w:val="16"/>
                                    </w:rPr>
                                    <w:t>second</w:t>
                                  </w: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spacing w:before="2"/>
                                    <w:rPr>
                                      <w:sz w:val="16"/>
                                    </w:rPr>
                                  </w:pPr>
                                  <w:r>
                                    <w:rPr>
                                      <w:sz w:val="16"/>
                                    </w:rPr>
                                    <w:t>element</w:t>
                                  </w:r>
                                  <w:r>
                                    <w:rPr>
                                      <w:spacing w:val="7"/>
                                      <w:sz w:val="16"/>
                                    </w:rPr>
                                    <w:t> </w:t>
                                  </w:r>
                                  <w:r>
                                    <w:rPr>
                                      <w:sz w:val="16"/>
                                    </w:rPr>
                                    <w:t>under</w:t>
                                  </w:r>
                                  <w:r>
                                    <w:rPr>
                                      <w:spacing w:val="7"/>
                                      <w:sz w:val="16"/>
                                    </w:rPr>
                                    <w:t> </w:t>
                                  </w:r>
                                  <w:r>
                                    <w:rPr>
                                      <w:sz w:val="16"/>
                                    </w:rPr>
                                    <w:t>score</w:t>
                                  </w:r>
                                  <w:r>
                                    <w:rPr>
                                      <w:spacing w:val="8"/>
                                      <w:sz w:val="16"/>
                                    </w:rPr>
                                    <w:t> </w:t>
                                  </w:r>
                                  <w:r>
                                    <w:rPr>
                                      <w:spacing w:val="-5"/>
                                      <w:sz w:val="16"/>
                                    </w:rPr>
                                    <w:t>2.</w:t>
                                  </w: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B.2.2</w:t>
                                  </w:r>
                                </w:p>
                              </w:tc>
                              <w:tc>
                                <w:tcPr>
                                  <w:tcW w:w="1436" w:type="dxa"/>
                                  <w:tcBorders>
                                    <w:bottom w:val="nil"/>
                                  </w:tcBorders>
                                  <w:shd w:val="clear" w:color="auto" w:fill="F6F6F6"/>
                                </w:tcPr>
                                <w:p>
                                  <w:pPr>
                                    <w:pStyle w:val="TableParagraph"/>
                                    <w:spacing w:line="173" w:lineRule="exact" w:before="16"/>
                                    <w:rPr>
                                      <w:sz w:val="16"/>
                                    </w:rPr>
                                  </w:pPr>
                                  <w:r>
                                    <w:rPr>
                                      <w:spacing w:val="-2"/>
                                      <w:sz w:val="16"/>
                                    </w:rPr>
                                    <w:t>Assessing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B.2.2</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describes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1.a</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its</w:t>
                                  </w:r>
                                  <w:r>
                                    <w:rPr>
                                      <w:w w:val="105"/>
                                      <w:sz w:val="16"/>
                                    </w:rPr>
                                    <w:t> </w:t>
                                  </w:r>
                                  <w:r>
                                    <w:rPr>
                                      <w:spacing w:val="-2"/>
                                      <w:w w:val="105"/>
                                      <w:sz w:val="16"/>
                                    </w:rPr>
                                    <w:t>process(es)</w:t>
                                  </w:r>
                                  <w:r>
                                    <w:rPr>
                                      <w:w w:val="105"/>
                                      <w:sz w:val="16"/>
                                    </w:rPr>
                                    <w:t> </w:t>
                                  </w:r>
                                  <w:r>
                                    <w:rPr>
                                      <w:spacing w:val="-5"/>
                                      <w:w w:val="105"/>
                                      <w:sz w:val="16"/>
                                    </w:rPr>
                                    <w:t>for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assessing</w:t>
                                  </w:r>
                                  <w:r>
                                    <w:rPr>
                                      <w:spacing w:val="-7"/>
                                      <w:sz w:val="16"/>
                                    </w:rPr>
                                    <w:t> </w:t>
                                  </w:r>
                                  <w:r>
                                    <w:rPr>
                                      <w:sz w:val="16"/>
                                    </w:rPr>
                                    <w:t>its</w:t>
                                  </w:r>
                                  <w:r>
                                    <w:rPr>
                                      <w:spacing w:val="-7"/>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11"/>
                                      <w:sz w:val="16"/>
                                    </w:rPr>
                                    <w:t> </w:t>
                                  </w:r>
                                  <w:r>
                                    <w:rPr>
                                      <w:sz w:val="16"/>
                                    </w:rPr>
                                    <w:t>risks</w:t>
                                  </w:r>
                                  <w:r>
                                    <w:rPr>
                                      <w:spacing w:val="-10"/>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discloses</w:t>
                                  </w:r>
                                  <w:r>
                                    <w:rPr>
                                      <w:spacing w:val="10"/>
                                      <w:sz w:val="16"/>
                                    </w:rPr>
                                    <w:t> </w:t>
                                  </w:r>
                                  <w:r>
                                    <w:rPr>
                                      <w:sz w:val="16"/>
                                    </w:rPr>
                                    <w:t>what</w:t>
                                  </w:r>
                                  <w:r>
                                    <w:rPr>
                                      <w:spacing w:val="10"/>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considers</w:t>
                                  </w:r>
                                  <w:r>
                                    <w:rPr>
                                      <w:spacing w:val="-6"/>
                                      <w:w w:val="105"/>
                                      <w:sz w:val="16"/>
                                    </w:rPr>
                                    <w:t> </w:t>
                                  </w:r>
                                  <w:r>
                                    <w:rPr>
                                      <w:spacing w:val="-2"/>
                                      <w:w w:val="105"/>
                                      <w:sz w:val="16"/>
                                    </w:rPr>
                                    <w:t>to</w:t>
                                  </w:r>
                                  <w:r>
                                    <w:rPr>
                                      <w:spacing w:val="-5"/>
                                      <w:w w:val="105"/>
                                      <w:sz w:val="16"/>
                                    </w:rPr>
                                    <w:t> </w:t>
                                  </w:r>
                                  <w:r>
                                    <w:rPr>
                                      <w:spacing w:val="-2"/>
                                      <w:w w:val="105"/>
                                      <w:sz w:val="16"/>
                                    </w:rPr>
                                    <w:t>be</w:t>
                                  </w:r>
                                  <w:r>
                                    <w:rPr>
                                      <w:spacing w:val="-6"/>
                                      <w:w w:val="105"/>
                                      <w:sz w:val="16"/>
                                    </w:rPr>
                                    <w:t> </w:t>
                                  </w:r>
                                  <w:r>
                                    <w:rPr>
                                      <w:spacing w:val="-5"/>
                                      <w:w w:val="105"/>
                                      <w:sz w:val="16"/>
                                    </w:rPr>
                                    <w:t>its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salient</w:t>
                                  </w:r>
                                  <w:r>
                                    <w:rPr>
                                      <w:spacing w:val="-3"/>
                                      <w:sz w:val="16"/>
                                    </w:rPr>
                                    <w:t> </w:t>
                                  </w:r>
                                  <w:r>
                                    <w:rPr>
                                      <w:sz w:val="16"/>
                                    </w:rPr>
                                    <w:t>human</w:t>
                                  </w:r>
                                  <w:r>
                                    <w:rPr>
                                      <w:spacing w:val="-3"/>
                                      <w:sz w:val="16"/>
                                    </w:rPr>
                                    <w:t> </w:t>
                                  </w:r>
                                  <w:r>
                                    <w:rPr>
                                      <w:spacing w:val="-2"/>
                                      <w:sz w:val="16"/>
                                    </w:rPr>
                                    <w:t>rights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sz w:val="16"/>
                                    </w:rPr>
                                    <w:t>issues.</w:t>
                                  </w:r>
                                  <w:r>
                                    <w:rPr>
                                      <w:spacing w:val="-7"/>
                                      <w:sz w:val="16"/>
                                    </w:rPr>
                                    <w:t> </w:t>
                                  </w:r>
                                  <w:r>
                                    <w:rPr>
                                      <w:spacing w:val="-2"/>
                                      <w:sz w:val="16"/>
                                    </w:rPr>
                                    <w:t>This</w:t>
                                  </w:r>
                                  <w:r>
                                    <w:rPr>
                                      <w:spacing w:val="-6"/>
                                      <w:sz w:val="16"/>
                                    </w:rPr>
                                    <w:t> </w:t>
                                  </w:r>
                                  <w:r>
                                    <w:rPr>
                                      <w:spacing w:val="-2"/>
                                      <w:sz w:val="16"/>
                                    </w:rPr>
                                    <w:t>description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includes</w:t>
                                  </w:r>
                                  <w:r>
                                    <w:rPr>
                                      <w:spacing w:val="6"/>
                                      <w:sz w:val="16"/>
                                    </w:rPr>
                                    <w:t> </w:t>
                                  </w:r>
                                  <w:r>
                                    <w:rPr>
                                      <w:sz w:val="16"/>
                                    </w:rPr>
                                    <w:t>how</w:t>
                                  </w:r>
                                  <w:r>
                                    <w:rPr>
                                      <w:spacing w:val="6"/>
                                      <w:sz w:val="16"/>
                                    </w:rPr>
                                    <w:t> </w:t>
                                  </w:r>
                                  <w:r>
                                    <w:rPr>
                                      <w:spacing w:val="-2"/>
                                      <w:sz w:val="16"/>
                                    </w:rPr>
                                    <w:t>relevant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factors</w:t>
                                  </w:r>
                                  <w:r>
                                    <w:rPr>
                                      <w:spacing w:val="-6"/>
                                      <w:w w:val="105"/>
                                      <w:sz w:val="16"/>
                                    </w:rPr>
                                    <w:t> </w:t>
                                  </w:r>
                                  <w:r>
                                    <w:rPr>
                                      <w:spacing w:val="-2"/>
                                      <w:w w:val="105"/>
                                      <w:sz w:val="16"/>
                                    </w:rPr>
                                    <w:t>are</w:t>
                                  </w:r>
                                  <w:r>
                                    <w:rPr>
                                      <w:spacing w:val="-6"/>
                                      <w:w w:val="105"/>
                                      <w:sz w:val="16"/>
                                    </w:rPr>
                                    <w:t> </w:t>
                                  </w:r>
                                  <w:r>
                                    <w:rPr>
                                      <w:spacing w:val="-2"/>
                                      <w:w w:val="105"/>
                                      <w:sz w:val="16"/>
                                    </w:rPr>
                                    <w:t>taken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into</w:t>
                                  </w:r>
                                  <w:r>
                                    <w:rPr>
                                      <w:spacing w:val="3"/>
                                      <w:sz w:val="16"/>
                                    </w:rPr>
                                    <w:t> </w:t>
                                  </w:r>
                                  <w:r>
                                    <w:rPr>
                                      <w:sz w:val="16"/>
                                    </w:rPr>
                                    <w:t>account,</w:t>
                                  </w:r>
                                  <w:r>
                                    <w:rPr>
                                      <w:spacing w:val="3"/>
                                      <w:sz w:val="16"/>
                                    </w:rPr>
                                    <w:t> </w:t>
                                  </w:r>
                                  <w:r>
                                    <w:rPr>
                                      <w:spacing w:val="-4"/>
                                      <w:sz w:val="16"/>
                                    </w:rPr>
                                    <w:t>such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as</w:t>
                                  </w:r>
                                  <w:r>
                                    <w:rPr>
                                      <w:spacing w:val="-2"/>
                                      <w:sz w:val="16"/>
                                    </w:rPr>
                                    <w:t> geographical,</w:t>
                                  </w:r>
                                </w:p>
                              </w:tc>
                              <w:tc>
                                <w:tcPr>
                                  <w:tcW w:w="2253" w:type="dxa"/>
                                  <w:vMerge/>
                                  <w:tcBorders>
                                    <w:top w:val="nil"/>
                                  </w:tcBorders>
                                  <w:shd w:val="clear" w:color="auto" w:fill="F6F6F6"/>
                                </w:tcPr>
                                <w:p>
                                  <w:pPr>
                                    <w:rPr>
                                      <w:sz w:val="2"/>
                                      <w:szCs w:val="2"/>
                                    </w:rPr>
                                  </w:pPr>
                                </w:p>
                              </w:tc>
                            </w:tr>
                            <w:tr>
                              <w:trPr>
                                <w:trHeight w:val="194"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economic,</w:t>
                                  </w:r>
                                  <w:r>
                                    <w:rPr>
                                      <w:spacing w:val="7"/>
                                      <w:sz w:val="16"/>
                                    </w:rPr>
                                    <w:t> </w:t>
                                  </w:r>
                                  <w:r>
                                    <w:rPr>
                                      <w:spacing w:val="-2"/>
                                      <w:sz w:val="16"/>
                                    </w:rPr>
                                    <w:t>social</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w w:val="105"/>
                                      <w:sz w:val="16"/>
                                    </w:rPr>
                                    <w:t>and</w:t>
                                  </w:r>
                                  <w:r>
                                    <w:rPr>
                                      <w:spacing w:val="-13"/>
                                      <w:w w:val="105"/>
                                      <w:sz w:val="16"/>
                                    </w:rPr>
                                    <w:t> </w:t>
                                  </w:r>
                                  <w:r>
                                    <w:rPr>
                                      <w:w w:val="105"/>
                                      <w:sz w:val="16"/>
                                    </w:rPr>
                                    <w:t>other</w:t>
                                  </w:r>
                                  <w:r>
                                    <w:rPr>
                                      <w:spacing w:val="-13"/>
                                      <w:w w:val="105"/>
                                      <w:sz w:val="16"/>
                                    </w:rPr>
                                    <w:t> </w:t>
                                  </w:r>
                                  <w:r>
                                    <w:rPr>
                                      <w:spacing w:val="-2"/>
                                      <w:w w:val="105"/>
                                      <w:sz w:val="16"/>
                                    </w:rPr>
                                    <w:t>factors</w:t>
                                  </w:r>
                                </w:p>
                              </w:tc>
                              <w:tc>
                                <w:tcPr>
                                  <w:tcW w:w="2253" w:type="dxa"/>
                                  <w:vMerge/>
                                  <w:tcBorders>
                                    <w:top w:val="nil"/>
                                  </w:tcBorders>
                                  <w:shd w:val="clear" w:color="auto" w:fill="F6F6F6"/>
                                </w:tcPr>
                                <w:p>
                                  <w:pPr>
                                    <w:rPr>
                                      <w:sz w:val="2"/>
                                      <w:szCs w:val="2"/>
                                    </w:rPr>
                                  </w:pPr>
                                </w:p>
                              </w:tc>
                            </w:tr>
                          </w:tbl>
                          <w:p>
                            <w:pPr>
                              <w:pStyle w:val="BodyText"/>
                            </w:pPr>
                          </w:p>
                        </w:txbxContent>
                      </wps:txbx>
                      <wps:bodyPr wrap="square" lIns="0" tIns="0" rIns="0" bIns="0" rtlCol="0">
                        <a:noAutofit/>
                      </wps:bodyPr>
                    </wps:wsp>
                  </a:graphicData>
                </a:graphic>
              </wp:inline>
            </w:drawing>
          </mc:Choice>
          <mc:Fallback>
            <w:pict>
              <v:shape style="width:430.15pt;height:630.950pt;mso-position-horizontal-relative:char;mso-position-vertical-relative:line" type="#_x0000_t202" id="docshape280" filled="false" stroked="false">
                <w10:anchorlock/>
                <v:textbox inset="0,0,0,0">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2"/>
                                <w:sz w:val="16"/>
                              </w:rPr>
                              <w:t>B.2.1</w:t>
                            </w:r>
                          </w:p>
                        </w:tc>
                        <w:tc>
                          <w:tcPr>
                            <w:tcW w:w="1436" w:type="dxa"/>
                            <w:tcBorders>
                              <w:top w:val="nil"/>
                              <w:bottom w:val="nil"/>
                            </w:tcBorders>
                            <w:shd w:val="clear" w:color="auto" w:fill="F6F6F6"/>
                          </w:tcPr>
                          <w:p>
                            <w:pPr>
                              <w:pStyle w:val="TableParagraph"/>
                              <w:spacing w:line="173" w:lineRule="exact" w:before="19"/>
                              <w:rPr>
                                <w:sz w:val="16"/>
                              </w:rPr>
                            </w:pPr>
                            <w:r>
                              <w:rPr>
                                <w:spacing w:val="-2"/>
                                <w:sz w:val="16"/>
                              </w:rPr>
                              <w:t>Identifying</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w w:val="85"/>
                                <w:sz w:val="16"/>
                              </w:rPr>
                              <w:t>B.2.1</w:t>
                            </w:r>
                            <w:r>
                              <w:rPr>
                                <w:spacing w:val="-3"/>
                                <w:sz w:val="16"/>
                              </w:rPr>
                              <w:t> </w:t>
                            </w:r>
                            <w:r>
                              <w:rPr>
                                <w:spacing w:val="-4"/>
                                <w:sz w:val="16"/>
                              </w:rPr>
                              <w:t>Score</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tcBorders>
                              <w:top w:val="nil"/>
                            </w:tcBorders>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1.b.ex</w:t>
                            </w:r>
                          </w:p>
                        </w:tc>
                        <w:tc>
                          <w:tcPr>
                            <w:tcW w:w="2046" w:type="dxa"/>
                            <w:tcBorders>
                              <w:top w:val="nil"/>
                              <w:bottom w:val="nil"/>
                            </w:tcBorders>
                            <w:shd w:val="clear" w:color="auto" w:fill="F6F6F6"/>
                          </w:tcPr>
                          <w:p>
                            <w:pPr>
                              <w:pStyle w:val="TableParagraph"/>
                              <w:spacing w:line="173" w:lineRule="exact" w:before="2"/>
                              <w:rPr>
                                <w:sz w:val="16"/>
                              </w:rPr>
                            </w:pPr>
                            <w:r>
                              <w:rPr>
                                <w:sz w:val="16"/>
                              </w:rPr>
                              <w:t>describes</w:t>
                            </w:r>
                            <w:r>
                              <w:rPr>
                                <w:spacing w:val="19"/>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process(es)</w:t>
                            </w:r>
                            <w:r>
                              <w:rPr>
                                <w:spacing w:val="-11"/>
                                <w:w w:val="105"/>
                                <w:sz w:val="16"/>
                              </w:rPr>
                              <w:t> </w:t>
                            </w:r>
                            <w:r>
                              <w:rPr>
                                <w:w w:val="105"/>
                                <w:sz w:val="16"/>
                              </w:rPr>
                              <w:t>it</w:t>
                            </w:r>
                            <w:r>
                              <w:rPr>
                                <w:spacing w:val="-11"/>
                                <w:w w:val="105"/>
                                <w:sz w:val="16"/>
                              </w:rPr>
                              <w:t> </w:t>
                            </w:r>
                            <w:r>
                              <w:rPr>
                                <w:spacing w:val="-4"/>
                                <w:w w:val="105"/>
                                <w:sz w:val="16"/>
                              </w:rPr>
                              <w:t>uses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to</w:t>
                            </w:r>
                            <w:r>
                              <w:rPr>
                                <w:spacing w:val="4"/>
                                <w:sz w:val="16"/>
                              </w:rPr>
                              <w:t> </w:t>
                            </w:r>
                            <w:r>
                              <w:rPr>
                                <w:sz w:val="16"/>
                              </w:rPr>
                              <w:t>identify</w:t>
                            </w:r>
                            <w:r>
                              <w:rPr>
                                <w:spacing w:val="4"/>
                                <w:sz w:val="16"/>
                              </w:rPr>
                              <w:t> </w:t>
                            </w:r>
                            <w:r>
                              <w:rPr>
                                <w:sz w:val="16"/>
                              </w:rPr>
                              <w:t>its</w:t>
                            </w:r>
                            <w:r>
                              <w:rPr>
                                <w:spacing w:val="5"/>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11"/>
                                <w:sz w:val="16"/>
                              </w:rPr>
                              <w:t> </w:t>
                            </w:r>
                            <w:r>
                              <w:rPr>
                                <w:sz w:val="16"/>
                              </w:rPr>
                              <w:t>risks</w:t>
                            </w:r>
                            <w:r>
                              <w:rPr>
                                <w:spacing w:val="-10"/>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impacts</w:t>
                            </w:r>
                            <w:r>
                              <w:rPr>
                                <w:spacing w:val="1"/>
                                <w:sz w:val="16"/>
                              </w:rPr>
                              <w:t> </w:t>
                            </w:r>
                            <w:r>
                              <w:rPr>
                                <w:sz w:val="16"/>
                              </w:rPr>
                              <w:t>in</w:t>
                            </w:r>
                            <w:r>
                              <w:rPr>
                                <w:spacing w:val="3"/>
                                <w:sz w:val="16"/>
                              </w:rPr>
                              <w:t> </w:t>
                            </w:r>
                            <w:r>
                              <w:rPr>
                                <w:spacing w:val="-2"/>
                                <w:sz w:val="16"/>
                              </w:rPr>
                              <w:t>specific</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locations</w:t>
                            </w:r>
                            <w:r>
                              <w:rPr>
                                <w:spacing w:val="4"/>
                                <w:sz w:val="16"/>
                              </w:rPr>
                              <w:t> </w:t>
                            </w:r>
                            <w:r>
                              <w:rPr>
                                <w:sz w:val="16"/>
                              </w:rPr>
                              <w:t>or</w:t>
                            </w:r>
                            <w:r>
                              <w:rPr>
                                <w:spacing w:val="4"/>
                                <w:sz w:val="16"/>
                              </w:rPr>
                              <w:t> </w:t>
                            </w:r>
                            <w:r>
                              <w:rPr>
                                <w:spacing w:val="-2"/>
                                <w:sz w:val="16"/>
                              </w:rPr>
                              <w:t>activities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through</w:t>
                            </w:r>
                            <w:r>
                              <w:rPr>
                                <w:spacing w:val="3"/>
                                <w:sz w:val="16"/>
                              </w:rPr>
                              <w:t> </w:t>
                            </w:r>
                            <w:r>
                              <w:rPr>
                                <w:spacing w:val="-2"/>
                                <w:sz w:val="16"/>
                              </w:rPr>
                              <w:t>relevant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business</w:t>
                            </w:r>
                            <w:r>
                              <w:rPr>
                                <w:spacing w:val="-8"/>
                                <w:sz w:val="16"/>
                              </w:rPr>
                              <w:t> </w:t>
                            </w:r>
                            <w:r>
                              <w:rPr>
                                <w:spacing w:val="-2"/>
                                <w:sz w:val="16"/>
                              </w:rPr>
                              <w:t>relationships,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including</w:t>
                            </w:r>
                            <w:r>
                              <w:rPr>
                                <w:spacing w:val="-4"/>
                                <w:sz w:val="16"/>
                              </w:rPr>
                              <w:t> </w:t>
                            </w:r>
                            <w:r>
                              <w:rPr>
                                <w:sz w:val="16"/>
                              </w:rPr>
                              <w:t>its</w:t>
                            </w:r>
                            <w:r>
                              <w:rPr>
                                <w:spacing w:val="-4"/>
                                <w:sz w:val="16"/>
                              </w:rPr>
                              <w:t> </w:t>
                            </w:r>
                            <w:r>
                              <w:rPr>
                                <w:spacing w:val="-2"/>
                                <w:sz w:val="16"/>
                              </w:rPr>
                              <w:t>business</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sz w:val="16"/>
                              </w:rPr>
                              <w:t>partners/suppliers.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B.2.1</w:t>
                            </w:r>
                          </w:p>
                        </w:tc>
                        <w:tc>
                          <w:tcPr>
                            <w:tcW w:w="1436" w:type="dxa"/>
                            <w:tcBorders>
                              <w:bottom w:val="nil"/>
                            </w:tcBorders>
                            <w:shd w:val="clear" w:color="auto" w:fill="F6F6F6"/>
                          </w:tcPr>
                          <w:p>
                            <w:pPr>
                              <w:pStyle w:val="TableParagraph"/>
                              <w:spacing w:line="173" w:lineRule="exact" w:before="16"/>
                              <w:rPr>
                                <w:sz w:val="16"/>
                              </w:rPr>
                            </w:pPr>
                            <w:r>
                              <w:rPr>
                                <w:spacing w:val="-2"/>
                                <w:sz w:val="16"/>
                              </w:rPr>
                              <w:t>Identifying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B.2.1</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describes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w w:val="105"/>
                                <w:sz w:val="16"/>
                              </w:rPr>
                              <w:t>Score </w:t>
                            </w:r>
                            <w:r>
                              <w:rPr>
                                <w:spacing w:val="-5"/>
                                <w:w w:val="105"/>
                                <w:sz w:val="16"/>
                              </w:rPr>
                              <w:t>2.c</w:t>
                            </w: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4"/>
                                <w:sz w:val="16"/>
                              </w:rPr>
                              <w:t> </w:t>
                            </w:r>
                            <w:r>
                              <w:rPr>
                                <w:sz w:val="16"/>
                              </w:rPr>
                              <w:t>global</w:t>
                            </w:r>
                            <w:r>
                              <w:rPr>
                                <w:spacing w:val="4"/>
                                <w:sz w:val="16"/>
                              </w:rPr>
                              <w:t> </w:t>
                            </w:r>
                            <w:r>
                              <w:rPr>
                                <w:sz w:val="16"/>
                              </w:rPr>
                              <w:t>systems</w:t>
                            </w:r>
                            <w:r>
                              <w:rPr>
                                <w:spacing w:val="5"/>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has</w:t>
                            </w:r>
                            <w:r>
                              <w:rPr>
                                <w:spacing w:val="-2"/>
                                <w:sz w:val="16"/>
                              </w:rPr>
                              <w:t> </w:t>
                            </w:r>
                            <w:r>
                              <w:rPr>
                                <w:sz w:val="16"/>
                              </w:rPr>
                              <w:t>in</w:t>
                            </w:r>
                            <w:r>
                              <w:rPr>
                                <w:spacing w:val="1"/>
                                <w:sz w:val="16"/>
                              </w:rPr>
                              <w:t> </w:t>
                            </w:r>
                            <w:r>
                              <w:rPr>
                                <w:sz w:val="16"/>
                              </w:rPr>
                              <w:t>place</w:t>
                            </w:r>
                            <w:r>
                              <w:rPr>
                                <w:spacing w:val="1"/>
                                <w:sz w:val="16"/>
                              </w:rPr>
                              <w:t> </w:t>
                            </w:r>
                            <w:r>
                              <w:rPr>
                                <w:sz w:val="16"/>
                              </w:rPr>
                              <w:t>to</w:t>
                            </w:r>
                            <w:r>
                              <w:rPr>
                                <w:spacing w:val="1"/>
                                <w:sz w:val="16"/>
                              </w:rPr>
                              <w:t> </w:t>
                            </w:r>
                            <w:r>
                              <w:rPr>
                                <w:spacing w:val="-2"/>
                                <w:sz w:val="16"/>
                              </w:rPr>
                              <w:t>identify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its</w:t>
                            </w:r>
                            <w:r>
                              <w:rPr>
                                <w:spacing w:val="-4"/>
                                <w:sz w:val="16"/>
                              </w:rPr>
                              <w:t> </w:t>
                            </w:r>
                            <w:r>
                              <w:rPr>
                                <w:sz w:val="16"/>
                              </w:rPr>
                              <w:t>human</w:t>
                            </w:r>
                            <w:r>
                              <w:rPr>
                                <w:spacing w:val="-4"/>
                                <w:sz w:val="16"/>
                              </w:rPr>
                              <w:t> </w:t>
                            </w:r>
                            <w:r>
                              <w:rPr>
                                <w:sz w:val="16"/>
                              </w:rPr>
                              <w:t>rights</w:t>
                            </w:r>
                            <w:r>
                              <w:rPr>
                                <w:spacing w:val="-3"/>
                                <w:sz w:val="16"/>
                              </w:rPr>
                              <w:t> </w:t>
                            </w:r>
                            <w:r>
                              <w:rPr>
                                <w:spacing w:val="-2"/>
                                <w:sz w:val="16"/>
                              </w:rPr>
                              <w:t>risks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and</w:t>
                            </w:r>
                            <w:r>
                              <w:rPr>
                                <w:spacing w:val="7"/>
                                <w:sz w:val="16"/>
                              </w:rPr>
                              <w:t> </w:t>
                            </w:r>
                            <w:r>
                              <w:rPr>
                                <w:sz w:val="16"/>
                              </w:rPr>
                              <w:t>impacts</w:t>
                            </w:r>
                            <w:r>
                              <w:rPr>
                                <w:spacing w:val="7"/>
                                <w:sz w:val="16"/>
                              </w:rPr>
                              <w:t> </w:t>
                            </w:r>
                            <w:r>
                              <w:rPr>
                                <w:sz w:val="16"/>
                              </w:rPr>
                              <w:t>on</w:t>
                            </w:r>
                            <w:r>
                              <w:rPr>
                                <w:spacing w:val="7"/>
                                <w:sz w:val="16"/>
                              </w:rPr>
                              <w:t> </w:t>
                            </w:r>
                            <w:r>
                              <w:rPr>
                                <w:spacing w:val="-10"/>
                                <w:sz w:val="16"/>
                              </w:rPr>
                              <w:t>a</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regular</w:t>
                            </w:r>
                            <w:r>
                              <w:rPr>
                                <w:spacing w:val="-1"/>
                                <w:sz w:val="16"/>
                              </w:rPr>
                              <w:t> </w:t>
                            </w:r>
                            <w:r>
                              <w:rPr>
                                <w:sz w:val="16"/>
                              </w:rPr>
                              <w:t>basis</w:t>
                            </w:r>
                            <w:r>
                              <w:rPr>
                                <w:spacing w:val="-1"/>
                                <w:sz w:val="16"/>
                              </w:rPr>
                              <w:t> </w:t>
                            </w:r>
                            <w:r>
                              <w:rPr>
                                <w:spacing w:val="-2"/>
                                <w:sz w:val="16"/>
                              </w:rPr>
                              <w:t>across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its</w:t>
                            </w:r>
                            <w:r>
                              <w:rPr>
                                <w:spacing w:val="6"/>
                                <w:sz w:val="16"/>
                              </w:rPr>
                              <w:t> </w:t>
                            </w:r>
                            <w:r>
                              <w:rPr>
                                <w:sz w:val="16"/>
                              </w:rPr>
                              <w:t>activities</w:t>
                            </w:r>
                            <w:r>
                              <w:rPr>
                                <w:spacing w:val="6"/>
                                <w:sz w:val="16"/>
                              </w:rPr>
                              <w:t> </w:t>
                            </w:r>
                            <w:r>
                              <w:rPr>
                                <w:spacing w:val="-2"/>
                                <w:sz w:val="16"/>
                              </w:rPr>
                              <w:t>involving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consultation</w:t>
                            </w:r>
                            <w:r>
                              <w:rPr>
                                <w:spacing w:val="8"/>
                                <w:sz w:val="16"/>
                              </w:rPr>
                              <w:t> </w:t>
                            </w:r>
                            <w:r>
                              <w:rPr>
                                <w:spacing w:val="-4"/>
                                <w:sz w:val="16"/>
                              </w:rPr>
                              <w:t>with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affected</w:t>
                            </w:r>
                            <w:r>
                              <w:rPr>
                                <w:spacing w:val="-12"/>
                                <w:w w:val="105"/>
                                <w:sz w:val="16"/>
                              </w:rPr>
                              <w:t> </w:t>
                            </w:r>
                            <w:r>
                              <w:rPr>
                                <w:spacing w:val="-2"/>
                                <w:w w:val="105"/>
                                <w:sz w:val="16"/>
                              </w:rPr>
                              <w:t>stakeholders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and internal</w:t>
                            </w:r>
                            <w:r>
                              <w:rPr>
                                <w:spacing w:val="1"/>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independent</w:t>
                            </w:r>
                            <w:r>
                              <w:rPr>
                                <w:spacing w:val="26"/>
                                <w:sz w:val="16"/>
                              </w:rPr>
                              <w:t> </w:t>
                            </w:r>
                            <w:r>
                              <w:rPr>
                                <w:spacing w:val="-2"/>
                                <w:sz w:val="16"/>
                              </w:rPr>
                              <w:t>external</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human</w:t>
                            </w:r>
                            <w:r>
                              <w:rPr>
                                <w:spacing w:val="-3"/>
                                <w:sz w:val="16"/>
                              </w:rPr>
                              <w:t> </w:t>
                            </w:r>
                            <w:r>
                              <w:rPr>
                                <w:sz w:val="16"/>
                              </w:rPr>
                              <w:t>rights</w:t>
                            </w:r>
                            <w:r>
                              <w:rPr>
                                <w:spacing w:val="-3"/>
                                <w:sz w:val="16"/>
                              </w:rPr>
                              <w:t> </w:t>
                            </w:r>
                            <w:r>
                              <w:rPr>
                                <w:spacing w:val="-2"/>
                                <w:sz w:val="16"/>
                              </w:rPr>
                              <w:t>experts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B.2.1</w:t>
                            </w:r>
                          </w:p>
                        </w:tc>
                        <w:tc>
                          <w:tcPr>
                            <w:tcW w:w="1436" w:type="dxa"/>
                            <w:tcBorders>
                              <w:bottom w:val="nil"/>
                            </w:tcBorders>
                            <w:shd w:val="clear" w:color="auto" w:fill="F6F6F6"/>
                          </w:tcPr>
                          <w:p>
                            <w:pPr>
                              <w:pStyle w:val="TableParagraph"/>
                              <w:spacing w:line="173" w:lineRule="exact" w:before="16"/>
                              <w:rPr>
                                <w:sz w:val="16"/>
                              </w:rPr>
                            </w:pPr>
                            <w:r>
                              <w:rPr>
                                <w:spacing w:val="-2"/>
                                <w:sz w:val="16"/>
                              </w:rPr>
                              <w:t>Identifying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w w:val="85"/>
                                <w:sz w:val="16"/>
                              </w:rPr>
                              <w:t>B.2.1</w:t>
                            </w:r>
                            <w:r>
                              <w:rPr>
                                <w:spacing w:val="-3"/>
                                <w:sz w:val="16"/>
                              </w:rPr>
                              <w:t> </w:t>
                            </w:r>
                            <w:r>
                              <w:rPr>
                                <w:spacing w:val="-4"/>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2.d</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3"/>
                                <w:w w:val="105"/>
                                <w:sz w:val="16"/>
                              </w:rPr>
                              <w:t> </w:t>
                            </w:r>
                            <w:r>
                              <w:rPr>
                                <w:spacing w:val="-2"/>
                                <w:w w:val="105"/>
                                <w:sz w:val="16"/>
                              </w:rPr>
                              <w:t>how</w:t>
                            </w:r>
                            <w:r>
                              <w:rPr>
                                <w:spacing w:val="-3"/>
                                <w:w w:val="105"/>
                                <w:sz w:val="16"/>
                              </w:rPr>
                              <w:t> </w:t>
                            </w:r>
                            <w:r>
                              <w:rPr>
                                <w:spacing w:val="-4"/>
                                <w:w w:val="105"/>
                                <w:sz w:val="16"/>
                              </w:rPr>
                              <w:t>these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systems</w:t>
                            </w:r>
                            <w:r>
                              <w:rPr>
                                <w:spacing w:val="1"/>
                                <w:sz w:val="16"/>
                              </w:rPr>
                              <w:t> </w:t>
                            </w:r>
                            <w:r>
                              <w:rPr>
                                <w:sz w:val="16"/>
                              </w:rPr>
                              <w:t>are</w:t>
                            </w:r>
                            <w:r>
                              <w:rPr>
                                <w:spacing w:val="2"/>
                                <w:sz w:val="16"/>
                              </w:rPr>
                              <w:t> </w:t>
                            </w:r>
                            <w:r>
                              <w:rPr>
                                <w:spacing w:val="-2"/>
                                <w:sz w:val="16"/>
                              </w:rPr>
                              <w:t>triggered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by</w:t>
                            </w:r>
                            <w:r>
                              <w:rPr>
                                <w:spacing w:val="-8"/>
                                <w:w w:val="105"/>
                                <w:sz w:val="16"/>
                              </w:rPr>
                              <w:t> </w:t>
                            </w:r>
                            <w:r>
                              <w:rPr>
                                <w:w w:val="105"/>
                                <w:sz w:val="16"/>
                              </w:rPr>
                              <w:t>new</w:t>
                            </w:r>
                            <w:r>
                              <w:rPr>
                                <w:spacing w:val="-5"/>
                                <w:w w:val="105"/>
                                <w:sz w:val="16"/>
                              </w:rPr>
                              <w:t> </w:t>
                            </w:r>
                            <w:r>
                              <w:rPr>
                                <w:spacing w:val="-2"/>
                                <w:w w:val="105"/>
                                <w:sz w:val="16"/>
                              </w:rPr>
                              <w:t>country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operations, </w:t>
                            </w:r>
                            <w:r>
                              <w:rPr>
                                <w:spacing w:val="-5"/>
                                <w:sz w:val="16"/>
                              </w:rPr>
                              <w:t>new</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business</w:t>
                            </w:r>
                            <w:r>
                              <w:rPr>
                                <w:spacing w:val="-8"/>
                                <w:sz w:val="16"/>
                              </w:rPr>
                              <w:t> </w:t>
                            </w:r>
                            <w:r>
                              <w:rPr>
                                <w:spacing w:val="-2"/>
                                <w:sz w:val="16"/>
                              </w:rPr>
                              <w:t>relationships,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new</w:t>
                            </w:r>
                            <w:r>
                              <w:rPr>
                                <w:spacing w:val="3"/>
                                <w:sz w:val="16"/>
                              </w:rPr>
                              <w:t> </w:t>
                            </w:r>
                            <w:r>
                              <w:rPr>
                                <w:sz w:val="16"/>
                              </w:rPr>
                              <w:t>human</w:t>
                            </w:r>
                            <w:r>
                              <w:rPr>
                                <w:spacing w:val="4"/>
                                <w:sz w:val="16"/>
                              </w:rPr>
                              <w:t> </w:t>
                            </w:r>
                            <w:r>
                              <w:rPr>
                                <w:spacing w:val="-2"/>
                                <w:sz w:val="16"/>
                              </w:rPr>
                              <w:t>rights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challenges</w:t>
                            </w:r>
                            <w:r>
                              <w:rPr>
                                <w:spacing w:val="13"/>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conflict</w:t>
                            </w:r>
                            <w:r>
                              <w:rPr>
                                <w:spacing w:val="12"/>
                                <w:sz w:val="16"/>
                              </w:rPr>
                              <w:t> </w:t>
                            </w:r>
                            <w:r>
                              <w:rPr>
                                <w:spacing w:val="-2"/>
                                <w:sz w:val="16"/>
                              </w:rPr>
                              <w:t>affecting</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particular</w:t>
                            </w:r>
                            <w:r>
                              <w:rPr>
                                <w:spacing w:val="11"/>
                                <w:sz w:val="16"/>
                              </w:rPr>
                              <w:t> </w:t>
                            </w:r>
                            <w:r>
                              <w:rPr>
                                <w:spacing w:val="-2"/>
                                <w:sz w:val="16"/>
                              </w:rPr>
                              <w:t>locations.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B.2.1</w:t>
                            </w:r>
                          </w:p>
                        </w:tc>
                        <w:tc>
                          <w:tcPr>
                            <w:tcW w:w="1436" w:type="dxa"/>
                            <w:tcBorders>
                              <w:bottom w:val="nil"/>
                            </w:tcBorders>
                            <w:shd w:val="clear" w:color="auto" w:fill="F6F6F6"/>
                          </w:tcPr>
                          <w:p>
                            <w:pPr>
                              <w:pStyle w:val="TableParagraph"/>
                              <w:spacing w:line="173" w:lineRule="exact" w:before="16"/>
                              <w:rPr>
                                <w:sz w:val="16"/>
                              </w:rPr>
                            </w:pPr>
                            <w:r>
                              <w:rPr>
                                <w:spacing w:val="-2"/>
                                <w:sz w:val="16"/>
                              </w:rPr>
                              <w:t>Identifying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B.2.1</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w w:val="105"/>
                                <w:sz w:val="16"/>
                              </w:rPr>
                              <w:t>Score </w:t>
                            </w:r>
                            <w:r>
                              <w:rPr>
                                <w:spacing w:val="-5"/>
                                <w:w w:val="105"/>
                                <w:sz w:val="16"/>
                              </w:rPr>
                              <w:t>2.e</w:t>
                            </w:r>
                          </w:p>
                        </w:tc>
                        <w:tc>
                          <w:tcPr>
                            <w:tcW w:w="2046" w:type="dxa"/>
                            <w:tcBorders>
                              <w:top w:val="nil"/>
                              <w:bottom w:val="nil"/>
                            </w:tcBorders>
                            <w:shd w:val="clear" w:color="auto" w:fill="F6F6F6"/>
                          </w:tcPr>
                          <w:p>
                            <w:pPr>
                              <w:pStyle w:val="TableParagraph"/>
                              <w:spacing w:line="173" w:lineRule="exact" w:before="2"/>
                              <w:rPr>
                                <w:sz w:val="16"/>
                              </w:rPr>
                            </w:pPr>
                            <w:r>
                              <w:rPr>
                                <w:sz w:val="16"/>
                              </w:rPr>
                              <w:t>describes</w:t>
                            </w:r>
                            <w:r>
                              <w:rPr>
                                <w:spacing w:val="11"/>
                                <w:sz w:val="16"/>
                              </w:rPr>
                              <w:t> </w:t>
                            </w:r>
                            <w:r>
                              <w:rPr>
                                <w:sz w:val="16"/>
                              </w:rPr>
                              <w:t>the</w:t>
                            </w:r>
                            <w:r>
                              <w:rPr>
                                <w:spacing w:val="12"/>
                                <w:sz w:val="16"/>
                              </w:rPr>
                              <w:t> </w:t>
                            </w:r>
                            <w:r>
                              <w:rPr>
                                <w:spacing w:val="-2"/>
                                <w:sz w:val="16"/>
                              </w:rPr>
                              <w:t>risks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identified</w:t>
                            </w:r>
                            <w:r>
                              <w:rPr>
                                <w:spacing w:val="-3"/>
                                <w:sz w:val="16"/>
                              </w:rPr>
                              <w:t> </w:t>
                            </w:r>
                            <w:r>
                              <w:rPr>
                                <w:sz w:val="16"/>
                              </w:rPr>
                              <w:t>in</w:t>
                            </w:r>
                            <w:r>
                              <w:rPr>
                                <w:spacing w:val="-2"/>
                                <w:sz w:val="16"/>
                              </w:rPr>
                              <w:t> </w:t>
                            </w:r>
                            <w:r>
                              <w:rPr>
                                <w:sz w:val="16"/>
                              </w:rPr>
                              <w:t>relation</w:t>
                            </w:r>
                            <w:r>
                              <w:rPr>
                                <w:spacing w:val="-2"/>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such events, </w:t>
                            </w:r>
                            <w:r>
                              <w:rPr>
                                <w:spacing w:val="-2"/>
                                <w:sz w:val="16"/>
                              </w:rPr>
                              <w:t>including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through</w:t>
                            </w:r>
                            <w:r>
                              <w:rPr>
                                <w:spacing w:val="3"/>
                                <w:sz w:val="16"/>
                              </w:rPr>
                              <w:t> </w:t>
                            </w:r>
                            <w:r>
                              <w:rPr>
                                <w:spacing w:val="-2"/>
                                <w:sz w:val="16"/>
                              </w:rPr>
                              <w:t>heightened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due</w:t>
                            </w:r>
                            <w:r>
                              <w:rPr>
                                <w:spacing w:val="2"/>
                                <w:sz w:val="16"/>
                              </w:rPr>
                              <w:t> </w:t>
                            </w:r>
                            <w:r>
                              <w:rPr>
                                <w:sz w:val="16"/>
                              </w:rPr>
                              <w:t>diligence</w:t>
                            </w:r>
                            <w:r>
                              <w:rPr>
                                <w:spacing w:val="3"/>
                                <w:sz w:val="16"/>
                              </w:rPr>
                              <w:t> </w:t>
                            </w:r>
                            <w:r>
                              <w:rPr>
                                <w:sz w:val="16"/>
                              </w:rPr>
                              <w:t>in</w:t>
                            </w:r>
                            <w:r>
                              <w:rPr>
                                <w:spacing w:val="3"/>
                                <w:sz w:val="16"/>
                              </w:rPr>
                              <w:t> </w:t>
                            </w:r>
                            <w:r>
                              <w:rPr>
                                <w:spacing w:val="-5"/>
                                <w:sz w:val="16"/>
                              </w:rPr>
                              <w:t>any</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w w:val="105"/>
                                <w:sz w:val="16"/>
                              </w:rPr>
                              <w:t>conflict-affected</w:t>
                            </w:r>
                            <w:r>
                              <w:rPr>
                                <w:spacing w:val="17"/>
                                <w:w w:val="105"/>
                                <w:sz w:val="16"/>
                              </w:rPr>
                              <w:t> </w:t>
                            </w:r>
                            <w:r>
                              <w:rPr>
                                <w:spacing w:val="-2"/>
                                <w:w w:val="105"/>
                                <w:sz w:val="16"/>
                              </w:rPr>
                              <w:t>areas.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B.2.2</w:t>
                            </w:r>
                          </w:p>
                        </w:tc>
                        <w:tc>
                          <w:tcPr>
                            <w:tcW w:w="1436" w:type="dxa"/>
                            <w:tcBorders>
                              <w:bottom w:val="nil"/>
                            </w:tcBorders>
                            <w:shd w:val="clear" w:color="auto" w:fill="F6F6F6"/>
                          </w:tcPr>
                          <w:p>
                            <w:pPr>
                              <w:pStyle w:val="TableParagraph"/>
                              <w:spacing w:line="173" w:lineRule="exact" w:before="16"/>
                              <w:rPr>
                                <w:sz w:val="16"/>
                              </w:rPr>
                            </w:pPr>
                            <w:r>
                              <w:rPr>
                                <w:spacing w:val="-2"/>
                                <w:sz w:val="16"/>
                              </w:rPr>
                              <w:t>Assessing</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1"/>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5"/>
                                <w:w w:val="105"/>
                                <w:sz w:val="16"/>
                              </w:rPr>
                              <w:t>of</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2</w:t>
                            </w:r>
                            <w:r>
                              <w:rPr>
                                <w:spacing w:val="7"/>
                                <w:sz w:val="16"/>
                              </w:rPr>
                              <w:t> </w:t>
                            </w:r>
                            <w:r>
                              <w:rPr>
                                <w:sz w:val="16"/>
                              </w:rPr>
                              <w:t>the</w:t>
                            </w:r>
                            <w:r>
                              <w:rPr>
                                <w:spacing w:val="7"/>
                                <w:sz w:val="16"/>
                              </w:rPr>
                              <w:t> </w:t>
                            </w:r>
                            <w:r>
                              <w:rPr>
                                <w:sz w:val="16"/>
                              </w:rPr>
                              <w:t>company</w:t>
                            </w:r>
                            <w:r>
                              <w:rPr>
                                <w:spacing w:val="8"/>
                                <w:sz w:val="16"/>
                              </w:rPr>
                              <w:t> </w:t>
                            </w:r>
                            <w:r>
                              <w:rPr>
                                <w:spacing w:val="-2"/>
                                <w:sz w:val="16"/>
                              </w:rPr>
                              <w:t>should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meet</w:t>
                            </w:r>
                            <w:r>
                              <w:rPr>
                                <w:spacing w:val="5"/>
                                <w:sz w:val="16"/>
                              </w:rPr>
                              <w:t> </w:t>
                            </w:r>
                            <w:r>
                              <w:rPr>
                                <w:sz w:val="16"/>
                              </w:rPr>
                              <w:t>all</w:t>
                            </w:r>
                            <w:r>
                              <w:rPr>
                                <w:spacing w:val="5"/>
                                <w:sz w:val="16"/>
                              </w:rPr>
                              <w:t> </w:t>
                            </w:r>
                            <w:r>
                              <w:rPr>
                                <w:sz w:val="16"/>
                              </w:rPr>
                              <w:t>elements</w:t>
                            </w:r>
                            <w:r>
                              <w:rPr>
                                <w:spacing w:val="5"/>
                                <w:sz w:val="16"/>
                              </w:rPr>
                              <w:t> </w:t>
                            </w:r>
                            <w:r>
                              <w:rPr>
                                <w:spacing w:val="-2"/>
                                <w:sz w:val="16"/>
                              </w:rPr>
                              <w:t>under</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score</w:t>
                            </w:r>
                            <w:r>
                              <w:rPr>
                                <w:spacing w:val="-9"/>
                                <w:sz w:val="16"/>
                              </w:rPr>
                              <w:t> </w:t>
                            </w:r>
                            <w:r>
                              <w:rPr>
                                <w:sz w:val="16"/>
                              </w:rPr>
                              <w:t>1</w:t>
                            </w:r>
                            <w:r>
                              <w:rPr>
                                <w:spacing w:val="-9"/>
                                <w:sz w:val="16"/>
                              </w:rPr>
                              <w:t> </w:t>
                            </w:r>
                            <w:r>
                              <w:rPr>
                                <w:sz w:val="16"/>
                              </w:rPr>
                              <w:t>and</w:t>
                            </w:r>
                            <w:r>
                              <w:rPr>
                                <w:spacing w:val="-7"/>
                                <w:sz w:val="16"/>
                              </w:rPr>
                              <w:t> </w:t>
                            </w:r>
                            <w:r>
                              <w:rPr>
                                <w:sz w:val="16"/>
                              </w:rPr>
                              <w:t>the</w:t>
                            </w:r>
                            <w:r>
                              <w:rPr>
                                <w:spacing w:val="-8"/>
                                <w:sz w:val="16"/>
                              </w:rPr>
                              <w:t> </w:t>
                            </w:r>
                            <w:r>
                              <w:rPr>
                                <w:spacing w:val="-2"/>
                                <w:sz w:val="16"/>
                              </w:rPr>
                              <w:t>second</w:t>
                            </w: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spacing w:before="2"/>
                              <w:rPr>
                                <w:sz w:val="16"/>
                              </w:rPr>
                            </w:pPr>
                            <w:r>
                              <w:rPr>
                                <w:sz w:val="16"/>
                              </w:rPr>
                              <w:t>element</w:t>
                            </w:r>
                            <w:r>
                              <w:rPr>
                                <w:spacing w:val="7"/>
                                <w:sz w:val="16"/>
                              </w:rPr>
                              <w:t> </w:t>
                            </w:r>
                            <w:r>
                              <w:rPr>
                                <w:sz w:val="16"/>
                              </w:rPr>
                              <w:t>under</w:t>
                            </w:r>
                            <w:r>
                              <w:rPr>
                                <w:spacing w:val="7"/>
                                <w:sz w:val="16"/>
                              </w:rPr>
                              <w:t> </w:t>
                            </w:r>
                            <w:r>
                              <w:rPr>
                                <w:sz w:val="16"/>
                              </w:rPr>
                              <w:t>score</w:t>
                            </w:r>
                            <w:r>
                              <w:rPr>
                                <w:spacing w:val="8"/>
                                <w:sz w:val="16"/>
                              </w:rPr>
                              <w:t> </w:t>
                            </w:r>
                            <w:r>
                              <w:rPr>
                                <w:spacing w:val="-5"/>
                                <w:sz w:val="16"/>
                              </w:rPr>
                              <w:t>2.</w:t>
                            </w: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B.2.2</w:t>
                            </w:r>
                          </w:p>
                        </w:tc>
                        <w:tc>
                          <w:tcPr>
                            <w:tcW w:w="1436" w:type="dxa"/>
                            <w:tcBorders>
                              <w:bottom w:val="nil"/>
                            </w:tcBorders>
                            <w:shd w:val="clear" w:color="auto" w:fill="F6F6F6"/>
                          </w:tcPr>
                          <w:p>
                            <w:pPr>
                              <w:pStyle w:val="TableParagraph"/>
                              <w:spacing w:line="173" w:lineRule="exact" w:before="16"/>
                              <w:rPr>
                                <w:sz w:val="16"/>
                              </w:rPr>
                            </w:pPr>
                            <w:r>
                              <w:rPr>
                                <w:spacing w:val="-2"/>
                                <w:sz w:val="16"/>
                              </w:rPr>
                              <w:t>Assessing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B.2.2</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describes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1.a</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its</w:t>
                            </w:r>
                            <w:r>
                              <w:rPr>
                                <w:w w:val="105"/>
                                <w:sz w:val="16"/>
                              </w:rPr>
                              <w:t> </w:t>
                            </w:r>
                            <w:r>
                              <w:rPr>
                                <w:spacing w:val="-2"/>
                                <w:w w:val="105"/>
                                <w:sz w:val="16"/>
                              </w:rPr>
                              <w:t>process(es)</w:t>
                            </w:r>
                            <w:r>
                              <w:rPr>
                                <w:w w:val="105"/>
                                <w:sz w:val="16"/>
                              </w:rPr>
                              <w:t> </w:t>
                            </w:r>
                            <w:r>
                              <w:rPr>
                                <w:spacing w:val="-5"/>
                                <w:w w:val="105"/>
                                <w:sz w:val="16"/>
                              </w:rPr>
                              <w:t>for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risks</w:t>
                            </w:r>
                            <w:r>
                              <w:rPr>
                                <w:spacing w:val="-8"/>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assessing</w:t>
                            </w:r>
                            <w:r>
                              <w:rPr>
                                <w:spacing w:val="-7"/>
                                <w:sz w:val="16"/>
                              </w:rPr>
                              <w:t> </w:t>
                            </w:r>
                            <w:r>
                              <w:rPr>
                                <w:sz w:val="16"/>
                              </w:rPr>
                              <w:t>its</w:t>
                            </w:r>
                            <w:r>
                              <w:rPr>
                                <w:spacing w:val="-7"/>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11"/>
                                <w:sz w:val="16"/>
                              </w:rPr>
                              <w:t> </w:t>
                            </w:r>
                            <w:r>
                              <w:rPr>
                                <w:sz w:val="16"/>
                              </w:rPr>
                              <w:t>risks</w:t>
                            </w:r>
                            <w:r>
                              <w:rPr>
                                <w:spacing w:val="-10"/>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discloses</w:t>
                            </w:r>
                            <w:r>
                              <w:rPr>
                                <w:spacing w:val="10"/>
                                <w:sz w:val="16"/>
                              </w:rPr>
                              <w:t> </w:t>
                            </w:r>
                            <w:r>
                              <w:rPr>
                                <w:sz w:val="16"/>
                              </w:rPr>
                              <w:t>what</w:t>
                            </w:r>
                            <w:r>
                              <w:rPr>
                                <w:spacing w:val="10"/>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considers</w:t>
                            </w:r>
                            <w:r>
                              <w:rPr>
                                <w:spacing w:val="-6"/>
                                <w:w w:val="105"/>
                                <w:sz w:val="16"/>
                              </w:rPr>
                              <w:t> </w:t>
                            </w:r>
                            <w:r>
                              <w:rPr>
                                <w:spacing w:val="-2"/>
                                <w:w w:val="105"/>
                                <w:sz w:val="16"/>
                              </w:rPr>
                              <w:t>to</w:t>
                            </w:r>
                            <w:r>
                              <w:rPr>
                                <w:spacing w:val="-5"/>
                                <w:w w:val="105"/>
                                <w:sz w:val="16"/>
                              </w:rPr>
                              <w:t> </w:t>
                            </w:r>
                            <w:r>
                              <w:rPr>
                                <w:spacing w:val="-2"/>
                                <w:w w:val="105"/>
                                <w:sz w:val="16"/>
                              </w:rPr>
                              <w:t>be</w:t>
                            </w:r>
                            <w:r>
                              <w:rPr>
                                <w:spacing w:val="-6"/>
                                <w:w w:val="105"/>
                                <w:sz w:val="16"/>
                              </w:rPr>
                              <w:t> </w:t>
                            </w:r>
                            <w:r>
                              <w:rPr>
                                <w:spacing w:val="-5"/>
                                <w:w w:val="105"/>
                                <w:sz w:val="16"/>
                              </w:rPr>
                              <w:t>its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salient</w:t>
                            </w:r>
                            <w:r>
                              <w:rPr>
                                <w:spacing w:val="-3"/>
                                <w:sz w:val="16"/>
                              </w:rPr>
                              <w:t> </w:t>
                            </w:r>
                            <w:r>
                              <w:rPr>
                                <w:sz w:val="16"/>
                              </w:rPr>
                              <w:t>human</w:t>
                            </w:r>
                            <w:r>
                              <w:rPr>
                                <w:spacing w:val="-3"/>
                                <w:sz w:val="16"/>
                              </w:rPr>
                              <w:t> </w:t>
                            </w:r>
                            <w:r>
                              <w:rPr>
                                <w:spacing w:val="-2"/>
                                <w:sz w:val="16"/>
                              </w:rPr>
                              <w:t>rights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sz w:val="16"/>
                              </w:rPr>
                              <w:t>issues.</w:t>
                            </w:r>
                            <w:r>
                              <w:rPr>
                                <w:spacing w:val="-7"/>
                                <w:sz w:val="16"/>
                              </w:rPr>
                              <w:t> </w:t>
                            </w:r>
                            <w:r>
                              <w:rPr>
                                <w:spacing w:val="-2"/>
                                <w:sz w:val="16"/>
                              </w:rPr>
                              <w:t>This</w:t>
                            </w:r>
                            <w:r>
                              <w:rPr>
                                <w:spacing w:val="-6"/>
                                <w:sz w:val="16"/>
                              </w:rPr>
                              <w:t> </w:t>
                            </w:r>
                            <w:r>
                              <w:rPr>
                                <w:spacing w:val="-2"/>
                                <w:sz w:val="16"/>
                              </w:rPr>
                              <w:t>description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includes</w:t>
                            </w:r>
                            <w:r>
                              <w:rPr>
                                <w:spacing w:val="6"/>
                                <w:sz w:val="16"/>
                              </w:rPr>
                              <w:t> </w:t>
                            </w:r>
                            <w:r>
                              <w:rPr>
                                <w:sz w:val="16"/>
                              </w:rPr>
                              <w:t>how</w:t>
                            </w:r>
                            <w:r>
                              <w:rPr>
                                <w:spacing w:val="6"/>
                                <w:sz w:val="16"/>
                              </w:rPr>
                              <w:t> </w:t>
                            </w:r>
                            <w:r>
                              <w:rPr>
                                <w:spacing w:val="-2"/>
                                <w:sz w:val="16"/>
                              </w:rPr>
                              <w:t>relevant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factors</w:t>
                            </w:r>
                            <w:r>
                              <w:rPr>
                                <w:spacing w:val="-6"/>
                                <w:w w:val="105"/>
                                <w:sz w:val="16"/>
                              </w:rPr>
                              <w:t> </w:t>
                            </w:r>
                            <w:r>
                              <w:rPr>
                                <w:spacing w:val="-2"/>
                                <w:w w:val="105"/>
                                <w:sz w:val="16"/>
                              </w:rPr>
                              <w:t>are</w:t>
                            </w:r>
                            <w:r>
                              <w:rPr>
                                <w:spacing w:val="-6"/>
                                <w:w w:val="105"/>
                                <w:sz w:val="16"/>
                              </w:rPr>
                              <w:t> </w:t>
                            </w:r>
                            <w:r>
                              <w:rPr>
                                <w:spacing w:val="-2"/>
                                <w:w w:val="105"/>
                                <w:sz w:val="16"/>
                              </w:rPr>
                              <w:t>taken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into</w:t>
                            </w:r>
                            <w:r>
                              <w:rPr>
                                <w:spacing w:val="3"/>
                                <w:sz w:val="16"/>
                              </w:rPr>
                              <w:t> </w:t>
                            </w:r>
                            <w:r>
                              <w:rPr>
                                <w:sz w:val="16"/>
                              </w:rPr>
                              <w:t>account,</w:t>
                            </w:r>
                            <w:r>
                              <w:rPr>
                                <w:spacing w:val="3"/>
                                <w:sz w:val="16"/>
                              </w:rPr>
                              <w:t> </w:t>
                            </w:r>
                            <w:r>
                              <w:rPr>
                                <w:spacing w:val="-4"/>
                                <w:sz w:val="16"/>
                              </w:rPr>
                              <w:t>such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as</w:t>
                            </w:r>
                            <w:r>
                              <w:rPr>
                                <w:spacing w:val="-2"/>
                                <w:sz w:val="16"/>
                              </w:rPr>
                              <w:t> geographical,</w:t>
                            </w:r>
                          </w:p>
                        </w:tc>
                        <w:tc>
                          <w:tcPr>
                            <w:tcW w:w="2253" w:type="dxa"/>
                            <w:vMerge/>
                            <w:tcBorders>
                              <w:top w:val="nil"/>
                            </w:tcBorders>
                            <w:shd w:val="clear" w:color="auto" w:fill="F6F6F6"/>
                          </w:tcPr>
                          <w:p>
                            <w:pPr>
                              <w:rPr>
                                <w:sz w:val="2"/>
                                <w:szCs w:val="2"/>
                              </w:rPr>
                            </w:pPr>
                          </w:p>
                        </w:tc>
                      </w:tr>
                      <w:tr>
                        <w:trPr>
                          <w:trHeight w:val="194"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economic,</w:t>
                            </w:r>
                            <w:r>
                              <w:rPr>
                                <w:spacing w:val="7"/>
                                <w:sz w:val="16"/>
                              </w:rPr>
                              <w:t> </w:t>
                            </w:r>
                            <w:r>
                              <w:rPr>
                                <w:spacing w:val="-2"/>
                                <w:sz w:val="16"/>
                              </w:rPr>
                              <w:t>social</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w w:val="105"/>
                                <w:sz w:val="16"/>
                              </w:rPr>
                              <w:t>and</w:t>
                            </w:r>
                            <w:r>
                              <w:rPr>
                                <w:spacing w:val="-13"/>
                                <w:w w:val="105"/>
                                <w:sz w:val="16"/>
                              </w:rPr>
                              <w:t> </w:t>
                            </w:r>
                            <w:r>
                              <w:rPr>
                                <w:w w:val="105"/>
                                <w:sz w:val="16"/>
                              </w:rPr>
                              <w:t>other</w:t>
                            </w:r>
                            <w:r>
                              <w:rPr>
                                <w:spacing w:val="-13"/>
                                <w:w w:val="105"/>
                                <w:sz w:val="16"/>
                              </w:rPr>
                              <w:t> </w:t>
                            </w:r>
                            <w:r>
                              <w:rPr>
                                <w:spacing w:val="-2"/>
                                <w:w w:val="105"/>
                                <w:sz w:val="16"/>
                              </w:rPr>
                              <w:t>factors</w:t>
                            </w:r>
                          </w:p>
                        </w:tc>
                        <w:tc>
                          <w:tcPr>
                            <w:tcW w:w="2253" w:type="dxa"/>
                            <w:vMerge/>
                            <w:tcBorders>
                              <w:top w:val="nil"/>
                            </w:tcBorders>
                            <w:shd w:val="clear" w:color="auto" w:fill="F6F6F6"/>
                          </w:tcPr>
                          <w:p>
                            <w:pPr>
                              <w:rPr>
                                <w:sz w:val="2"/>
                                <w:szCs w:val="2"/>
                              </w:rPr>
                            </w:pPr>
                          </w:p>
                        </w:tc>
                      </w:tr>
                    </w:tbl>
                    <w:p>
                      <w:pPr>
                        <w:pStyle w:val="BodyText"/>
                      </w:pPr>
                    </w:p>
                  </w:txbxContent>
                </v:textbox>
              </v:shape>
            </w:pict>
          </mc:Fallback>
        </mc:AlternateContent>
      </w:r>
      <w:r>
        <w:rPr>
          <w:rFonts w:ascii="Tahoma"/>
          <w:sz w:val="20"/>
        </w:rPr>
      </w:r>
    </w:p>
    <w:p>
      <w:pPr>
        <w:spacing w:after="0" w:line="240" w:lineRule="auto"/>
        <w:rPr>
          <w:rFonts w:ascii="Tahoma"/>
          <w:sz w:val="20"/>
        </w:rPr>
        <w:sectPr>
          <w:pgSz w:w="23820" w:h="16840" w:orient="landscape"/>
          <w:pgMar w:header="890" w:footer="912" w:top="1140" w:bottom="1100" w:left="0" w:right="0"/>
        </w:sectPr>
      </w:pPr>
    </w:p>
    <w:p>
      <w:pPr>
        <w:pStyle w:val="BodyText"/>
        <w:rPr>
          <w:rFonts w:ascii="Tahoma"/>
          <w:b/>
          <w:sz w:val="20"/>
        </w:rPr>
      </w:pPr>
      <w:r>
        <w:rPr/>
        <mc:AlternateContent>
          <mc:Choice Requires="wps">
            <w:drawing>
              <wp:anchor distT="0" distB="0" distL="0" distR="0" allowOverlap="1" layoutInCell="1" locked="0" behindDoc="0" simplePos="0" relativeHeight="15763968">
                <wp:simplePos x="0" y="0"/>
                <wp:positionH relativeFrom="page">
                  <wp:posOffset>0</wp:posOffset>
                </wp:positionH>
                <wp:positionV relativeFrom="page">
                  <wp:posOffset>0</wp:posOffset>
                </wp:positionV>
                <wp:extent cx="648335" cy="10692130"/>
                <wp:effectExtent l="0" t="0" r="0" b="0"/>
                <wp:wrapNone/>
                <wp:docPr id="308" name="Group 308"/>
                <wp:cNvGraphicFramePr>
                  <a:graphicFrameLocks/>
                </wp:cNvGraphicFramePr>
                <a:graphic>
                  <a:graphicData uri="http://schemas.microsoft.com/office/word/2010/wordprocessingGroup">
                    <wpg:wgp>
                      <wpg:cNvPr id="308" name="Group 308"/>
                      <wpg:cNvGrpSpPr/>
                      <wpg:grpSpPr>
                        <a:xfrm>
                          <a:off x="0" y="0"/>
                          <a:ext cx="648335" cy="10692130"/>
                          <a:chExt cx="648335" cy="10692130"/>
                        </a:xfrm>
                      </wpg:grpSpPr>
                      <wps:wsp>
                        <wps:cNvPr id="309" name="Graphic 309"/>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310" name="Textbox 310"/>
                        <wps:cNvSpPr txBox="1"/>
                        <wps:spPr>
                          <a:xfrm>
                            <a:off x="0" y="1295997"/>
                            <a:ext cx="648335" cy="648335"/>
                          </a:xfrm>
                          <a:prstGeom prst="rect">
                            <a:avLst/>
                          </a:prstGeom>
                          <a:solidFill>
                            <a:srgbClr val="27ADE4"/>
                          </a:solidFill>
                        </wps:spPr>
                        <wps:txbx>
                          <w:txbxContent>
                            <w:p>
                              <w:pPr>
                                <w:spacing w:before="241"/>
                                <w:ind w:left="248" w:right="0" w:firstLine="0"/>
                                <w:jc w:val="left"/>
                                <w:rPr>
                                  <w:rFonts w:ascii="Tahoma"/>
                                  <w:b/>
                                  <w:color w:val="000000"/>
                                  <w:sz w:val="40"/>
                                </w:rPr>
                              </w:pPr>
                              <w:r>
                                <w:rPr>
                                  <w:rFonts w:ascii="Tahoma"/>
                                  <w:b/>
                                  <w:color w:val="FFFFFF"/>
                                  <w:spacing w:val="-5"/>
                                  <w:sz w:val="40"/>
                                </w:rPr>
                                <w:t>34</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63968" id="docshapegroup281" coordorigin="0,0" coordsize="1021,16838">
                <v:rect style="position:absolute;left:0;top:0;width:511;height:16838" id="docshape282" filled="true" fillcolor="#27ade4" stroked="false">
                  <v:fill type="solid"/>
                </v:rect>
                <v:shape style="position:absolute;left:0;top:2040;width:1021;height:1021" type="#_x0000_t202" id="docshape283" filled="true" fillcolor="#27ade4" stroked="false">
                  <v:textbox inset="0,0,0,0">
                    <w:txbxContent>
                      <w:p>
                        <w:pPr>
                          <w:spacing w:before="241"/>
                          <w:ind w:left="248" w:right="0" w:firstLine="0"/>
                          <w:jc w:val="left"/>
                          <w:rPr>
                            <w:rFonts w:ascii="Tahoma"/>
                            <w:b/>
                            <w:color w:val="000000"/>
                            <w:sz w:val="40"/>
                          </w:rPr>
                        </w:pPr>
                        <w:r>
                          <w:rPr>
                            <w:rFonts w:ascii="Tahoma"/>
                            <w:b/>
                            <w:color w:val="FFFFFF"/>
                            <w:spacing w:val="-5"/>
                            <w:sz w:val="40"/>
                          </w:rPr>
                          <w:t>34</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64480">
                <wp:simplePos x="0" y="0"/>
                <wp:positionH relativeFrom="page">
                  <wp:posOffset>14472005</wp:posOffset>
                </wp:positionH>
                <wp:positionV relativeFrom="page">
                  <wp:posOffset>0</wp:posOffset>
                </wp:positionV>
                <wp:extent cx="648335" cy="10692130"/>
                <wp:effectExtent l="0" t="0" r="0" b="0"/>
                <wp:wrapNone/>
                <wp:docPr id="311" name="Group 311"/>
                <wp:cNvGraphicFramePr>
                  <a:graphicFrameLocks/>
                </wp:cNvGraphicFramePr>
                <a:graphic>
                  <a:graphicData uri="http://schemas.microsoft.com/office/word/2010/wordprocessingGroup">
                    <wpg:wgp>
                      <wpg:cNvPr id="311" name="Group 311"/>
                      <wpg:cNvGrpSpPr/>
                      <wpg:grpSpPr>
                        <a:xfrm>
                          <a:off x="0" y="0"/>
                          <a:ext cx="648335" cy="10692130"/>
                          <a:chExt cx="648335" cy="10692130"/>
                        </a:xfrm>
                      </wpg:grpSpPr>
                      <wps:wsp>
                        <wps:cNvPr id="312" name="Graphic 312"/>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313" name="Textbox 313"/>
                        <wps:cNvSpPr txBox="1"/>
                        <wps:spPr>
                          <a:xfrm>
                            <a:off x="0" y="1295997"/>
                            <a:ext cx="648335" cy="648335"/>
                          </a:xfrm>
                          <a:prstGeom prst="rect">
                            <a:avLst/>
                          </a:prstGeom>
                          <a:solidFill>
                            <a:srgbClr val="27ADE4"/>
                          </a:solidFill>
                        </wps:spPr>
                        <wps:txbx>
                          <w:txbxContent>
                            <w:p>
                              <w:pPr>
                                <w:spacing w:before="241"/>
                                <w:ind w:left="260" w:right="0" w:firstLine="0"/>
                                <w:jc w:val="left"/>
                                <w:rPr>
                                  <w:rFonts w:ascii="Tahoma"/>
                                  <w:b/>
                                  <w:color w:val="000000"/>
                                  <w:sz w:val="40"/>
                                </w:rPr>
                              </w:pPr>
                              <w:r>
                                <w:rPr>
                                  <w:rFonts w:ascii="Tahoma"/>
                                  <w:b/>
                                  <w:color w:val="FFFFFF"/>
                                  <w:spacing w:val="-5"/>
                                  <w:sz w:val="40"/>
                                </w:rPr>
                                <w:t>35</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64480" id="docshapegroup284" coordorigin="22791,0" coordsize="1021,16838">
                <v:rect style="position:absolute;left:23300;top:0;width:511;height:16838" id="docshape285" filled="true" fillcolor="#27ade4" stroked="false">
                  <v:fill type="solid"/>
                </v:rect>
                <v:shape style="position:absolute;left:22790;top:2040;width:1021;height:1021" type="#_x0000_t202" id="docshape286" filled="true" fillcolor="#27ade4" stroked="false">
                  <v:textbox inset="0,0,0,0">
                    <w:txbxContent>
                      <w:p>
                        <w:pPr>
                          <w:spacing w:before="241"/>
                          <w:ind w:left="260" w:right="0" w:firstLine="0"/>
                          <w:jc w:val="left"/>
                          <w:rPr>
                            <w:rFonts w:ascii="Tahoma"/>
                            <w:b/>
                            <w:color w:val="000000"/>
                            <w:sz w:val="40"/>
                          </w:rPr>
                        </w:pPr>
                        <w:r>
                          <w:rPr>
                            <w:rFonts w:ascii="Tahoma"/>
                            <w:b/>
                            <w:color w:val="FFFFFF"/>
                            <w:spacing w:val="-5"/>
                            <w:sz w:val="40"/>
                          </w:rPr>
                          <w:t>35</w:t>
                        </w:r>
                      </w:p>
                    </w:txbxContent>
                  </v:textbox>
                  <v:fill type="solid"/>
                  <w10:wrap type="none"/>
                </v:shape>
                <w10:wrap type="none"/>
              </v:group>
            </w:pict>
          </mc:Fallback>
        </mc:AlternateContent>
      </w:r>
    </w:p>
    <w:p>
      <w:pPr>
        <w:pStyle w:val="BodyText"/>
        <w:rPr>
          <w:rFonts w:ascii="Tahoma"/>
          <w:b/>
          <w:sz w:val="20"/>
        </w:rPr>
      </w:pPr>
    </w:p>
    <w:p>
      <w:pPr>
        <w:pStyle w:val="BodyText"/>
        <w:spacing w:before="166"/>
        <w:rPr>
          <w:rFonts w:ascii="Tahoma"/>
          <w:b/>
          <w:sz w:val="20"/>
        </w:rPr>
      </w:pPr>
    </w:p>
    <w:p>
      <w:pPr>
        <w:tabs>
          <w:tab w:pos="13152" w:val="left" w:leader="none"/>
        </w:tabs>
        <w:spacing w:line="240" w:lineRule="auto"/>
        <w:ind w:left="2040" w:right="0" w:firstLine="0"/>
        <w:rPr>
          <w:rFonts w:ascii="Tahoma"/>
          <w:sz w:val="20"/>
        </w:rPr>
      </w:pPr>
      <w:r>
        <w:rPr>
          <w:rFonts w:ascii="Tahoma"/>
          <w:position w:val="14"/>
          <w:sz w:val="20"/>
        </w:rPr>
        <mc:AlternateContent>
          <mc:Choice Requires="wps">
            <w:drawing>
              <wp:inline distT="0" distB="0" distL="0" distR="0">
                <wp:extent cx="5462905" cy="7435850"/>
                <wp:effectExtent l="0" t="0" r="0" b="0"/>
                <wp:docPr id="314" name="Textbox 314"/>
                <wp:cNvGraphicFramePr>
                  <a:graphicFrameLocks/>
                </wp:cNvGraphicFramePr>
                <a:graphic>
                  <a:graphicData uri="http://schemas.microsoft.com/office/word/2010/wordprocessingShape">
                    <wps:wsp>
                      <wps:cNvPr id="314" name="Textbox 314"/>
                      <wps:cNvSpPr txBox="1"/>
                      <wps:spPr>
                        <a:xfrm>
                          <a:off x="0" y="0"/>
                          <a:ext cx="5462905" cy="7435850"/>
                        </a:xfrm>
                        <a:prstGeom prst="rect">
                          <a:avLst/>
                        </a:prstGeom>
                      </wps:spPr>
                      <wps:txbx>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1027" w:hRule="atLeast"/>
                              </w:trPr>
                              <w:tc>
                                <w:tcPr>
                                  <w:tcW w:w="921" w:type="dxa"/>
                                  <w:tcBorders>
                                    <w:top w:val="nil"/>
                                  </w:tcBorders>
                                  <w:shd w:val="clear" w:color="auto" w:fill="F6F6F6"/>
                                </w:tcPr>
                                <w:p>
                                  <w:pPr>
                                    <w:pStyle w:val="TableParagraph"/>
                                    <w:spacing w:before="19"/>
                                    <w:rPr>
                                      <w:sz w:val="16"/>
                                    </w:rPr>
                                  </w:pPr>
                                  <w:r>
                                    <w:rPr>
                                      <w:spacing w:val="-2"/>
                                      <w:sz w:val="16"/>
                                    </w:rPr>
                                    <w:t>B.2.2</w:t>
                                  </w:r>
                                </w:p>
                              </w:tc>
                              <w:tc>
                                <w:tcPr>
                                  <w:tcW w:w="1436" w:type="dxa"/>
                                  <w:tcBorders>
                                    <w:top w:val="nil"/>
                                  </w:tcBorders>
                                  <w:shd w:val="clear" w:color="auto" w:fill="F6F6F6"/>
                                </w:tcPr>
                                <w:p>
                                  <w:pPr>
                                    <w:pStyle w:val="TableParagraph"/>
                                    <w:spacing w:line="254" w:lineRule="auto" w:before="19"/>
                                    <w:ind w:right="261"/>
                                    <w:rPr>
                                      <w:sz w:val="16"/>
                                    </w:rPr>
                                  </w:pPr>
                                  <w:r>
                                    <w:rPr>
                                      <w:spacing w:val="-2"/>
                                      <w:sz w:val="16"/>
                                    </w:rPr>
                                    <w:t>Assessing </w:t>
                                  </w:r>
                                  <w:r>
                                    <w:rPr>
                                      <w:sz w:val="16"/>
                                    </w:rPr>
                                    <w:t>human</w:t>
                                  </w:r>
                                  <w:r>
                                    <w:rPr>
                                      <w:spacing w:val="-13"/>
                                      <w:sz w:val="16"/>
                                    </w:rPr>
                                    <w:t> </w:t>
                                  </w:r>
                                  <w:r>
                                    <w:rPr>
                                      <w:sz w:val="16"/>
                                    </w:rPr>
                                    <w:t>rights risks and </w:t>
                                  </w:r>
                                  <w:r>
                                    <w:rPr>
                                      <w:spacing w:val="-2"/>
                                      <w:sz w:val="16"/>
                                    </w:rPr>
                                    <w:t>impacts</w:t>
                                  </w:r>
                                </w:p>
                              </w:tc>
                              <w:tc>
                                <w:tcPr>
                                  <w:tcW w:w="945" w:type="dxa"/>
                                  <w:tcBorders>
                                    <w:top w:val="nil"/>
                                  </w:tcBorders>
                                  <w:shd w:val="clear" w:color="auto" w:fill="F6F6F6"/>
                                </w:tcPr>
                                <w:p>
                                  <w:pPr>
                                    <w:pStyle w:val="TableParagraph"/>
                                    <w:ind w:left="0"/>
                                    <w:rPr>
                                      <w:rFonts w:ascii="Times New Roman"/>
                                      <w:sz w:val="16"/>
                                    </w:rPr>
                                  </w:pPr>
                                </w:p>
                              </w:tc>
                              <w:tc>
                                <w:tcPr>
                                  <w:tcW w:w="997" w:type="dxa"/>
                                  <w:tcBorders>
                                    <w:top w:val="nil"/>
                                  </w:tcBorders>
                                  <w:shd w:val="clear" w:color="auto" w:fill="F6F6F6"/>
                                </w:tcPr>
                                <w:p>
                                  <w:pPr>
                                    <w:pStyle w:val="TableParagraph"/>
                                    <w:spacing w:before="19"/>
                                    <w:rPr>
                                      <w:sz w:val="16"/>
                                    </w:rPr>
                                  </w:pPr>
                                  <w:r>
                                    <w:rPr>
                                      <w:spacing w:val="-2"/>
                                      <w:sz w:val="16"/>
                                    </w:rPr>
                                    <w:t>B.2.2</w:t>
                                  </w:r>
                                </w:p>
                                <w:p>
                                  <w:pPr>
                                    <w:pStyle w:val="TableParagraph"/>
                                    <w:spacing w:line="254" w:lineRule="auto" w:before="11"/>
                                    <w:ind w:right="465"/>
                                    <w:rPr>
                                      <w:sz w:val="16"/>
                                    </w:rPr>
                                  </w:pPr>
                                  <w:r>
                                    <w:rPr>
                                      <w:spacing w:val="-2"/>
                                      <w:sz w:val="16"/>
                                    </w:rPr>
                                    <w:t>Score </w:t>
                                  </w:r>
                                  <w:r>
                                    <w:rPr>
                                      <w:spacing w:val="-9"/>
                                      <w:sz w:val="16"/>
                                    </w:rPr>
                                    <w:t>1.b.ex</w:t>
                                  </w:r>
                                </w:p>
                              </w:tc>
                              <w:tc>
                                <w:tcPr>
                                  <w:tcW w:w="2046" w:type="dxa"/>
                                  <w:tcBorders>
                                    <w:top w:val="nil"/>
                                  </w:tcBorders>
                                  <w:shd w:val="clear" w:color="auto" w:fill="F6F6F6"/>
                                </w:tcPr>
                                <w:p>
                                  <w:pPr>
                                    <w:pStyle w:val="TableParagraph"/>
                                    <w:spacing w:line="200" w:lineRule="atLeast" w:before="7"/>
                                    <w:ind w:right="110"/>
                                    <w:rPr>
                                      <w:sz w:val="16"/>
                                    </w:rPr>
                                  </w:pPr>
                                  <w:r>
                                    <w:rPr>
                                      <w:sz w:val="16"/>
                                    </w:rPr>
                                    <w:t>AND this description includes a description of how these </w:t>
                                  </w:r>
                                  <w:r>
                                    <w:rPr>
                                      <w:sz w:val="16"/>
                                    </w:rPr>
                                    <w:t>processes apply to its business </w:t>
                                  </w:r>
                                  <w:r>
                                    <w:rPr>
                                      <w:spacing w:val="-2"/>
                                      <w:sz w:val="16"/>
                                    </w:rPr>
                                    <w:t>partners/suppliers</w:t>
                                  </w:r>
                                </w:p>
                              </w:tc>
                              <w:tc>
                                <w:tcPr>
                                  <w:tcW w:w="2253" w:type="dxa"/>
                                  <w:tcBorders>
                                    <w:top w:val="nil"/>
                                  </w:tcBorders>
                                  <w:shd w:val="clear" w:color="auto" w:fill="F6F6F6"/>
                                </w:tcPr>
                                <w:p>
                                  <w:pPr>
                                    <w:pStyle w:val="TableParagraph"/>
                                    <w:ind w:left="0"/>
                                    <w:rPr>
                                      <w:rFonts w:ascii="Times New Roman"/>
                                      <w:sz w:val="16"/>
                                    </w:rPr>
                                  </w:pPr>
                                </w:p>
                              </w:tc>
                            </w:tr>
                            <w:tr>
                              <w:trPr>
                                <w:trHeight w:val="1425" w:hRule="atLeast"/>
                              </w:trPr>
                              <w:tc>
                                <w:tcPr>
                                  <w:tcW w:w="921" w:type="dxa"/>
                                  <w:shd w:val="clear" w:color="auto" w:fill="F6F6F6"/>
                                </w:tcPr>
                                <w:p>
                                  <w:pPr>
                                    <w:pStyle w:val="TableParagraph"/>
                                    <w:spacing w:before="16"/>
                                    <w:rPr>
                                      <w:sz w:val="16"/>
                                    </w:rPr>
                                  </w:pPr>
                                  <w:r>
                                    <w:rPr>
                                      <w:spacing w:val="-2"/>
                                      <w:sz w:val="16"/>
                                    </w:rPr>
                                    <w:t>B.2.2</w:t>
                                  </w:r>
                                </w:p>
                              </w:tc>
                              <w:tc>
                                <w:tcPr>
                                  <w:tcW w:w="1436" w:type="dxa"/>
                                  <w:shd w:val="clear" w:color="auto" w:fill="F6F6F6"/>
                                </w:tcPr>
                                <w:p>
                                  <w:pPr>
                                    <w:pStyle w:val="TableParagraph"/>
                                    <w:spacing w:line="254" w:lineRule="auto" w:before="16"/>
                                    <w:ind w:right="261"/>
                                    <w:rPr>
                                      <w:sz w:val="16"/>
                                    </w:rPr>
                                  </w:pPr>
                                  <w:r>
                                    <w:rPr>
                                      <w:spacing w:val="-2"/>
                                      <w:sz w:val="16"/>
                                    </w:rPr>
                                    <w:t>Assessing </w:t>
                                  </w:r>
                                  <w:r>
                                    <w:rPr>
                                      <w:sz w:val="16"/>
                                    </w:rPr>
                                    <w:t>human</w:t>
                                  </w:r>
                                  <w:r>
                                    <w:rPr>
                                      <w:spacing w:val="-13"/>
                                      <w:sz w:val="16"/>
                                    </w:rPr>
                                    <w:t> </w:t>
                                  </w:r>
                                  <w:r>
                                    <w:rPr>
                                      <w:sz w:val="16"/>
                                    </w:rPr>
                                    <w:t>rights risks and </w:t>
                                  </w:r>
                                  <w:r>
                                    <w:rPr>
                                      <w:spacing w:val="-2"/>
                                      <w:sz w:val="16"/>
                                    </w:rPr>
                                    <w:t>impacts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B.2.2</w:t>
                                  </w:r>
                                </w:p>
                                <w:p>
                                  <w:pPr>
                                    <w:pStyle w:val="TableParagraph"/>
                                    <w:spacing w:before="12"/>
                                    <w:rPr>
                                      <w:sz w:val="16"/>
                                    </w:rPr>
                                  </w:pPr>
                                  <w:r>
                                    <w:rPr>
                                      <w:sz w:val="16"/>
                                    </w:rPr>
                                    <w:t>Score</w:t>
                                  </w:r>
                                  <w:r>
                                    <w:rPr>
                                      <w:spacing w:val="23"/>
                                      <w:sz w:val="16"/>
                                    </w:rPr>
                                    <w:t> </w:t>
                                  </w:r>
                                  <w:r>
                                    <w:rPr>
                                      <w:spacing w:val="-5"/>
                                      <w:sz w:val="16"/>
                                    </w:rPr>
                                    <w:t>1.c</w:t>
                                  </w:r>
                                </w:p>
                              </w:tc>
                              <w:tc>
                                <w:tcPr>
                                  <w:tcW w:w="2046" w:type="dxa"/>
                                  <w:shd w:val="clear" w:color="auto" w:fill="F6F6F6"/>
                                </w:tcPr>
                                <w:p>
                                  <w:pPr>
                                    <w:pStyle w:val="TableParagraph"/>
                                    <w:spacing w:line="200" w:lineRule="atLeast" w:before="5"/>
                                    <w:ind w:right="339"/>
                                    <w:rPr>
                                      <w:sz w:val="16"/>
                                    </w:rPr>
                                  </w:pPr>
                                  <w:r>
                                    <w:rPr>
                                      <w:sz w:val="16"/>
                                    </w:rPr>
                                    <w:t>OR the company publicly discloses</w:t>
                                  </w:r>
                                  <w:r>
                                    <w:rPr>
                                      <w:spacing w:val="40"/>
                                      <w:sz w:val="16"/>
                                    </w:rPr>
                                    <w:t> </w:t>
                                  </w:r>
                                  <w:r>
                                    <w:rPr>
                                      <w:sz w:val="16"/>
                                    </w:rPr>
                                    <w:t>the results of its assessments, which may be aggregated across</w:t>
                                  </w:r>
                                  <w:r>
                                    <w:rPr>
                                      <w:spacing w:val="-9"/>
                                      <w:sz w:val="16"/>
                                    </w:rPr>
                                    <w:t> </w:t>
                                  </w:r>
                                  <w:r>
                                    <w:rPr>
                                      <w:sz w:val="16"/>
                                    </w:rPr>
                                    <w:t>its</w:t>
                                  </w:r>
                                  <w:r>
                                    <w:rPr>
                                      <w:spacing w:val="-9"/>
                                      <w:sz w:val="16"/>
                                    </w:rPr>
                                    <w:t> </w:t>
                                  </w:r>
                                  <w:r>
                                    <w:rPr>
                                      <w:sz w:val="16"/>
                                    </w:rPr>
                                    <w:t>operations and locations.</w:t>
                                  </w:r>
                                </w:p>
                              </w:tc>
                              <w:tc>
                                <w:tcPr>
                                  <w:tcW w:w="2253" w:type="dxa"/>
                                  <w:shd w:val="clear" w:color="auto" w:fill="F6F6F6"/>
                                </w:tcPr>
                                <w:p>
                                  <w:pPr>
                                    <w:pStyle w:val="TableParagraph"/>
                                    <w:ind w:left="0"/>
                                    <w:rPr>
                                      <w:rFonts w:ascii="Times New Roman"/>
                                      <w:sz w:val="16"/>
                                    </w:rPr>
                                  </w:pPr>
                                </w:p>
                              </w:tc>
                            </w:tr>
                            <w:tr>
                              <w:trPr>
                                <w:trHeight w:val="825" w:hRule="atLeast"/>
                              </w:trPr>
                              <w:tc>
                                <w:tcPr>
                                  <w:tcW w:w="921" w:type="dxa"/>
                                  <w:shd w:val="clear" w:color="auto" w:fill="F6F6F6"/>
                                </w:tcPr>
                                <w:p>
                                  <w:pPr>
                                    <w:pStyle w:val="TableParagraph"/>
                                    <w:spacing w:before="16"/>
                                    <w:rPr>
                                      <w:sz w:val="16"/>
                                    </w:rPr>
                                  </w:pPr>
                                  <w:r>
                                    <w:rPr>
                                      <w:spacing w:val="-2"/>
                                      <w:sz w:val="16"/>
                                    </w:rPr>
                                    <w:t>B.2.2</w:t>
                                  </w:r>
                                </w:p>
                              </w:tc>
                              <w:tc>
                                <w:tcPr>
                                  <w:tcW w:w="1436" w:type="dxa"/>
                                  <w:shd w:val="clear" w:color="auto" w:fill="F6F6F6"/>
                                </w:tcPr>
                                <w:p>
                                  <w:pPr>
                                    <w:pStyle w:val="TableParagraph"/>
                                    <w:spacing w:line="200" w:lineRule="atLeast" w:before="5"/>
                                    <w:ind w:right="261"/>
                                    <w:rPr>
                                      <w:sz w:val="16"/>
                                    </w:rPr>
                                  </w:pPr>
                                  <w:r>
                                    <w:rPr>
                                      <w:spacing w:val="-2"/>
                                      <w:sz w:val="16"/>
                                    </w:rPr>
                                    <w:t>Assessing </w:t>
                                  </w:r>
                                  <w:r>
                                    <w:rPr>
                                      <w:sz w:val="16"/>
                                    </w:rPr>
                                    <w:t>human</w:t>
                                  </w:r>
                                  <w:r>
                                    <w:rPr>
                                      <w:spacing w:val="-13"/>
                                      <w:sz w:val="16"/>
                                    </w:rPr>
                                    <w:t> </w:t>
                                  </w:r>
                                  <w:r>
                                    <w:rPr>
                                      <w:sz w:val="16"/>
                                    </w:rPr>
                                    <w:t>rights risks and </w:t>
                                  </w:r>
                                  <w:r>
                                    <w:rPr>
                                      <w:spacing w:val="-2"/>
                                      <w:sz w:val="16"/>
                                    </w:rPr>
                                    <w:t>impacts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B.2.2</w:t>
                                  </w:r>
                                </w:p>
                                <w:p>
                                  <w:pPr>
                                    <w:pStyle w:val="TableParagraph"/>
                                    <w:spacing w:before="12"/>
                                    <w:rPr>
                                      <w:sz w:val="16"/>
                                    </w:rPr>
                                  </w:pPr>
                                  <w:r>
                                    <w:rPr>
                                      <w:w w:val="105"/>
                                      <w:sz w:val="16"/>
                                    </w:rPr>
                                    <w:t>Score </w:t>
                                  </w:r>
                                  <w:r>
                                    <w:rPr>
                                      <w:spacing w:val="-5"/>
                                      <w:w w:val="105"/>
                                      <w:sz w:val="16"/>
                                    </w:rPr>
                                    <w:t>2.d</w:t>
                                  </w:r>
                                </w:p>
                              </w:tc>
                              <w:tc>
                                <w:tcPr>
                                  <w:tcW w:w="2046" w:type="dxa"/>
                                  <w:shd w:val="clear" w:color="auto" w:fill="F6F6F6"/>
                                </w:tcPr>
                                <w:p>
                                  <w:pPr>
                                    <w:pStyle w:val="TableParagraph"/>
                                    <w:spacing w:line="254" w:lineRule="auto" w:before="16"/>
                                    <w:ind w:right="178"/>
                                    <w:rPr>
                                      <w:sz w:val="16"/>
                                    </w:rPr>
                                  </w:pPr>
                                  <w:r>
                                    <w:rPr>
                                      <w:sz w:val="16"/>
                                    </w:rPr>
                                    <w:t>The company meets</w:t>
                                  </w:r>
                                  <w:r>
                                    <w:rPr>
                                      <w:spacing w:val="80"/>
                                      <w:sz w:val="16"/>
                                    </w:rPr>
                                    <w:t> </w:t>
                                  </w:r>
                                  <w:r>
                                    <w:rPr>
                                      <w:sz w:val="16"/>
                                    </w:rPr>
                                    <w:t>all</w:t>
                                  </w:r>
                                  <w:r>
                                    <w:rPr>
                                      <w:spacing w:val="-7"/>
                                      <w:sz w:val="16"/>
                                    </w:rPr>
                                    <w:t> </w:t>
                                  </w:r>
                                  <w:r>
                                    <w:rPr>
                                      <w:sz w:val="16"/>
                                    </w:rPr>
                                    <w:t>of</w:t>
                                  </w:r>
                                  <w:r>
                                    <w:rPr>
                                      <w:spacing w:val="-7"/>
                                      <w:sz w:val="16"/>
                                    </w:rPr>
                                    <w:t> </w:t>
                                  </w:r>
                                  <w:r>
                                    <w:rPr>
                                      <w:sz w:val="16"/>
                                    </w:rPr>
                                    <w:t>the</w:t>
                                  </w:r>
                                  <w:r>
                                    <w:rPr>
                                      <w:spacing w:val="-7"/>
                                      <w:sz w:val="16"/>
                                    </w:rPr>
                                    <w:t> </w:t>
                                  </w:r>
                                  <w:r>
                                    <w:rPr>
                                      <w:sz w:val="16"/>
                                    </w:rPr>
                                    <w:t>requirements under Score 1</w:t>
                                  </w:r>
                                </w:p>
                              </w:tc>
                              <w:tc>
                                <w:tcPr>
                                  <w:tcW w:w="2253" w:type="dxa"/>
                                  <w:shd w:val="clear" w:color="auto" w:fill="F6F6F6"/>
                                </w:tcPr>
                                <w:p>
                                  <w:pPr>
                                    <w:pStyle w:val="TableParagraph"/>
                                    <w:ind w:left="0"/>
                                    <w:rPr>
                                      <w:rFonts w:ascii="Times New Roman"/>
                                      <w:sz w:val="16"/>
                                    </w:rPr>
                                  </w:pPr>
                                </w:p>
                              </w:tc>
                            </w:tr>
                            <w:tr>
                              <w:trPr>
                                <w:trHeight w:val="1225" w:hRule="atLeast"/>
                              </w:trPr>
                              <w:tc>
                                <w:tcPr>
                                  <w:tcW w:w="921" w:type="dxa"/>
                                  <w:shd w:val="clear" w:color="auto" w:fill="F6F6F6"/>
                                </w:tcPr>
                                <w:p>
                                  <w:pPr>
                                    <w:pStyle w:val="TableParagraph"/>
                                    <w:spacing w:before="16"/>
                                    <w:rPr>
                                      <w:sz w:val="16"/>
                                    </w:rPr>
                                  </w:pPr>
                                  <w:r>
                                    <w:rPr>
                                      <w:spacing w:val="-2"/>
                                      <w:sz w:val="16"/>
                                    </w:rPr>
                                    <w:t>B.2.2</w:t>
                                  </w:r>
                                </w:p>
                              </w:tc>
                              <w:tc>
                                <w:tcPr>
                                  <w:tcW w:w="1436" w:type="dxa"/>
                                  <w:shd w:val="clear" w:color="auto" w:fill="F6F6F6"/>
                                </w:tcPr>
                                <w:p>
                                  <w:pPr>
                                    <w:pStyle w:val="TableParagraph"/>
                                    <w:spacing w:line="254" w:lineRule="auto" w:before="16"/>
                                    <w:ind w:right="261"/>
                                    <w:rPr>
                                      <w:sz w:val="16"/>
                                    </w:rPr>
                                  </w:pPr>
                                  <w:r>
                                    <w:rPr>
                                      <w:spacing w:val="-2"/>
                                      <w:sz w:val="16"/>
                                    </w:rPr>
                                    <w:t>Assessing </w:t>
                                  </w:r>
                                  <w:r>
                                    <w:rPr>
                                      <w:sz w:val="16"/>
                                    </w:rPr>
                                    <w:t>human</w:t>
                                  </w:r>
                                  <w:r>
                                    <w:rPr>
                                      <w:spacing w:val="-13"/>
                                      <w:sz w:val="16"/>
                                    </w:rPr>
                                    <w:t> </w:t>
                                  </w:r>
                                  <w:r>
                                    <w:rPr>
                                      <w:sz w:val="16"/>
                                    </w:rPr>
                                    <w:t>rights risks and </w:t>
                                  </w:r>
                                  <w:r>
                                    <w:rPr>
                                      <w:spacing w:val="-2"/>
                                      <w:sz w:val="16"/>
                                    </w:rPr>
                                    <w:t>impacts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B.2.2</w:t>
                                  </w:r>
                                </w:p>
                                <w:p>
                                  <w:pPr>
                                    <w:pStyle w:val="TableParagraph"/>
                                    <w:spacing w:before="12"/>
                                    <w:rPr>
                                      <w:sz w:val="16"/>
                                    </w:rPr>
                                  </w:pPr>
                                  <w:r>
                                    <w:rPr>
                                      <w:w w:val="105"/>
                                      <w:sz w:val="16"/>
                                    </w:rPr>
                                    <w:t>Score </w:t>
                                  </w:r>
                                  <w:r>
                                    <w:rPr>
                                      <w:spacing w:val="-5"/>
                                      <w:w w:val="105"/>
                                      <w:sz w:val="16"/>
                                    </w:rPr>
                                    <w:t>2.e</w:t>
                                  </w:r>
                                </w:p>
                              </w:tc>
                              <w:tc>
                                <w:tcPr>
                                  <w:tcW w:w="2046" w:type="dxa"/>
                                  <w:shd w:val="clear" w:color="auto" w:fill="F6F6F6"/>
                                </w:tcPr>
                                <w:p>
                                  <w:pPr>
                                    <w:pStyle w:val="TableParagraph"/>
                                    <w:spacing w:line="200" w:lineRule="atLeast" w:before="5"/>
                                    <w:ind w:right="531"/>
                                    <w:rPr>
                                      <w:sz w:val="16"/>
                                    </w:rPr>
                                  </w:pPr>
                                  <w:r>
                                    <w:rPr>
                                      <w:sz w:val="16"/>
                                    </w:rPr>
                                    <w:t>AND the </w:t>
                                  </w:r>
                                  <w:r>
                                    <w:rPr>
                                      <w:sz w:val="16"/>
                                    </w:rPr>
                                    <w:t>company describes how it involves affected stakeholders in</w:t>
                                  </w:r>
                                  <w:r>
                                    <w:rPr>
                                      <w:spacing w:val="40"/>
                                      <w:sz w:val="16"/>
                                    </w:rPr>
                                    <w:t> </w:t>
                                  </w:r>
                                  <w:r>
                                    <w:rPr>
                                      <w:sz w:val="16"/>
                                    </w:rPr>
                                    <w:t>the assessment </w:t>
                                  </w:r>
                                  <w:r>
                                    <w:rPr>
                                      <w:spacing w:val="-2"/>
                                      <w:sz w:val="16"/>
                                    </w:rPr>
                                    <w:t>process(es).</w:t>
                                  </w:r>
                                </w:p>
                              </w:tc>
                              <w:tc>
                                <w:tcPr>
                                  <w:tcW w:w="2253" w:type="dxa"/>
                                  <w:shd w:val="clear" w:color="auto" w:fill="F6F6F6"/>
                                </w:tcPr>
                                <w:p>
                                  <w:pPr>
                                    <w:pStyle w:val="TableParagraph"/>
                                    <w:ind w:left="0"/>
                                    <w:rPr>
                                      <w:rFonts w:ascii="Times New Roman"/>
                                      <w:sz w:val="16"/>
                                    </w:rPr>
                                  </w:pPr>
                                </w:p>
                              </w:tc>
                            </w:tr>
                            <w:tr>
                              <w:trPr>
                                <w:trHeight w:val="1025" w:hRule="atLeast"/>
                              </w:trPr>
                              <w:tc>
                                <w:tcPr>
                                  <w:tcW w:w="921" w:type="dxa"/>
                                  <w:shd w:val="clear" w:color="auto" w:fill="F6F6F6"/>
                                </w:tcPr>
                                <w:p>
                                  <w:pPr>
                                    <w:pStyle w:val="TableParagraph"/>
                                    <w:spacing w:before="16"/>
                                    <w:rPr>
                                      <w:sz w:val="16"/>
                                    </w:rPr>
                                  </w:pPr>
                                  <w:r>
                                    <w:rPr>
                                      <w:spacing w:val="-2"/>
                                      <w:sz w:val="16"/>
                                    </w:rPr>
                                    <w:t>B.2.3</w:t>
                                  </w:r>
                                </w:p>
                              </w:tc>
                              <w:tc>
                                <w:tcPr>
                                  <w:tcW w:w="1436" w:type="dxa"/>
                                  <w:shd w:val="clear" w:color="auto" w:fill="F6F6F6"/>
                                </w:tcPr>
                                <w:p>
                                  <w:pPr>
                                    <w:pStyle w:val="TableParagraph"/>
                                    <w:spacing w:line="254" w:lineRule="auto" w:before="16"/>
                                    <w:ind w:right="261"/>
                                    <w:rPr>
                                      <w:sz w:val="16"/>
                                    </w:rPr>
                                  </w:pPr>
                                  <w:r>
                                    <w:rPr>
                                      <w:spacing w:val="-2"/>
                                      <w:sz w:val="16"/>
                                    </w:rPr>
                                    <w:t>Integrating </w:t>
                                  </w:r>
                                  <w:r>
                                    <w:rPr>
                                      <w:sz w:val="16"/>
                                    </w:rPr>
                                    <w:t>and</w:t>
                                  </w:r>
                                  <w:r>
                                    <w:rPr>
                                      <w:spacing w:val="-5"/>
                                      <w:sz w:val="16"/>
                                    </w:rPr>
                                    <w:t> </w:t>
                                  </w:r>
                                  <w:r>
                                    <w:rPr>
                                      <w:sz w:val="16"/>
                                    </w:rPr>
                                    <w:t>acting</w:t>
                                  </w:r>
                                  <w:r>
                                    <w:rPr>
                                      <w:spacing w:val="-5"/>
                                      <w:sz w:val="16"/>
                                    </w:rPr>
                                    <w:t> </w:t>
                                  </w:r>
                                  <w:r>
                                    <w:rPr>
                                      <w:sz w:val="16"/>
                                    </w:rPr>
                                    <w:t>on human</w:t>
                                  </w:r>
                                  <w:r>
                                    <w:rPr>
                                      <w:spacing w:val="-3"/>
                                      <w:sz w:val="16"/>
                                    </w:rPr>
                                    <w:t> </w:t>
                                  </w:r>
                                  <w:r>
                                    <w:rPr>
                                      <w:spacing w:val="-2"/>
                                      <w:sz w:val="16"/>
                                    </w:rPr>
                                    <w:t>rights</w:t>
                                  </w:r>
                                </w:p>
                                <w:p>
                                  <w:pPr>
                                    <w:pStyle w:val="TableParagraph"/>
                                    <w:spacing w:before="1"/>
                                    <w:rPr>
                                      <w:sz w:val="16"/>
                                    </w:rPr>
                                  </w:pPr>
                                  <w:r>
                                    <w:rPr>
                                      <w:sz w:val="16"/>
                                    </w:rPr>
                                    <w:t>risks</w:t>
                                  </w:r>
                                  <w:r>
                                    <w:rPr>
                                      <w:spacing w:val="-10"/>
                                      <w:sz w:val="16"/>
                                    </w:rPr>
                                    <w:t> </w:t>
                                  </w:r>
                                  <w:r>
                                    <w:rPr>
                                      <w:sz w:val="16"/>
                                    </w:rPr>
                                    <w:t>and</w:t>
                                  </w:r>
                                  <w:r>
                                    <w:rPr>
                                      <w:spacing w:val="-9"/>
                                      <w:sz w:val="16"/>
                                    </w:rPr>
                                    <w:t> </w:t>
                                  </w:r>
                                  <w:r>
                                    <w:rPr>
                                      <w:spacing w:val="-2"/>
                                      <w:sz w:val="16"/>
                                    </w:rPr>
                                    <w:t>impact</w:t>
                                  </w:r>
                                </w:p>
                                <w:p>
                                  <w:pPr>
                                    <w:pStyle w:val="TableParagraph"/>
                                    <w:spacing w:before="12"/>
                                    <w:rPr>
                                      <w:sz w:val="16"/>
                                    </w:rPr>
                                  </w:pPr>
                                  <w:r>
                                    <w:rPr>
                                      <w:spacing w:val="-2"/>
                                      <w:sz w:val="16"/>
                                    </w:rPr>
                                    <w:t>assessments</w:t>
                                  </w:r>
                                </w:p>
                              </w:tc>
                              <w:tc>
                                <w:tcPr>
                                  <w:tcW w:w="945" w:type="dxa"/>
                                  <w:shd w:val="clear" w:color="auto" w:fill="F6F6F6"/>
                                </w:tcPr>
                                <w:p>
                                  <w:pPr>
                                    <w:pStyle w:val="TableParagraph"/>
                                    <w:spacing w:before="16"/>
                                    <w:rPr>
                                      <w:sz w:val="16"/>
                                    </w:rPr>
                                  </w:pPr>
                                  <w:r>
                                    <w:rPr>
                                      <w:spacing w:val="-10"/>
                                      <w:w w:val="115"/>
                                      <w:sz w:val="16"/>
                                    </w:rPr>
                                    <w:t>0</w:t>
                                  </w:r>
                                </w:p>
                              </w:tc>
                              <w:tc>
                                <w:tcPr>
                                  <w:tcW w:w="997" w:type="dxa"/>
                                  <w:shd w:val="clear" w:color="auto" w:fill="F6F6F6"/>
                                </w:tcPr>
                                <w:p>
                                  <w:pPr>
                                    <w:pStyle w:val="TableParagraph"/>
                                    <w:ind w:left="0"/>
                                    <w:rPr>
                                      <w:rFonts w:ascii="Times New Roman"/>
                                      <w:sz w:val="16"/>
                                    </w:rPr>
                                  </w:pPr>
                                </w:p>
                              </w:tc>
                              <w:tc>
                                <w:tcPr>
                                  <w:tcW w:w="2046" w:type="dxa"/>
                                  <w:shd w:val="clear" w:color="auto" w:fill="F6F6F6"/>
                                </w:tcPr>
                                <w:p>
                                  <w:pPr>
                                    <w:pStyle w:val="TableParagraph"/>
                                    <w:ind w:left="0"/>
                                    <w:rPr>
                                      <w:rFonts w:ascii="Times New Roman"/>
                                      <w:sz w:val="16"/>
                                    </w:rPr>
                                  </w:pPr>
                                </w:p>
                              </w:tc>
                              <w:tc>
                                <w:tcPr>
                                  <w:tcW w:w="2253" w:type="dxa"/>
                                  <w:shd w:val="clear" w:color="auto" w:fill="F6F6F6"/>
                                </w:tcPr>
                                <w:p>
                                  <w:pPr>
                                    <w:pStyle w:val="TableParagraph"/>
                                    <w:spacing w:line="254" w:lineRule="auto" w:before="16"/>
                                    <w:ind w:right="411"/>
                                    <w:rPr>
                                      <w:sz w:val="16"/>
                                    </w:rPr>
                                  </w:pPr>
                                  <w:r>
                                    <w:rPr>
                                      <w:w w:val="105"/>
                                      <w:sz w:val="16"/>
                                    </w:rPr>
                                    <w:t>To achieve</w:t>
                                  </w:r>
                                  <w:r>
                                    <w:rPr>
                                      <w:spacing w:val="-1"/>
                                      <w:w w:val="105"/>
                                      <w:sz w:val="16"/>
                                    </w:rPr>
                                    <w:t> </w:t>
                                  </w:r>
                                  <w:r>
                                    <w:rPr>
                                      <w:w w:val="105"/>
                                      <w:sz w:val="16"/>
                                    </w:rPr>
                                    <w:t>a score</w:t>
                                  </w:r>
                                  <w:r>
                                    <w:rPr>
                                      <w:spacing w:val="-1"/>
                                      <w:w w:val="105"/>
                                      <w:sz w:val="16"/>
                                    </w:rPr>
                                    <w:t> </w:t>
                                  </w:r>
                                  <w:r>
                                    <w:rPr>
                                      <w:w w:val="105"/>
                                      <w:sz w:val="16"/>
                                    </w:rPr>
                                    <w:t>of </w:t>
                                  </w:r>
                                  <w:r>
                                    <w:rPr>
                                      <w:spacing w:val="-2"/>
                                      <w:w w:val="105"/>
                                      <w:sz w:val="16"/>
                                    </w:rPr>
                                    <w:t>2</w:t>
                                  </w:r>
                                  <w:r>
                                    <w:rPr>
                                      <w:spacing w:val="-12"/>
                                      <w:w w:val="105"/>
                                      <w:sz w:val="16"/>
                                    </w:rPr>
                                    <w:t> </w:t>
                                  </w:r>
                                  <w:r>
                                    <w:rPr>
                                      <w:spacing w:val="-2"/>
                                      <w:w w:val="105"/>
                                      <w:sz w:val="16"/>
                                    </w:rPr>
                                    <w:t>the</w:t>
                                  </w:r>
                                  <w:r>
                                    <w:rPr>
                                      <w:spacing w:val="-11"/>
                                      <w:w w:val="105"/>
                                      <w:sz w:val="16"/>
                                    </w:rPr>
                                    <w:t> </w:t>
                                  </w:r>
                                  <w:r>
                                    <w:rPr>
                                      <w:spacing w:val="-2"/>
                                      <w:w w:val="105"/>
                                      <w:sz w:val="16"/>
                                    </w:rPr>
                                    <w:t>company</w:t>
                                  </w:r>
                                  <w:r>
                                    <w:rPr>
                                      <w:spacing w:val="-11"/>
                                      <w:w w:val="105"/>
                                      <w:sz w:val="16"/>
                                    </w:rPr>
                                    <w:t> </w:t>
                                  </w:r>
                                  <w:r>
                                    <w:rPr>
                                      <w:spacing w:val="-2"/>
                                      <w:w w:val="105"/>
                                      <w:sz w:val="16"/>
                                    </w:rPr>
                                    <w:t>should</w:t>
                                  </w:r>
                                </w:p>
                                <w:p>
                                  <w:pPr>
                                    <w:pStyle w:val="TableParagraph"/>
                                    <w:spacing w:line="254" w:lineRule="auto" w:before="1"/>
                                    <w:rPr>
                                      <w:sz w:val="16"/>
                                    </w:rPr>
                                  </w:pPr>
                                  <w:r>
                                    <w:rPr>
                                      <w:sz w:val="16"/>
                                    </w:rPr>
                                    <w:t>meet</w:t>
                                  </w:r>
                                  <w:r>
                                    <w:rPr>
                                      <w:spacing w:val="-2"/>
                                      <w:sz w:val="16"/>
                                    </w:rPr>
                                    <w:t> </w:t>
                                  </w:r>
                                  <w:r>
                                    <w:rPr>
                                      <w:sz w:val="16"/>
                                    </w:rPr>
                                    <w:t>all</w:t>
                                  </w:r>
                                  <w:r>
                                    <w:rPr>
                                      <w:spacing w:val="-2"/>
                                      <w:sz w:val="16"/>
                                    </w:rPr>
                                    <w:t> </w:t>
                                  </w:r>
                                  <w:r>
                                    <w:rPr>
                                      <w:sz w:val="16"/>
                                    </w:rPr>
                                    <w:t>elements</w:t>
                                  </w:r>
                                  <w:r>
                                    <w:rPr>
                                      <w:spacing w:val="-2"/>
                                      <w:sz w:val="16"/>
                                    </w:rPr>
                                    <w:t> </w:t>
                                  </w:r>
                                  <w:r>
                                    <w:rPr>
                                      <w:sz w:val="16"/>
                                    </w:rPr>
                                    <w:t>under score 1 and the second</w:t>
                                  </w:r>
                                </w:p>
                                <w:p>
                                  <w:pPr>
                                    <w:pStyle w:val="TableParagraph"/>
                                    <w:rPr>
                                      <w:sz w:val="16"/>
                                    </w:rPr>
                                  </w:pPr>
                                  <w:r>
                                    <w:rPr>
                                      <w:sz w:val="16"/>
                                    </w:rPr>
                                    <w:t>element</w:t>
                                  </w:r>
                                  <w:r>
                                    <w:rPr>
                                      <w:spacing w:val="7"/>
                                      <w:sz w:val="16"/>
                                    </w:rPr>
                                    <w:t> </w:t>
                                  </w:r>
                                  <w:r>
                                    <w:rPr>
                                      <w:sz w:val="16"/>
                                    </w:rPr>
                                    <w:t>under</w:t>
                                  </w:r>
                                  <w:r>
                                    <w:rPr>
                                      <w:spacing w:val="7"/>
                                      <w:sz w:val="16"/>
                                    </w:rPr>
                                    <w:t> </w:t>
                                  </w:r>
                                  <w:r>
                                    <w:rPr>
                                      <w:sz w:val="16"/>
                                    </w:rPr>
                                    <w:t>score</w:t>
                                  </w:r>
                                  <w:r>
                                    <w:rPr>
                                      <w:spacing w:val="8"/>
                                      <w:sz w:val="16"/>
                                    </w:rPr>
                                    <w:t> </w:t>
                                  </w:r>
                                  <w:r>
                                    <w:rPr>
                                      <w:spacing w:val="-5"/>
                                      <w:sz w:val="16"/>
                                    </w:rPr>
                                    <w:t>2.</w:t>
                                  </w:r>
                                </w:p>
                              </w:tc>
                            </w:tr>
                            <w:tr>
                              <w:trPr>
                                <w:trHeight w:val="1025" w:hRule="atLeast"/>
                              </w:trPr>
                              <w:tc>
                                <w:tcPr>
                                  <w:tcW w:w="921" w:type="dxa"/>
                                  <w:shd w:val="clear" w:color="auto" w:fill="F6F6F6"/>
                                </w:tcPr>
                                <w:p>
                                  <w:pPr>
                                    <w:pStyle w:val="TableParagraph"/>
                                    <w:spacing w:before="16"/>
                                    <w:rPr>
                                      <w:sz w:val="16"/>
                                    </w:rPr>
                                  </w:pPr>
                                  <w:r>
                                    <w:rPr>
                                      <w:spacing w:val="-2"/>
                                      <w:sz w:val="16"/>
                                    </w:rPr>
                                    <w:t>B.2.3</w:t>
                                  </w:r>
                                </w:p>
                              </w:tc>
                              <w:tc>
                                <w:tcPr>
                                  <w:tcW w:w="1436" w:type="dxa"/>
                                  <w:shd w:val="clear" w:color="auto" w:fill="F6F6F6"/>
                                </w:tcPr>
                                <w:p>
                                  <w:pPr>
                                    <w:pStyle w:val="TableParagraph"/>
                                    <w:spacing w:line="254" w:lineRule="auto" w:before="16"/>
                                    <w:ind w:right="261"/>
                                    <w:rPr>
                                      <w:sz w:val="16"/>
                                    </w:rPr>
                                  </w:pPr>
                                  <w:r>
                                    <w:rPr>
                                      <w:spacing w:val="-2"/>
                                      <w:sz w:val="16"/>
                                    </w:rPr>
                                    <w:t>Integrating </w:t>
                                  </w:r>
                                  <w:r>
                                    <w:rPr>
                                      <w:sz w:val="16"/>
                                    </w:rPr>
                                    <w:t>and</w:t>
                                  </w:r>
                                  <w:r>
                                    <w:rPr>
                                      <w:spacing w:val="-5"/>
                                      <w:sz w:val="16"/>
                                    </w:rPr>
                                    <w:t> </w:t>
                                  </w:r>
                                  <w:r>
                                    <w:rPr>
                                      <w:sz w:val="16"/>
                                    </w:rPr>
                                    <w:t>acting</w:t>
                                  </w:r>
                                  <w:r>
                                    <w:rPr>
                                      <w:spacing w:val="-5"/>
                                      <w:sz w:val="16"/>
                                    </w:rPr>
                                    <w:t> </w:t>
                                  </w:r>
                                  <w:r>
                                    <w:rPr>
                                      <w:sz w:val="16"/>
                                    </w:rPr>
                                    <w:t>on human</w:t>
                                  </w:r>
                                  <w:r>
                                    <w:rPr>
                                      <w:spacing w:val="-3"/>
                                      <w:sz w:val="16"/>
                                    </w:rPr>
                                    <w:t> </w:t>
                                  </w:r>
                                  <w:r>
                                    <w:rPr>
                                      <w:spacing w:val="-2"/>
                                      <w:sz w:val="16"/>
                                    </w:rPr>
                                    <w:t>rights</w:t>
                                  </w:r>
                                </w:p>
                                <w:p>
                                  <w:pPr>
                                    <w:pStyle w:val="TableParagraph"/>
                                    <w:spacing w:before="1"/>
                                    <w:rPr>
                                      <w:sz w:val="16"/>
                                    </w:rPr>
                                  </w:pPr>
                                  <w:r>
                                    <w:rPr>
                                      <w:sz w:val="16"/>
                                    </w:rPr>
                                    <w:t>risks</w:t>
                                  </w:r>
                                  <w:r>
                                    <w:rPr>
                                      <w:spacing w:val="-10"/>
                                      <w:sz w:val="16"/>
                                    </w:rPr>
                                    <w:t> </w:t>
                                  </w:r>
                                  <w:r>
                                    <w:rPr>
                                      <w:sz w:val="16"/>
                                    </w:rPr>
                                    <w:t>and</w:t>
                                  </w:r>
                                  <w:r>
                                    <w:rPr>
                                      <w:spacing w:val="-9"/>
                                      <w:sz w:val="16"/>
                                    </w:rPr>
                                    <w:t> </w:t>
                                  </w:r>
                                  <w:r>
                                    <w:rPr>
                                      <w:spacing w:val="-2"/>
                                      <w:sz w:val="16"/>
                                    </w:rPr>
                                    <w:t>impact</w:t>
                                  </w:r>
                                </w:p>
                                <w:p>
                                  <w:pPr>
                                    <w:pStyle w:val="TableParagraph"/>
                                    <w:spacing w:before="12"/>
                                    <w:rPr>
                                      <w:sz w:val="16"/>
                                    </w:rPr>
                                  </w:pPr>
                                  <w:r>
                                    <w:rPr>
                                      <w:spacing w:val="-2"/>
                                      <w:sz w:val="16"/>
                                    </w:rPr>
                                    <w:t>assessments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B.2.3</w:t>
                                  </w:r>
                                </w:p>
                                <w:p>
                                  <w:pPr>
                                    <w:pStyle w:val="TableParagraph"/>
                                    <w:spacing w:before="12"/>
                                    <w:rPr>
                                      <w:sz w:val="16"/>
                                    </w:rPr>
                                  </w:pPr>
                                  <w:r>
                                    <w:rPr>
                                      <w:sz w:val="16"/>
                                    </w:rPr>
                                    <w:t>Score</w:t>
                                  </w:r>
                                  <w:r>
                                    <w:rPr>
                                      <w:spacing w:val="23"/>
                                      <w:sz w:val="16"/>
                                    </w:rPr>
                                    <w:t> </w:t>
                                  </w:r>
                                  <w:r>
                                    <w:rPr>
                                      <w:spacing w:val="-5"/>
                                      <w:sz w:val="16"/>
                                    </w:rPr>
                                    <w:t>1.a</w:t>
                                  </w:r>
                                </w:p>
                              </w:tc>
                              <w:tc>
                                <w:tcPr>
                                  <w:tcW w:w="2046" w:type="dxa"/>
                                  <w:shd w:val="clear" w:color="auto" w:fill="F6F6F6"/>
                                </w:tcPr>
                                <w:p>
                                  <w:pPr>
                                    <w:pStyle w:val="TableParagraph"/>
                                    <w:spacing w:line="200" w:lineRule="atLeast" w:before="5"/>
                                    <w:rPr>
                                      <w:sz w:val="16"/>
                                    </w:rPr>
                                  </w:pPr>
                                  <w:r>
                                    <w:rPr>
                                      <w:sz w:val="16"/>
                                    </w:rPr>
                                    <w:t>The company </w:t>
                                  </w:r>
                                  <w:r>
                                    <w:rPr>
                                      <w:sz w:val="16"/>
                                    </w:rPr>
                                    <w:t>describes its global system to prevent, mitigate or remediate its salient human rights issues</w:t>
                                  </w:r>
                                </w:p>
                              </w:tc>
                              <w:tc>
                                <w:tcPr>
                                  <w:tcW w:w="2253" w:type="dxa"/>
                                  <w:shd w:val="clear" w:color="auto" w:fill="F6F6F6"/>
                                </w:tcPr>
                                <w:p>
                                  <w:pPr>
                                    <w:pStyle w:val="TableParagraph"/>
                                    <w:ind w:left="0"/>
                                    <w:rPr>
                                      <w:rFonts w:ascii="Times New Roman"/>
                                      <w:sz w:val="16"/>
                                    </w:rPr>
                                  </w:pPr>
                                </w:p>
                              </w:tc>
                            </w:tr>
                            <w:tr>
                              <w:trPr>
                                <w:trHeight w:val="1225" w:hRule="atLeast"/>
                              </w:trPr>
                              <w:tc>
                                <w:tcPr>
                                  <w:tcW w:w="921" w:type="dxa"/>
                                  <w:shd w:val="clear" w:color="auto" w:fill="F6F6F6"/>
                                </w:tcPr>
                                <w:p>
                                  <w:pPr>
                                    <w:pStyle w:val="TableParagraph"/>
                                    <w:spacing w:before="16"/>
                                    <w:rPr>
                                      <w:sz w:val="16"/>
                                    </w:rPr>
                                  </w:pPr>
                                  <w:r>
                                    <w:rPr>
                                      <w:spacing w:val="-2"/>
                                      <w:sz w:val="16"/>
                                    </w:rPr>
                                    <w:t>B.2.3</w:t>
                                  </w:r>
                                </w:p>
                              </w:tc>
                              <w:tc>
                                <w:tcPr>
                                  <w:tcW w:w="1436" w:type="dxa"/>
                                  <w:shd w:val="clear" w:color="auto" w:fill="F6F6F6"/>
                                </w:tcPr>
                                <w:p>
                                  <w:pPr>
                                    <w:pStyle w:val="TableParagraph"/>
                                    <w:spacing w:line="254" w:lineRule="auto" w:before="16"/>
                                    <w:ind w:right="261"/>
                                    <w:rPr>
                                      <w:sz w:val="16"/>
                                    </w:rPr>
                                  </w:pPr>
                                  <w:r>
                                    <w:rPr>
                                      <w:spacing w:val="-2"/>
                                      <w:sz w:val="16"/>
                                    </w:rPr>
                                    <w:t>Integrating </w:t>
                                  </w:r>
                                  <w:r>
                                    <w:rPr>
                                      <w:sz w:val="16"/>
                                    </w:rPr>
                                    <w:t>and</w:t>
                                  </w:r>
                                  <w:r>
                                    <w:rPr>
                                      <w:spacing w:val="-5"/>
                                      <w:sz w:val="16"/>
                                    </w:rPr>
                                    <w:t> </w:t>
                                  </w:r>
                                  <w:r>
                                    <w:rPr>
                                      <w:sz w:val="16"/>
                                    </w:rPr>
                                    <w:t>acting</w:t>
                                  </w:r>
                                  <w:r>
                                    <w:rPr>
                                      <w:spacing w:val="-5"/>
                                      <w:sz w:val="16"/>
                                    </w:rPr>
                                    <w:t> </w:t>
                                  </w:r>
                                  <w:r>
                                    <w:rPr>
                                      <w:sz w:val="16"/>
                                    </w:rPr>
                                    <w:t>on human</w:t>
                                  </w:r>
                                  <w:r>
                                    <w:rPr>
                                      <w:spacing w:val="-3"/>
                                      <w:sz w:val="16"/>
                                    </w:rPr>
                                    <w:t> </w:t>
                                  </w:r>
                                  <w:r>
                                    <w:rPr>
                                      <w:spacing w:val="-2"/>
                                      <w:sz w:val="16"/>
                                    </w:rPr>
                                    <w:t>rights</w:t>
                                  </w:r>
                                </w:p>
                                <w:p>
                                  <w:pPr>
                                    <w:pStyle w:val="TableParagraph"/>
                                    <w:spacing w:line="254" w:lineRule="auto" w:before="1"/>
                                    <w:rPr>
                                      <w:sz w:val="16"/>
                                    </w:rPr>
                                  </w:pPr>
                                  <w:r>
                                    <w:rPr>
                                      <w:sz w:val="16"/>
                                    </w:rPr>
                                    <w:t>risks</w:t>
                                  </w:r>
                                  <w:r>
                                    <w:rPr>
                                      <w:spacing w:val="-13"/>
                                      <w:sz w:val="16"/>
                                    </w:rPr>
                                    <w:t> </w:t>
                                  </w:r>
                                  <w:r>
                                    <w:rPr>
                                      <w:sz w:val="16"/>
                                    </w:rPr>
                                    <w:t>and</w:t>
                                  </w:r>
                                  <w:r>
                                    <w:rPr>
                                      <w:spacing w:val="-13"/>
                                      <w:sz w:val="16"/>
                                    </w:rPr>
                                    <w:t> </w:t>
                                  </w:r>
                                  <w:r>
                                    <w:rPr>
                                      <w:sz w:val="16"/>
                                    </w:rPr>
                                    <w:t>impact </w:t>
                                  </w:r>
                                  <w:r>
                                    <w:rPr>
                                      <w:spacing w:val="-2"/>
                                      <w:sz w:val="16"/>
                                    </w:rPr>
                                    <w:t>assessments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B.2.3</w:t>
                                  </w:r>
                                </w:p>
                                <w:p>
                                  <w:pPr>
                                    <w:pStyle w:val="TableParagraph"/>
                                    <w:spacing w:line="254" w:lineRule="auto" w:before="12"/>
                                    <w:ind w:right="465"/>
                                    <w:rPr>
                                      <w:sz w:val="16"/>
                                    </w:rPr>
                                  </w:pPr>
                                  <w:r>
                                    <w:rPr>
                                      <w:spacing w:val="-2"/>
                                      <w:sz w:val="16"/>
                                    </w:rPr>
                                    <w:t>Score </w:t>
                                  </w:r>
                                  <w:r>
                                    <w:rPr>
                                      <w:spacing w:val="-9"/>
                                      <w:sz w:val="16"/>
                                    </w:rPr>
                                    <w:t>1.b.ex</w:t>
                                  </w:r>
                                </w:p>
                              </w:tc>
                              <w:tc>
                                <w:tcPr>
                                  <w:tcW w:w="2046" w:type="dxa"/>
                                  <w:shd w:val="clear" w:color="auto" w:fill="F6F6F6"/>
                                </w:tcPr>
                                <w:p>
                                  <w:pPr>
                                    <w:pStyle w:val="TableParagraph"/>
                                    <w:spacing w:line="254" w:lineRule="auto" w:before="16"/>
                                    <w:ind w:right="178"/>
                                    <w:rPr>
                                      <w:sz w:val="16"/>
                                    </w:rPr>
                                  </w:pPr>
                                  <w:r>
                                    <w:rPr>
                                      <w:sz w:val="16"/>
                                    </w:rPr>
                                    <w:t>AND this description includes</w:t>
                                  </w:r>
                                  <w:r>
                                    <w:rPr>
                                      <w:spacing w:val="-3"/>
                                      <w:sz w:val="16"/>
                                    </w:rPr>
                                    <w:t> </w:t>
                                  </w:r>
                                  <w:r>
                                    <w:rPr>
                                      <w:sz w:val="16"/>
                                    </w:rPr>
                                    <w:t>a</w:t>
                                  </w:r>
                                  <w:r>
                                    <w:rPr>
                                      <w:spacing w:val="-3"/>
                                      <w:sz w:val="16"/>
                                    </w:rPr>
                                    <w:t> </w:t>
                                  </w:r>
                                  <w:r>
                                    <w:rPr>
                                      <w:sz w:val="16"/>
                                    </w:rPr>
                                    <w:t>description of how its global system applies</w:t>
                                  </w:r>
                                </w:p>
                                <w:p>
                                  <w:pPr>
                                    <w:pStyle w:val="TableParagraph"/>
                                    <w:spacing w:before="1"/>
                                    <w:rPr>
                                      <w:sz w:val="16"/>
                                    </w:rPr>
                                  </w:pPr>
                                  <w:r>
                                    <w:rPr>
                                      <w:sz w:val="16"/>
                                    </w:rPr>
                                    <w:t>to</w:t>
                                  </w:r>
                                  <w:r>
                                    <w:rPr>
                                      <w:spacing w:val="-1"/>
                                      <w:sz w:val="16"/>
                                    </w:rPr>
                                    <w:t> </w:t>
                                  </w:r>
                                  <w:r>
                                    <w:rPr>
                                      <w:sz w:val="16"/>
                                    </w:rPr>
                                    <w:t>its</w:t>
                                  </w:r>
                                  <w:r>
                                    <w:rPr>
                                      <w:spacing w:val="-1"/>
                                      <w:sz w:val="16"/>
                                    </w:rPr>
                                    <w:t> </w:t>
                                  </w:r>
                                  <w:r>
                                    <w:rPr>
                                      <w:spacing w:val="-2"/>
                                      <w:sz w:val="16"/>
                                    </w:rPr>
                                    <w:t>business</w:t>
                                  </w:r>
                                </w:p>
                                <w:p>
                                  <w:pPr>
                                    <w:pStyle w:val="TableParagraph"/>
                                    <w:spacing w:before="12"/>
                                    <w:rPr>
                                      <w:sz w:val="16"/>
                                    </w:rPr>
                                  </w:pPr>
                                  <w:r>
                                    <w:rPr>
                                      <w:spacing w:val="-2"/>
                                      <w:sz w:val="16"/>
                                    </w:rPr>
                                    <w:t>partners/suppliers</w:t>
                                  </w:r>
                                </w:p>
                              </w:tc>
                              <w:tc>
                                <w:tcPr>
                                  <w:tcW w:w="2253" w:type="dxa"/>
                                  <w:shd w:val="clear" w:color="auto" w:fill="F6F6F6"/>
                                </w:tcPr>
                                <w:p>
                                  <w:pPr>
                                    <w:pStyle w:val="TableParagraph"/>
                                    <w:ind w:left="0"/>
                                    <w:rPr>
                                      <w:rFonts w:ascii="Times New Roman"/>
                                      <w:sz w:val="16"/>
                                    </w:rPr>
                                  </w:pPr>
                                </w:p>
                              </w:tc>
                            </w:tr>
                            <w:tr>
                              <w:trPr>
                                <w:trHeight w:val="2225" w:hRule="atLeast"/>
                              </w:trPr>
                              <w:tc>
                                <w:tcPr>
                                  <w:tcW w:w="921" w:type="dxa"/>
                                  <w:shd w:val="clear" w:color="auto" w:fill="F6F6F6"/>
                                </w:tcPr>
                                <w:p>
                                  <w:pPr>
                                    <w:pStyle w:val="TableParagraph"/>
                                    <w:spacing w:before="16"/>
                                    <w:rPr>
                                      <w:sz w:val="16"/>
                                    </w:rPr>
                                  </w:pPr>
                                  <w:r>
                                    <w:rPr>
                                      <w:spacing w:val="-2"/>
                                      <w:sz w:val="16"/>
                                    </w:rPr>
                                    <w:t>B.2.3</w:t>
                                  </w:r>
                                </w:p>
                              </w:tc>
                              <w:tc>
                                <w:tcPr>
                                  <w:tcW w:w="1436" w:type="dxa"/>
                                  <w:shd w:val="clear" w:color="auto" w:fill="F6F6F6"/>
                                </w:tcPr>
                                <w:p>
                                  <w:pPr>
                                    <w:pStyle w:val="TableParagraph"/>
                                    <w:spacing w:line="254" w:lineRule="auto" w:before="16"/>
                                    <w:ind w:right="261"/>
                                    <w:rPr>
                                      <w:sz w:val="16"/>
                                    </w:rPr>
                                  </w:pPr>
                                  <w:r>
                                    <w:rPr>
                                      <w:spacing w:val="-2"/>
                                      <w:sz w:val="16"/>
                                    </w:rPr>
                                    <w:t>Integrating </w:t>
                                  </w:r>
                                  <w:r>
                                    <w:rPr>
                                      <w:sz w:val="16"/>
                                    </w:rPr>
                                    <w:t>and</w:t>
                                  </w:r>
                                  <w:r>
                                    <w:rPr>
                                      <w:spacing w:val="-5"/>
                                      <w:sz w:val="16"/>
                                    </w:rPr>
                                    <w:t> </w:t>
                                  </w:r>
                                  <w:r>
                                    <w:rPr>
                                      <w:sz w:val="16"/>
                                    </w:rPr>
                                    <w:t>acting</w:t>
                                  </w:r>
                                  <w:r>
                                    <w:rPr>
                                      <w:spacing w:val="-5"/>
                                      <w:sz w:val="16"/>
                                    </w:rPr>
                                    <w:t> </w:t>
                                  </w:r>
                                  <w:r>
                                    <w:rPr>
                                      <w:sz w:val="16"/>
                                    </w:rPr>
                                    <w:t>on human</w:t>
                                  </w:r>
                                  <w:r>
                                    <w:rPr>
                                      <w:spacing w:val="-3"/>
                                      <w:sz w:val="16"/>
                                    </w:rPr>
                                    <w:t> </w:t>
                                  </w:r>
                                  <w:r>
                                    <w:rPr>
                                      <w:spacing w:val="-2"/>
                                      <w:sz w:val="16"/>
                                    </w:rPr>
                                    <w:t>rights</w:t>
                                  </w:r>
                                </w:p>
                                <w:p>
                                  <w:pPr>
                                    <w:pStyle w:val="TableParagraph"/>
                                    <w:spacing w:line="254" w:lineRule="auto" w:before="1"/>
                                    <w:rPr>
                                      <w:sz w:val="16"/>
                                    </w:rPr>
                                  </w:pPr>
                                  <w:r>
                                    <w:rPr>
                                      <w:sz w:val="16"/>
                                    </w:rPr>
                                    <w:t>risks</w:t>
                                  </w:r>
                                  <w:r>
                                    <w:rPr>
                                      <w:spacing w:val="-13"/>
                                      <w:sz w:val="16"/>
                                    </w:rPr>
                                    <w:t> </w:t>
                                  </w:r>
                                  <w:r>
                                    <w:rPr>
                                      <w:sz w:val="16"/>
                                    </w:rPr>
                                    <w:t>and</w:t>
                                  </w:r>
                                  <w:r>
                                    <w:rPr>
                                      <w:spacing w:val="-13"/>
                                      <w:sz w:val="16"/>
                                    </w:rPr>
                                    <w:t> </w:t>
                                  </w:r>
                                  <w:r>
                                    <w:rPr>
                                      <w:sz w:val="16"/>
                                    </w:rPr>
                                    <w:t>impact </w:t>
                                  </w:r>
                                  <w:r>
                                    <w:rPr>
                                      <w:spacing w:val="-2"/>
                                      <w:sz w:val="16"/>
                                    </w:rPr>
                                    <w:t>assessments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B.2.3</w:t>
                                  </w:r>
                                </w:p>
                                <w:p>
                                  <w:pPr>
                                    <w:pStyle w:val="TableParagraph"/>
                                    <w:spacing w:before="12"/>
                                    <w:rPr>
                                      <w:sz w:val="16"/>
                                    </w:rPr>
                                  </w:pPr>
                                  <w:r>
                                    <w:rPr>
                                      <w:sz w:val="16"/>
                                    </w:rPr>
                                    <w:t>Score</w:t>
                                  </w:r>
                                  <w:r>
                                    <w:rPr>
                                      <w:spacing w:val="23"/>
                                      <w:sz w:val="16"/>
                                    </w:rPr>
                                    <w:t> </w:t>
                                  </w:r>
                                  <w:r>
                                    <w:rPr>
                                      <w:spacing w:val="-5"/>
                                      <w:sz w:val="16"/>
                                    </w:rPr>
                                    <w:t>1.c</w:t>
                                  </w:r>
                                </w:p>
                              </w:tc>
                              <w:tc>
                                <w:tcPr>
                                  <w:tcW w:w="2046" w:type="dxa"/>
                                  <w:shd w:val="clear" w:color="auto" w:fill="F6F6F6"/>
                                </w:tcPr>
                                <w:p>
                                  <w:pPr>
                                    <w:pStyle w:val="TableParagraph"/>
                                    <w:spacing w:line="200" w:lineRule="atLeast" w:before="5"/>
                                    <w:ind w:right="178"/>
                                    <w:rPr>
                                      <w:sz w:val="16"/>
                                    </w:rPr>
                                  </w:pPr>
                                  <w:r>
                                    <w:rPr>
                                      <w:sz w:val="16"/>
                                    </w:rPr>
                                    <w:t>OR the company provides an example</w:t>
                                  </w:r>
                                  <w:r>
                                    <w:rPr>
                                      <w:spacing w:val="40"/>
                                      <w:sz w:val="16"/>
                                    </w:rPr>
                                    <w:t> </w:t>
                                  </w:r>
                                  <w:r>
                                    <w:rPr>
                                      <w:sz w:val="16"/>
                                    </w:rPr>
                                    <w:t>of the specific actions taken or to be taken</w:t>
                                  </w:r>
                                  <w:r>
                                    <w:rPr>
                                      <w:spacing w:val="40"/>
                                      <w:sz w:val="16"/>
                                    </w:rPr>
                                    <w:t> </w:t>
                                  </w:r>
                                  <w:r>
                                    <w:rPr>
                                      <w:sz w:val="16"/>
                                    </w:rPr>
                                    <w:t>on at least one of its salient human rights issues as a result of assessment processes in at least one of its activities/operations</w:t>
                                  </w:r>
                                  <w:r>
                                    <w:rPr>
                                      <w:spacing w:val="-13"/>
                                      <w:sz w:val="16"/>
                                    </w:rPr>
                                    <w:t> </w:t>
                                  </w:r>
                                  <w:r>
                                    <w:rPr>
                                      <w:sz w:val="16"/>
                                    </w:rPr>
                                    <w:t>in the last three years.</w:t>
                                  </w:r>
                                </w:p>
                              </w:tc>
                              <w:tc>
                                <w:tcPr>
                                  <w:tcW w:w="2253" w:type="dxa"/>
                                  <w:shd w:val="clear" w:color="auto" w:fill="F6F6F6"/>
                                </w:tcPr>
                                <w:p>
                                  <w:pPr>
                                    <w:pStyle w:val="TableParagraph"/>
                                    <w:ind w:left="0"/>
                                    <w:rPr>
                                      <w:rFonts w:ascii="Times New Roman"/>
                                      <w:sz w:val="16"/>
                                    </w:rPr>
                                  </w:pPr>
                                </w:p>
                              </w:tc>
                            </w:tr>
                            <w:tr>
                              <w:trPr>
                                <w:trHeight w:val="1025" w:hRule="atLeast"/>
                              </w:trPr>
                              <w:tc>
                                <w:tcPr>
                                  <w:tcW w:w="921" w:type="dxa"/>
                                  <w:shd w:val="clear" w:color="auto" w:fill="F6F6F6"/>
                                </w:tcPr>
                                <w:p>
                                  <w:pPr>
                                    <w:pStyle w:val="TableParagraph"/>
                                    <w:spacing w:before="16"/>
                                    <w:rPr>
                                      <w:sz w:val="16"/>
                                    </w:rPr>
                                  </w:pPr>
                                  <w:r>
                                    <w:rPr>
                                      <w:spacing w:val="-2"/>
                                      <w:sz w:val="16"/>
                                    </w:rPr>
                                    <w:t>B.2.3</w:t>
                                  </w:r>
                                </w:p>
                              </w:tc>
                              <w:tc>
                                <w:tcPr>
                                  <w:tcW w:w="1436" w:type="dxa"/>
                                  <w:shd w:val="clear" w:color="auto" w:fill="F6F6F6"/>
                                </w:tcPr>
                                <w:p>
                                  <w:pPr>
                                    <w:pStyle w:val="TableParagraph"/>
                                    <w:spacing w:line="254" w:lineRule="auto" w:before="16"/>
                                    <w:ind w:right="261"/>
                                    <w:rPr>
                                      <w:sz w:val="16"/>
                                    </w:rPr>
                                  </w:pPr>
                                  <w:r>
                                    <w:rPr>
                                      <w:spacing w:val="-2"/>
                                      <w:sz w:val="16"/>
                                    </w:rPr>
                                    <w:t>Integrating </w:t>
                                  </w:r>
                                  <w:r>
                                    <w:rPr>
                                      <w:sz w:val="16"/>
                                    </w:rPr>
                                    <w:t>and</w:t>
                                  </w:r>
                                  <w:r>
                                    <w:rPr>
                                      <w:spacing w:val="-5"/>
                                      <w:sz w:val="16"/>
                                    </w:rPr>
                                    <w:t> </w:t>
                                  </w:r>
                                  <w:r>
                                    <w:rPr>
                                      <w:sz w:val="16"/>
                                    </w:rPr>
                                    <w:t>acting</w:t>
                                  </w:r>
                                  <w:r>
                                    <w:rPr>
                                      <w:spacing w:val="-5"/>
                                      <w:sz w:val="16"/>
                                    </w:rPr>
                                    <w:t> </w:t>
                                  </w:r>
                                  <w:r>
                                    <w:rPr>
                                      <w:sz w:val="16"/>
                                    </w:rPr>
                                    <w:t>on human</w:t>
                                  </w:r>
                                  <w:r>
                                    <w:rPr>
                                      <w:spacing w:val="-3"/>
                                      <w:sz w:val="16"/>
                                    </w:rPr>
                                    <w:t> </w:t>
                                  </w:r>
                                  <w:r>
                                    <w:rPr>
                                      <w:spacing w:val="-2"/>
                                      <w:sz w:val="16"/>
                                    </w:rPr>
                                    <w:t>rights</w:t>
                                  </w:r>
                                </w:p>
                                <w:p>
                                  <w:pPr>
                                    <w:pStyle w:val="TableParagraph"/>
                                    <w:spacing w:before="1"/>
                                    <w:rPr>
                                      <w:sz w:val="16"/>
                                    </w:rPr>
                                  </w:pPr>
                                  <w:r>
                                    <w:rPr>
                                      <w:sz w:val="16"/>
                                    </w:rPr>
                                    <w:t>risks</w:t>
                                  </w:r>
                                  <w:r>
                                    <w:rPr>
                                      <w:spacing w:val="-10"/>
                                      <w:sz w:val="16"/>
                                    </w:rPr>
                                    <w:t> </w:t>
                                  </w:r>
                                  <w:r>
                                    <w:rPr>
                                      <w:sz w:val="16"/>
                                    </w:rPr>
                                    <w:t>and</w:t>
                                  </w:r>
                                  <w:r>
                                    <w:rPr>
                                      <w:spacing w:val="-9"/>
                                      <w:sz w:val="16"/>
                                    </w:rPr>
                                    <w:t> </w:t>
                                  </w:r>
                                  <w:r>
                                    <w:rPr>
                                      <w:spacing w:val="-2"/>
                                      <w:sz w:val="16"/>
                                    </w:rPr>
                                    <w:t>impact</w:t>
                                  </w:r>
                                </w:p>
                                <w:p>
                                  <w:pPr>
                                    <w:pStyle w:val="TableParagraph"/>
                                    <w:spacing w:before="12"/>
                                    <w:rPr>
                                      <w:sz w:val="16"/>
                                    </w:rPr>
                                  </w:pPr>
                                  <w:r>
                                    <w:rPr>
                                      <w:spacing w:val="-2"/>
                                      <w:sz w:val="16"/>
                                    </w:rPr>
                                    <w:t>assessments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B.2.3</w:t>
                                  </w:r>
                                </w:p>
                                <w:p>
                                  <w:pPr>
                                    <w:pStyle w:val="TableParagraph"/>
                                    <w:spacing w:before="12"/>
                                    <w:rPr>
                                      <w:sz w:val="16"/>
                                    </w:rPr>
                                  </w:pPr>
                                  <w:r>
                                    <w:rPr>
                                      <w:w w:val="105"/>
                                      <w:sz w:val="16"/>
                                    </w:rPr>
                                    <w:t>Score </w:t>
                                  </w:r>
                                  <w:r>
                                    <w:rPr>
                                      <w:spacing w:val="-5"/>
                                      <w:w w:val="105"/>
                                      <w:sz w:val="16"/>
                                    </w:rPr>
                                    <w:t>2.d</w:t>
                                  </w:r>
                                </w:p>
                              </w:tc>
                              <w:tc>
                                <w:tcPr>
                                  <w:tcW w:w="2046" w:type="dxa"/>
                                  <w:shd w:val="clear" w:color="auto" w:fill="F6F6F6"/>
                                </w:tcPr>
                                <w:p>
                                  <w:pPr>
                                    <w:pStyle w:val="TableParagraph"/>
                                    <w:spacing w:line="254" w:lineRule="auto" w:before="16"/>
                                    <w:ind w:right="178"/>
                                    <w:rPr>
                                      <w:sz w:val="16"/>
                                    </w:rPr>
                                  </w:pPr>
                                  <w:r>
                                    <w:rPr>
                                      <w:sz w:val="16"/>
                                    </w:rPr>
                                    <w:t>The company meets</w:t>
                                  </w:r>
                                  <w:r>
                                    <w:rPr>
                                      <w:spacing w:val="80"/>
                                      <w:sz w:val="16"/>
                                    </w:rPr>
                                    <w:t> </w:t>
                                  </w:r>
                                  <w:r>
                                    <w:rPr>
                                      <w:sz w:val="16"/>
                                    </w:rPr>
                                    <w:t>all</w:t>
                                  </w:r>
                                  <w:r>
                                    <w:rPr>
                                      <w:spacing w:val="-7"/>
                                      <w:sz w:val="16"/>
                                    </w:rPr>
                                    <w:t> </w:t>
                                  </w:r>
                                  <w:r>
                                    <w:rPr>
                                      <w:sz w:val="16"/>
                                    </w:rPr>
                                    <w:t>of</w:t>
                                  </w:r>
                                  <w:r>
                                    <w:rPr>
                                      <w:spacing w:val="-7"/>
                                      <w:sz w:val="16"/>
                                    </w:rPr>
                                    <w:t> </w:t>
                                  </w:r>
                                  <w:r>
                                    <w:rPr>
                                      <w:sz w:val="16"/>
                                    </w:rPr>
                                    <w:t>the</w:t>
                                  </w:r>
                                  <w:r>
                                    <w:rPr>
                                      <w:spacing w:val="-7"/>
                                      <w:sz w:val="16"/>
                                    </w:rPr>
                                    <w:t> </w:t>
                                  </w:r>
                                  <w:r>
                                    <w:rPr>
                                      <w:sz w:val="16"/>
                                    </w:rPr>
                                    <w:t>requirements under Score 1</w:t>
                                  </w:r>
                                </w:p>
                              </w:tc>
                              <w:tc>
                                <w:tcPr>
                                  <w:tcW w:w="2253" w:type="dxa"/>
                                  <w:shd w:val="clear" w:color="auto" w:fill="F6F6F6"/>
                                </w:tcPr>
                                <w:p>
                                  <w:pPr>
                                    <w:pStyle w:val="TableParagraph"/>
                                    <w:ind w:left="0"/>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430.15pt;height:585.5pt;mso-position-horizontal-relative:char;mso-position-vertical-relative:line" type="#_x0000_t202" id="docshape287" filled="false" stroked="false">
                <w10:anchorlock/>
                <v:textbox inset="0,0,0,0">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1027" w:hRule="atLeast"/>
                        </w:trPr>
                        <w:tc>
                          <w:tcPr>
                            <w:tcW w:w="921" w:type="dxa"/>
                            <w:tcBorders>
                              <w:top w:val="nil"/>
                            </w:tcBorders>
                            <w:shd w:val="clear" w:color="auto" w:fill="F6F6F6"/>
                          </w:tcPr>
                          <w:p>
                            <w:pPr>
                              <w:pStyle w:val="TableParagraph"/>
                              <w:spacing w:before="19"/>
                              <w:rPr>
                                <w:sz w:val="16"/>
                              </w:rPr>
                            </w:pPr>
                            <w:r>
                              <w:rPr>
                                <w:spacing w:val="-2"/>
                                <w:sz w:val="16"/>
                              </w:rPr>
                              <w:t>B.2.2</w:t>
                            </w:r>
                          </w:p>
                        </w:tc>
                        <w:tc>
                          <w:tcPr>
                            <w:tcW w:w="1436" w:type="dxa"/>
                            <w:tcBorders>
                              <w:top w:val="nil"/>
                            </w:tcBorders>
                            <w:shd w:val="clear" w:color="auto" w:fill="F6F6F6"/>
                          </w:tcPr>
                          <w:p>
                            <w:pPr>
                              <w:pStyle w:val="TableParagraph"/>
                              <w:spacing w:line="254" w:lineRule="auto" w:before="19"/>
                              <w:ind w:right="261"/>
                              <w:rPr>
                                <w:sz w:val="16"/>
                              </w:rPr>
                            </w:pPr>
                            <w:r>
                              <w:rPr>
                                <w:spacing w:val="-2"/>
                                <w:sz w:val="16"/>
                              </w:rPr>
                              <w:t>Assessing </w:t>
                            </w:r>
                            <w:r>
                              <w:rPr>
                                <w:sz w:val="16"/>
                              </w:rPr>
                              <w:t>human</w:t>
                            </w:r>
                            <w:r>
                              <w:rPr>
                                <w:spacing w:val="-13"/>
                                <w:sz w:val="16"/>
                              </w:rPr>
                              <w:t> </w:t>
                            </w:r>
                            <w:r>
                              <w:rPr>
                                <w:sz w:val="16"/>
                              </w:rPr>
                              <w:t>rights risks and </w:t>
                            </w:r>
                            <w:r>
                              <w:rPr>
                                <w:spacing w:val="-2"/>
                                <w:sz w:val="16"/>
                              </w:rPr>
                              <w:t>impacts</w:t>
                            </w:r>
                          </w:p>
                        </w:tc>
                        <w:tc>
                          <w:tcPr>
                            <w:tcW w:w="945" w:type="dxa"/>
                            <w:tcBorders>
                              <w:top w:val="nil"/>
                            </w:tcBorders>
                            <w:shd w:val="clear" w:color="auto" w:fill="F6F6F6"/>
                          </w:tcPr>
                          <w:p>
                            <w:pPr>
                              <w:pStyle w:val="TableParagraph"/>
                              <w:ind w:left="0"/>
                              <w:rPr>
                                <w:rFonts w:ascii="Times New Roman"/>
                                <w:sz w:val="16"/>
                              </w:rPr>
                            </w:pPr>
                          </w:p>
                        </w:tc>
                        <w:tc>
                          <w:tcPr>
                            <w:tcW w:w="997" w:type="dxa"/>
                            <w:tcBorders>
                              <w:top w:val="nil"/>
                            </w:tcBorders>
                            <w:shd w:val="clear" w:color="auto" w:fill="F6F6F6"/>
                          </w:tcPr>
                          <w:p>
                            <w:pPr>
                              <w:pStyle w:val="TableParagraph"/>
                              <w:spacing w:before="19"/>
                              <w:rPr>
                                <w:sz w:val="16"/>
                              </w:rPr>
                            </w:pPr>
                            <w:r>
                              <w:rPr>
                                <w:spacing w:val="-2"/>
                                <w:sz w:val="16"/>
                              </w:rPr>
                              <w:t>B.2.2</w:t>
                            </w:r>
                          </w:p>
                          <w:p>
                            <w:pPr>
                              <w:pStyle w:val="TableParagraph"/>
                              <w:spacing w:line="254" w:lineRule="auto" w:before="11"/>
                              <w:ind w:right="465"/>
                              <w:rPr>
                                <w:sz w:val="16"/>
                              </w:rPr>
                            </w:pPr>
                            <w:r>
                              <w:rPr>
                                <w:spacing w:val="-2"/>
                                <w:sz w:val="16"/>
                              </w:rPr>
                              <w:t>Score </w:t>
                            </w:r>
                            <w:r>
                              <w:rPr>
                                <w:spacing w:val="-9"/>
                                <w:sz w:val="16"/>
                              </w:rPr>
                              <w:t>1.b.ex</w:t>
                            </w:r>
                          </w:p>
                        </w:tc>
                        <w:tc>
                          <w:tcPr>
                            <w:tcW w:w="2046" w:type="dxa"/>
                            <w:tcBorders>
                              <w:top w:val="nil"/>
                            </w:tcBorders>
                            <w:shd w:val="clear" w:color="auto" w:fill="F6F6F6"/>
                          </w:tcPr>
                          <w:p>
                            <w:pPr>
                              <w:pStyle w:val="TableParagraph"/>
                              <w:spacing w:line="200" w:lineRule="atLeast" w:before="7"/>
                              <w:ind w:right="110"/>
                              <w:rPr>
                                <w:sz w:val="16"/>
                              </w:rPr>
                            </w:pPr>
                            <w:r>
                              <w:rPr>
                                <w:sz w:val="16"/>
                              </w:rPr>
                              <w:t>AND this description includes a description of how these </w:t>
                            </w:r>
                            <w:r>
                              <w:rPr>
                                <w:sz w:val="16"/>
                              </w:rPr>
                              <w:t>processes apply to its business </w:t>
                            </w:r>
                            <w:r>
                              <w:rPr>
                                <w:spacing w:val="-2"/>
                                <w:sz w:val="16"/>
                              </w:rPr>
                              <w:t>partners/suppliers</w:t>
                            </w:r>
                          </w:p>
                        </w:tc>
                        <w:tc>
                          <w:tcPr>
                            <w:tcW w:w="2253" w:type="dxa"/>
                            <w:tcBorders>
                              <w:top w:val="nil"/>
                            </w:tcBorders>
                            <w:shd w:val="clear" w:color="auto" w:fill="F6F6F6"/>
                          </w:tcPr>
                          <w:p>
                            <w:pPr>
                              <w:pStyle w:val="TableParagraph"/>
                              <w:ind w:left="0"/>
                              <w:rPr>
                                <w:rFonts w:ascii="Times New Roman"/>
                                <w:sz w:val="16"/>
                              </w:rPr>
                            </w:pPr>
                          </w:p>
                        </w:tc>
                      </w:tr>
                      <w:tr>
                        <w:trPr>
                          <w:trHeight w:val="1425" w:hRule="atLeast"/>
                        </w:trPr>
                        <w:tc>
                          <w:tcPr>
                            <w:tcW w:w="921" w:type="dxa"/>
                            <w:shd w:val="clear" w:color="auto" w:fill="F6F6F6"/>
                          </w:tcPr>
                          <w:p>
                            <w:pPr>
                              <w:pStyle w:val="TableParagraph"/>
                              <w:spacing w:before="16"/>
                              <w:rPr>
                                <w:sz w:val="16"/>
                              </w:rPr>
                            </w:pPr>
                            <w:r>
                              <w:rPr>
                                <w:spacing w:val="-2"/>
                                <w:sz w:val="16"/>
                              </w:rPr>
                              <w:t>B.2.2</w:t>
                            </w:r>
                          </w:p>
                        </w:tc>
                        <w:tc>
                          <w:tcPr>
                            <w:tcW w:w="1436" w:type="dxa"/>
                            <w:shd w:val="clear" w:color="auto" w:fill="F6F6F6"/>
                          </w:tcPr>
                          <w:p>
                            <w:pPr>
                              <w:pStyle w:val="TableParagraph"/>
                              <w:spacing w:line="254" w:lineRule="auto" w:before="16"/>
                              <w:ind w:right="261"/>
                              <w:rPr>
                                <w:sz w:val="16"/>
                              </w:rPr>
                            </w:pPr>
                            <w:r>
                              <w:rPr>
                                <w:spacing w:val="-2"/>
                                <w:sz w:val="16"/>
                              </w:rPr>
                              <w:t>Assessing </w:t>
                            </w:r>
                            <w:r>
                              <w:rPr>
                                <w:sz w:val="16"/>
                              </w:rPr>
                              <w:t>human</w:t>
                            </w:r>
                            <w:r>
                              <w:rPr>
                                <w:spacing w:val="-13"/>
                                <w:sz w:val="16"/>
                              </w:rPr>
                              <w:t> </w:t>
                            </w:r>
                            <w:r>
                              <w:rPr>
                                <w:sz w:val="16"/>
                              </w:rPr>
                              <w:t>rights risks and </w:t>
                            </w:r>
                            <w:r>
                              <w:rPr>
                                <w:spacing w:val="-2"/>
                                <w:sz w:val="16"/>
                              </w:rPr>
                              <w:t>impacts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B.2.2</w:t>
                            </w:r>
                          </w:p>
                          <w:p>
                            <w:pPr>
                              <w:pStyle w:val="TableParagraph"/>
                              <w:spacing w:before="12"/>
                              <w:rPr>
                                <w:sz w:val="16"/>
                              </w:rPr>
                            </w:pPr>
                            <w:r>
                              <w:rPr>
                                <w:sz w:val="16"/>
                              </w:rPr>
                              <w:t>Score</w:t>
                            </w:r>
                            <w:r>
                              <w:rPr>
                                <w:spacing w:val="23"/>
                                <w:sz w:val="16"/>
                              </w:rPr>
                              <w:t> </w:t>
                            </w:r>
                            <w:r>
                              <w:rPr>
                                <w:spacing w:val="-5"/>
                                <w:sz w:val="16"/>
                              </w:rPr>
                              <w:t>1.c</w:t>
                            </w:r>
                          </w:p>
                        </w:tc>
                        <w:tc>
                          <w:tcPr>
                            <w:tcW w:w="2046" w:type="dxa"/>
                            <w:shd w:val="clear" w:color="auto" w:fill="F6F6F6"/>
                          </w:tcPr>
                          <w:p>
                            <w:pPr>
                              <w:pStyle w:val="TableParagraph"/>
                              <w:spacing w:line="200" w:lineRule="atLeast" w:before="5"/>
                              <w:ind w:right="339"/>
                              <w:rPr>
                                <w:sz w:val="16"/>
                              </w:rPr>
                            </w:pPr>
                            <w:r>
                              <w:rPr>
                                <w:sz w:val="16"/>
                              </w:rPr>
                              <w:t>OR the company publicly discloses</w:t>
                            </w:r>
                            <w:r>
                              <w:rPr>
                                <w:spacing w:val="40"/>
                                <w:sz w:val="16"/>
                              </w:rPr>
                              <w:t> </w:t>
                            </w:r>
                            <w:r>
                              <w:rPr>
                                <w:sz w:val="16"/>
                              </w:rPr>
                              <w:t>the results of its assessments, which may be aggregated across</w:t>
                            </w:r>
                            <w:r>
                              <w:rPr>
                                <w:spacing w:val="-9"/>
                                <w:sz w:val="16"/>
                              </w:rPr>
                              <w:t> </w:t>
                            </w:r>
                            <w:r>
                              <w:rPr>
                                <w:sz w:val="16"/>
                              </w:rPr>
                              <w:t>its</w:t>
                            </w:r>
                            <w:r>
                              <w:rPr>
                                <w:spacing w:val="-9"/>
                                <w:sz w:val="16"/>
                              </w:rPr>
                              <w:t> </w:t>
                            </w:r>
                            <w:r>
                              <w:rPr>
                                <w:sz w:val="16"/>
                              </w:rPr>
                              <w:t>operations and locations.</w:t>
                            </w:r>
                          </w:p>
                        </w:tc>
                        <w:tc>
                          <w:tcPr>
                            <w:tcW w:w="2253" w:type="dxa"/>
                            <w:shd w:val="clear" w:color="auto" w:fill="F6F6F6"/>
                          </w:tcPr>
                          <w:p>
                            <w:pPr>
                              <w:pStyle w:val="TableParagraph"/>
                              <w:ind w:left="0"/>
                              <w:rPr>
                                <w:rFonts w:ascii="Times New Roman"/>
                                <w:sz w:val="16"/>
                              </w:rPr>
                            </w:pPr>
                          </w:p>
                        </w:tc>
                      </w:tr>
                      <w:tr>
                        <w:trPr>
                          <w:trHeight w:val="825" w:hRule="atLeast"/>
                        </w:trPr>
                        <w:tc>
                          <w:tcPr>
                            <w:tcW w:w="921" w:type="dxa"/>
                            <w:shd w:val="clear" w:color="auto" w:fill="F6F6F6"/>
                          </w:tcPr>
                          <w:p>
                            <w:pPr>
                              <w:pStyle w:val="TableParagraph"/>
                              <w:spacing w:before="16"/>
                              <w:rPr>
                                <w:sz w:val="16"/>
                              </w:rPr>
                            </w:pPr>
                            <w:r>
                              <w:rPr>
                                <w:spacing w:val="-2"/>
                                <w:sz w:val="16"/>
                              </w:rPr>
                              <w:t>B.2.2</w:t>
                            </w:r>
                          </w:p>
                        </w:tc>
                        <w:tc>
                          <w:tcPr>
                            <w:tcW w:w="1436" w:type="dxa"/>
                            <w:shd w:val="clear" w:color="auto" w:fill="F6F6F6"/>
                          </w:tcPr>
                          <w:p>
                            <w:pPr>
                              <w:pStyle w:val="TableParagraph"/>
                              <w:spacing w:line="200" w:lineRule="atLeast" w:before="5"/>
                              <w:ind w:right="261"/>
                              <w:rPr>
                                <w:sz w:val="16"/>
                              </w:rPr>
                            </w:pPr>
                            <w:r>
                              <w:rPr>
                                <w:spacing w:val="-2"/>
                                <w:sz w:val="16"/>
                              </w:rPr>
                              <w:t>Assessing </w:t>
                            </w:r>
                            <w:r>
                              <w:rPr>
                                <w:sz w:val="16"/>
                              </w:rPr>
                              <w:t>human</w:t>
                            </w:r>
                            <w:r>
                              <w:rPr>
                                <w:spacing w:val="-13"/>
                                <w:sz w:val="16"/>
                              </w:rPr>
                              <w:t> </w:t>
                            </w:r>
                            <w:r>
                              <w:rPr>
                                <w:sz w:val="16"/>
                              </w:rPr>
                              <w:t>rights risks and </w:t>
                            </w:r>
                            <w:r>
                              <w:rPr>
                                <w:spacing w:val="-2"/>
                                <w:sz w:val="16"/>
                              </w:rPr>
                              <w:t>impacts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B.2.2</w:t>
                            </w:r>
                          </w:p>
                          <w:p>
                            <w:pPr>
                              <w:pStyle w:val="TableParagraph"/>
                              <w:spacing w:before="12"/>
                              <w:rPr>
                                <w:sz w:val="16"/>
                              </w:rPr>
                            </w:pPr>
                            <w:r>
                              <w:rPr>
                                <w:w w:val="105"/>
                                <w:sz w:val="16"/>
                              </w:rPr>
                              <w:t>Score </w:t>
                            </w:r>
                            <w:r>
                              <w:rPr>
                                <w:spacing w:val="-5"/>
                                <w:w w:val="105"/>
                                <w:sz w:val="16"/>
                              </w:rPr>
                              <w:t>2.d</w:t>
                            </w:r>
                          </w:p>
                        </w:tc>
                        <w:tc>
                          <w:tcPr>
                            <w:tcW w:w="2046" w:type="dxa"/>
                            <w:shd w:val="clear" w:color="auto" w:fill="F6F6F6"/>
                          </w:tcPr>
                          <w:p>
                            <w:pPr>
                              <w:pStyle w:val="TableParagraph"/>
                              <w:spacing w:line="254" w:lineRule="auto" w:before="16"/>
                              <w:ind w:right="178"/>
                              <w:rPr>
                                <w:sz w:val="16"/>
                              </w:rPr>
                            </w:pPr>
                            <w:r>
                              <w:rPr>
                                <w:sz w:val="16"/>
                              </w:rPr>
                              <w:t>The company meets</w:t>
                            </w:r>
                            <w:r>
                              <w:rPr>
                                <w:spacing w:val="80"/>
                                <w:sz w:val="16"/>
                              </w:rPr>
                              <w:t> </w:t>
                            </w:r>
                            <w:r>
                              <w:rPr>
                                <w:sz w:val="16"/>
                              </w:rPr>
                              <w:t>all</w:t>
                            </w:r>
                            <w:r>
                              <w:rPr>
                                <w:spacing w:val="-7"/>
                                <w:sz w:val="16"/>
                              </w:rPr>
                              <w:t> </w:t>
                            </w:r>
                            <w:r>
                              <w:rPr>
                                <w:sz w:val="16"/>
                              </w:rPr>
                              <w:t>of</w:t>
                            </w:r>
                            <w:r>
                              <w:rPr>
                                <w:spacing w:val="-7"/>
                                <w:sz w:val="16"/>
                              </w:rPr>
                              <w:t> </w:t>
                            </w:r>
                            <w:r>
                              <w:rPr>
                                <w:sz w:val="16"/>
                              </w:rPr>
                              <w:t>the</w:t>
                            </w:r>
                            <w:r>
                              <w:rPr>
                                <w:spacing w:val="-7"/>
                                <w:sz w:val="16"/>
                              </w:rPr>
                              <w:t> </w:t>
                            </w:r>
                            <w:r>
                              <w:rPr>
                                <w:sz w:val="16"/>
                              </w:rPr>
                              <w:t>requirements under Score 1</w:t>
                            </w:r>
                          </w:p>
                        </w:tc>
                        <w:tc>
                          <w:tcPr>
                            <w:tcW w:w="2253" w:type="dxa"/>
                            <w:shd w:val="clear" w:color="auto" w:fill="F6F6F6"/>
                          </w:tcPr>
                          <w:p>
                            <w:pPr>
                              <w:pStyle w:val="TableParagraph"/>
                              <w:ind w:left="0"/>
                              <w:rPr>
                                <w:rFonts w:ascii="Times New Roman"/>
                                <w:sz w:val="16"/>
                              </w:rPr>
                            </w:pPr>
                          </w:p>
                        </w:tc>
                      </w:tr>
                      <w:tr>
                        <w:trPr>
                          <w:trHeight w:val="1225" w:hRule="atLeast"/>
                        </w:trPr>
                        <w:tc>
                          <w:tcPr>
                            <w:tcW w:w="921" w:type="dxa"/>
                            <w:shd w:val="clear" w:color="auto" w:fill="F6F6F6"/>
                          </w:tcPr>
                          <w:p>
                            <w:pPr>
                              <w:pStyle w:val="TableParagraph"/>
                              <w:spacing w:before="16"/>
                              <w:rPr>
                                <w:sz w:val="16"/>
                              </w:rPr>
                            </w:pPr>
                            <w:r>
                              <w:rPr>
                                <w:spacing w:val="-2"/>
                                <w:sz w:val="16"/>
                              </w:rPr>
                              <w:t>B.2.2</w:t>
                            </w:r>
                          </w:p>
                        </w:tc>
                        <w:tc>
                          <w:tcPr>
                            <w:tcW w:w="1436" w:type="dxa"/>
                            <w:shd w:val="clear" w:color="auto" w:fill="F6F6F6"/>
                          </w:tcPr>
                          <w:p>
                            <w:pPr>
                              <w:pStyle w:val="TableParagraph"/>
                              <w:spacing w:line="254" w:lineRule="auto" w:before="16"/>
                              <w:ind w:right="261"/>
                              <w:rPr>
                                <w:sz w:val="16"/>
                              </w:rPr>
                            </w:pPr>
                            <w:r>
                              <w:rPr>
                                <w:spacing w:val="-2"/>
                                <w:sz w:val="16"/>
                              </w:rPr>
                              <w:t>Assessing </w:t>
                            </w:r>
                            <w:r>
                              <w:rPr>
                                <w:sz w:val="16"/>
                              </w:rPr>
                              <w:t>human</w:t>
                            </w:r>
                            <w:r>
                              <w:rPr>
                                <w:spacing w:val="-13"/>
                                <w:sz w:val="16"/>
                              </w:rPr>
                              <w:t> </w:t>
                            </w:r>
                            <w:r>
                              <w:rPr>
                                <w:sz w:val="16"/>
                              </w:rPr>
                              <w:t>rights risks and </w:t>
                            </w:r>
                            <w:r>
                              <w:rPr>
                                <w:spacing w:val="-2"/>
                                <w:sz w:val="16"/>
                              </w:rPr>
                              <w:t>impacts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B.2.2</w:t>
                            </w:r>
                          </w:p>
                          <w:p>
                            <w:pPr>
                              <w:pStyle w:val="TableParagraph"/>
                              <w:spacing w:before="12"/>
                              <w:rPr>
                                <w:sz w:val="16"/>
                              </w:rPr>
                            </w:pPr>
                            <w:r>
                              <w:rPr>
                                <w:w w:val="105"/>
                                <w:sz w:val="16"/>
                              </w:rPr>
                              <w:t>Score </w:t>
                            </w:r>
                            <w:r>
                              <w:rPr>
                                <w:spacing w:val="-5"/>
                                <w:w w:val="105"/>
                                <w:sz w:val="16"/>
                              </w:rPr>
                              <w:t>2.e</w:t>
                            </w:r>
                          </w:p>
                        </w:tc>
                        <w:tc>
                          <w:tcPr>
                            <w:tcW w:w="2046" w:type="dxa"/>
                            <w:shd w:val="clear" w:color="auto" w:fill="F6F6F6"/>
                          </w:tcPr>
                          <w:p>
                            <w:pPr>
                              <w:pStyle w:val="TableParagraph"/>
                              <w:spacing w:line="200" w:lineRule="atLeast" w:before="5"/>
                              <w:ind w:right="531"/>
                              <w:rPr>
                                <w:sz w:val="16"/>
                              </w:rPr>
                            </w:pPr>
                            <w:r>
                              <w:rPr>
                                <w:sz w:val="16"/>
                              </w:rPr>
                              <w:t>AND the </w:t>
                            </w:r>
                            <w:r>
                              <w:rPr>
                                <w:sz w:val="16"/>
                              </w:rPr>
                              <w:t>company describes how it involves affected stakeholders in</w:t>
                            </w:r>
                            <w:r>
                              <w:rPr>
                                <w:spacing w:val="40"/>
                                <w:sz w:val="16"/>
                              </w:rPr>
                              <w:t> </w:t>
                            </w:r>
                            <w:r>
                              <w:rPr>
                                <w:sz w:val="16"/>
                              </w:rPr>
                              <w:t>the assessment </w:t>
                            </w:r>
                            <w:r>
                              <w:rPr>
                                <w:spacing w:val="-2"/>
                                <w:sz w:val="16"/>
                              </w:rPr>
                              <w:t>process(es).</w:t>
                            </w:r>
                          </w:p>
                        </w:tc>
                        <w:tc>
                          <w:tcPr>
                            <w:tcW w:w="2253" w:type="dxa"/>
                            <w:shd w:val="clear" w:color="auto" w:fill="F6F6F6"/>
                          </w:tcPr>
                          <w:p>
                            <w:pPr>
                              <w:pStyle w:val="TableParagraph"/>
                              <w:ind w:left="0"/>
                              <w:rPr>
                                <w:rFonts w:ascii="Times New Roman"/>
                                <w:sz w:val="16"/>
                              </w:rPr>
                            </w:pPr>
                          </w:p>
                        </w:tc>
                      </w:tr>
                      <w:tr>
                        <w:trPr>
                          <w:trHeight w:val="1025" w:hRule="atLeast"/>
                        </w:trPr>
                        <w:tc>
                          <w:tcPr>
                            <w:tcW w:w="921" w:type="dxa"/>
                            <w:shd w:val="clear" w:color="auto" w:fill="F6F6F6"/>
                          </w:tcPr>
                          <w:p>
                            <w:pPr>
                              <w:pStyle w:val="TableParagraph"/>
                              <w:spacing w:before="16"/>
                              <w:rPr>
                                <w:sz w:val="16"/>
                              </w:rPr>
                            </w:pPr>
                            <w:r>
                              <w:rPr>
                                <w:spacing w:val="-2"/>
                                <w:sz w:val="16"/>
                              </w:rPr>
                              <w:t>B.2.3</w:t>
                            </w:r>
                          </w:p>
                        </w:tc>
                        <w:tc>
                          <w:tcPr>
                            <w:tcW w:w="1436" w:type="dxa"/>
                            <w:shd w:val="clear" w:color="auto" w:fill="F6F6F6"/>
                          </w:tcPr>
                          <w:p>
                            <w:pPr>
                              <w:pStyle w:val="TableParagraph"/>
                              <w:spacing w:line="254" w:lineRule="auto" w:before="16"/>
                              <w:ind w:right="261"/>
                              <w:rPr>
                                <w:sz w:val="16"/>
                              </w:rPr>
                            </w:pPr>
                            <w:r>
                              <w:rPr>
                                <w:spacing w:val="-2"/>
                                <w:sz w:val="16"/>
                              </w:rPr>
                              <w:t>Integrating </w:t>
                            </w:r>
                            <w:r>
                              <w:rPr>
                                <w:sz w:val="16"/>
                              </w:rPr>
                              <w:t>and</w:t>
                            </w:r>
                            <w:r>
                              <w:rPr>
                                <w:spacing w:val="-5"/>
                                <w:sz w:val="16"/>
                              </w:rPr>
                              <w:t> </w:t>
                            </w:r>
                            <w:r>
                              <w:rPr>
                                <w:sz w:val="16"/>
                              </w:rPr>
                              <w:t>acting</w:t>
                            </w:r>
                            <w:r>
                              <w:rPr>
                                <w:spacing w:val="-5"/>
                                <w:sz w:val="16"/>
                              </w:rPr>
                              <w:t> </w:t>
                            </w:r>
                            <w:r>
                              <w:rPr>
                                <w:sz w:val="16"/>
                              </w:rPr>
                              <w:t>on human</w:t>
                            </w:r>
                            <w:r>
                              <w:rPr>
                                <w:spacing w:val="-3"/>
                                <w:sz w:val="16"/>
                              </w:rPr>
                              <w:t> </w:t>
                            </w:r>
                            <w:r>
                              <w:rPr>
                                <w:spacing w:val="-2"/>
                                <w:sz w:val="16"/>
                              </w:rPr>
                              <w:t>rights</w:t>
                            </w:r>
                          </w:p>
                          <w:p>
                            <w:pPr>
                              <w:pStyle w:val="TableParagraph"/>
                              <w:spacing w:before="1"/>
                              <w:rPr>
                                <w:sz w:val="16"/>
                              </w:rPr>
                            </w:pPr>
                            <w:r>
                              <w:rPr>
                                <w:sz w:val="16"/>
                              </w:rPr>
                              <w:t>risks</w:t>
                            </w:r>
                            <w:r>
                              <w:rPr>
                                <w:spacing w:val="-10"/>
                                <w:sz w:val="16"/>
                              </w:rPr>
                              <w:t> </w:t>
                            </w:r>
                            <w:r>
                              <w:rPr>
                                <w:sz w:val="16"/>
                              </w:rPr>
                              <w:t>and</w:t>
                            </w:r>
                            <w:r>
                              <w:rPr>
                                <w:spacing w:val="-9"/>
                                <w:sz w:val="16"/>
                              </w:rPr>
                              <w:t> </w:t>
                            </w:r>
                            <w:r>
                              <w:rPr>
                                <w:spacing w:val="-2"/>
                                <w:sz w:val="16"/>
                              </w:rPr>
                              <w:t>impact</w:t>
                            </w:r>
                          </w:p>
                          <w:p>
                            <w:pPr>
                              <w:pStyle w:val="TableParagraph"/>
                              <w:spacing w:before="12"/>
                              <w:rPr>
                                <w:sz w:val="16"/>
                              </w:rPr>
                            </w:pPr>
                            <w:r>
                              <w:rPr>
                                <w:spacing w:val="-2"/>
                                <w:sz w:val="16"/>
                              </w:rPr>
                              <w:t>assessments</w:t>
                            </w:r>
                          </w:p>
                        </w:tc>
                        <w:tc>
                          <w:tcPr>
                            <w:tcW w:w="945" w:type="dxa"/>
                            <w:shd w:val="clear" w:color="auto" w:fill="F6F6F6"/>
                          </w:tcPr>
                          <w:p>
                            <w:pPr>
                              <w:pStyle w:val="TableParagraph"/>
                              <w:spacing w:before="16"/>
                              <w:rPr>
                                <w:sz w:val="16"/>
                              </w:rPr>
                            </w:pPr>
                            <w:r>
                              <w:rPr>
                                <w:spacing w:val="-10"/>
                                <w:w w:val="115"/>
                                <w:sz w:val="16"/>
                              </w:rPr>
                              <w:t>0</w:t>
                            </w:r>
                          </w:p>
                        </w:tc>
                        <w:tc>
                          <w:tcPr>
                            <w:tcW w:w="997" w:type="dxa"/>
                            <w:shd w:val="clear" w:color="auto" w:fill="F6F6F6"/>
                          </w:tcPr>
                          <w:p>
                            <w:pPr>
                              <w:pStyle w:val="TableParagraph"/>
                              <w:ind w:left="0"/>
                              <w:rPr>
                                <w:rFonts w:ascii="Times New Roman"/>
                                <w:sz w:val="16"/>
                              </w:rPr>
                            </w:pPr>
                          </w:p>
                        </w:tc>
                        <w:tc>
                          <w:tcPr>
                            <w:tcW w:w="2046" w:type="dxa"/>
                            <w:shd w:val="clear" w:color="auto" w:fill="F6F6F6"/>
                          </w:tcPr>
                          <w:p>
                            <w:pPr>
                              <w:pStyle w:val="TableParagraph"/>
                              <w:ind w:left="0"/>
                              <w:rPr>
                                <w:rFonts w:ascii="Times New Roman"/>
                                <w:sz w:val="16"/>
                              </w:rPr>
                            </w:pPr>
                          </w:p>
                        </w:tc>
                        <w:tc>
                          <w:tcPr>
                            <w:tcW w:w="2253" w:type="dxa"/>
                            <w:shd w:val="clear" w:color="auto" w:fill="F6F6F6"/>
                          </w:tcPr>
                          <w:p>
                            <w:pPr>
                              <w:pStyle w:val="TableParagraph"/>
                              <w:spacing w:line="254" w:lineRule="auto" w:before="16"/>
                              <w:ind w:right="411"/>
                              <w:rPr>
                                <w:sz w:val="16"/>
                              </w:rPr>
                            </w:pPr>
                            <w:r>
                              <w:rPr>
                                <w:w w:val="105"/>
                                <w:sz w:val="16"/>
                              </w:rPr>
                              <w:t>To achieve</w:t>
                            </w:r>
                            <w:r>
                              <w:rPr>
                                <w:spacing w:val="-1"/>
                                <w:w w:val="105"/>
                                <w:sz w:val="16"/>
                              </w:rPr>
                              <w:t> </w:t>
                            </w:r>
                            <w:r>
                              <w:rPr>
                                <w:w w:val="105"/>
                                <w:sz w:val="16"/>
                              </w:rPr>
                              <w:t>a score</w:t>
                            </w:r>
                            <w:r>
                              <w:rPr>
                                <w:spacing w:val="-1"/>
                                <w:w w:val="105"/>
                                <w:sz w:val="16"/>
                              </w:rPr>
                              <w:t> </w:t>
                            </w:r>
                            <w:r>
                              <w:rPr>
                                <w:w w:val="105"/>
                                <w:sz w:val="16"/>
                              </w:rPr>
                              <w:t>of </w:t>
                            </w:r>
                            <w:r>
                              <w:rPr>
                                <w:spacing w:val="-2"/>
                                <w:w w:val="105"/>
                                <w:sz w:val="16"/>
                              </w:rPr>
                              <w:t>2</w:t>
                            </w:r>
                            <w:r>
                              <w:rPr>
                                <w:spacing w:val="-12"/>
                                <w:w w:val="105"/>
                                <w:sz w:val="16"/>
                              </w:rPr>
                              <w:t> </w:t>
                            </w:r>
                            <w:r>
                              <w:rPr>
                                <w:spacing w:val="-2"/>
                                <w:w w:val="105"/>
                                <w:sz w:val="16"/>
                              </w:rPr>
                              <w:t>the</w:t>
                            </w:r>
                            <w:r>
                              <w:rPr>
                                <w:spacing w:val="-11"/>
                                <w:w w:val="105"/>
                                <w:sz w:val="16"/>
                              </w:rPr>
                              <w:t> </w:t>
                            </w:r>
                            <w:r>
                              <w:rPr>
                                <w:spacing w:val="-2"/>
                                <w:w w:val="105"/>
                                <w:sz w:val="16"/>
                              </w:rPr>
                              <w:t>company</w:t>
                            </w:r>
                            <w:r>
                              <w:rPr>
                                <w:spacing w:val="-11"/>
                                <w:w w:val="105"/>
                                <w:sz w:val="16"/>
                              </w:rPr>
                              <w:t> </w:t>
                            </w:r>
                            <w:r>
                              <w:rPr>
                                <w:spacing w:val="-2"/>
                                <w:w w:val="105"/>
                                <w:sz w:val="16"/>
                              </w:rPr>
                              <w:t>should</w:t>
                            </w:r>
                          </w:p>
                          <w:p>
                            <w:pPr>
                              <w:pStyle w:val="TableParagraph"/>
                              <w:spacing w:line="254" w:lineRule="auto" w:before="1"/>
                              <w:rPr>
                                <w:sz w:val="16"/>
                              </w:rPr>
                            </w:pPr>
                            <w:r>
                              <w:rPr>
                                <w:sz w:val="16"/>
                              </w:rPr>
                              <w:t>meet</w:t>
                            </w:r>
                            <w:r>
                              <w:rPr>
                                <w:spacing w:val="-2"/>
                                <w:sz w:val="16"/>
                              </w:rPr>
                              <w:t> </w:t>
                            </w:r>
                            <w:r>
                              <w:rPr>
                                <w:sz w:val="16"/>
                              </w:rPr>
                              <w:t>all</w:t>
                            </w:r>
                            <w:r>
                              <w:rPr>
                                <w:spacing w:val="-2"/>
                                <w:sz w:val="16"/>
                              </w:rPr>
                              <w:t> </w:t>
                            </w:r>
                            <w:r>
                              <w:rPr>
                                <w:sz w:val="16"/>
                              </w:rPr>
                              <w:t>elements</w:t>
                            </w:r>
                            <w:r>
                              <w:rPr>
                                <w:spacing w:val="-2"/>
                                <w:sz w:val="16"/>
                              </w:rPr>
                              <w:t> </w:t>
                            </w:r>
                            <w:r>
                              <w:rPr>
                                <w:sz w:val="16"/>
                              </w:rPr>
                              <w:t>under score 1 and the second</w:t>
                            </w:r>
                          </w:p>
                          <w:p>
                            <w:pPr>
                              <w:pStyle w:val="TableParagraph"/>
                              <w:rPr>
                                <w:sz w:val="16"/>
                              </w:rPr>
                            </w:pPr>
                            <w:r>
                              <w:rPr>
                                <w:sz w:val="16"/>
                              </w:rPr>
                              <w:t>element</w:t>
                            </w:r>
                            <w:r>
                              <w:rPr>
                                <w:spacing w:val="7"/>
                                <w:sz w:val="16"/>
                              </w:rPr>
                              <w:t> </w:t>
                            </w:r>
                            <w:r>
                              <w:rPr>
                                <w:sz w:val="16"/>
                              </w:rPr>
                              <w:t>under</w:t>
                            </w:r>
                            <w:r>
                              <w:rPr>
                                <w:spacing w:val="7"/>
                                <w:sz w:val="16"/>
                              </w:rPr>
                              <w:t> </w:t>
                            </w:r>
                            <w:r>
                              <w:rPr>
                                <w:sz w:val="16"/>
                              </w:rPr>
                              <w:t>score</w:t>
                            </w:r>
                            <w:r>
                              <w:rPr>
                                <w:spacing w:val="8"/>
                                <w:sz w:val="16"/>
                              </w:rPr>
                              <w:t> </w:t>
                            </w:r>
                            <w:r>
                              <w:rPr>
                                <w:spacing w:val="-5"/>
                                <w:sz w:val="16"/>
                              </w:rPr>
                              <w:t>2.</w:t>
                            </w:r>
                          </w:p>
                        </w:tc>
                      </w:tr>
                      <w:tr>
                        <w:trPr>
                          <w:trHeight w:val="1025" w:hRule="atLeast"/>
                        </w:trPr>
                        <w:tc>
                          <w:tcPr>
                            <w:tcW w:w="921" w:type="dxa"/>
                            <w:shd w:val="clear" w:color="auto" w:fill="F6F6F6"/>
                          </w:tcPr>
                          <w:p>
                            <w:pPr>
                              <w:pStyle w:val="TableParagraph"/>
                              <w:spacing w:before="16"/>
                              <w:rPr>
                                <w:sz w:val="16"/>
                              </w:rPr>
                            </w:pPr>
                            <w:r>
                              <w:rPr>
                                <w:spacing w:val="-2"/>
                                <w:sz w:val="16"/>
                              </w:rPr>
                              <w:t>B.2.3</w:t>
                            </w:r>
                          </w:p>
                        </w:tc>
                        <w:tc>
                          <w:tcPr>
                            <w:tcW w:w="1436" w:type="dxa"/>
                            <w:shd w:val="clear" w:color="auto" w:fill="F6F6F6"/>
                          </w:tcPr>
                          <w:p>
                            <w:pPr>
                              <w:pStyle w:val="TableParagraph"/>
                              <w:spacing w:line="254" w:lineRule="auto" w:before="16"/>
                              <w:ind w:right="261"/>
                              <w:rPr>
                                <w:sz w:val="16"/>
                              </w:rPr>
                            </w:pPr>
                            <w:r>
                              <w:rPr>
                                <w:spacing w:val="-2"/>
                                <w:sz w:val="16"/>
                              </w:rPr>
                              <w:t>Integrating </w:t>
                            </w:r>
                            <w:r>
                              <w:rPr>
                                <w:sz w:val="16"/>
                              </w:rPr>
                              <w:t>and</w:t>
                            </w:r>
                            <w:r>
                              <w:rPr>
                                <w:spacing w:val="-5"/>
                                <w:sz w:val="16"/>
                              </w:rPr>
                              <w:t> </w:t>
                            </w:r>
                            <w:r>
                              <w:rPr>
                                <w:sz w:val="16"/>
                              </w:rPr>
                              <w:t>acting</w:t>
                            </w:r>
                            <w:r>
                              <w:rPr>
                                <w:spacing w:val="-5"/>
                                <w:sz w:val="16"/>
                              </w:rPr>
                              <w:t> </w:t>
                            </w:r>
                            <w:r>
                              <w:rPr>
                                <w:sz w:val="16"/>
                              </w:rPr>
                              <w:t>on human</w:t>
                            </w:r>
                            <w:r>
                              <w:rPr>
                                <w:spacing w:val="-3"/>
                                <w:sz w:val="16"/>
                              </w:rPr>
                              <w:t> </w:t>
                            </w:r>
                            <w:r>
                              <w:rPr>
                                <w:spacing w:val="-2"/>
                                <w:sz w:val="16"/>
                              </w:rPr>
                              <w:t>rights</w:t>
                            </w:r>
                          </w:p>
                          <w:p>
                            <w:pPr>
                              <w:pStyle w:val="TableParagraph"/>
                              <w:spacing w:before="1"/>
                              <w:rPr>
                                <w:sz w:val="16"/>
                              </w:rPr>
                            </w:pPr>
                            <w:r>
                              <w:rPr>
                                <w:sz w:val="16"/>
                              </w:rPr>
                              <w:t>risks</w:t>
                            </w:r>
                            <w:r>
                              <w:rPr>
                                <w:spacing w:val="-10"/>
                                <w:sz w:val="16"/>
                              </w:rPr>
                              <w:t> </w:t>
                            </w:r>
                            <w:r>
                              <w:rPr>
                                <w:sz w:val="16"/>
                              </w:rPr>
                              <w:t>and</w:t>
                            </w:r>
                            <w:r>
                              <w:rPr>
                                <w:spacing w:val="-9"/>
                                <w:sz w:val="16"/>
                              </w:rPr>
                              <w:t> </w:t>
                            </w:r>
                            <w:r>
                              <w:rPr>
                                <w:spacing w:val="-2"/>
                                <w:sz w:val="16"/>
                              </w:rPr>
                              <w:t>impact</w:t>
                            </w:r>
                          </w:p>
                          <w:p>
                            <w:pPr>
                              <w:pStyle w:val="TableParagraph"/>
                              <w:spacing w:before="12"/>
                              <w:rPr>
                                <w:sz w:val="16"/>
                              </w:rPr>
                            </w:pPr>
                            <w:r>
                              <w:rPr>
                                <w:spacing w:val="-2"/>
                                <w:sz w:val="16"/>
                              </w:rPr>
                              <w:t>assessments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B.2.3</w:t>
                            </w:r>
                          </w:p>
                          <w:p>
                            <w:pPr>
                              <w:pStyle w:val="TableParagraph"/>
                              <w:spacing w:before="12"/>
                              <w:rPr>
                                <w:sz w:val="16"/>
                              </w:rPr>
                            </w:pPr>
                            <w:r>
                              <w:rPr>
                                <w:sz w:val="16"/>
                              </w:rPr>
                              <w:t>Score</w:t>
                            </w:r>
                            <w:r>
                              <w:rPr>
                                <w:spacing w:val="23"/>
                                <w:sz w:val="16"/>
                              </w:rPr>
                              <w:t> </w:t>
                            </w:r>
                            <w:r>
                              <w:rPr>
                                <w:spacing w:val="-5"/>
                                <w:sz w:val="16"/>
                              </w:rPr>
                              <w:t>1.a</w:t>
                            </w:r>
                          </w:p>
                        </w:tc>
                        <w:tc>
                          <w:tcPr>
                            <w:tcW w:w="2046" w:type="dxa"/>
                            <w:shd w:val="clear" w:color="auto" w:fill="F6F6F6"/>
                          </w:tcPr>
                          <w:p>
                            <w:pPr>
                              <w:pStyle w:val="TableParagraph"/>
                              <w:spacing w:line="200" w:lineRule="atLeast" w:before="5"/>
                              <w:rPr>
                                <w:sz w:val="16"/>
                              </w:rPr>
                            </w:pPr>
                            <w:r>
                              <w:rPr>
                                <w:sz w:val="16"/>
                              </w:rPr>
                              <w:t>The company </w:t>
                            </w:r>
                            <w:r>
                              <w:rPr>
                                <w:sz w:val="16"/>
                              </w:rPr>
                              <w:t>describes its global system to prevent, mitigate or remediate its salient human rights issues</w:t>
                            </w:r>
                          </w:p>
                        </w:tc>
                        <w:tc>
                          <w:tcPr>
                            <w:tcW w:w="2253" w:type="dxa"/>
                            <w:shd w:val="clear" w:color="auto" w:fill="F6F6F6"/>
                          </w:tcPr>
                          <w:p>
                            <w:pPr>
                              <w:pStyle w:val="TableParagraph"/>
                              <w:ind w:left="0"/>
                              <w:rPr>
                                <w:rFonts w:ascii="Times New Roman"/>
                                <w:sz w:val="16"/>
                              </w:rPr>
                            </w:pPr>
                          </w:p>
                        </w:tc>
                      </w:tr>
                      <w:tr>
                        <w:trPr>
                          <w:trHeight w:val="1225" w:hRule="atLeast"/>
                        </w:trPr>
                        <w:tc>
                          <w:tcPr>
                            <w:tcW w:w="921" w:type="dxa"/>
                            <w:shd w:val="clear" w:color="auto" w:fill="F6F6F6"/>
                          </w:tcPr>
                          <w:p>
                            <w:pPr>
                              <w:pStyle w:val="TableParagraph"/>
                              <w:spacing w:before="16"/>
                              <w:rPr>
                                <w:sz w:val="16"/>
                              </w:rPr>
                            </w:pPr>
                            <w:r>
                              <w:rPr>
                                <w:spacing w:val="-2"/>
                                <w:sz w:val="16"/>
                              </w:rPr>
                              <w:t>B.2.3</w:t>
                            </w:r>
                          </w:p>
                        </w:tc>
                        <w:tc>
                          <w:tcPr>
                            <w:tcW w:w="1436" w:type="dxa"/>
                            <w:shd w:val="clear" w:color="auto" w:fill="F6F6F6"/>
                          </w:tcPr>
                          <w:p>
                            <w:pPr>
                              <w:pStyle w:val="TableParagraph"/>
                              <w:spacing w:line="254" w:lineRule="auto" w:before="16"/>
                              <w:ind w:right="261"/>
                              <w:rPr>
                                <w:sz w:val="16"/>
                              </w:rPr>
                            </w:pPr>
                            <w:r>
                              <w:rPr>
                                <w:spacing w:val="-2"/>
                                <w:sz w:val="16"/>
                              </w:rPr>
                              <w:t>Integrating </w:t>
                            </w:r>
                            <w:r>
                              <w:rPr>
                                <w:sz w:val="16"/>
                              </w:rPr>
                              <w:t>and</w:t>
                            </w:r>
                            <w:r>
                              <w:rPr>
                                <w:spacing w:val="-5"/>
                                <w:sz w:val="16"/>
                              </w:rPr>
                              <w:t> </w:t>
                            </w:r>
                            <w:r>
                              <w:rPr>
                                <w:sz w:val="16"/>
                              </w:rPr>
                              <w:t>acting</w:t>
                            </w:r>
                            <w:r>
                              <w:rPr>
                                <w:spacing w:val="-5"/>
                                <w:sz w:val="16"/>
                              </w:rPr>
                              <w:t> </w:t>
                            </w:r>
                            <w:r>
                              <w:rPr>
                                <w:sz w:val="16"/>
                              </w:rPr>
                              <w:t>on human</w:t>
                            </w:r>
                            <w:r>
                              <w:rPr>
                                <w:spacing w:val="-3"/>
                                <w:sz w:val="16"/>
                              </w:rPr>
                              <w:t> </w:t>
                            </w:r>
                            <w:r>
                              <w:rPr>
                                <w:spacing w:val="-2"/>
                                <w:sz w:val="16"/>
                              </w:rPr>
                              <w:t>rights</w:t>
                            </w:r>
                          </w:p>
                          <w:p>
                            <w:pPr>
                              <w:pStyle w:val="TableParagraph"/>
                              <w:spacing w:line="254" w:lineRule="auto" w:before="1"/>
                              <w:rPr>
                                <w:sz w:val="16"/>
                              </w:rPr>
                            </w:pPr>
                            <w:r>
                              <w:rPr>
                                <w:sz w:val="16"/>
                              </w:rPr>
                              <w:t>risks</w:t>
                            </w:r>
                            <w:r>
                              <w:rPr>
                                <w:spacing w:val="-13"/>
                                <w:sz w:val="16"/>
                              </w:rPr>
                              <w:t> </w:t>
                            </w:r>
                            <w:r>
                              <w:rPr>
                                <w:sz w:val="16"/>
                              </w:rPr>
                              <w:t>and</w:t>
                            </w:r>
                            <w:r>
                              <w:rPr>
                                <w:spacing w:val="-13"/>
                                <w:sz w:val="16"/>
                              </w:rPr>
                              <w:t> </w:t>
                            </w:r>
                            <w:r>
                              <w:rPr>
                                <w:sz w:val="16"/>
                              </w:rPr>
                              <w:t>impact </w:t>
                            </w:r>
                            <w:r>
                              <w:rPr>
                                <w:spacing w:val="-2"/>
                                <w:sz w:val="16"/>
                              </w:rPr>
                              <w:t>assessments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B.2.3</w:t>
                            </w:r>
                          </w:p>
                          <w:p>
                            <w:pPr>
                              <w:pStyle w:val="TableParagraph"/>
                              <w:spacing w:line="254" w:lineRule="auto" w:before="12"/>
                              <w:ind w:right="465"/>
                              <w:rPr>
                                <w:sz w:val="16"/>
                              </w:rPr>
                            </w:pPr>
                            <w:r>
                              <w:rPr>
                                <w:spacing w:val="-2"/>
                                <w:sz w:val="16"/>
                              </w:rPr>
                              <w:t>Score </w:t>
                            </w:r>
                            <w:r>
                              <w:rPr>
                                <w:spacing w:val="-9"/>
                                <w:sz w:val="16"/>
                              </w:rPr>
                              <w:t>1.b.ex</w:t>
                            </w:r>
                          </w:p>
                        </w:tc>
                        <w:tc>
                          <w:tcPr>
                            <w:tcW w:w="2046" w:type="dxa"/>
                            <w:shd w:val="clear" w:color="auto" w:fill="F6F6F6"/>
                          </w:tcPr>
                          <w:p>
                            <w:pPr>
                              <w:pStyle w:val="TableParagraph"/>
                              <w:spacing w:line="254" w:lineRule="auto" w:before="16"/>
                              <w:ind w:right="178"/>
                              <w:rPr>
                                <w:sz w:val="16"/>
                              </w:rPr>
                            </w:pPr>
                            <w:r>
                              <w:rPr>
                                <w:sz w:val="16"/>
                              </w:rPr>
                              <w:t>AND this description includes</w:t>
                            </w:r>
                            <w:r>
                              <w:rPr>
                                <w:spacing w:val="-3"/>
                                <w:sz w:val="16"/>
                              </w:rPr>
                              <w:t> </w:t>
                            </w:r>
                            <w:r>
                              <w:rPr>
                                <w:sz w:val="16"/>
                              </w:rPr>
                              <w:t>a</w:t>
                            </w:r>
                            <w:r>
                              <w:rPr>
                                <w:spacing w:val="-3"/>
                                <w:sz w:val="16"/>
                              </w:rPr>
                              <w:t> </w:t>
                            </w:r>
                            <w:r>
                              <w:rPr>
                                <w:sz w:val="16"/>
                              </w:rPr>
                              <w:t>description of how its global system applies</w:t>
                            </w:r>
                          </w:p>
                          <w:p>
                            <w:pPr>
                              <w:pStyle w:val="TableParagraph"/>
                              <w:spacing w:before="1"/>
                              <w:rPr>
                                <w:sz w:val="16"/>
                              </w:rPr>
                            </w:pPr>
                            <w:r>
                              <w:rPr>
                                <w:sz w:val="16"/>
                              </w:rPr>
                              <w:t>to</w:t>
                            </w:r>
                            <w:r>
                              <w:rPr>
                                <w:spacing w:val="-1"/>
                                <w:sz w:val="16"/>
                              </w:rPr>
                              <w:t> </w:t>
                            </w:r>
                            <w:r>
                              <w:rPr>
                                <w:sz w:val="16"/>
                              </w:rPr>
                              <w:t>its</w:t>
                            </w:r>
                            <w:r>
                              <w:rPr>
                                <w:spacing w:val="-1"/>
                                <w:sz w:val="16"/>
                              </w:rPr>
                              <w:t> </w:t>
                            </w:r>
                            <w:r>
                              <w:rPr>
                                <w:spacing w:val="-2"/>
                                <w:sz w:val="16"/>
                              </w:rPr>
                              <w:t>business</w:t>
                            </w:r>
                          </w:p>
                          <w:p>
                            <w:pPr>
                              <w:pStyle w:val="TableParagraph"/>
                              <w:spacing w:before="12"/>
                              <w:rPr>
                                <w:sz w:val="16"/>
                              </w:rPr>
                            </w:pPr>
                            <w:r>
                              <w:rPr>
                                <w:spacing w:val="-2"/>
                                <w:sz w:val="16"/>
                              </w:rPr>
                              <w:t>partners/suppliers</w:t>
                            </w:r>
                          </w:p>
                        </w:tc>
                        <w:tc>
                          <w:tcPr>
                            <w:tcW w:w="2253" w:type="dxa"/>
                            <w:shd w:val="clear" w:color="auto" w:fill="F6F6F6"/>
                          </w:tcPr>
                          <w:p>
                            <w:pPr>
                              <w:pStyle w:val="TableParagraph"/>
                              <w:ind w:left="0"/>
                              <w:rPr>
                                <w:rFonts w:ascii="Times New Roman"/>
                                <w:sz w:val="16"/>
                              </w:rPr>
                            </w:pPr>
                          </w:p>
                        </w:tc>
                      </w:tr>
                      <w:tr>
                        <w:trPr>
                          <w:trHeight w:val="2225" w:hRule="atLeast"/>
                        </w:trPr>
                        <w:tc>
                          <w:tcPr>
                            <w:tcW w:w="921" w:type="dxa"/>
                            <w:shd w:val="clear" w:color="auto" w:fill="F6F6F6"/>
                          </w:tcPr>
                          <w:p>
                            <w:pPr>
                              <w:pStyle w:val="TableParagraph"/>
                              <w:spacing w:before="16"/>
                              <w:rPr>
                                <w:sz w:val="16"/>
                              </w:rPr>
                            </w:pPr>
                            <w:r>
                              <w:rPr>
                                <w:spacing w:val="-2"/>
                                <w:sz w:val="16"/>
                              </w:rPr>
                              <w:t>B.2.3</w:t>
                            </w:r>
                          </w:p>
                        </w:tc>
                        <w:tc>
                          <w:tcPr>
                            <w:tcW w:w="1436" w:type="dxa"/>
                            <w:shd w:val="clear" w:color="auto" w:fill="F6F6F6"/>
                          </w:tcPr>
                          <w:p>
                            <w:pPr>
                              <w:pStyle w:val="TableParagraph"/>
                              <w:spacing w:line="254" w:lineRule="auto" w:before="16"/>
                              <w:ind w:right="261"/>
                              <w:rPr>
                                <w:sz w:val="16"/>
                              </w:rPr>
                            </w:pPr>
                            <w:r>
                              <w:rPr>
                                <w:spacing w:val="-2"/>
                                <w:sz w:val="16"/>
                              </w:rPr>
                              <w:t>Integrating </w:t>
                            </w:r>
                            <w:r>
                              <w:rPr>
                                <w:sz w:val="16"/>
                              </w:rPr>
                              <w:t>and</w:t>
                            </w:r>
                            <w:r>
                              <w:rPr>
                                <w:spacing w:val="-5"/>
                                <w:sz w:val="16"/>
                              </w:rPr>
                              <w:t> </w:t>
                            </w:r>
                            <w:r>
                              <w:rPr>
                                <w:sz w:val="16"/>
                              </w:rPr>
                              <w:t>acting</w:t>
                            </w:r>
                            <w:r>
                              <w:rPr>
                                <w:spacing w:val="-5"/>
                                <w:sz w:val="16"/>
                              </w:rPr>
                              <w:t> </w:t>
                            </w:r>
                            <w:r>
                              <w:rPr>
                                <w:sz w:val="16"/>
                              </w:rPr>
                              <w:t>on human</w:t>
                            </w:r>
                            <w:r>
                              <w:rPr>
                                <w:spacing w:val="-3"/>
                                <w:sz w:val="16"/>
                              </w:rPr>
                              <w:t> </w:t>
                            </w:r>
                            <w:r>
                              <w:rPr>
                                <w:spacing w:val="-2"/>
                                <w:sz w:val="16"/>
                              </w:rPr>
                              <w:t>rights</w:t>
                            </w:r>
                          </w:p>
                          <w:p>
                            <w:pPr>
                              <w:pStyle w:val="TableParagraph"/>
                              <w:spacing w:line="254" w:lineRule="auto" w:before="1"/>
                              <w:rPr>
                                <w:sz w:val="16"/>
                              </w:rPr>
                            </w:pPr>
                            <w:r>
                              <w:rPr>
                                <w:sz w:val="16"/>
                              </w:rPr>
                              <w:t>risks</w:t>
                            </w:r>
                            <w:r>
                              <w:rPr>
                                <w:spacing w:val="-13"/>
                                <w:sz w:val="16"/>
                              </w:rPr>
                              <w:t> </w:t>
                            </w:r>
                            <w:r>
                              <w:rPr>
                                <w:sz w:val="16"/>
                              </w:rPr>
                              <w:t>and</w:t>
                            </w:r>
                            <w:r>
                              <w:rPr>
                                <w:spacing w:val="-13"/>
                                <w:sz w:val="16"/>
                              </w:rPr>
                              <w:t> </w:t>
                            </w:r>
                            <w:r>
                              <w:rPr>
                                <w:sz w:val="16"/>
                              </w:rPr>
                              <w:t>impact </w:t>
                            </w:r>
                            <w:r>
                              <w:rPr>
                                <w:spacing w:val="-2"/>
                                <w:sz w:val="16"/>
                              </w:rPr>
                              <w:t>assessments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B.2.3</w:t>
                            </w:r>
                          </w:p>
                          <w:p>
                            <w:pPr>
                              <w:pStyle w:val="TableParagraph"/>
                              <w:spacing w:before="12"/>
                              <w:rPr>
                                <w:sz w:val="16"/>
                              </w:rPr>
                            </w:pPr>
                            <w:r>
                              <w:rPr>
                                <w:sz w:val="16"/>
                              </w:rPr>
                              <w:t>Score</w:t>
                            </w:r>
                            <w:r>
                              <w:rPr>
                                <w:spacing w:val="23"/>
                                <w:sz w:val="16"/>
                              </w:rPr>
                              <w:t> </w:t>
                            </w:r>
                            <w:r>
                              <w:rPr>
                                <w:spacing w:val="-5"/>
                                <w:sz w:val="16"/>
                              </w:rPr>
                              <w:t>1.c</w:t>
                            </w:r>
                          </w:p>
                        </w:tc>
                        <w:tc>
                          <w:tcPr>
                            <w:tcW w:w="2046" w:type="dxa"/>
                            <w:shd w:val="clear" w:color="auto" w:fill="F6F6F6"/>
                          </w:tcPr>
                          <w:p>
                            <w:pPr>
                              <w:pStyle w:val="TableParagraph"/>
                              <w:spacing w:line="200" w:lineRule="atLeast" w:before="5"/>
                              <w:ind w:right="178"/>
                              <w:rPr>
                                <w:sz w:val="16"/>
                              </w:rPr>
                            </w:pPr>
                            <w:r>
                              <w:rPr>
                                <w:sz w:val="16"/>
                              </w:rPr>
                              <w:t>OR the company provides an example</w:t>
                            </w:r>
                            <w:r>
                              <w:rPr>
                                <w:spacing w:val="40"/>
                                <w:sz w:val="16"/>
                              </w:rPr>
                              <w:t> </w:t>
                            </w:r>
                            <w:r>
                              <w:rPr>
                                <w:sz w:val="16"/>
                              </w:rPr>
                              <w:t>of the specific actions taken or to be taken</w:t>
                            </w:r>
                            <w:r>
                              <w:rPr>
                                <w:spacing w:val="40"/>
                                <w:sz w:val="16"/>
                              </w:rPr>
                              <w:t> </w:t>
                            </w:r>
                            <w:r>
                              <w:rPr>
                                <w:sz w:val="16"/>
                              </w:rPr>
                              <w:t>on at least one of its salient human rights issues as a result of assessment processes in at least one of its activities/operations</w:t>
                            </w:r>
                            <w:r>
                              <w:rPr>
                                <w:spacing w:val="-13"/>
                                <w:sz w:val="16"/>
                              </w:rPr>
                              <w:t> </w:t>
                            </w:r>
                            <w:r>
                              <w:rPr>
                                <w:sz w:val="16"/>
                              </w:rPr>
                              <w:t>in the last three years.</w:t>
                            </w:r>
                          </w:p>
                        </w:tc>
                        <w:tc>
                          <w:tcPr>
                            <w:tcW w:w="2253" w:type="dxa"/>
                            <w:shd w:val="clear" w:color="auto" w:fill="F6F6F6"/>
                          </w:tcPr>
                          <w:p>
                            <w:pPr>
                              <w:pStyle w:val="TableParagraph"/>
                              <w:ind w:left="0"/>
                              <w:rPr>
                                <w:rFonts w:ascii="Times New Roman"/>
                                <w:sz w:val="16"/>
                              </w:rPr>
                            </w:pPr>
                          </w:p>
                        </w:tc>
                      </w:tr>
                      <w:tr>
                        <w:trPr>
                          <w:trHeight w:val="1025" w:hRule="atLeast"/>
                        </w:trPr>
                        <w:tc>
                          <w:tcPr>
                            <w:tcW w:w="921" w:type="dxa"/>
                            <w:shd w:val="clear" w:color="auto" w:fill="F6F6F6"/>
                          </w:tcPr>
                          <w:p>
                            <w:pPr>
                              <w:pStyle w:val="TableParagraph"/>
                              <w:spacing w:before="16"/>
                              <w:rPr>
                                <w:sz w:val="16"/>
                              </w:rPr>
                            </w:pPr>
                            <w:r>
                              <w:rPr>
                                <w:spacing w:val="-2"/>
                                <w:sz w:val="16"/>
                              </w:rPr>
                              <w:t>B.2.3</w:t>
                            </w:r>
                          </w:p>
                        </w:tc>
                        <w:tc>
                          <w:tcPr>
                            <w:tcW w:w="1436" w:type="dxa"/>
                            <w:shd w:val="clear" w:color="auto" w:fill="F6F6F6"/>
                          </w:tcPr>
                          <w:p>
                            <w:pPr>
                              <w:pStyle w:val="TableParagraph"/>
                              <w:spacing w:line="254" w:lineRule="auto" w:before="16"/>
                              <w:ind w:right="261"/>
                              <w:rPr>
                                <w:sz w:val="16"/>
                              </w:rPr>
                            </w:pPr>
                            <w:r>
                              <w:rPr>
                                <w:spacing w:val="-2"/>
                                <w:sz w:val="16"/>
                              </w:rPr>
                              <w:t>Integrating </w:t>
                            </w:r>
                            <w:r>
                              <w:rPr>
                                <w:sz w:val="16"/>
                              </w:rPr>
                              <w:t>and</w:t>
                            </w:r>
                            <w:r>
                              <w:rPr>
                                <w:spacing w:val="-5"/>
                                <w:sz w:val="16"/>
                              </w:rPr>
                              <w:t> </w:t>
                            </w:r>
                            <w:r>
                              <w:rPr>
                                <w:sz w:val="16"/>
                              </w:rPr>
                              <w:t>acting</w:t>
                            </w:r>
                            <w:r>
                              <w:rPr>
                                <w:spacing w:val="-5"/>
                                <w:sz w:val="16"/>
                              </w:rPr>
                              <w:t> </w:t>
                            </w:r>
                            <w:r>
                              <w:rPr>
                                <w:sz w:val="16"/>
                              </w:rPr>
                              <w:t>on human</w:t>
                            </w:r>
                            <w:r>
                              <w:rPr>
                                <w:spacing w:val="-3"/>
                                <w:sz w:val="16"/>
                              </w:rPr>
                              <w:t> </w:t>
                            </w:r>
                            <w:r>
                              <w:rPr>
                                <w:spacing w:val="-2"/>
                                <w:sz w:val="16"/>
                              </w:rPr>
                              <w:t>rights</w:t>
                            </w:r>
                          </w:p>
                          <w:p>
                            <w:pPr>
                              <w:pStyle w:val="TableParagraph"/>
                              <w:spacing w:before="1"/>
                              <w:rPr>
                                <w:sz w:val="16"/>
                              </w:rPr>
                            </w:pPr>
                            <w:r>
                              <w:rPr>
                                <w:sz w:val="16"/>
                              </w:rPr>
                              <w:t>risks</w:t>
                            </w:r>
                            <w:r>
                              <w:rPr>
                                <w:spacing w:val="-10"/>
                                <w:sz w:val="16"/>
                              </w:rPr>
                              <w:t> </w:t>
                            </w:r>
                            <w:r>
                              <w:rPr>
                                <w:sz w:val="16"/>
                              </w:rPr>
                              <w:t>and</w:t>
                            </w:r>
                            <w:r>
                              <w:rPr>
                                <w:spacing w:val="-9"/>
                                <w:sz w:val="16"/>
                              </w:rPr>
                              <w:t> </w:t>
                            </w:r>
                            <w:r>
                              <w:rPr>
                                <w:spacing w:val="-2"/>
                                <w:sz w:val="16"/>
                              </w:rPr>
                              <w:t>impact</w:t>
                            </w:r>
                          </w:p>
                          <w:p>
                            <w:pPr>
                              <w:pStyle w:val="TableParagraph"/>
                              <w:spacing w:before="12"/>
                              <w:rPr>
                                <w:sz w:val="16"/>
                              </w:rPr>
                            </w:pPr>
                            <w:r>
                              <w:rPr>
                                <w:spacing w:val="-2"/>
                                <w:sz w:val="16"/>
                              </w:rPr>
                              <w:t>assessments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B.2.3</w:t>
                            </w:r>
                          </w:p>
                          <w:p>
                            <w:pPr>
                              <w:pStyle w:val="TableParagraph"/>
                              <w:spacing w:before="12"/>
                              <w:rPr>
                                <w:sz w:val="16"/>
                              </w:rPr>
                            </w:pPr>
                            <w:r>
                              <w:rPr>
                                <w:w w:val="105"/>
                                <w:sz w:val="16"/>
                              </w:rPr>
                              <w:t>Score </w:t>
                            </w:r>
                            <w:r>
                              <w:rPr>
                                <w:spacing w:val="-5"/>
                                <w:w w:val="105"/>
                                <w:sz w:val="16"/>
                              </w:rPr>
                              <w:t>2.d</w:t>
                            </w:r>
                          </w:p>
                        </w:tc>
                        <w:tc>
                          <w:tcPr>
                            <w:tcW w:w="2046" w:type="dxa"/>
                            <w:shd w:val="clear" w:color="auto" w:fill="F6F6F6"/>
                          </w:tcPr>
                          <w:p>
                            <w:pPr>
                              <w:pStyle w:val="TableParagraph"/>
                              <w:spacing w:line="254" w:lineRule="auto" w:before="16"/>
                              <w:ind w:right="178"/>
                              <w:rPr>
                                <w:sz w:val="16"/>
                              </w:rPr>
                            </w:pPr>
                            <w:r>
                              <w:rPr>
                                <w:sz w:val="16"/>
                              </w:rPr>
                              <w:t>The company meets</w:t>
                            </w:r>
                            <w:r>
                              <w:rPr>
                                <w:spacing w:val="80"/>
                                <w:sz w:val="16"/>
                              </w:rPr>
                              <w:t> </w:t>
                            </w:r>
                            <w:r>
                              <w:rPr>
                                <w:sz w:val="16"/>
                              </w:rPr>
                              <w:t>all</w:t>
                            </w:r>
                            <w:r>
                              <w:rPr>
                                <w:spacing w:val="-7"/>
                                <w:sz w:val="16"/>
                              </w:rPr>
                              <w:t> </w:t>
                            </w:r>
                            <w:r>
                              <w:rPr>
                                <w:sz w:val="16"/>
                              </w:rPr>
                              <w:t>of</w:t>
                            </w:r>
                            <w:r>
                              <w:rPr>
                                <w:spacing w:val="-7"/>
                                <w:sz w:val="16"/>
                              </w:rPr>
                              <w:t> </w:t>
                            </w:r>
                            <w:r>
                              <w:rPr>
                                <w:sz w:val="16"/>
                              </w:rPr>
                              <w:t>the</w:t>
                            </w:r>
                            <w:r>
                              <w:rPr>
                                <w:spacing w:val="-7"/>
                                <w:sz w:val="16"/>
                              </w:rPr>
                              <w:t> </w:t>
                            </w:r>
                            <w:r>
                              <w:rPr>
                                <w:sz w:val="16"/>
                              </w:rPr>
                              <w:t>requirements under Score 1</w:t>
                            </w:r>
                          </w:p>
                        </w:tc>
                        <w:tc>
                          <w:tcPr>
                            <w:tcW w:w="2253" w:type="dxa"/>
                            <w:shd w:val="clear" w:color="auto" w:fill="F6F6F6"/>
                          </w:tcPr>
                          <w:p>
                            <w:pPr>
                              <w:pStyle w:val="TableParagraph"/>
                              <w:ind w:left="0"/>
                              <w:rPr>
                                <w:rFonts w:ascii="Times New Roman"/>
                                <w:sz w:val="16"/>
                              </w:rPr>
                            </w:pPr>
                          </w:p>
                        </w:tc>
                      </w:tr>
                    </w:tbl>
                    <w:p>
                      <w:pPr>
                        <w:pStyle w:val="BodyText"/>
                      </w:pPr>
                    </w:p>
                  </w:txbxContent>
                </v:textbox>
              </v:shape>
            </w:pict>
          </mc:Fallback>
        </mc:AlternateContent>
      </w:r>
      <w:r>
        <w:rPr>
          <w:rFonts w:ascii="Tahoma"/>
          <w:position w:val="14"/>
          <w:sz w:val="20"/>
        </w:rPr>
      </w:r>
      <w:r>
        <w:rPr>
          <w:rFonts w:ascii="Tahoma"/>
          <w:position w:val="14"/>
          <w:sz w:val="20"/>
        </w:rPr>
        <w:tab/>
      </w:r>
      <w:r>
        <w:rPr>
          <w:rFonts w:ascii="Tahoma"/>
          <w:sz w:val="20"/>
        </w:rPr>
        <mc:AlternateContent>
          <mc:Choice Requires="wps">
            <w:drawing>
              <wp:inline distT="0" distB="0" distL="0" distR="0">
                <wp:extent cx="5462905" cy="7524115"/>
                <wp:effectExtent l="0" t="0" r="0" b="0"/>
                <wp:docPr id="315" name="Textbox 315"/>
                <wp:cNvGraphicFramePr>
                  <a:graphicFrameLocks/>
                </wp:cNvGraphicFramePr>
                <a:graphic>
                  <a:graphicData uri="http://schemas.microsoft.com/office/word/2010/wordprocessingShape">
                    <wps:wsp>
                      <wps:cNvPr id="315" name="Textbox 315"/>
                      <wps:cNvSpPr txBox="1"/>
                      <wps:spPr>
                        <a:xfrm>
                          <a:off x="0" y="0"/>
                          <a:ext cx="5462905" cy="7524115"/>
                        </a:xfrm>
                        <a:prstGeom prst="rect">
                          <a:avLst/>
                        </a:prstGeom>
                      </wps:spPr>
                      <wps:txbx>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2"/>
                                      <w:sz w:val="16"/>
                                    </w:rPr>
                                    <w:t>B.2.3</w:t>
                                  </w:r>
                                </w:p>
                              </w:tc>
                              <w:tc>
                                <w:tcPr>
                                  <w:tcW w:w="1436" w:type="dxa"/>
                                  <w:tcBorders>
                                    <w:top w:val="nil"/>
                                    <w:bottom w:val="nil"/>
                                  </w:tcBorders>
                                  <w:shd w:val="clear" w:color="auto" w:fill="F6F6F6"/>
                                </w:tcPr>
                                <w:p>
                                  <w:pPr>
                                    <w:pStyle w:val="TableParagraph"/>
                                    <w:spacing w:line="173" w:lineRule="exact" w:before="19"/>
                                    <w:rPr>
                                      <w:sz w:val="16"/>
                                    </w:rPr>
                                  </w:pPr>
                                  <w:r>
                                    <w:rPr>
                                      <w:spacing w:val="-2"/>
                                      <w:w w:val="105"/>
                                      <w:sz w:val="16"/>
                                    </w:rPr>
                                    <w:t>Integrating</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spacing w:val="-2"/>
                                      <w:sz w:val="16"/>
                                    </w:rPr>
                                    <w:t>B.2.3</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tcBorders>
                                    <w:top w:val="nil"/>
                                  </w:tcBorders>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1"/>
                                      <w:w w:val="105"/>
                                      <w:sz w:val="16"/>
                                    </w:rPr>
                                    <w:t> </w:t>
                                  </w:r>
                                  <w:r>
                                    <w:rPr>
                                      <w:w w:val="105"/>
                                      <w:sz w:val="16"/>
                                    </w:rPr>
                                    <w:t>acting</w:t>
                                  </w:r>
                                  <w:r>
                                    <w:rPr>
                                      <w:spacing w:val="-11"/>
                                      <w:w w:val="105"/>
                                      <w:sz w:val="16"/>
                                    </w:rPr>
                                    <w:t> </w:t>
                                  </w:r>
                                  <w:r>
                                    <w:rPr>
                                      <w:spacing w:val="-5"/>
                                      <w:w w:val="105"/>
                                      <w:sz w:val="16"/>
                                    </w:rPr>
                                    <w:t>on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w w:val="105"/>
                                      <w:sz w:val="16"/>
                                    </w:rPr>
                                    <w:t>Score </w:t>
                                  </w:r>
                                  <w:r>
                                    <w:rPr>
                                      <w:spacing w:val="-5"/>
                                      <w:w w:val="105"/>
                                      <w:sz w:val="16"/>
                                    </w:rPr>
                                    <w:t>2.e</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5"/>
                                      <w:w w:val="105"/>
                                      <w:sz w:val="16"/>
                                    </w:rPr>
                                    <w:t> </w:t>
                                  </w:r>
                                  <w:r>
                                    <w:rPr>
                                      <w:spacing w:val="-2"/>
                                      <w:w w:val="105"/>
                                      <w:sz w:val="16"/>
                                    </w:rPr>
                                    <w:t>how</w:t>
                                  </w:r>
                                  <w:r>
                                    <w:rPr>
                                      <w:spacing w:val="-3"/>
                                      <w:w w:val="105"/>
                                      <w:sz w:val="16"/>
                                    </w:rPr>
                                    <w:t> </w:t>
                                  </w:r>
                                  <w:r>
                                    <w:rPr>
                                      <w:spacing w:val="-5"/>
                                      <w:w w:val="10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involves</w:t>
                                  </w:r>
                                  <w:r>
                                    <w:rPr>
                                      <w:spacing w:val="2"/>
                                      <w:sz w:val="16"/>
                                    </w:rPr>
                                    <w:t> </w:t>
                                  </w:r>
                                  <w:r>
                                    <w:rPr>
                                      <w:spacing w:val="-2"/>
                                      <w:sz w:val="16"/>
                                    </w:rPr>
                                    <w:t>affected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risks</w:t>
                                  </w:r>
                                  <w:r>
                                    <w:rPr>
                                      <w:spacing w:val="-10"/>
                                      <w:sz w:val="16"/>
                                    </w:rPr>
                                    <w:t> </w:t>
                                  </w:r>
                                  <w:r>
                                    <w:rPr>
                                      <w:sz w:val="16"/>
                                    </w:rPr>
                                    <w:t>and</w:t>
                                  </w:r>
                                  <w:r>
                                    <w:rPr>
                                      <w:spacing w:val="-9"/>
                                      <w:sz w:val="16"/>
                                    </w:rPr>
                                    <w:t> </w:t>
                                  </w:r>
                                  <w:r>
                                    <w:rPr>
                                      <w:spacing w:val="-2"/>
                                      <w:sz w:val="16"/>
                                    </w:rPr>
                                    <w:t>impact</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stakeholders</w:t>
                                  </w:r>
                                  <w:r>
                                    <w:rPr>
                                      <w:spacing w:val="6"/>
                                      <w:sz w:val="16"/>
                                    </w:rPr>
                                    <w:t> </w:t>
                                  </w:r>
                                  <w:r>
                                    <w:rPr>
                                      <w:spacing w:val="-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assessments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decisions</w:t>
                                  </w:r>
                                  <w:r>
                                    <w:rPr>
                                      <w:spacing w:val="9"/>
                                      <w:sz w:val="16"/>
                                    </w:rPr>
                                    <w:t> </w:t>
                                  </w:r>
                                  <w:r>
                                    <w:rPr>
                                      <w:sz w:val="16"/>
                                    </w:rPr>
                                    <w:t>about</w:t>
                                  </w:r>
                                  <w:r>
                                    <w:rPr>
                                      <w:spacing w:val="10"/>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actions</w:t>
                                  </w:r>
                                  <w:r>
                                    <w:rPr>
                                      <w:spacing w:val="-14"/>
                                      <w:w w:val="105"/>
                                      <w:sz w:val="16"/>
                                    </w:rPr>
                                    <w:t> </w:t>
                                  </w:r>
                                  <w:r>
                                    <w:rPr>
                                      <w:w w:val="105"/>
                                      <w:sz w:val="16"/>
                                    </w:rPr>
                                    <w:t>to</w:t>
                                  </w:r>
                                  <w:r>
                                    <w:rPr>
                                      <w:spacing w:val="-13"/>
                                      <w:w w:val="105"/>
                                      <w:sz w:val="16"/>
                                    </w:rPr>
                                    <w:t> </w:t>
                                  </w:r>
                                  <w:r>
                                    <w:rPr>
                                      <w:w w:val="105"/>
                                      <w:sz w:val="16"/>
                                    </w:rPr>
                                    <w:t>take</w:t>
                                  </w:r>
                                  <w:r>
                                    <w:rPr>
                                      <w:spacing w:val="-13"/>
                                      <w:w w:val="105"/>
                                      <w:sz w:val="16"/>
                                    </w:rPr>
                                    <w:t> </w:t>
                                  </w:r>
                                  <w:r>
                                    <w:rPr>
                                      <w:spacing w:val="-5"/>
                                      <w:w w:val="10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response</w:t>
                                  </w:r>
                                  <w:r>
                                    <w:rPr>
                                      <w:spacing w:val="1"/>
                                      <w:sz w:val="16"/>
                                    </w:rPr>
                                    <w:t> </w:t>
                                  </w:r>
                                  <w:r>
                                    <w:rPr>
                                      <w:sz w:val="16"/>
                                    </w:rPr>
                                    <w:t>to</w:t>
                                  </w:r>
                                  <w:r>
                                    <w:rPr>
                                      <w:spacing w:val="1"/>
                                      <w:sz w:val="16"/>
                                    </w:rPr>
                                    <w:t> </w:t>
                                  </w:r>
                                  <w:r>
                                    <w:rPr>
                                      <w:sz w:val="16"/>
                                    </w:rPr>
                                    <w:t>its</w:t>
                                  </w:r>
                                  <w:r>
                                    <w:rPr>
                                      <w:spacing w:val="1"/>
                                      <w:sz w:val="16"/>
                                    </w:rPr>
                                    <w:t> </w:t>
                                  </w:r>
                                  <w:r>
                                    <w:rPr>
                                      <w:spacing w:val="-2"/>
                                      <w:sz w:val="16"/>
                                    </w:rPr>
                                    <w:t>salient</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human</w:t>
                                  </w:r>
                                  <w:r>
                                    <w:rPr>
                                      <w:spacing w:val="-3"/>
                                      <w:sz w:val="16"/>
                                    </w:rPr>
                                    <w:t> </w:t>
                                  </w:r>
                                  <w:r>
                                    <w:rPr>
                                      <w:sz w:val="16"/>
                                    </w:rPr>
                                    <w:t>rights</w:t>
                                  </w:r>
                                  <w:r>
                                    <w:rPr>
                                      <w:spacing w:val="-3"/>
                                      <w:sz w:val="16"/>
                                    </w:rPr>
                                    <w:t> </w:t>
                                  </w:r>
                                  <w:r>
                                    <w:rPr>
                                      <w:spacing w:val="-2"/>
                                      <w:sz w:val="16"/>
                                    </w:rPr>
                                    <w:t>issues.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B.2.4</w:t>
                                  </w:r>
                                </w:p>
                              </w:tc>
                              <w:tc>
                                <w:tcPr>
                                  <w:tcW w:w="1436" w:type="dxa"/>
                                  <w:tcBorders>
                                    <w:bottom w:val="nil"/>
                                  </w:tcBorders>
                                  <w:shd w:val="clear" w:color="auto" w:fill="F6F6F6"/>
                                </w:tcPr>
                                <w:p>
                                  <w:pPr>
                                    <w:pStyle w:val="TableParagraph"/>
                                    <w:spacing w:line="173" w:lineRule="exact" w:before="16"/>
                                    <w:rPr>
                                      <w:sz w:val="16"/>
                                    </w:rPr>
                                  </w:pPr>
                                  <w:r>
                                    <w:rPr>
                                      <w:sz w:val="16"/>
                                    </w:rPr>
                                    <w:t>Tracking</w:t>
                                  </w:r>
                                  <w:r>
                                    <w:rPr>
                                      <w:spacing w:val="-12"/>
                                      <w:sz w:val="16"/>
                                    </w:rPr>
                                    <w:t> </w:t>
                                  </w:r>
                                  <w:r>
                                    <w:rPr>
                                      <w:spacing w:val="-5"/>
                                      <w:sz w:val="16"/>
                                    </w:rPr>
                                    <w:t>the</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9"/>
                                      <w:w w:val="105"/>
                                      <w:sz w:val="16"/>
                                    </w:rPr>
                                    <w:t> </w:t>
                                  </w:r>
                                  <w:r>
                                    <w:rPr>
                                      <w:spacing w:val="-2"/>
                                      <w:w w:val="105"/>
                                      <w:sz w:val="16"/>
                                    </w:rPr>
                                    <w:t>achieve</w:t>
                                  </w:r>
                                  <w:r>
                                    <w:rPr>
                                      <w:spacing w:val="-9"/>
                                      <w:w w:val="105"/>
                                      <w:sz w:val="16"/>
                                    </w:rPr>
                                    <w:t> </w:t>
                                  </w:r>
                                  <w:r>
                                    <w:rPr>
                                      <w:spacing w:val="-2"/>
                                      <w:w w:val="105"/>
                                      <w:sz w:val="16"/>
                                    </w:rPr>
                                    <w:t>a</w:t>
                                  </w:r>
                                  <w:r>
                                    <w:rPr>
                                      <w:spacing w:val="-9"/>
                                      <w:w w:val="105"/>
                                      <w:sz w:val="16"/>
                                    </w:rPr>
                                    <w:t> </w:t>
                                  </w:r>
                                  <w:r>
                                    <w:rPr>
                                      <w:spacing w:val="-2"/>
                                      <w:w w:val="105"/>
                                      <w:sz w:val="16"/>
                                    </w:rPr>
                                    <w:t>score</w:t>
                                  </w:r>
                                  <w:r>
                                    <w:rPr>
                                      <w:spacing w:val="-9"/>
                                      <w:w w:val="105"/>
                                      <w:sz w:val="16"/>
                                    </w:rPr>
                                    <w:t> </w:t>
                                  </w:r>
                                  <w:r>
                                    <w:rPr>
                                      <w:spacing w:val="-2"/>
                                      <w:w w:val="105"/>
                                      <w:sz w:val="16"/>
                                    </w:rPr>
                                    <w:t>of</w:t>
                                  </w:r>
                                  <w:r>
                                    <w:rPr>
                                      <w:spacing w:val="-9"/>
                                      <w:w w:val="105"/>
                                      <w:sz w:val="16"/>
                                    </w:rPr>
                                    <w:t> </w:t>
                                  </w:r>
                                  <w:r>
                                    <w:rPr>
                                      <w:spacing w:val="-10"/>
                                      <w:w w:val="105"/>
                                      <w:sz w:val="16"/>
                                    </w:rPr>
                                    <w:t>2</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effectiveness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the</w:t>
                                  </w:r>
                                  <w:r>
                                    <w:rPr>
                                      <w:spacing w:val="9"/>
                                      <w:sz w:val="16"/>
                                    </w:rPr>
                                    <w:t> </w:t>
                                  </w:r>
                                  <w:r>
                                    <w:rPr>
                                      <w:sz w:val="16"/>
                                    </w:rPr>
                                    <w:t>company</w:t>
                                  </w:r>
                                  <w:r>
                                    <w:rPr>
                                      <w:spacing w:val="9"/>
                                      <w:sz w:val="16"/>
                                    </w:rPr>
                                    <w:t> </w:t>
                                  </w:r>
                                  <w:r>
                                    <w:rPr>
                                      <w:sz w:val="16"/>
                                    </w:rPr>
                                    <w:t>should</w:t>
                                  </w:r>
                                  <w:r>
                                    <w:rPr>
                                      <w:spacing w:val="10"/>
                                      <w:sz w:val="16"/>
                                    </w:rPr>
                                    <w:t> </w:t>
                                  </w:r>
                                  <w:r>
                                    <w:rPr>
                                      <w:spacing w:val="-4"/>
                                      <w:sz w:val="16"/>
                                    </w:rPr>
                                    <w:t>meet</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of</w:t>
                                  </w:r>
                                  <w:r>
                                    <w:rPr>
                                      <w:spacing w:val="-9"/>
                                      <w:w w:val="105"/>
                                      <w:sz w:val="16"/>
                                    </w:rPr>
                                    <w:t> </w:t>
                                  </w:r>
                                  <w:r>
                                    <w:rPr>
                                      <w:spacing w:val="-2"/>
                                      <w:w w:val="105"/>
                                      <w:sz w:val="16"/>
                                    </w:rPr>
                                    <w:t>actions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both</w:t>
                                  </w:r>
                                  <w:r>
                                    <w:rPr>
                                      <w:spacing w:val="11"/>
                                      <w:sz w:val="16"/>
                                    </w:rPr>
                                    <w:t> </w:t>
                                  </w:r>
                                  <w:r>
                                    <w:rPr>
                                      <w:sz w:val="16"/>
                                    </w:rPr>
                                    <w:t>elements</w:t>
                                  </w:r>
                                  <w:r>
                                    <w:rPr>
                                      <w:spacing w:val="11"/>
                                      <w:sz w:val="16"/>
                                    </w:rPr>
                                    <w:t> </w:t>
                                  </w:r>
                                  <w:r>
                                    <w:rPr>
                                      <w:spacing w:val="-2"/>
                                      <w:sz w:val="16"/>
                                    </w:rPr>
                                    <w:t>under</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respond</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score</w:t>
                                  </w:r>
                                  <w:r>
                                    <w:rPr>
                                      <w:spacing w:val="-9"/>
                                      <w:sz w:val="16"/>
                                    </w:rPr>
                                    <w:t> </w:t>
                                  </w:r>
                                  <w:r>
                                    <w:rPr>
                                      <w:sz w:val="16"/>
                                    </w:rPr>
                                    <w:t>1</w:t>
                                  </w:r>
                                  <w:r>
                                    <w:rPr>
                                      <w:spacing w:val="-9"/>
                                      <w:sz w:val="16"/>
                                    </w:rPr>
                                    <w:t> </w:t>
                                  </w:r>
                                  <w:r>
                                    <w:rPr>
                                      <w:sz w:val="16"/>
                                    </w:rPr>
                                    <w:t>and</w:t>
                                  </w:r>
                                  <w:r>
                                    <w:rPr>
                                      <w:spacing w:val="-7"/>
                                      <w:sz w:val="16"/>
                                    </w:rPr>
                                    <w:t> </w:t>
                                  </w:r>
                                  <w:r>
                                    <w:rPr>
                                      <w:sz w:val="16"/>
                                    </w:rPr>
                                    <w:t>the</w:t>
                                  </w:r>
                                  <w:r>
                                    <w:rPr>
                                      <w:spacing w:val="-8"/>
                                      <w:sz w:val="16"/>
                                    </w:rPr>
                                    <w:t> </w:t>
                                  </w:r>
                                  <w:r>
                                    <w:rPr>
                                      <w:spacing w:val="-2"/>
                                      <w:sz w:val="16"/>
                                    </w:rPr>
                                    <w:t>second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4"/>
                                      <w:w w:val="105"/>
                                      <w:sz w:val="16"/>
                                    </w:rPr>
                                    <w:t>human</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element</w:t>
                                  </w:r>
                                  <w:r>
                                    <w:rPr>
                                      <w:spacing w:val="7"/>
                                      <w:sz w:val="16"/>
                                    </w:rPr>
                                    <w:t> </w:t>
                                  </w:r>
                                  <w:r>
                                    <w:rPr>
                                      <w:sz w:val="16"/>
                                    </w:rPr>
                                    <w:t>under</w:t>
                                  </w:r>
                                  <w:r>
                                    <w:rPr>
                                      <w:spacing w:val="7"/>
                                      <w:sz w:val="16"/>
                                    </w:rPr>
                                    <w:t> </w:t>
                                  </w:r>
                                  <w:r>
                                    <w:rPr>
                                      <w:sz w:val="16"/>
                                    </w:rPr>
                                    <w:t>score</w:t>
                                  </w:r>
                                  <w:r>
                                    <w:rPr>
                                      <w:spacing w:val="8"/>
                                      <w:sz w:val="16"/>
                                    </w:rPr>
                                    <w:t> </w:t>
                                  </w:r>
                                  <w:r>
                                    <w:rPr>
                                      <w:spacing w:val="-5"/>
                                      <w:sz w:val="16"/>
                                    </w:rPr>
                                    <w:t>2.</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risks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ind w:left="0"/>
                                    <w:rPr>
                                      <w:rFonts w:ascii="Times New Roman"/>
                                      <w:sz w:val="1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and</w:t>
                                  </w:r>
                                  <w:r>
                                    <w:rPr>
                                      <w:spacing w:val="-12"/>
                                      <w:w w:val="105"/>
                                      <w:sz w:val="16"/>
                                    </w:rPr>
                                    <w:t> </w:t>
                                  </w:r>
                                  <w:r>
                                    <w:rPr>
                                      <w:spacing w:val="-2"/>
                                      <w:w w:val="105"/>
                                      <w:sz w:val="16"/>
                                    </w:rPr>
                                    <w:t>impacts</w:t>
                                  </w: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ind w:left="0"/>
                                    <w:rPr>
                                      <w:rFonts w:ascii="Times New Roman"/>
                                      <w:sz w:val="14"/>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B.2.4</w:t>
                                  </w:r>
                                </w:p>
                              </w:tc>
                              <w:tc>
                                <w:tcPr>
                                  <w:tcW w:w="1436" w:type="dxa"/>
                                  <w:tcBorders>
                                    <w:bottom w:val="nil"/>
                                  </w:tcBorders>
                                  <w:shd w:val="clear" w:color="auto" w:fill="F6F6F6"/>
                                </w:tcPr>
                                <w:p>
                                  <w:pPr>
                                    <w:pStyle w:val="TableParagraph"/>
                                    <w:spacing w:line="173" w:lineRule="exact" w:before="16"/>
                                    <w:rPr>
                                      <w:sz w:val="16"/>
                                    </w:rPr>
                                  </w:pPr>
                                  <w:r>
                                    <w:rPr>
                                      <w:sz w:val="16"/>
                                    </w:rPr>
                                    <w:t>Tracking</w:t>
                                  </w:r>
                                  <w:r>
                                    <w:rPr>
                                      <w:spacing w:val="-12"/>
                                      <w:sz w:val="16"/>
                                    </w:rPr>
                                    <w:t> </w:t>
                                  </w:r>
                                  <w:r>
                                    <w:rPr>
                                      <w:spacing w:val="-5"/>
                                      <w:sz w:val="16"/>
                                    </w:rPr>
                                    <w:t>the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B.2.4</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describes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effectiveness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1.a</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its</w:t>
                                  </w:r>
                                  <w:r>
                                    <w:rPr>
                                      <w:spacing w:val="-3"/>
                                      <w:w w:val="105"/>
                                      <w:sz w:val="16"/>
                                    </w:rPr>
                                    <w:t> </w:t>
                                  </w:r>
                                  <w:r>
                                    <w:rPr>
                                      <w:spacing w:val="-2"/>
                                      <w:w w:val="105"/>
                                      <w:sz w:val="16"/>
                                    </w:rPr>
                                    <w:t>system(s)</w:t>
                                  </w:r>
                                  <w:r>
                                    <w:rPr>
                                      <w:spacing w:val="-3"/>
                                      <w:w w:val="105"/>
                                      <w:sz w:val="16"/>
                                    </w:rPr>
                                    <w:t> </w:t>
                                  </w:r>
                                  <w:r>
                                    <w:rPr>
                                      <w:spacing w:val="-5"/>
                                      <w:w w:val="105"/>
                                      <w:sz w:val="16"/>
                                    </w:rPr>
                                    <w:t>for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of</w:t>
                                  </w:r>
                                  <w:r>
                                    <w:rPr>
                                      <w:spacing w:val="-9"/>
                                      <w:w w:val="105"/>
                                      <w:sz w:val="16"/>
                                    </w:rPr>
                                    <w:t> </w:t>
                                  </w:r>
                                  <w:r>
                                    <w:rPr>
                                      <w:spacing w:val="-2"/>
                                      <w:w w:val="105"/>
                                      <w:sz w:val="16"/>
                                    </w:rPr>
                                    <w:t>actions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tracking</w:t>
                                  </w:r>
                                  <w:r>
                                    <w:rPr>
                                      <w:spacing w:val="3"/>
                                      <w:sz w:val="16"/>
                                    </w:rPr>
                                    <w:t> </w:t>
                                  </w:r>
                                  <w:r>
                                    <w:rPr>
                                      <w:sz w:val="16"/>
                                    </w:rPr>
                                    <w:t>or</w:t>
                                  </w:r>
                                  <w:r>
                                    <w:rPr>
                                      <w:spacing w:val="4"/>
                                      <w:sz w:val="16"/>
                                    </w:rPr>
                                    <w:t> </w:t>
                                  </w:r>
                                  <w:r>
                                    <w:rPr>
                                      <w:spacing w:val="-2"/>
                                      <w:sz w:val="16"/>
                                    </w:rPr>
                                    <w:t>monitoring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respond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6"/>
                                      <w:sz w:val="16"/>
                                    </w:rPr>
                                    <w:t> </w:t>
                                  </w:r>
                                  <w:r>
                                    <w:rPr>
                                      <w:sz w:val="16"/>
                                    </w:rPr>
                                    <w:t>actions</w:t>
                                  </w:r>
                                  <w:r>
                                    <w:rPr>
                                      <w:spacing w:val="6"/>
                                      <w:sz w:val="16"/>
                                    </w:rPr>
                                    <w:t> </w:t>
                                  </w:r>
                                  <w:r>
                                    <w:rPr>
                                      <w:sz w:val="16"/>
                                    </w:rPr>
                                    <w:t>taken</w:t>
                                  </w:r>
                                  <w:r>
                                    <w:rPr>
                                      <w:spacing w:val="6"/>
                                      <w:sz w:val="16"/>
                                    </w:rPr>
                                    <w:t> </w:t>
                                  </w:r>
                                  <w:r>
                                    <w:rPr>
                                      <w:spacing w:val="-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4"/>
                                      <w:w w:val="105"/>
                                      <w:sz w:val="16"/>
                                    </w:rPr>
                                    <w:t>human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response</w:t>
                                  </w:r>
                                  <w:r>
                                    <w:rPr>
                                      <w:spacing w:val="4"/>
                                      <w:sz w:val="16"/>
                                    </w:rPr>
                                    <w:t> </w:t>
                                  </w:r>
                                  <w:r>
                                    <w:rPr>
                                      <w:sz w:val="16"/>
                                    </w:rPr>
                                    <w:t>to</w:t>
                                  </w:r>
                                  <w:r>
                                    <w:rPr>
                                      <w:spacing w:val="4"/>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risks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6"/>
                                      <w:sz w:val="16"/>
                                    </w:rPr>
                                    <w:t> </w:t>
                                  </w:r>
                                  <w:r>
                                    <w:rPr>
                                      <w:sz w:val="16"/>
                                    </w:rPr>
                                    <w:t>risks</w:t>
                                  </w:r>
                                  <w:r>
                                    <w:rPr>
                                      <w:spacing w:val="-5"/>
                                      <w:sz w:val="16"/>
                                    </w:rPr>
                                    <w:t> </w:t>
                                  </w:r>
                                  <w:r>
                                    <w:rPr>
                                      <w:sz w:val="16"/>
                                    </w:rPr>
                                    <w:t>and</w:t>
                                  </w:r>
                                  <w:r>
                                    <w:rPr>
                                      <w:spacing w:val="-5"/>
                                      <w:sz w:val="16"/>
                                    </w:rPr>
                                    <w:t> </w:t>
                                  </w:r>
                                  <w:r>
                                    <w:rPr>
                                      <w:spacing w:val="-2"/>
                                      <w:sz w:val="16"/>
                                    </w:rPr>
                                    <w:t>impacts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and</w:t>
                                  </w:r>
                                  <w:r>
                                    <w:rPr>
                                      <w:spacing w:val="1"/>
                                      <w:sz w:val="16"/>
                                    </w:rPr>
                                    <w:t> </w:t>
                                  </w:r>
                                  <w:r>
                                    <w:rPr>
                                      <w:sz w:val="16"/>
                                    </w:rPr>
                                    <w:t>for</w:t>
                                  </w:r>
                                  <w:r>
                                    <w:rPr>
                                      <w:spacing w:val="2"/>
                                      <w:sz w:val="16"/>
                                    </w:rPr>
                                    <w:t> </w:t>
                                  </w:r>
                                  <w:r>
                                    <w:rPr>
                                      <w:spacing w:val="-2"/>
                                      <w:sz w:val="16"/>
                                    </w:rPr>
                                    <w:t>evaluating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whether</w:t>
                                  </w:r>
                                  <w:r>
                                    <w:rPr>
                                      <w:spacing w:val="-12"/>
                                      <w:w w:val="105"/>
                                      <w:sz w:val="16"/>
                                    </w:rPr>
                                    <w:t> </w:t>
                                  </w:r>
                                  <w:r>
                                    <w:rPr>
                                      <w:w w:val="105"/>
                                      <w:sz w:val="16"/>
                                    </w:rPr>
                                    <w:t>the</w:t>
                                  </w:r>
                                  <w:r>
                                    <w:rPr>
                                      <w:spacing w:val="-11"/>
                                      <w:w w:val="105"/>
                                      <w:sz w:val="16"/>
                                    </w:rPr>
                                    <w:t> </w:t>
                                  </w:r>
                                  <w:r>
                                    <w:rPr>
                                      <w:spacing w:val="-2"/>
                                      <w:w w:val="105"/>
                                      <w:sz w:val="16"/>
                                    </w:rPr>
                                    <w:t>actions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have</w:t>
                                  </w:r>
                                  <w:r>
                                    <w:rPr>
                                      <w:spacing w:val="-12"/>
                                      <w:w w:val="105"/>
                                      <w:sz w:val="16"/>
                                    </w:rPr>
                                    <w:t> </w:t>
                                  </w:r>
                                  <w:r>
                                    <w:rPr>
                                      <w:w w:val="105"/>
                                      <w:sz w:val="16"/>
                                    </w:rPr>
                                    <w:t>been</w:t>
                                  </w:r>
                                  <w:r>
                                    <w:rPr>
                                      <w:spacing w:val="-12"/>
                                      <w:w w:val="105"/>
                                      <w:sz w:val="16"/>
                                    </w:rPr>
                                    <w:t> </w:t>
                                  </w:r>
                                  <w:r>
                                    <w:rPr>
                                      <w:spacing w:val="-2"/>
                                      <w:w w:val="105"/>
                                      <w:sz w:val="16"/>
                                    </w:rPr>
                                    <w:t>effective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or</w:t>
                                  </w:r>
                                  <w:r>
                                    <w:rPr>
                                      <w:spacing w:val="1"/>
                                      <w:sz w:val="16"/>
                                    </w:rPr>
                                    <w:t> </w:t>
                                  </w:r>
                                  <w:r>
                                    <w:rPr>
                                      <w:sz w:val="16"/>
                                    </w:rPr>
                                    <w:t>have</w:t>
                                  </w:r>
                                  <w:r>
                                    <w:rPr>
                                      <w:spacing w:val="1"/>
                                      <w:sz w:val="16"/>
                                    </w:rPr>
                                    <w:t> </w:t>
                                  </w:r>
                                  <w:r>
                                    <w:rPr>
                                      <w:sz w:val="16"/>
                                    </w:rPr>
                                    <w:t>missed</w:t>
                                  </w:r>
                                  <w:r>
                                    <w:rPr>
                                      <w:spacing w:val="1"/>
                                      <w:sz w:val="16"/>
                                    </w:rPr>
                                    <w:t> </w:t>
                                  </w:r>
                                  <w:r>
                                    <w:rPr>
                                      <w:spacing w:val="-5"/>
                                      <w:sz w:val="16"/>
                                    </w:rPr>
                                    <w:t>key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issues</w:t>
                                  </w:r>
                                  <w:r>
                                    <w:rPr>
                                      <w:spacing w:val="-3"/>
                                      <w:sz w:val="16"/>
                                    </w:rPr>
                                    <w:t> </w:t>
                                  </w:r>
                                  <w:r>
                                    <w:rPr>
                                      <w:sz w:val="16"/>
                                    </w:rPr>
                                    <w:t>or</w:t>
                                  </w:r>
                                  <w:r>
                                    <w:rPr>
                                      <w:spacing w:val="-2"/>
                                      <w:sz w:val="16"/>
                                    </w:rPr>
                                    <w:t> </w:t>
                                  </w:r>
                                  <w:r>
                                    <w:rPr>
                                      <w:sz w:val="16"/>
                                    </w:rPr>
                                    <w:t>not</w:t>
                                  </w:r>
                                  <w:r>
                                    <w:rPr>
                                      <w:spacing w:val="-2"/>
                                      <w:sz w:val="16"/>
                                    </w:rPr>
                                    <w:t> produced</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the</w:t>
                                  </w:r>
                                  <w:r>
                                    <w:rPr>
                                      <w:spacing w:val="5"/>
                                      <w:sz w:val="16"/>
                                    </w:rPr>
                                    <w:t> </w:t>
                                  </w:r>
                                  <w:r>
                                    <w:rPr>
                                      <w:sz w:val="16"/>
                                    </w:rPr>
                                    <w:t>desired</w:t>
                                  </w:r>
                                  <w:r>
                                    <w:rPr>
                                      <w:spacing w:val="5"/>
                                      <w:sz w:val="16"/>
                                    </w:rPr>
                                    <w:t> </w:t>
                                  </w:r>
                                  <w:r>
                                    <w:rPr>
                                      <w:spacing w:val="-2"/>
                                      <w:sz w:val="16"/>
                                    </w:rPr>
                                    <w:t>results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B.2.4</w:t>
                                  </w:r>
                                </w:p>
                              </w:tc>
                              <w:tc>
                                <w:tcPr>
                                  <w:tcW w:w="1436" w:type="dxa"/>
                                  <w:tcBorders>
                                    <w:bottom w:val="nil"/>
                                  </w:tcBorders>
                                  <w:shd w:val="clear" w:color="auto" w:fill="F6F6F6"/>
                                </w:tcPr>
                                <w:p>
                                  <w:pPr>
                                    <w:pStyle w:val="TableParagraph"/>
                                    <w:spacing w:line="173" w:lineRule="exact" w:before="16"/>
                                    <w:rPr>
                                      <w:sz w:val="16"/>
                                    </w:rPr>
                                  </w:pPr>
                                  <w:r>
                                    <w:rPr>
                                      <w:sz w:val="16"/>
                                    </w:rPr>
                                    <w:t>Tracking</w:t>
                                  </w:r>
                                  <w:r>
                                    <w:rPr>
                                      <w:spacing w:val="-12"/>
                                      <w:sz w:val="16"/>
                                    </w:rPr>
                                    <w:t> </w:t>
                                  </w:r>
                                  <w:r>
                                    <w:rPr>
                                      <w:spacing w:val="-5"/>
                                      <w:sz w:val="16"/>
                                    </w:rPr>
                                    <w:t>the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B.2.4</w:t>
                                  </w:r>
                                </w:p>
                              </w:tc>
                              <w:tc>
                                <w:tcPr>
                                  <w:tcW w:w="2046" w:type="dxa"/>
                                  <w:tcBorders>
                                    <w:bottom w:val="nil"/>
                                  </w:tcBorders>
                                  <w:shd w:val="clear" w:color="auto" w:fill="F6F6F6"/>
                                </w:tcPr>
                                <w:p>
                                  <w:pPr>
                                    <w:pStyle w:val="TableParagraph"/>
                                    <w:spacing w:line="173" w:lineRule="exact" w:before="16"/>
                                    <w:rPr>
                                      <w:sz w:val="16"/>
                                    </w:rPr>
                                  </w:pPr>
                                  <w:r>
                                    <w:rPr>
                                      <w:w w:val="105"/>
                                      <w:sz w:val="16"/>
                                    </w:rPr>
                                    <w:t>OR</w:t>
                                  </w:r>
                                  <w:r>
                                    <w:rPr>
                                      <w:spacing w:val="-9"/>
                                      <w:w w:val="105"/>
                                      <w:sz w:val="16"/>
                                    </w:rPr>
                                    <w:t> </w:t>
                                  </w:r>
                                  <w:r>
                                    <w:rPr>
                                      <w:w w:val="105"/>
                                      <w:sz w:val="16"/>
                                    </w:rPr>
                                    <w:t>it</w:t>
                                  </w:r>
                                  <w:r>
                                    <w:rPr>
                                      <w:spacing w:val="-9"/>
                                      <w:w w:val="105"/>
                                      <w:sz w:val="16"/>
                                    </w:rPr>
                                    <w:t> </w:t>
                                  </w:r>
                                  <w:r>
                                    <w:rPr>
                                      <w:w w:val="105"/>
                                      <w:sz w:val="16"/>
                                    </w:rPr>
                                    <w:t>provides</w:t>
                                  </w:r>
                                  <w:r>
                                    <w:rPr>
                                      <w:spacing w:val="-9"/>
                                      <w:w w:val="105"/>
                                      <w:sz w:val="16"/>
                                    </w:rPr>
                                    <w:t> </w:t>
                                  </w:r>
                                  <w:r>
                                    <w:rPr>
                                      <w:spacing w:val="-5"/>
                                      <w:w w:val="105"/>
                                      <w:sz w:val="16"/>
                                    </w:rPr>
                                    <w:t>an</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effectiveness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1.b</w:t>
                                  </w:r>
                                </w:p>
                              </w:tc>
                              <w:tc>
                                <w:tcPr>
                                  <w:tcW w:w="2046" w:type="dxa"/>
                                  <w:tcBorders>
                                    <w:top w:val="nil"/>
                                    <w:bottom w:val="nil"/>
                                  </w:tcBorders>
                                  <w:shd w:val="clear" w:color="auto" w:fill="F6F6F6"/>
                                </w:tcPr>
                                <w:p>
                                  <w:pPr>
                                    <w:pStyle w:val="TableParagraph"/>
                                    <w:spacing w:line="173" w:lineRule="exact" w:before="2"/>
                                    <w:rPr>
                                      <w:sz w:val="16"/>
                                    </w:rPr>
                                  </w:pPr>
                                  <w:r>
                                    <w:rPr>
                                      <w:sz w:val="16"/>
                                    </w:rPr>
                                    <w:t>example</w:t>
                                  </w:r>
                                  <w:r>
                                    <w:rPr>
                                      <w:spacing w:val="1"/>
                                      <w:sz w:val="16"/>
                                    </w:rPr>
                                    <w:t> </w:t>
                                  </w:r>
                                  <w:r>
                                    <w:rPr>
                                      <w:sz w:val="16"/>
                                    </w:rPr>
                                    <w:t>of</w:t>
                                  </w:r>
                                  <w:r>
                                    <w:rPr>
                                      <w:spacing w:val="1"/>
                                      <w:sz w:val="16"/>
                                    </w:rPr>
                                    <w:t> </w:t>
                                  </w:r>
                                  <w:r>
                                    <w:rPr>
                                      <w:sz w:val="16"/>
                                    </w:rPr>
                                    <w:t>the</w:t>
                                  </w:r>
                                  <w:r>
                                    <w:rPr>
                                      <w:spacing w:val="1"/>
                                      <w:sz w:val="16"/>
                                    </w:rPr>
                                    <w:t> </w:t>
                                  </w:r>
                                  <w:r>
                                    <w:rPr>
                                      <w:spacing w:val="-2"/>
                                      <w:sz w:val="16"/>
                                    </w:rPr>
                                    <w:t>lessons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of</w:t>
                                  </w:r>
                                  <w:r>
                                    <w:rPr>
                                      <w:spacing w:val="-9"/>
                                      <w:w w:val="105"/>
                                      <w:sz w:val="16"/>
                                    </w:rPr>
                                    <w:t> </w:t>
                                  </w:r>
                                  <w:r>
                                    <w:rPr>
                                      <w:spacing w:val="-2"/>
                                      <w:w w:val="105"/>
                                      <w:sz w:val="16"/>
                                    </w:rPr>
                                    <w:t>actions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learned</w:t>
                                  </w:r>
                                  <w:r>
                                    <w:rPr>
                                      <w:spacing w:val="6"/>
                                      <w:sz w:val="16"/>
                                    </w:rPr>
                                    <w:t> </w:t>
                                  </w:r>
                                  <w:r>
                                    <w:rPr>
                                      <w:sz w:val="16"/>
                                    </w:rPr>
                                    <w:t>while</w:t>
                                  </w:r>
                                  <w:r>
                                    <w:rPr>
                                      <w:spacing w:val="7"/>
                                      <w:sz w:val="16"/>
                                    </w:rPr>
                                    <w:t> </w:t>
                                  </w:r>
                                  <w:r>
                                    <w:rPr>
                                      <w:spacing w:val="-2"/>
                                      <w:sz w:val="16"/>
                                    </w:rPr>
                                    <w:t>tracking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respond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13"/>
                                      <w:sz w:val="16"/>
                                    </w:rPr>
                                    <w:t> </w:t>
                                  </w:r>
                                  <w:r>
                                    <w:rPr>
                                      <w:sz w:val="16"/>
                                    </w:rPr>
                                    <w:t>effectiveness</w:t>
                                  </w:r>
                                  <w:r>
                                    <w:rPr>
                                      <w:spacing w:val="13"/>
                                      <w:sz w:val="16"/>
                                    </w:rPr>
                                    <w:t> </w:t>
                                  </w:r>
                                  <w:r>
                                    <w:rPr>
                                      <w:spacing w:val="-5"/>
                                      <w:sz w:val="16"/>
                                    </w:rPr>
                                    <w:t>of</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4"/>
                                      <w:w w:val="105"/>
                                      <w:sz w:val="16"/>
                                    </w:rPr>
                                    <w:t>human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its</w:t>
                                  </w:r>
                                  <w:r>
                                    <w:rPr>
                                      <w:spacing w:val="-13"/>
                                      <w:w w:val="105"/>
                                      <w:sz w:val="16"/>
                                    </w:rPr>
                                    <w:t> </w:t>
                                  </w:r>
                                  <w:r>
                                    <w:rPr>
                                      <w:w w:val="105"/>
                                      <w:sz w:val="16"/>
                                    </w:rPr>
                                    <w:t>actions</w:t>
                                  </w:r>
                                  <w:r>
                                    <w:rPr>
                                      <w:spacing w:val="-13"/>
                                      <w:w w:val="105"/>
                                      <w:sz w:val="16"/>
                                    </w:rPr>
                                    <w:t> </w:t>
                                  </w:r>
                                  <w:r>
                                    <w:rPr>
                                      <w:w w:val="105"/>
                                      <w:sz w:val="16"/>
                                    </w:rPr>
                                    <w:t>on</w:t>
                                  </w:r>
                                  <w:r>
                                    <w:rPr>
                                      <w:spacing w:val="-12"/>
                                      <w:w w:val="105"/>
                                      <w:sz w:val="16"/>
                                    </w:rPr>
                                    <w:t> </w:t>
                                  </w:r>
                                  <w:r>
                                    <w:rPr>
                                      <w:w w:val="105"/>
                                      <w:sz w:val="16"/>
                                    </w:rPr>
                                    <w:t>at</w:t>
                                  </w:r>
                                  <w:r>
                                    <w:rPr>
                                      <w:spacing w:val="-13"/>
                                      <w:w w:val="105"/>
                                      <w:sz w:val="16"/>
                                    </w:rPr>
                                    <w:t> </w:t>
                                  </w:r>
                                  <w:r>
                                    <w:rPr>
                                      <w:spacing w:val="-2"/>
                                      <w:w w:val="105"/>
                                      <w:sz w:val="16"/>
                                    </w:rPr>
                                    <w:t>least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risks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one of</w:t>
                                  </w:r>
                                  <w:r>
                                    <w:rPr>
                                      <w:spacing w:val="1"/>
                                      <w:sz w:val="16"/>
                                    </w:rPr>
                                    <w:t> </w:t>
                                  </w:r>
                                  <w:r>
                                    <w:rPr>
                                      <w:sz w:val="16"/>
                                    </w:rPr>
                                    <w:t>its</w:t>
                                  </w:r>
                                  <w:r>
                                    <w:rPr>
                                      <w:spacing w:val="1"/>
                                      <w:sz w:val="16"/>
                                    </w:rPr>
                                    <w:t> </w:t>
                                  </w:r>
                                  <w:r>
                                    <w:rPr>
                                      <w:spacing w:val="-2"/>
                                      <w:sz w:val="16"/>
                                    </w:rPr>
                                    <w:t>salient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z w:val="16"/>
                                    </w:rPr>
                                    <w:t>rights</w:t>
                                  </w:r>
                                  <w:r>
                                    <w:rPr>
                                      <w:spacing w:val="-3"/>
                                      <w:sz w:val="16"/>
                                    </w:rPr>
                                    <w:t> </w:t>
                                  </w:r>
                                  <w:r>
                                    <w:rPr>
                                      <w:spacing w:val="-2"/>
                                      <w:sz w:val="16"/>
                                    </w:rPr>
                                    <w:t>issues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as</w:t>
                                  </w:r>
                                  <w:r>
                                    <w:rPr>
                                      <w:spacing w:val="-3"/>
                                      <w:sz w:val="16"/>
                                    </w:rPr>
                                    <w:t> </w:t>
                                  </w:r>
                                  <w:r>
                                    <w:rPr>
                                      <w:sz w:val="16"/>
                                    </w:rPr>
                                    <w:t>a</w:t>
                                  </w:r>
                                  <w:r>
                                    <w:rPr>
                                      <w:spacing w:val="-2"/>
                                      <w:sz w:val="16"/>
                                    </w:rPr>
                                    <w:t> </w:t>
                                  </w:r>
                                  <w:r>
                                    <w:rPr>
                                      <w:sz w:val="16"/>
                                    </w:rPr>
                                    <w:t>result</w:t>
                                  </w:r>
                                  <w:r>
                                    <w:rPr>
                                      <w:spacing w:val="-3"/>
                                      <w:sz w:val="16"/>
                                    </w:rPr>
                                    <w:t> </w:t>
                                  </w:r>
                                  <w:r>
                                    <w:rPr>
                                      <w:sz w:val="16"/>
                                    </w:rPr>
                                    <w:t>of</w:t>
                                  </w:r>
                                  <w:r>
                                    <w:rPr>
                                      <w:spacing w:val="-2"/>
                                      <w:sz w:val="16"/>
                                    </w:rPr>
                                    <w:t> </w:t>
                                  </w:r>
                                  <w:r>
                                    <w:rPr>
                                      <w:sz w:val="16"/>
                                    </w:rPr>
                                    <w:t>its</w:t>
                                  </w:r>
                                  <w:r>
                                    <w:rPr>
                                      <w:spacing w:val="-3"/>
                                      <w:sz w:val="16"/>
                                    </w:rPr>
                                    <w:t> </w:t>
                                  </w:r>
                                  <w:r>
                                    <w:rPr>
                                      <w:spacing w:val="-5"/>
                                      <w:sz w:val="16"/>
                                    </w:rPr>
                                    <w:t>due</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diligence</w:t>
                                  </w:r>
                                  <w:r>
                                    <w:rPr>
                                      <w:spacing w:val="11"/>
                                      <w:sz w:val="16"/>
                                    </w:rPr>
                                    <w:t> </w:t>
                                  </w:r>
                                  <w:r>
                                    <w:rPr>
                                      <w:spacing w:val="-2"/>
                                      <w:sz w:val="16"/>
                                    </w:rPr>
                                    <w:t>process(es)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B.2.4</w:t>
                                  </w:r>
                                </w:p>
                              </w:tc>
                              <w:tc>
                                <w:tcPr>
                                  <w:tcW w:w="1436" w:type="dxa"/>
                                  <w:tcBorders>
                                    <w:bottom w:val="nil"/>
                                  </w:tcBorders>
                                  <w:shd w:val="clear" w:color="auto" w:fill="F6F6F6"/>
                                </w:tcPr>
                                <w:p>
                                  <w:pPr>
                                    <w:pStyle w:val="TableParagraph"/>
                                    <w:spacing w:line="173" w:lineRule="exact" w:before="16"/>
                                    <w:rPr>
                                      <w:sz w:val="16"/>
                                    </w:rPr>
                                  </w:pPr>
                                  <w:r>
                                    <w:rPr>
                                      <w:sz w:val="16"/>
                                    </w:rPr>
                                    <w:t>Tracking</w:t>
                                  </w:r>
                                  <w:r>
                                    <w:rPr>
                                      <w:spacing w:val="-12"/>
                                      <w:sz w:val="16"/>
                                    </w:rPr>
                                    <w:t> </w:t>
                                  </w:r>
                                  <w:r>
                                    <w:rPr>
                                      <w:spacing w:val="-5"/>
                                      <w:sz w:val="16"/>
                                    </w:rPr>
                                    <w:t>the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B.2.4</w:t>
                                  </w:r>
                                </w:p>
                              </w:tc>
                              <w:tc>
                                <w:tcPr>
                                  <w:tcW w:w="2046" w:type="dxa"/>
                                  <w:tcBorders>
                                    <w:bottom w:val="nil"/>
                                  </w:tcBorders>
                                  <w:shd w:val="clear" w:color="auto" w:fill="F6F6F6"/>
                                </w:tcPr>
                                <w:p>
                                  <w:pPr>
                                    <w:pStyle w:val="TableParagraph"/>
                                    <w:spacing w:line="173" w:lineRule="exact" w:before="16"/>
                                    <w:rPr>
                                      <w:sz w:val="16"/>
                                    </w:rPr>
                                  </w:pPr>
                                  <w:r>
                                    <w:rPr>
                                      <w:sz w:val="16"/>
                                    </w:rPr>
                                    <w:t>The</w:t>
                                  </w:r>
                                  <w:r>
                                    <w:rPr>
                                      <w:spacing w:val="-1"/>
                                      <w:sz w:val="16"/>
                                    </w:rPr>
                                    <w:t> </w:t>
                                  </w:r>
                                  <w:r>
                                    <w:rPr>
                                      <w:spacing w:val="-2"/>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effectiveness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w w:val="105"/>
                                      <w:sz w:val="16"/>
                                    </w:rPr>
                                    <w:t>Score </w:t>
                                  </w:r>
                                  <w:r>
                                    <w:rPr>
                                      <w:spacing w:val="-5"/>
                                      <w:w w:val="105"/>
                                      <w:sz w:val="16"/>
                                    </w:rPr>
                                    <w:t>2.c</w:t>
                                  </w:r>
                                </w:p>
                              </w:tc>
                              <w:tc>
                                <w:tcPr>
                                  <w:tcW w:w="2046" w:type="dxa"/>
                                  <w:tcBorders>
                                    <w:top w:val="nil"/>
                                    <w:bottom w:val="nil"/>
                                  </w:tcBorders>
                                  <w:shd w:val="clear" w:color="auto" w:fill="F6F6F6"/>
                                </w:tcPr>
                                <w:p>
                                  <w:pPr>
                                    <w:pStyle w:val="TableParagraph"/>
                                    <w:spacing w:line="173" w:lineRule="exact" w:before="2"/>
                                    <w:rPr>
                                      <w:sz w:val="16"/>
                                    </w:rPr>
                                  </w:pPr>
                                  <w:r>
                                    <w:rPr>
                                      <w:w w:val="105"/>
                                      <w:sz w:val="16"/>
                                    </w:rPr>
                                    <w:t>meets</w:t>
                                  </w:r>
                                  <w:r>
                                    <w:rPr>
                                      <w:spacing w:val="-13"/>
                                      <w:w w:val="105"/>
                                      <w:sz w:val="16"/>
                                    </w:rPr>
                                    <w:t> </w:t>
                                  </w:r>
                                  <w:r>
                                    <w:rPr>
                                      <w:w w:val="105"/>
                                      <w:sz w:val="16"/>
                                    </w:rPr>
                                    <w:t>both</w:t>
                                  </w:r>
                                  <w:r>
                                    <w:rPr>
                                      <w:spacing w:val="-12"/>
                                      <w:w w:val="105"/>
                                      <w:sz w:val="16"/>
                                    </w:rPr>
                                    <w:t> </w:t>
                                  </w:r>
                                  <w:r>
                                    <w:rPr>
                                      <w:spacing w:val="-5"/>
                                      <w:w w:val="105"/>
                                      <w:sz w:val="16"/>
                                    </w:rPr>
                                    <w:t>of</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of</w:t>
                                  </w:r>
                                  <w:r>
                                    <w:rPr>
                                      <w:spacing w:val="-9"/>
                                      <w:w w:val="105"/>
                                      <w:sz w:val="16"/>
                                    </w:rPr>
                                    <w:t> </w:t>
                                  </w:r>
                                  <w:r>
                                    <w:rPr>
                                      <w:spacing w:val="-2"/>
                                      <w:w w:val="105"/>
                                      <w:sz w:val="16"/>
                                    </w:rPr>
                                    <w:t>actions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4"/>
                                      <w:sz w:val="16"/>
                                    </w:rPr>
                                    <w:t> </w:t>
                                  </w:r>
                                  <w:r>
                                    <w:rPr>
                                      <w:spacing w:val="-2"/>
                                      <w:sz w:val="16"/>
                                    </w:rPr>
                                    <w:t>requirements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respond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under</w:t>
                                  </w:r>
                                  <w:r>
                                    <w:rPr>
                                      <w:spacing w:val="12"/>
                                      <w:sz w:val="16"/>
                                    </w:rPr>
                                    <w:t> </w:t>
                                  </w:r>
                                  <w:r>
                                    <w:rPr>
                                      <w:sz w:val="16"/>
                                    </w:rPr>
                                    <w:t>Score</w:t>
                                  </w:r>
                                  <w:r>
                                    <w:rPr>
                                      <w:spacing w:val="13"/>
                                      <w:sz w:val="16"/>
                                    </w:rPr>
                                    <w:t> </w:t>
                                  </w:r>
                                  <w:r>
                                    <w:rPr>
                                      <w:spacing w:val="-10"/>
                                      <w:sz w:val="16"/>
                                    </w:rPr>
                                    <w:t>1</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4"/>
                                      <w:w w:val="105"/>
                                      <w:sz w:val="16"/>
                                    </w:rPr>
                                    <w:t>human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ind w:left="0"/>
                                    <w:rPr>
                                      <w:rFonts w:ascii="Times New Roman"/>
                                      <w:sz w:val="12"/>
                                    </w:rPr>
                                  </w:pP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risks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ind w:left="0"/>
                                    <w:rPr>
                                      <w:rFonts w:ascii="Times New Roman"/>
                                      <w:sz w:val="12"/>
                                    </w:rPr>
                                  </w:pP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and</w:t>
                                  </w:r>
                                  <w:r>
                                    <w:rPr>
                                      <w:spacing w:val="-12"/>
                                      <w:w w:val="105"/>
                                      <w:sz w:val="16"/>
                                    </w:rPr>
                                    <w:t> </w:t>
                                  </w: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ind w:left="0"/>
                                    <w:rPr>
                                      <w:rFonts w:ascii="Times New Roman"/>
                                      <w:sz w:val="14"/>
                                    </w:rPr>
                                  </w:pP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B.2.4</w:t>
                                  </w:r>
                                </w:p>
                              </w:tc>
                              <w:tc>
                                <w:tcPr>
                                  <w:tcW w:w="1436" w:type="dxa"/>
                                  <w:tcBorders>
                                    <w:bottom w:val="nil"/>
                                  </w:tcBorders>
                                  <w:shd w:val="clear" w:color="auto" w:fill="F6F6F6"/>
                                </w:tcPr>
                                <w:p>
                                  <w:pPr>
                                    <w:pStyle w:val="TableParagraph"/>
                                    <w:spacing w:line="173" w:lineRule="exact" w:before="16"/>
                                    <w:rPr>
                                      <w:sz w:val="16"/>
                                    </w:rPr>
                                  </w:pPr>
                                  <w:r>
                                    <w:rPr>
                                      <w:sz w:val="16"/>
                                    </w:rPr>
                                    <w:t>Tracking</w:t>
                                  </w:r>
                                  <w:r>
                                    <w:rPr>
                                      <w:spacing w:val="-12"/>
                                      <w:sz w:val="16"/>
                                    </w:rPr>
                                    <w:t> </w:t>
                                  </w:r>
                                  <w:r>
                                    <w:rPr>
                                      <w:spacing w:val="-5"/>
                                      <w:sz w:val="16"/>
                                    </w:rPr>
                                    <w:t>the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B.2.4</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8"/>
                                      <w:w w:val="105"/>
                                      <w:sz w:val="16"/>
                                    </w:rPr>
                                    <w:t> </w:t>
                                  </w:r>
                                  <w:r>
                                    <w:rPr>
                                      <w:w w:val="105"/>
                                      <w:sz w:val="16"/>
                                    </w:rPr>
                                    <w:t>describes</w:t>
                                  </w:r>
                                  <w:r>
                                    <w:rPr>
                                      <w:spacing w:val="-8"/>
                                      <w:w w:val="105"/>
                                      <w:sz w:val="16"/>
                                    </w:rPr>
                                    <w:t> </w:t>
                                  </w:r>
                                  <w:r>
                                    <w:rPr>
                                      <w:spacing w:val="-5"/>
                                      <w:w w:val="105"/>
                                      <w:sz w:val="16"/>
                                    </w:rPr>
                                    <w:t>how</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effectiveness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w w:val="105"/>
                                      <w:sz w:val="16"/>
                                    </w:rPr>
                                    <w:t>Score </w:t>
                                  </w:r>
                                  <w:r>
                                    <w:rPr>
                                      <w:spacing w:val="-5"/>
                                      <w:w w:val="105"/>
                                      <w:sz w:val="16"/>
                                    </w:rPr>
                                    <w:t>2.d</w:t>
                                  </w:r>
                                </w:p>
                              </w:tc>
                              <w:tc>
                                <w:tcPr>
                                  <w:tcW w:w="2046" w:type="dxa"/>
                                  <w:tcBorders>
                                    <w:top w:val="nil"/>
                                    <w:bottom w:val="nil"/>
                                  </w:tcBorders>
                                  <w:shd w:val="clear" w:color="auto" w:fill="F6F6F6"/>
                                </w:tcPr>
                                <w:p>
                                  <w:pPr>
                                    <w:pStyle w:val="TableParagraph"/>
                                    <w:spacing w:line="173" w:lineRule="exact" w:before="2"/>
                                    <w:rPr>
                                      <w:sz w:val="16"/>
                                    </w:rPr>
                                  </w:pPr>
                                  <w:r>
                                    <w:rPr>
                                      <w:sz w:val="16"/>
                                    </w:rPr>
                                    <w:t>it</w:t>
                                  </w:r>
                                  <w:r>
                                    <w:rPr>
                                      <w:spacing w:val="-3"/>
                                      <w:sz w:val="16"/>
                                    </w:rPr>
                                    <w:t> </w:t>
                                  </w:r>
                                  <w:r>
                                    <w:rPr>
                                      <w:sz w:val="16"/>
                                    </w:rPr>
                                    <w:t>involves </w:t>
                                  </w:r>
                                  <w:r>
                                    <w:rPr>
                                      <w:spacing w:val="-2"/>
                                      <w:sz w:val="16"/>
                                    </w:rPr>
                                    <w:t>affected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of</w:t>
                                  </w:r>
                                  <w:r>
                                    <w:rPr>
                                      <w:spacing w:val="-9"/>
                                      <w:w w:val="105"/>
                                      <w:sz w:val="16"/>
                                    </w:rPr>
                                    <w:t> </w:t>
                                  </w:r>
                                  <w:r>
                                    <w:rPr>
                                      <w:spacing w:val="-2"/>
                                      <w:w w:val="105"/>
                                      <w:sz w:val="16"/>
                                    </w:rPr>
                                    <w:t>actions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stakeholders</w:t>
                                  </w:r>
                                  <w:r>
                                    <w:rPr>
                                      <w:spacing w:val="6"/>
                                      <w:sz w:val="16"/>
                                    </w:rPr>
                                    <w:t> </w:t>
                                  </w:r>
                                  <w:r>
                                    <w:rPr>
                                      <w:spacing w:val="-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respond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evaluation(s)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4"/>
                                      <w:w w:val="105"/>
                                      <w:sz w:val="16"/>
                                    </w:rPr>
                                    <w:t>human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of</w:t>
                                  </w:r>
                                  <w:r>
                                    <w:rPr>
                                      <w:spacing w:val="-11"/>
                                      <w:w w:val="105"/>
                                      <w:sz w:val="16"/>
                                    </w:rPr>
                                    <w:t> </w:t>
                                  </w:r>
                                  <w:r>
                                    <w:rPr>
                                      <w:w w:val="105"/>
                                      <w:sz w:val="16"/>
                                    </w:rPr>
                                    <w:t>whether</w:t>
                                  </w:r>
                                  <w:r>
                                    <w:rPr>
                                      <w:spacing w:val="-10"/>
                                      <w:w w:val="105"/>
                                      <w:sz w:val="16"/>
                                    </w:rPr>
                                    <w:t> </w:t>
                                  </w:r>
                                  <w:r>
                                    <w:rPr>
                                      <w:spacing w:val="-5"/>
                                      <w:w w:val="10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risks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actions</w:t>
                                  </w:r>
                                  <w:r>
                                    <w:rPr>
                                      <w:spacing w:val="7"/>
                                      <w:sz w:val="16"/>
                                    </w:rPr>
                                    <w:t> </w:t>
                                  </w:r>
                                  <w:r>
                                    <w:rPr>
                                      <w:sz w:val="16"/>
                                    </w:rPr>
                                    <w:t>taken</w:t>
                                  </w:r>
                                  <w:r>
                                    <w:rPr>
                                      <w:spacing w:val="7"/>
                                      <w:sz w:val="16"/>
                                    </w:rPr>
                                    <w:t> </w:t>
                                  </w:r>
                                  <w:r>
                                    <w:rPr>
                                      <w:spacing w:val="-4"/>
                                      <w:sz w:val="16"/>
                                    </w:rPr>
                                    <w:t>have</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and</w:t>
                                  </w:r>
                                  <w:r>
                                    <w:rPr>
                                      <w:spacing w:val="-12"/>
                                      <w:w w:val="105"/>
                                      <w:sz w:val="16"/>
                                    </w:rPr>
                                    <w:t> </w:t>
                                  </w: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w w:val="105"/>
                                      <w:sz w:val="16"/>
                                    </w:rPr>
                                    <w:t>been</w:t>
                                  </w:r>
                                  <w:r>
                                    <w:rPr>
                                      <w:spacing w:val="-10"/>
                                      <w:w w:val="105"/>
                                      <w:sz w:val="16"/>
                                    </w:rPr>
                                    <w:t> </w:t>
                                  </w:r>
                                  <w:r>
                                    <w:rPr>
                                      <w:spacing w:val="-2"/>
                                      <w:w w:val="105"/>
                                      <w:sz w:val="16"/>
                                    </w:rPr>
                                    <w:t>effective.</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B.2.5</w:t>
                                  </w:r>
                                </w:p>
                              </w:tc>
                              <w:tc>
                                <w:tcPr>
                                  <w:tcW w:w="1436" w:type="dxa"/>
                                  <w:tcBorders>
                                    <w:bottom w:val="nil"/>
                                  </w:tcBorders>
                                  <w:shd w:val="clear" w:color="auto" w:fill="F6F6F6"/>
                                </w:tcPr>
                                <w:p>
                                  <w:pPr>
                                    <w:pStyle w:val="TableParagraph"/>
                                    <w:spacing w:line="173" w:lineRule="exact" w:before="16"/>
                                    <w:rPr>
                                      <w:sz w:val="16"/>
                                    </w:rPr>
                                  </w:pPr>
                                  <w:r>
                                    <w:rPr>
                                      <w:spacing w:val="-2"/>
                                      <w:sz w:val="16"/>
                                    </w:rPr>
                                    <w:t>Communicating</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1"/>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5"/>
                                      <w:w w:val="105"/>
                                      <w:sz w:val="16"/>
                                    </w:rPr>
                                    <w:t>of</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on </w:t>
                                  </w:r>
                                  <w:r>
                                    <w:rPr>
                                      <w:spacing w:val="-2"/>
                                      <w:sz w:val="16"/>
                                    </w:rPr>
                                    <w:t>human</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2</w:t>
                                  </w:r>
                                  <w:r>
                                    <w:rPr>
                                      <w:spacing w:val="7"/>
                                      <w:sz w:val="16"/>
                                    </w:rPr>
                                    <w:t> </w:t>
                                  </w:r>
                                  <w:r>
                                    <w:rPr>
                                      <w:sz w:val="16"/>
                                    </w:rPr>
                                    <w:t>the</w:t>
                                  </w:r>
                                  <w:r>
                                    <w:rPr>
                                      <w:spacing w:val="7"/>
                                      <w:sz w:val="16"/>
                                    </w:rPr>
                                    <w:t> </w:t>
                                  </w:r>
                                  <w:r>
                                    <w:rPr>
                                      <w:sz w:val="16"/>
                                    </w:rPr>
                                    <w:t>company</w:t>
                                  </w:r>
                                  <w:r>
                                    <w:rPr>
                                      <w:spacing w:val="8"/>
                                      <w:sz w:val="16"/>
                                    </w:rPr>
                                    <w:t> </w:t>
                                  </w:r>
                                  <w:r>
                                    <w:rPr>
                                      <w:spacing w:val="-2"/>
                                      <w:sz w:val="16"/>
                                    </w:rPr>
                                    <w:t>should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impacts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w w:val="105"/>
                                      <w:sz w:val="16"/>
                                    </w:rPr>
                                    <w:t>meet</w:t>
                                  </w:r>
                                  <w:r>
                                    <w:rPr>
                                      <w:spacing w:val="-10"/>
                                      <w:w w:val="105"/>
                                      <w:sz w:val="16"/>
                                    </w:rPr>
                                    <w:t> </w:t>
                                  </w:r>
                                  <w:r>
                                    <w:rPr>
                                      <w:w w:val="105"/>
                                      <w:sz w:val="16"/>
                                    </w:rPr>
                                    <w:t>both</w:t>
                                  </w:r>
                                  <w:r>
                                    <w:rPr>
                                      <w:spacing w:val="-10"/>
                                      <w:w w:val="105"/>
                                      <w:sz w:val="16"/>
                                    </w:rPr>
                                    <w:t> </w:t>
                                  </w:r>
                                  <w:r>
                                    <w:rPr>
                                      <w:w w:val="105"/>
                                      <w:sz w:val="16"/>
                                    </w:rPr>
                                    <w:t>the</w:t>
                                  </w:r>
                                  <w:r>
                                    <w:rPr>
                                      <w:spacing w:val="-10"/>
                                      <w:w w:val="105"/>
                                      <w:sz w:val="16"/>
                                    </w:rPr>
                                    <w:t> </w:t>
                                  </w:r>
                                  <w:r>
                                    <w:rPr>
                                      <w:spacing w:val="-2"/>
                                      <w:w w:val="105"/>
                                      <w:sz w:val="16"/>
                                    </w:rPr>
                                    <w:t>element</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under</w:t>
                                  </w:r>
                                  <w:r>
                                    <w:rPr>
                                      <w:spacing w:val="-10"/>
                                      <w:sz w:val="16"/>
                                    </w:rPr>
                                    <w:t> </w:t>
                                  </w:r>
                                  <w:r>
                                    <w:rPr>
                                      <w:sz w:val="16"/>
                                    </w:rPr>
                                    <w:t>score</w:t>
                                  </w:r>
                                  <w:r>
                                    <w:rPr>
                                      <w:spacing w:val="-9"/>
                                      <w:sz w:val="16"/>
                                    </w:rPr>
                                    <w:t> </w:t>
                                  </w:r>
                                  <w:r>
                                    <w:rPr>
                                      <w:sz w:val="16"/>
                                    </w:rPr>
                                    <w:t>1</w:t>
                                  </w:r>
                                  <w:r>
                                    <w:rPr>
                                      <w:spacing w:val="-9"/>
                                      <w:sz w:val="16"/>
                                    </w:rPr>
                                    <w:t> </w:t>
                                  </w:r>
                                  <w:r>
                                    <w:rPr>
                                      <w:sz w:val="16"/>
                                    </w:rPr>
                                    <w:t>and</w:t>
                                  </w:r>
                                  <w:r>
                                    <w:rPr>
                                      <w:spacing w:val="-8"/>
                                      <w:sz w:val="16"/>
                                    </w:rPr>
                                    <w:t> </w:t>
                                  </w:r>
                                  <w:r>
                                    <w:rPr>
                                      <w:spacing w:val="-5"/>
                                      <w:sz w:val="16"/>
                                    </w:rPr>
                                    <w:t>the</w:t>
                                  </w: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spacing w:before="2"/>
                                    <w:rPr>
                                      <w:sz w:val="16"/>
                                    </w:rPr>
                                  </w:pPr>
                                  <w:r>
                                    <w:rPr>
                                      <w:sz w:val="16"/>
                                    </w:rPr>
                                    <w:t>element</w:t>
                                  </w:r>
                                  <w:r>
                                    <w:rPr>
                                      <w:spacing w:val="7"/>
                                      <w:sz w:val="16"/>
                                    </w:rPr>
                                    <w:t> </w:t>
                                  </w:r>
                                  <w:r>
                                    <w:rPr>
                                      <w:sz w:val="16"/>
                                    </w:rPr>
                                    <w:t>under</w:t>
                                  </w:r>
                                  <w:r>
                                    <w:rPr>
                                      <w:spacing w:val="7"/>
                                      <w:sz w:val="16"/>
                                    </w:rPr>
                                    <w:t> </w:t>
                                  </w:r>
                                  <w:r>
                                    <w:rPr>
                                      <w:sz w:val="16"/>
                                    </w:rPr>
                                    <w:t>score</w:t>
                                  </w:r>
                                  <w:r>
                                    <w:rPr>
                                      <w:spacing w:val="8"/>
                                      <w:sz w:val="16"/>
                                    </w:rPr>
                                    <w:t> </w:t>
                                  </w:r>
                                  <w:r>
                                    <w:rPr>
                                      <w:spacing w:val="-5"/>
                                      <w:sz w:val="16"/>
                                    </w:rPr>
                                    <w:t>2.</w:t>
                                  </w:r>
                                </w:p>
                              </w:tc>
                            </w:tr>
                          </w:tbl>
                          <w:p>
                            <w:pPr>
                              <w:pStyle w:val="BodyText"/>
                            </w:pPr>
                          </w:p>
                        </w:txbxContent>
                      </wps:txbx>
                      <wps:bodyPr wrap="square" lIns="0" tIns="0" rIns="0" bIns="0" rtlCol="0">
                        <a:noAutofit/>
                      </wps:bodyPr>
                    </wps:wsp>
                  </a:graphicData>
                </a:graphic>
              </wp:inline>
            </w:drawing>
          </mc:Choice>
          <mc:Fallback>
            <w:pict>
              <v:shape style="width:430.15pt;height:592.450pt;mso-position-horizontal-relative:char;mso-position-vertical-relative:line" type="#_x0000_t202" id="docshape288" filled="false" stroked="false">
                <w10:anchorlock/>
                <v:textbox inset="0,0,0,0">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2"/>
                                <w:sz w:val="16"/>
                              </w:rPr>
                              <w:t>B.2.3</w:t>
                            </w:r>
                          </w:p>
                        </w:tc>
                        <w:tc>
                          <w:tcPr>
                            <w:tcW w:w="1436" w:type="dxa"/>
                            <w:tcBorders>
                              <w:top w:val="nil"/>
                              <w:bottom w:val="nil"/>
                            </w:tcBorders>
                            <w:shd w:val="clear" w:color="auto" w:fill="F6F6F6"/>
                          </w:tcPr>
                          <w:p>
                            <w:pPr>
                              <w:pStyle w:val="TableParagraph"/>
                              <w:spacing w:line="173" w:lineRule="exact" w:before="19"/>
                              <w:rPr>
                                <w:sz w:val="16"/>
                              </w:rPr>
                            </w:pPr>
                            <w:r>
                              <w:rPr>
                                <w:spacing w:val="-2"/>
                                <w:w w:val="105"/>
                                <w:sz w:val="16"/>
                              </w:rPr>
                              <w:t>Integrating</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spacing w:val="-2"/>
                                <w:sz w:val="16"/>
                              </w:rPr>
                              <w:t>B.2.3</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tcBorders>
                              <w:top w:val="nil"/>
                            </w:tcBorders>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1"/>
                                <w:w w:val="105"/>
                                <w:sz w:val="16"/>
                              </w:rPr>
                              <w:t> </w:t>
                            </w:r>
                            <w:r>
                              <w:rPr>
                                <w:w w:val="105"/>
                                <w:sz w:val="16"/>
                              </w:rPr>
                              <w:t>acting</w:t>
                            </w:r>
                            <w:r>
                              <w:rPr>
                                <w:spacing w:val="-11"/>
                                <w:w w:val="105"/>
                                <w:sz w:val="16"/>
                              </w:rPr>
                              <w:t> </w:t>
                            </w:r>
                            <w:r>
                              <w:rPr>
                                <w:spacing w:val="-5"/>
                                <w:w w:val="105"/>
                                <w:sz w:val="16"/>
                              </w:rPr>
                              <w:t>on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w w:val="105"/>
                                <w:sz w:val="16"/>
                              </w:rPr>
                              <w:t>Score </w:t>
                            </w:r>
                            <w:r>
                              <w:rPr>
                                <w:spacing w:val="-5"/>
                                <w:w w:val="105"/>
                                <w:sz w:val="16"/>
                              </w:rPr>
                              <w:t>2.e</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5"/>
                                <w:w w:val="105"/>
                                <w:sz w:val="16"/>
                              </w:rPr>
                              <w:t> </w:t>
                            </w:r>
                            <w:r>
                              <w:rPr>
                                <w:spacing w:val="-2"/>
                                <w:w w:val="105"/>
                                <w:sz w:val="16"/>
                              </w:rPr>
                              <w:t>how</w:t>
                            </w:r>
                            <w:r>
                              <w:rPr>
                                <w:spacing w:val="-3"/>
                                <w:w w:val="105"/>
                                <w:sz w:val="16"/>
                              </w:rPr>
                              <w:t> </w:t>
                            </w:r>
                            <w:r>
                              <w:rPr>
                                <w:spacing w:val="-5"/>
                                <w:w w:val="10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pacing w:val="-2"/>
                                <w:sz w:val="16"/>
                              </w:rPr>
                              <w:t>rights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involves</w:t>
                            </w:r>
                            <w:r>
                              <w:rPr>
                                <w:spacing w:val="2"/>
                                <w:sz w:val="16"/>
                              </w:rPr>
                              <w:t> </w:t>
                            </w:r>
                            <w:r>
                              <w:rPr>
                                <w:spacing w:val="-2"/>
                                <w:sz w:val="16"/>
                              </w:rPr>
                              <w:t>affected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risks</w:t>
                            </w:r>
                            <w:r>
                              <w:rPr>
                                <w:spacing w:val="-10"/>
                                <w:sz w:val="16"/>
                              </w:rPr>
                              <w:t> </w:t>
                            </w:r>
                            <w:r>
                              <w:rPr>
                                <w:sz w:val="16"/>
                              </w:rPr>
                              <w:t>and</w:t>
                            </w:r>
                            <w:r>
                              <w:rPr>
                                <w:spacing w:val="-9"/>
                                <w:sz w:val="16"/>
                              </w:rPr>
                              <w:t> </w:t>
                            </w:r>
                            <w:r>
                              <w:rPr>
                                <w:spacing w:val="-2"/>
                                <w:sz w:val="16"/>
                              </w:rPr>
                              <w:t>impact</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stakeholders</w:t>
                            </w:r>
                            <w:r>
                              <w:rPr>
                                <w:spacing w:val="6"/>
                                <w:sz w:val="16"/>
                              </w:rPr>
                              <w:t> </w:t>
                            </w:r>
                            <w:r>
                              <w:rPr>
                                <w:spacing w:val="-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assessments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decisions</w:t>
                            </w:r>
                            <w:r>
                              <w:rPr>
                                <w:spacing w:val="9"/>
                                <w:sz w:val="16"/>
                              </w:rPr>
                              <w:t> </w:t>
                            </w:r>
                            <w:r>
                              <w:rPr>
                                <w:sz w:val="16"/>
                              </w:rPr>
                              <w:t>about</w:t>
                            </w:r>
                            <w:r>
                              <w:rPr>
                                <w:spacing w:val="10"/>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actions</w:t>
                            </w:r>
                            <w:r>
                              <w:rPr>
                                <w:spacing w:val="-14"/>
                                <w:w w:val="105"/>
                                <w:sz w:val="16"/>
                              </w:rPr>
                              <w:t> </w:t>
                            </w:r>
                            <w:r>
                              <w:rPr>
                                <w:w w:val="105"/>
                                <w:sz w:val="16"/>
                              </w:rPr>
                              <w:t>to</w:t>
                            </w:r>
                            <w:r>
                              <w:rPr>
                                <w:spacing w:val="-13"/>
                                <w:w w:val="105"/>
                                <w:sz w:val="16"/>
                              </w:rPr>
                              <w:t> </w:t>
                            </w:r>
                            <w:r>
                              <w:rPr>
                                <w:w w:val="105"/>
                                <w:sz w:val="16"/>
                              </w:rPr>
                              <w:t>take</w:t>
                            </w:r>
                            <w:r>
                              <w:rPr>
                                <w:spacing w:val="-13"/>
                                <w:w w:val="105"/>
                                <w:sz w:val="16"/>
                              </w:rPr>
                              <w:t> </w:t>
                            </w:r>
                            <w:r>
                              <w:rPr>
                                <w:spacing w:val="-5"/>
                                <w:w w:val="10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response</w:t>
                            </w:r>
                            <w:r>
                              <w:rPr>
                                <w:spacing w:val="1"/>
                                <w:sz w:val="16"/>
                              </w:rPr>
                              <w:t> </w:t>
                            </w:r>
                            <w:r>
                              <w:rPr>
                                <w:sz w:val="16"/>
                              </w:rPr>
                              <w:t>to</w:t>
                            </w:r>
                            <w:r>
                              <w:rPr>
                                <w:spacing w:val="1"/>
                                <w:sz w:val="16"/>
                              </w:rPr>
                              <w:t> </w:t>
                            </w:r>
                            <w:r>
                              <w:rPr>
                                <w:sz w:val="16"/>
                              </w:rPr>
                              <w:t>its</w:t>
                            </w:r>
                            <w:r>
                              <w:rPr>
                                <w:spacing w:val="1"/>
                                <w:sz w:val="16"/>
                              </w:rPr>
                              <w:t> </w:t>
                            </w:r>
                            <w:r>
                              <w:rPr>
                                <w:spacing w:val="-2"/>
                                <w:sz w:val="16"/>
                              </w:rPr>
                              <w:t>salient</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human</w:t>
                            </w:r>
                            <w:r>
                              <w:rPr>
                                <w:spacing w:val="-3"/>
                                <w:sz w:val="16"/>
                              </w:rPr>
                              <w:t> </w:t>
                            </w:r>
                            <w:r>
                              <w:rPr>
                                <w:sz w:val="16"/>
                              </w:rPr>
                              <w:t>rights</w:t>
                            </w:r>
                            <w:r>
                              <w:rPr>
                                <w:spacing w:val="-3"/>
                                <w:sz w:val="16"/>
                              </w:rPr>
                              <w:t> </w:t>
                            </w:r>
                            <w:r>
                              <w:rPr>
                                <w:spacing w:val="-2"/>
                                <w:sz w:val="16"/>
                              </w:rPr>
                              <w:t>issues.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B.2.4</w:t>
                            </w:r>
                          </w:p>
                        </w:tc>
                        <w:tc>
                          <w:tcPr>
                            <w:tcW w:w="1436" w:type="dxa"/>
                            <w:tcBorders>
                              <w:bottom w:val="nil"/>
                            </w:tcBorders>
                            <w:shd w:val="clear" w:color="auto" w:fill="F6F6F6"/>
                          </w:tcPr>
                          <w:p>
                            <w:pPr>
                              <w:pStyle w:val="TableParagraph"/>
                              <w:spacing w:line="173" w:lineRule="exact" w:before="16"/>
                              <w:rPr>
                                <w:sz w:val="16"/>
                              </w:rPr>
                            </w:pPr>
                            <w:r>
                              <w:rPr>
                                <w:sz w:val="16"/>
                              </w:rPr>
                              <w:t>Tracking</w:t>
                            </w:r>
                            <w:r>
                              <w:rPr>
                                <w:spacing w:val="-12"/>
                                <w:sz w:val="16"/>
                              </w:rPr>
                              <w:t> </w:t>
                            </w:r>
                            <w:r>
                              <w:rPr>
                                <w:spacing w:val="-5"/>
                                <w:sz w:val="16"/>
                              </w:rPr>
                              <w:t>the</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9"/>
                                <w:w w:val="105"/>
                                <w:sz w:val="16"/>
                              </w:rPr>
                              <w:t> </w:t>
                            </w:r>
                            <w:r>
                              <w:rPr>
                                <w:spacing w:val="-2"/>
                                <w:w w:val="105"/>
                                <w:sz w:val="16"/>
                              </w:rPr>
                              <w:t>achieve</w:t>
                            </w:r>
                            <w:r>
                              <w:rPr>
                                <w:spacing w:val="-9"/>
                                <w:w w:val="105"/>
                                <w:sz w:val="16"/>
                              </w:rPr>
                              <w:t> </w:t>
                            </w:r>
                            <w:r>
                              <w:rPr>
                                <w:spacing w:val="-2"/>
                                <w:w w:val="105"/>
                                <w:sz w:val="16"/>
                              </w:rPr>
                              <w:t>a</w:t>
                            </w:r>
                            <w:r>
                              <w:rPr>
                                <w:spacing w:val="-9"/>
                                <w:w w:val="105"/>
                                <w:sz w:val="16"/>
                              </w:rPr>
                              <w:t> </w:t>
                            </w:r>
                            <w:r>
                              <w:rPr>
                                <w:spacing w:val="-2"/>
                                <w:w w:val="105"/>
                                <w:sz w:val="16"/>
                              </w:rPr>
                              <w:t>score</w:t>
                            </w:r>
                            <w:r>
                              <w:rPr>
                                <w:spacing w:val="-9"/>
                                <w:w w:val="105"/>
                                <w:sz w:val="16"/>
                              </w:rPr>
                              <w:t> </w:t>
                            </w:r>
                            <w:r>
                              <w:rPr>
                                <w:spacing w:val="-2"/>
                                <w:w w:val="105"/>
                                <w:sz w:val="16"/>
                              </w:rPr>
                              <w:t>of</w:t>
                            </w:r>
                            <w:r>
                              <w:rPr>
                                <w:spacing w:val="-9"/>
                                <w:w w:val="105"/>
                                <w:sz w:val="16"/>
                              </w:rPr>
                              <w:t> </w:t>
                            </w:r>
                            <w:r>
                              <w:rPr>
                                <w:spacing w:val="-10"/>
                                <w:w w:val="105"/>
                                <w:sz w:val="16"/>
                              </w:rPr>
                              <w:t>2</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effectiveness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the</w:t>
                            </w:r>
                            <w:r>
                              <w:rPr>
                                <w:spacing w:val="9"/>
                                <w:sz w:val="16"/>
                              </w:rPr>
                              <w:t> </w:t>
                            </w:r>
                            <w:r>
                              <w:rPr>
                                <w:sz w:val="16"/>
                              </w:rPr>
                              <w:t>company</w:t>
                            </w:r>
                            <w:r>
                              <w:rPr>
                                <w:spacing w:val="9"/>
                                <w:sz w:val="16"/>
                              </w:rPr>
                              <w:t> </w:t>
                            </w:r>
                            <w:r>
                              <w:rPr>
                                <w:sz w:val="16"/>
                              </w:rPr>
                              <w:t>should</w:t>
                            </w:r>
                            <w:r>
                              <w:rPr>
                                <w:spacing w:val="10"/>
                                <w:sz w:val="16"/>
                              </w:rPr>
                              <w:t> </w:t>
                            </w:r>
                            <w:r>
                              <w:rPr>
                                <w:spacing w:val="-4"/>
                                <w:sz w:val="16"/>
                              </w:rPr>
                              <w:t>meet</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of</w:t>
                            </w:r>
                            <w:r>
                              <w:rPr>
                                <w:spacing w:val="-9"/>
                                <w:w w:val="105"/>
                                <w:sz w:val="16"/>
                              </w:rPr>
                              <w:t> </w:t>
                            </w:r>
                            <w:r>
                              <w:rPr>
                                <w:spacing w:val="-2"/>
                                <w:w w:val="105"/>
                                <w:sz w:val="16"/>
                              </w:rPr>
                              <w:t>actions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both</w:t>
                            </w:r>
                            <w:r>
                              <w:rPr>
                                <w:spacing w:val="11"/>
                                <w:sz w:val="16"/>
                              </w:rPr>
                              <w:t> </w:t>
                            </w:r>
                            <w:r>
                              <w:rPr>
                                <w:sz w:val="16"/>
                              </w:rPr>
                              <w:t>elements</w:t>
                            </w:r>
                            <w:r>
                              <w:rPr>
                                <w:spacing w:val="11"/>
                                <w:sz w:val="16"/>
                              </w:rPr>
                              <w:t> </w:t>
                            </w:r>
                            <w:r>
                              <w:rPr>
                                <w:spacing w:val="-2"/>
                                <w:sz w:val="16"/>
                              </w:rPr>
                              <w:t>under</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respond</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score</w:t>
                            </w:r>
                            <w:r>
                              <w:rPr>
                                <w:spacing w:val="-9"/>
                                <w:sz w:val="16"/>
                              </w:rPr>
                              <w:t> </w:t>
                            </w:r>
                            <w:r>
                              <w:rPr>
                                <w:sz w:val="16"/>
                              </w:rPr>
                              <w:t>1</w:t>
                            </w:r>
                            <w:r>
                              <w:rPr>
                                <w:spacing w:val="-9"/>
                                <w:sz w:val="16"/>
                              </w:rPr>
                              <w:t> </w:t>
                            </w:r>
                            <w:r>
                              <w:rPr>
                                <w:sz w:val="16"/>
                              </w:rPr>
                              <w:t>and</w:t>
                            </w:r>
                            <w:r>
                              <w:rPr>
                                <w:spacing w:val="-7"/>
                                <w:sz w:val="16"/>
                              </w:rPr>
                              <w:t> </w:t>
                            </w:r>
                            <w:r>
                              <w:rPr>
                                <w:sz w:val="16"/>
                              </w:rPr>
                              <w:t>the</w:t>
                            </w:r>
                            <w:r>
                              <w:rPr>
                                <w:spacing w:val="-8"/>
                                <w:sz w:val="16"/>
                              </w:rPr>
                              <w:t> </w:t>
                            </w:r>
                            <w:r>
                              <w:rPr>
                                <w:spacing w:val="-2"/>
                                <w:sz w:val="16"/>
                              </w:rPr>
                              <w:t>second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4"/>
                                <w:w w:val="105"/>
                                <w:sz w:val="16"/>
                              </w:rPr>
                              <w:t>human</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element</w:t>
                            </w:r>
                            <w:r>
                              <w:rPr>
                                <w:spacing w:val="7"/>
                                <w:sz w:val="16"/>
                              </w:rPr>
                              <w:t> </w:t>
                            </w:r>
                            <w:r>
                              <w:rPr>
                                <w:sz w:val="16"/>
                              </w:rPr>
                              <w:t>under</w:t>
                            </w:r>
                            <w:r>
                              <w:rPr>
                                <w:spacing w:val="7"/>
                                <w:sz w:val="16"/>
                              </w:rPr>
                              <w:t> </w:t>
                            </w:r>
                            <w:r>
                              <w:rPr>
                                <w:sz w:val="16"/>
                              </w:rPr>
                              <w:t>score</w:t>
                            </w:r>
                            <w:r>
                              <w:rPr>
                                <w:spacing w:val="8"/>
                                <w:sz w:val="16"/>
                              </w:rPr>
                              <w:t> </w:t>
                            </w:r>
                            <w:r>
                              <w:rPr>
                                <w:spacing w:val="-5"/>
                                <w:sz w:val="16"/>
                              </w:rPr>
                              <w:t>2.</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risks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ind w:left="0"/>
                              <w:rPr>
                                <w:rFonts w:ascii="Times New Roman"/>
                                <w:sz w:val="1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and</w:t>
                            </w:r>
                            <w:r>
                              <w:rPr>
                                <w:spacing w:val="-12"/>
                                <w:w w:val="105"/>
                                <w:sz w:val="16"/>
                              </w:rPr>
                              <w:t> </w:t>
                            </w:r>
                            <w:r>
                              <w:rPr>
                                <w:spacing w:val="-2"/>
                                <w:w w:val="105"/>
                                <w:sz w:val="16"/>
                              </w:rPr>
                              <w:t>impacts</w:t>
                            </w: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ind w:left="0"/>
                              <w:rPr>
                                <w:rFonts w:ascii="Times New Roman"/>
                                <w:sz w:val="14"/>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B.2.4</w:t>
                            </w:r>
                          </w:p>
                        </w:tc>
                        <w:tc>
                          <w:tcPr>
                            <w:tcW w:w="1436" w:type="dxa"/>
                            <w:tcBorders>
                              <w:bottom w:val="nil"/>
                            </w:tcBorders>
                            <w:shd w:val="clear" w:color="auto" w:fill="F6F6F6"/>
                          </w:tcPr>
                          <w:p>
                            <w:pPr>
                              <w:pStyle w:val="TableParagraph"/>
                              <w:spacing w:line="173" w:lineRule="exact" w:before="16"/>
                              <w:rPr>
                                <w:sz w:val="16"/>
                              </w:rPr>
                            </w:pPr>
                            <w:r>
                              <w:rPr>
                                <w:sz w:val="16"/>
                              </w:rPr>
                              <w:t>Tracking</w:t>
                            </w:r>
                            <w:r>
                              <w:rPr>
                                <w:spacing w:val="-12"/>
                                <w:sz w:val="16"/>
                              </w:rPr>
                              <w:t> </w:t>
                            </w:r>
                            <w:r>
                              <w:rPr>
                                <w:spacing w:val="-5"/>
                                <w:sz w:val="16"/>
                              </w:rPr>
                              <w:t>the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B.2.4</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describes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effectiveness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1.a</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its</w:t>
                            </w:r>
                            <w:r>
                              <w:rPr>
                                <w:spacing w:val="-3"/>
                                <w:w w:val="105"/>
                                <w:sz w:val="16"/>
                              </w:rPr>
                              <w:t> </w:t>
                            </w:r>
                            <w:r>
                              <w:rPr>
                                <w:spacing w:val="-2"/>
                                <w:w w:val="105"/>
                                <w:sz w:val="16"/>
                              </w:rPr>
                              <w:t>system(s)</w:t>
                            </w:r>
                            <w:r>
                              <w:rPr>
                                <w:spacing w:val="-3"/>
                                <w:w w:val="105"/>
                                <w:sz w:val="16"/>
                              </w:rPr>
                              <w:t> </w:t>
                            </w:r>
                            <w:r>
                              <w:rPr>
                                <w:spacing w:val="-5"/>
                                <w:w w:val="105"/>
                                <w:sz w:val="16"/>
                              </w:rPr>
                              <w:t>for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of</w:t>
                            </w:r>
                            <w:r>
                              <w:rPr>
                                <w:spacing w:val="-9"/>
                                <w:w w:val="105"/>
                                <w:sz w:val="16"/>
                              </w:rPr>
                              <w:t> </w:t>
                            </w:r>
                            <w:r>
                              <w:rPr>
                                <w:spacing w:val="-2"/>
                                <w:w w:val="105"/>
                                <w:sz w:val="16"/>
                              </w:rPr>
                              <w:t>actions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tracking</w:t>
                            </w:r>
                            <w:r>
                              <w:rPr>
                                <w:spacing w:val="3"/>
                                <w:sz w:val="16"/>
                              </w:rPr>
                              <w:t> </w:t>
                            </w:r>
                            <w:r>
                              <w:rPr>
                                <w:sz w:val="16"/>
                              </w:rPr>
                              <w:t>or</w:t>
                            </w:r>
                            <w:r>
                              <w:rPr>
                                <w:spacing w:val="4"/>
                                <w:sz w:val="16"/>
                              </w:rPr>
                              <w:t> </w:t>
                            </w:r>
                            <w:r>
                              <w:rPr>
                                <w:spacing w:val="-2"/>
                                <w:sz w:val="16"/>
                              </w:rPr>
                              <w:t>monitoring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respond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6"/>
                                <w:sz w:val="16"/>
                              </w:rPr>
                              <w:t> </w:t>
                            </w:r>
                            <w:r>
                              <w:rPr>
                                <w:sz w:val="16"/>
                              </w:rPr>
                              <w:t>actions</w:t>
                            </w:r>
                            <w:r>
                              <w:rPr>
                                <w:spacing w:val="6"/>
                                <w:sz w:val="16"/>
                              </w:rPr>
                              <w:t> </w:t>
                            </w:r>
                            <w:r>
                              <w:rPr>
                                <w:sz w:val="16"/>
                              </w:rPr>
                              <w:t>taken</w:t>
                            </w:r>
                            <w:r>
                              <w:rPr>
                                <w:spacing w:val="6"/>
                                <w:sz w:val="16"/>
                              </w:rPr>
                              <w:t> </w:t>
                            </w:r>
                            <w:r>
                              <w:rPr>
                                <w:spacing w:val="-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4"/>
                                <w:w w:val="105"/>
                                <w:sz w:val="16"/>
                              </w:rPr>
                              <w:t>human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response</w:t>
                            </w:r>
                            <w:r>
                              <w:rPr>
                                <w:spacing w:val="4"/>
                                <w:sz w:val="16"/>
                              </w:rPr>
                              <w:t> </w:t>
                            </w:r>
                            <w:r>
                              <w:rPr>
                                <w:sz w:val="16"/>
                              </w:rPr>
                              <w:t>to</w:t>
                            </w:r>
                            <w:r>
                              <w:rPr>
                                <w:spacing w:val="4"/>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risks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6"/>
                                <w:sz w:val="16"/>
                              </w:rPr>
                              <w:t> </w:t>
                            </w:r>
                            <w:r>
                              <w:rPr>
                                <w:sz w:val="16"/>
                              </w:rPr>
                              <w:t>risks</w:t>
                            </w:r>
                            <w:r>
                              <w:rPr>
                                <w:spacing w:val="-5"/>
                                <w:sz w:val="16"/>
                              </w:rPr>
                              <w:t> </w:t>
                            </w:r>
                            <w:r>
                              <w:rPr>
                                <w:sz w:val="16"/>
                              </w:rPr>
                              <w:t>and</w:t>
                            </w:r>
                            <w:r>
                              <w:rPr>
                                <w:spacing w:val="-5"/>
                                <w:sz w:val="16"/>
                              </w:rPr>
                              <w:t> </w:t>
                            </w:r>
                            <w:r>
                              <w:rPr>
                                <w:spacing w:val="-2"/>
                                <w:sz w:val="16"/>
                              </w:rPr>
                              <w:t>impacts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and</w:t>
                            </w:r>
                            <w:r>
                              <w:rPr>
                                <w:spacing w:val="1"/>
                                <w:sz w:val="16"/>
                              </w:rPr>
                              <w:t> </w:t>
                            </w:r>
                            <w:r>
                              <w:rPr>
                                <w:sz w:val="16"/>
                              </w:rPr>
                              <w:t>for</w:t>
                            </w:r>
                            <w:r>
                              <w:rPr>
                                <w:spacing w:val="2"/>
                                <w:sz w:val="16"/>
                              </w:rPr>
                              <w:t> </w:t>
                            </w:r>
                            <w:r>
                              <w:rPr>
                                <w:spacing w:val="-2"/>
                                <w:sz w:val="16"/>
                              </w:rPr>
                              <w:t>evaluating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whether</w:t>
                            </w:r>
                            <w:r>
                              <w:rPr>
                                <w:spacing w:val="-12"/>
                                <w:w w:val="105"/>
                                <w:sz w:val="16"/>
                              </w:rPr>
                              <w:t> </w:t>
                            </w:r>
                            <w:r>
                              <w:rPr>
                                <w:w w:val="105"/>
                                <w:sz w:val="16"/>
                              </w:rPr>
                              <w:t>the</w:t>
                            </w:r>
                            <w:r>
                              <w:rPr>
                                <w:spacing w:val="-11"/>
                                <w:w w:val="105"/>
                                <w:sz w:val="16"/>
                              </w:rPr>
                              <w:t> </w:t>
                            </w:r>
                            <w:r>
                              <w:rPr>
                                <w:spacing w:val="-2"/>
                                <w:w w:val="105"/>
                                <w:sz w:val="16"/>
                              </w:rPr>
                              <w:t>actions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have</w:t>
                            </w:r>
                            <w:r>
                              <w:rPr>
                                <w:spacing w:val="-12"/>
                                <w:w w:val="105"/>
                                <w:sz w:val="16"/>
                              </w:rPr>
                              <w:t> </w:t>
                            </w:r>
                            <w:r>
                              <w:rPr>
                                <w:w w:val="105"/>
                                <w:sz w:val="16"/>
                              </w:rPr>
                              <w:t>been</w:t>
                            </w:r>
                            <w:r>
                              <w:rPr>
                                <w:spacing w:val="-12"/>
                                <w:w w:val="105"/>
                                <w:sz w:val="16"/>
                              </w:rPr>
                              <w:t> </w:t>
                            </w:r>
                            <w:r>
                              <w:rPr>
                                <w:spacing w:val="-2"/>
                                <w:w w:val="105"/>
                                <w:sz w:val="16"/>
                              </w:rPr>
                              <w:t>effective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or</w:t>
                            </w:r>
                            <w:r>
                              <w:rPr>
                                <w:spacing w:val="1"/>
                                <w:sz w:val="16"/>
                              </w:rPr>
                              <w:t> </w:t>
                            </w:r>
                            <w:r>
                              <w:rPr>
                                <w:sz w:val="16"/>
                              </w:rPr>
                              <w:t>have</w:t>
                            </w:r>
                            <w:r>
                              <w:rPr>
                                <w:spacing w:val="1"/>
                                <w:sz w:val="16"/>
                              </w:rPr>
                              <w:t> </w:t>
                            </w:r>
                            <w:r>
                              <w:rPr>
                                <w:sz w:val="16"/>
                              </w:rPr>
                              <w:t>missed</w:t>
                            </w:r>
                            <w:r>
                              <w:rPr>
                                <w:spacing w:val="1"/>
                                <w:sz w:val="16"/>
                              </w:rPr>
                              <w:t> </w:t>
                            </w:r>
                            <w:r>
                              <w:rPr>
                                <w:spacing w:val="-5"/>
                                <w:sz w:val="16"/>
                              </w:rPr>
                              <w:t>key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issues</w:t>
                            </w:r>
                            <w:r>
                              <w:rPr>
                                <w:spacing w:val="-3"/>
                                <w:sz w:val="16"/>
                              </w:rPr>
                              <w:t> </w:t>
                            </w:r>
                            <w:r>
                              <w:rPr>
                                <w:sz w:val="16"/>
                              </w:rPr>
                              <w:t>or</w:t>
                            </w:r>
                            <w:r>
                              <w:rPr>
                                <w:spacing w:val="-2"/>
                                <w:sz w:val="16"/>
                              </w:rPr>
                              <w:t> </w:t>
                            </w:r>
                            <w:r>
                              <w:rPr>
                                <w:sz w:val="16"/>
                              </w:rPr>
                              <w:t>not</w:t>
                            </w:r>
                            <w:r>
                              <w:rPr>
                                <w:spacing w:val="-2"/>
                                <w:sz w:val="16"/>
                              </w:rPr>
                              <w:t> produced</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the</w:t>
                            </w:r>
                            <w:r>
                              <w:rPr>
                                <w:spacing w:val="5"/>
                                <w:sz w:val="16"/>
                              </w:rPr>
                              <w:t> </w:t>
                            </w:r>
                            <w:r>
                              <w:rPr>
                                <w:sz w:val="16"/>
                              </w:rPr>
                              <w:t>desired</w:t>
                            </w:r>
                            <w:r>
                              <w:rPr>
                                <w:spacing w:val="5"/>
                                <w:sz w:val="16"/>
                              </w:rPr>
                              <w:t> </w:t>
                            </w:r>
                            <w:r>
                              <w:rPr>
                                <w:spacing w:val="-2"/>
                                <w:sz w:val="16"/>
                              </w:rPr>
                              <w:t>results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B.2.4</w:t>
                            </w:r>
                          </w:p>
                        </w:tc>
                        <w:tc>
                          <w:tcPr>
                            <w:tcW w:w="1436" w:type="dxa"/>
                            <w:tcBorders>
                              <w:bottom w:val="nil"/>
                            </w:tcBorders>
                            <w:shd w:val="clear" w:color="auto" w:fill="F6F6F6"/>
                          </w:tcPr>
                          <w:p>
                            <w:pPr>
                              <w:pStyle w:val="TableParagraph"/>
                              <w:spacing w:line="173" w:lineRule="exact" w:before="16"/>
                              <w:rPr>
                                <w:sz w:val="16"/>
                              </w:rPr>
                            </w:pPr>
                            <w:r>
                              <w:rPr>
                                <w:sz w:val="16"/>
                              </w:rPr>
                              <w:t>Tracking</w:t>
                            </w:r>
                            <w:r>
                              <w:rPr>
                                <w:spacing w:val="-12"/>
                                <w:sz w:val="16"/>
                              </w:rPr>
                              <w:t> </w:t>
                            </w:r>
                            <w:r>
                              <w:rPr>
                                <w:spacing w:val="-5"/>
                                <w:sz w:val="16"/>
                              </w:rPr>
                              <w:t>the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B.2.4</w:t>
                            </w:r>
                          </w:p>
                        </w:tc>
                        <w:tc>
                          <w:tcPr>
                            <w:tcW w:w="2046" w:type="dxa"/>
                            <w:tcBorders>
                              <w:bottom w:val="nil"/>
                            </w:tcBorders>
                            <w:shd w:val="clear" w:color="auto" w:fill="F6F6F6"/>
                          </w:tcPr>
                          <w:p>
                            <w:pPr>
                              <w:pStyle w:val="TableParagraph"/>
                              <w:spacing w:line="173" w:lineRule="exact" w:before="16"/>
                              <w:rPr>
                                <w:sz w:val="16"/>
                              </w:rPr>
                            </w:pPr>
                            <w:r>
                              <w:rPr>
                                <w:w w:val="105"/>
                                <w:sz w:val="16"/>
                              </w:rPr>
                              <w:t>OR</w:t>
                            </w:r>
                            <w:r>
                              <w:rPr>
                                <w:spacing w:val="-9"/>
                                <w:w w:val="105"/>
                                <w:sz w:val="16"/>
                              </w:rPr>
                              <w:t> </w:t>
                            </w:r>
                            <w:r>
                              <w:rPr>
                                <w:w w:val="105"/>
                                <w:sz w:val="16"/>
                              </w:rPr>
                              <w:t>it</w:t>
                            </w:r>
                            <w:r>
                              <w:rPr>
                                <w:spacing w:val="-9"/>
                                <w:w w:val="105"/>
                                <w:sz w:val="16"/>
                              </w:rPr>
                              <w:t> </w:t>
                            </w:r>
                            <w:r>
                              <w:rPr>
                                <w:w w:val="105"/>
                                <w:sz w:val="16"/>
                              </w:rPr>
                              <w:t>provides</w:t>
                            </w:r>
                            <w:r>
                              <w:rPr>
                                <w:spacing w:val="-9"/>
                                <w:w w:val="105"/>
                                <w:sz w:val="16"/>
                              </w:rPr>
                              <w:t> </w:t>
                            </w:r>
                            <w:r>
                              <w:rPr>
                                <w:spacing w:val="-5"/>
                                <w:w w:val="105"/>
                                <w:sz w:val="16"/>
                              </w:rPr>
                              <w:t>an</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effectiveness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z w:val="16"/>
                              </w:rPr>
                              <w:t>Score</w:t>
                            </w:r>
                            <w:r>
                              <w:rPr>
                                <w:spacing w:val="23"/>
                                <w:sz w:val="16"/>
                              </w:rPr>
                              <w:t> </w:t>
                            </w:r>
                            <w:r>
                              <w:rPr>
                                <w:spacing w:val="-5"/>
                                <w:sz w:val="16"/>
                              </w:rPr>
                              <w:t>1.b</w:t>
                            </w:r>
                          </w:p>
                        </w:tc>
                        <w:tc>
                          <w:tcPr>
                            <w:tcW w:w="2046" w:type="dxa"/>
                            <w:tcBorders>
                              <w:top w:val="nil"/>
                              <w:bottom w:val="nil"/>
                            </w:tcBorders>
                            <w:shd w:val="clear" w:color="auto" w:fill="F6F6F6"/>
                          </w:tcPr>
                          <w:p>
                            <w:pPr>
                              <w:pStyle w:val="TableParagraph"/>
                              <w:spacing w:line="173" w:lineRule="exact" w:before="2"/>
                              <w:rPr>
                                <w:sz w:val="16"/>
                              </w:rPr>
                            </w:pPr>
                            <w:r>
                              <w:rPr>
                                <w:sz w:val="16"/>
                              </w:rPr>
                              <w:t>example</w:t>
                            </w:r>
                            <w:r>
                              <w:rPr>
                                <w:spacing w:val="1"/>
                                <w:sz w:val="16"/>
                              </w:rPr>
                              <w:t> </w:t>
                            </w:r>
                            <w:r>
                              <w:rPr>
                                <w:sz w:val="16"/>
                              </w:rPr>
                              <w:t>of</w:t>
                            </w:r>
                            <w:r>
                              <w:rPr>
                                <w:spacing w:val="1"/>
                                <w:sz w:val="16"/>
                              </w:rPr>
                              <w:t> </w:t>
                            </w:r>
                            <w:r>
                              <w:rPr>
                                <w:sz w:val="16"/>
                              </w:rPr>
                              <w:t>the</w:t>
                            </w:r>
                            <w:r>
                              <w:rPr>
                                <w:spacing w:val="1"/>
                                <w:sz w:val="16"/>
                              </w:rPr>
                              <w:t> </w:t>
                            </w:r>
                            <w:r>
                              <w:rPr>
                                <w:spacing w:val="-2"/>
                                <w:sz w:val="16"/>
                              </w:rPr>
                              <w:t>lessons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of</w:t>
                            </w:r>
                            <w:r>
                              <w:rPr>
                                <w:spacing w:val="-9"/>
                                <w:w w:val="105"/>
                                <w:sz w:val="16"/>
                              </w:rPr>
                              <w:t> </w:t>
                            </w:r>
                            <w:r>
                              <w:rPr>
                                <w:spacing w:val="-2"/>
                                <w:w w:val="105"/>
                                <w:sz w:val="16"/>
                              </w:rPr>
                              <w:t>actions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learned</w:t>
                            </w:r>
                            <w:r>
                              <w:rPr>
                                <w:spacing w:val="6"/>
                                <w:sz w:val="16"/>
                              </w:rPr>
                              <w:t> </w:t>
                            </w:r>
                            <w:r>
                              <w:rPr>
                                <w:sz w:val="16"/>
                              </w:rPr>
                              <w:t>while</w:t>
                            </w:r>
                            <w:r>
                              <w:rPr>
                                <w:spacing w:val="7"/>
                                <w:sz w:val="16"/>
                              </w:rPr>
                              <w:t> </w:t>
                            </w:r>
                            <w:r>
                              <w:rPr>
                                <w:spacing w:val="-2"/>
                                <w:sz w:val="16"/>
                              </w:rPr>
                              <w:t>tracking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respond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13"/>
                                <w:sz w:val="16"/>
                              </w:rPr>
                              <w:t> </w:t>
                            </w:r>
                            <w:r>
                              <w:rPr>
                                <w:sz w:val="16"/>
                              </w:rPr>
                              <w:t>effectiveness</w:t>
                            </w:r>
                            <w:r>
                              <w:rPr>
                                <w:spacing w:val="13"/>
                                <w:sz w:val="16"/>
                              </w:rPr>
                              <w:t> </w:t>
                            </w:r>
                            <w:r>
                              <w:rPr>
                                <w:spacing w:val="-5"/>
                                <w:sz w:val="16"/>
                              </w:rPr>
                              <w:t>of</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4"/>
                                <w:w w:val="105"/>
                                <w:sz w:val="16"/>
                              </w:rPr>
                              <w:t>human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its</w:t>
                            </w:r>
                            <w:r>
                              <w:rPr>
                                <w:spacing w:val="-13"/>
                                <w:w w:val="105"/>
                                <w:sz w:val="16"/>
                              </w:rPr>
                              <w:t> </w:t>
                            </w:r>
                            <w:r>
                              <w:rPr>
                                <w:w w:val="105"/>
                                <w:sz w:val="16"/>
                              </w:rPr>
                              <w:t>actions</w:t>
                            </w:r>
                            <w:r>
                              <w:rPr>
                                <w:spacing w:val="-13"/>
                                <w:w w:val="105"/>
                                <w:sz w:val="16"/>
                              </w:rPr>
                              <w:t> </w:t>
                            </w:r>
                            <w:r>
                              <w:rPr>
                                <w:w w:val="105"/>
                                <w:sz w:val="16"/>
                              </w:rPr>
                              <w:t>on</w:t>
                            </w:r>
                            <w:r>
                              <w:rPr>
                                <w:spacing w:val="-12"/>
                                <w:w w:val="105"/>
                                <w:sz w:val="16"/>
                              </w:rPr>
                              <w:t> </w:t>
                            </w:r>
                            <w:r>
                              <w:rPr>
                                <w:w w:val="105"/>
                                <w:sz w:val="16"/>
                              </w:rPr>
                              <w:t>at</w:t>
                            </w:r>
                            <w:r>
                              <w:rPr>
                                <w:spacing w:val="-13"/>
                                <w:w w:val="105"/>
                                <w:sz w:val="16"/>
                              </w:rPr>
                              <w:t> </w:t>
                            </w:r>
                            <w:r>
                              <w:rPr>
                                <w:spacing w:val="-2"/>
                                <w:w w:val="105"/>
                                <w:sz w:val="16"/>
                              </w:rPr>
                              <w:t>least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risks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one of</w:t>
                            </w:r>
                            <w:r>
                              <w:rPr>
                                <w:spacing w:val="1"/>
                                <w:sz w:val="16"/>
                              </w:rPr>
                              <w:t> </w:t>
                            </w:r>
                            <w:r>
                              <w:rPr>
                                <w:sz w:val="16"/>
                              </w:rPr>
                              <w:t>its</w:t>
                            </w:r>
                            <w:r>
                              <w:rPr>
                                <w:spacing w:val="1"/>
                                <w:sz w:val="16"/>
                              </w:rPr>
                              <w:t> </w:t>
                            </w:r>
                            <w:r>
                              <w:rPr>
                                <w:spacing w:val="-2"/>
                                <w:sz w:val="16"/>
                              </w:rPr>
                              <w:t>salient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and</w:t>
                            </w:r>
                            <w:r>
                              <w:rPr>
                                <w:spacing w:val="-12"/>
                                <w:w w:val="105"/>
                                <w:sz w:val="16"/>
                              </w:rPr>
                              <w:t> </w:t>
                            </w: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human</w:t>
                            </w:r>
                            <w:r>
                              <w:rPr>
                                <w:spacing w:val="-3"/>
                                <w:sz w:val="16"/>
                              </w:rPr>
                              <w:t> </w:t>
                            </w:r>
                            <w:r>
                              <w:rPr>
                                <w:sz w:val="16"/>
                              </w:rPr>
                              <w:t>rights</w:t>
                            </w:r>
                            <w:r>
                              <w:rPr>
                                <w:spacing w:val="-3"/>
                                <w:sz w:val="16"/>
                              </w:rPr>
                              <w:t> </w:t>
                            </w:r>
                            <w:r>
                              <w:rPr>
                                <w:spacing w:val="-2"/>
                                <w:sz w:val="16"/>
                              </w:rPr>
                              <w:t>issues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as</w:t>
                            </w:r>
                            <w:r>
                              <w:rPr>
                                <w:spacing w:val="-3"/>
                                <w:sz w:val="16"/>
                              </w:rPr>
                              <w:t> </w:t>
                            </w:r>
                            <w:r>
                              <w:rPr>
                                <w:sz w:val="16"/>
                              </w:rPr>
                              <w:t>a</w:t>
                            </w:r>
                            <w:r>
                              <w:rPr>
                                <w:spacing w:val="-2"/>
                                <w:sz w:val="16"/>
                              </w:rPr>
                              <w:t> </w:t>
                            </w:r>
                            <w:r>
                              <w:rPr>
                                <w:sz w:val="16"/>
                              </w:rPr>
                              <w:t>result</w:t>
                            </w:r>
                            <w:r>
                              <w:rPr>
                                <w:spacing w:val="-3"/>
                                <w:sz w:val="16"/>
                              </w:rPr>
                              <w:t> </w:t>
                            </w:r>
                            <w:r>
                              <w:rPr>
                                <w:sz w:val="16"/>
                              </w:rPr>
                              <w:t>of</w:t>
                            </w:r>
                            <w:r>
                              <w:rPr>
                                <w:spacing w:val="-2"/>
                                <w:sz w:val="16"/>
                              </w:rPr>
                              <w:t> </w:t>
                            </w:r>
                            <w:r>
                              <w:rPr>
                                <w:sz w:val="16"/>
                              </w:rPr>
                              <w:t>its</w:t>
                            </w:r>
                            <w:r>
                              <w:rPr>
                                <w:spacing w:val="-3"/>
                                <w:sz w:val="16"/>
                              </w:rPr>
                              <w:t> </w:t>
                            </w:r>
                            <w:r>
                              <w:rPr>
                                <w:spacing w:val="-5"/>
                                <w:sz w:val="16"/>
                              </w:rPr>
                              <w:t>due</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diligence</w:t>
                            </w:r>
                            <w:r>
                              <w:rPr>
                                <w:spacing w:val="11"/>
                                <w:sz w:val="16"/>
                              </w:rPr>
                              <w:t> </w:t>
                            </w:r>
                            <w:r>
                              <w:rPr>
                                <w:spacing w:val="-2"/>
                                <w:sz w:val="16"/>
                              </w:rPr>
                              <w:t>process(es)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B.2.4</w:t>
                            </w:r>
                          </w:p>
                        </w:tc>
                        <w:tc>
                          <w:tcPr>
                            <w:tcW w:w="1436" w:type="dxa"/>
                            <w:tcBorders>
                              <w:bottom w:val="nil"/>
                            </w:tcBorders>
                            <w:shd w:val="clear" w:color="auto" w:fill="F6F6F6"/>
                          </w:tcPr>
                          <w:p>
                            <w:pPr>
                              <w:pStyle w:val="TableParagraph"/>
                              <w:spacing w:line="173" w:lineRule="exact" w:before="16"/>
                              <w:rPr>
                                <w:sz w:val="16"/>
                              </w:rPr>
                            </w:pPr>
                            <w:r>
                              <w:rPr>
                                <w:sz w:val="16"/>
                              </w:rPr>
                              <w:t>Tracking</w:t>
                            </w:r>
                            <w:r>
                              <w:rPr>
                                <w:spacing w:val="-12"/>
                                <w:sz w:val="16"/>
                              </w:rPr>
                              <w:t> </w:t>
                            </w:r>
                            <w:r>
                              <w:rPr>
                                <w:spacing w:val="-5"/>
                                <w:sz w:val="16"/>
                              </w:rPr>
                              <w:t>the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B.2.4</w:t>
                            </w:r>
                          </w:p>
                        </w:tc>
                        <w:tc>
                          <w:tcPr>
                            <w:tcW w:w="2046" w:type="dxa"/>
                            <w:tcBorders>
                              <w:bottom w:val="nil"/>
                            </w:tcBorders>
                            <w:shd w:val="clear" w:color="auto" w:fill="F6F6F6"/>
                          </w:tcPr>
                          <w:p>
                            <w:pPr>
                              <w:pStyle w:val="TableParagraph"/>
                              <w:spacing w:line="173" w:lineRule="exact" w:before="16"/>
                              <w:rPr>
                                <w:sz w:val="16"/>
                              </w:rPr>
                            </w:pPr>
                            <w:r>
                              <w:rPr>
                                <w:sz w:val="16"/>
                              </w:rPr>
                              <w:t>The</w:t>
                            </w:r>
                            <w:r>
                              <w:rPr>
                                <w:spacing w:val="-1"/>
                                <w:sz w:val="16"/>
                              </w:rPr>
                              <w:t> </w:t>
                            </w:r>
                            <w:r>
                              <w:rPr>
                                <w:spacing w:val="-2"/>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effectiveness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w w:val="105"/>
                                <w:sz w:val="16"/>
                              </w:rPr>
                              <w:t>Score </w:t>
                            </w:r>
                            <w:r>
                              <w:rPr>
                                <w:spacing w:val="-5"/>
                                <w:w w:val="105"/>
                                <w:sz w:val="16"/>
                              </w:rPr>
                              <w:t>2.c</w:t>
                            </w:r>
                          </w:p>
                        </w:tc>
                        <w:tc>
                          <w:tcPr>
                            <w:tcW w:w="2046" w:type="dxa"/>
                            <w:tcBorders>
                              <w:top w:val="nil"/>
                              <w:bottom w:val="nil"/>
                            </w:tcBorders>
                            <w:shd w:val="clear" w:color="auto" w:fill="F6F6F6"/>
                          </w:tcPr>
                          <w:p>
                            <w:pPr>
                              <w:pStyle w:val="TableParagraph"/>
                              <w:spacing w:line="173" w:lineRule="exact" w:before="2"/>
                              <w:rPr>
                                <w:sz w:val="16"/>
                              </w:rPr>
                            </w:pPr>
                            <w:r>
                              <w:rPr>
                                <w:w w:val="105"/>
                                <w:sz w:val="16"/>
                              </w:rPr>
                              <w:t>meets</w:t>
                            </w:r>
                            <w:r>
                              <w:rPr>
                                <w:spacing w:val="-13"/>
                                <w:w w:val="105"/>
                                <w:sz w:val="16"/>
                              </w:rPr>
                              <w:t> </w:t>
                            </w:r>
                            <w:r>
                              <w:rPr>
                                <w:w w:val="105"/>
                                <w:sz w:val="16"/>
                              </w:rPr>
                              <w:t>both</w:t>
                            </w:r>
                            <w:r>
                              <w:rPr>
                                <w:spacing w:val="-12"/>
                                <w:w w:val="105"/>
                                <w:sz w:val="16"/>
                              </w:rPr>
                              <w:t> </w:t>
                            </w:r>
                            <w:r>
                              <w:rPr>
                                <w:spacing w:val="-5"/>
                                <w:w w:val="105"/>
                                <w:sz w:val="16"/>
                              </w:rPr>
                              <w:t>of</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of</w:t>
                            </w:r>
                            <w:r>
                              <w:rPr>
                                <w:spacing w:val="-9"/>
                                <w:w w:val="105"/>
                                <w:sz w:val="16"/>
                              </w:rPr>
                              <w:t> </w:t>
                            </w:r>
                            <w:r>
                              <w:rPr>
                                <w:spacing w:val="-2"/>
                                <w:w w:val="105"/>
                                <w:sz w:val="16"/>
                              </w:rPr>
                              <w:t>actions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4"/>
                                <w:sz w:val="16"/>
                              </w:rPr>
                              <w:t> </w:t>
                            </w:r>
                            <w:r>
                              <w:rPr>
                                <w:spacing w:val="-2"/>
                                <w:sz w:val="16"/>
                              </w:rPr>
                              <w:t>requirements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respond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under</w:t>
                            </w:r>
                            <w:r>
                              <w:rPr>
                                <w:spacing w:val="12"/>
                                <w:sz w:val="16"/>
                              </w:rPr>
                              <w:t> </w:t>
                            </w:r>
                            <w:r>
                              <w:rPr>
                                <w:sz w:val="16"/>
                              </w:rPr>
                              <w:t>Score</w:t>
                            </w:r>
                            <w:r>
                              <w:rPr>
                                <w:spacing w:val="13"/>
                                <w:sz w:val="16"/>
                              </w:rPr>
                              <w:t> </w:t>
                            </w:r>
                            <w:r>
                              <w:rPr>
                                <w:spacing w:val="-10"/>
                                <w:sz w:val="16"/>
                              </w:rPr>
                              <w:t>1</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4"/>
                                <w:w w:val="105"/>
                                <w:sz w:val="16"/>
                              </w:rPr>
                              <w:t>human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ind w:left="0"/>
                              <w:rPr>
                                <w:rFonts w:ascii="Times New Roman"/>
                                <w:sz w:val="12"/>
                              </w:rPr>
                            </w:pP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risks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ind w:left="0"/>
                              <w:rPr>
                                <w:rFonts w:ascii="Times New Roman"/>
                                <w:sz w:val="12"/>
                              </w:rPr>
                            </w:pP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and</w:t>
                            </w:r>
                            <w:r>
                              <w:rPr>
                                <w:spacing w:val="-12"/>
                                <w:w w:val="105"/>
                                <w:sz w:val="16"/>
                              </w:rPr>
                              <w:t> </w:t>
                            </w: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ind w:left="0"/>
                              <w:rPr>
                                <w:rFonts w:ascii="Times New Roman"/>
                                <w:sz w:val="14"/>
                              </w:rPr>
                            </w:pP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B.2.4</w:t>
                            </w:r>
                          </w:p>
                        </w:tc>
                        <w:tc>
                          <w:tcPr>
                            <w:tcW w:w="1436" w:type="dxa"/>
                            <w:tcBorders>
                              <w:bottom w:val="nil"/>
                            </w:tcBorders>
                            <w:shd w:val="clear" w:color="auto" w:fill="F6F6F6"/>
                          </w:tcPr>
                          <w:p>
                            <w:pPr>
                              <w:pStyle w:val="TableParagraph"/>
                              <w:spacing w:line="173" w:lineRule="exact" w:before="16"/>
                              <w:rPr>
                                <w:sz w:val="16"/>
                              </w:rPr>
                            </w:pPr>
                            <w:r>
                              <w:rPr>
                                <w:sz w:val="16"/>
                              </w:rPr>
                              <w:t>Tracking</w:t>
                            </w:r>
                            <w:r>
                              <w:rPr>
                                <w:spacing w:val="-12"/>
                                <w:sz w:val="16"/>
                              </w:rPr>
                              <w:t> </w:t>
                            </w:r>
                            <w:r>
                              <w:rPr>
                                <w:spacing w:val="-5"/>
                                <w:sz w:val="16"/>
                              </w:rPr>
                              <w:t>the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B.2.4</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8"/>
                                <w:w w:val="105"/>
                                <w:sz w:val="16"/>
                              </w:rPr>
                              <w:t> </w:t>
                            </w:r>
                            <w:r>
                              <w:rPr>
                                <w:w w:val="105"/>
                                <w:sz w:val="16"/>
                              </w:rPr>
                              <w:t>describes</w:t>
                            </w:r>
                            <w:r>
                              <w:rPr>
                                <w:spacing w:val="-8"/>
                                <w:w w:val="105"/>
                                <w:sz w:val="16"/>
                              </w:rPr>
                              <w:t> </w:t>
                            </w:r>
                            <w:r>
                              <w:rPr>
                                <w:spacing w:val="-5"/>
                                <w:w w:val="105"/>
                                <w:sz w:val="16"/>
                              </w:rPr>
                              <w:t>how</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effectiveness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w w:val="105"/>
                                <w:sz w:val="16"/>
                              </w:rPr>
                              <w:t>Score </w:t>
                            </w:r>
                            <w:r>
                              <w:rPr>
                                <w:spacing w:val="-5"/>
                                <w:w w:val="105"/>
                                <w:sz w:val="16"/>
                              </w:rPr>
                              <w:t>2.d</w:t>
                            </w:r>
                          </w:p>
                        </w:tc>
                        <w:tc>
                          <w:tcPr>
                            <w:tcW w:w="2046" w:type="dxa"/>
                            <w:tcBorders>
                              <w:top w:val="nil"/>
                              <w:bottom w:val="nil"/>
                            </w:tcBorders>
                            <w:shd w:val="clear" w:color="auto" w:fill="F6F6F6"/>
                          </w:tcPr>
                          <w:p>
                            <w:pPr>
                              <w:pStyle w:val="TableParagraph"/>
                              <w:spacing w:line="173" w:lineRule="exact" w:before="2"/>
                              <w:rPr>
                                <w:sz w:val="16"/>
                              </w:rPr>
                            </w:pPr>
                            <w:r>
                              <w:rPr>
                                <w:sz w:val="16"/>
                              </w:rPr>
                              <w:t>it</w:t>
                            </w:r>
                            <w:r>
                              <w:rPr>
                                <w:spacing w:val="-3"/>
                                <w:sz w:val="16"/>
                              </w:rPr>
                              <w:t> </w:t>
                            </w:r>
                            <w:r>
                              <w:rPr>
                                <w:sz w:val="16"/>
                              </w:rPr>
                              <w:t>involves </w:t>
                            </w:r>
                            <w:r>
                              <w:rPr>
                                <w:spacing w:val="-2"/>
                                <w:sz w:val="16"/>
                              </w:rPr>
                              <w:t>affected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of</w:t>
                            </w:r>
                            <w:r>
                              <w:rPr>
                                <w:spacing w:val="-9"/>
                                <w:w w:val="105"/>
                                <w:sz w:val="16"/>
                              </w:rPr>
                              <w:t> </w:t>
                            </w:r>
                            <w:r>
                              <w:rPr>
                                <w:spacing w:val="-2"/>
                                <w:w w:val="105"/>
                                <w:sz w:val="16"/>
                              </w:rPr>
                              <w:t>actions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stakeholders</w:t>
                            </w:r>
                            <w:r>
                              <w:rPr>
                                <w:spacing w:val="6"/>
                                <w:sz w:val="16"/>
                              </w:rPr>
                              <w:t> </w:t>
                            </w:r>
                            <w:r>
                              <w:rPr>
                                <w:spacing w:val="-5"/>
                                <w:sz w:val="16"/>
                              </w:rPr>
                              <w:t>in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respond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evaluation(s)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4"/>
                                <w:w w:val="105"/>
                                <w:sz w:val="16"/>
                              </w:rPr>
                              <w:t>human</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of</w:t>
                            </w:r>
                            <w:r>
                              <w:rPr>
                                <w:spacing w:val="-11"/>
                                <w:w w:val="105"/>
                                <w:sz w:val="16"/>
                              </w:rPr>
                              <w:t> </w:t>
                            </w:r>
                            <w:r>
                              <w:rPr>
                                <w:w w:val="105"/>
                                <w:sz w:val="16"/>
                              </w:rPr>
                              <w:t>whether</w:t>
                            </w:r>
                            <w:r>
                              <w:rPr>
                                <w:spacing w:val="-10"/>
                                <w:w w:val="105"/>
                                <w:sz w:val="16"/>
                              </w:rPr>
                              <w:t> </w:t>
                            </w:r>
                            <w:r>
                              <w:rPr>
                                <w:spacing w:val="-5"/>
                                <w:w w:val="10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risks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actions</w:t>
                            </w:r>
                            <w:r>
                              <w:rPr>
                                <w:spacing w:val="7"/>
                                <w:sz w:val="16"/>
                              </w:rPr>
                              <w:t> </w:t>
                            </w:r>
                            <w:r>
                              <w:rPr>
                                <w:sz w:val="16"/>
                              </w:rPr>
                              <w:t>taken</w:t>
                            </w:r>
                            <w:r>
                              <w:rPr>
                                <w:spacing w:val="7"/>
                                <w:sz w:val="16"/>
                              </w:rPr>
                              <w:t> </w:t>
                            </w:r>
                            <w:r>
                              <w:rPr>
                                <w:spacing w:val="-4"/>
                                <w:sz w:val="16"/>
                              </w:rPr>
                              <w:t>have</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w w:val="105"/>
                                <w:sz w:val="16"/>
                              </w:rPr>
                              <w:t>and</w:t>
                            </w:r>
                            <w:r>
                              <w:rPr>
                                <w:spacing w:val="-12"/>
                                <w:w w:val="105"/>
                                <w:sz w:val="16"/>
                              </w:rPr>
                              <w:t> </w:t>
                            </w:r>
                            <w:r>
                              <w:rPr>
                                <w:spacing w:val="-2"/>
                                <w:w w:val="105"/>
                                <w:sz w:val="16"/>
                              </w:rPr>
                              <w:t>impacts</w:t>
                            </w: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w w:val="105"/>
                                <w:sz w:val="16"/>
                              </w:rPr>
                              <w:t>been</w:t>
                            </w:r>
                            <w:r>
                              <w:rPr>
                                <w:spacing w:val="-10"/>
                                <w:w w:val="105"/>
                                <w:sz w:val="16"/>
                              </w:rPr>
                              <w:t> </w:t>
                            </w:r>
                            <w:r>
                              <w:rPr>
                                <w:spacing w:val="-2"/>
                                <w:w w:val="105"/>
                                <w:sz w:val="16"/>
                              </w:rPr>
                              <w:t>effective.</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2"/>
                                <w:sz w:val="16"/>
                              </w:rPr>
                              <w:t>B.2.5</w:t>
                            </w:r>
                          </w:p>
                        </w:tc>
                        <w:tc>
                          <w:tcPr>
                            <w:tcW w:w="1436" w:type="dxa"/>
                            <w:tcBorders>
                              <w:bottom w:val="nil"/>
                            </w:tcBorders>
                            <w:shd w:val="clear" w:color="auto" w:fill="F6F6F6"/>
                          </w:tcPr>
                          <w:p>
                            <w:pPr>
                              <w:pStyle w:val="TableParagraph"/>
                              <w:spacing w:line="173" w:lineRule="exact" w:before="16"/>
                              <w:rPr>
                                <w:sz w:val="16"/>
                              </w:rPr>
                            </w:pPr>
                            <w:r>
                              <w:rPr>
                                <w:spacing w:val="-2"/>
                                <w:sz w:val="16"/>
                              </w:rPr>
                              <w:t>Communicating</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1"/>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5"/>
                                <w:w w:val="105"/>
                                <w:sz w:val="16"/>
                              </w:rPr>
                              <w:t>of</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on </w:t>
                            </w:r>
                            <w:r>
                              <w:rPr>
                                <w:spacing w:val="-2"/>
                                <w:sz w:val="16"/>
                              </w:rPr>
                              <w:t>human</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2</w:t>
                            </w:r>
                            <w:r>
                              <w:rPr>
                                <w:spacing w:val="7"/>
                                <w:sz w:val="16"/>
                              </w:rPr>
                              <w:t> </w:t>
                            </w:r>
                            <w:r>
                              <w:rPr>
                                <w:sz w:val="16"/>
                              </w:rPr>
                              <w:t>the</w:t>
                            </w:r>
                            <w:r>
                              <w:rPr>
                                <w:spacing w:val="7"/>
                                <w:sz w:val="16"/>
                              </w:rPr>
                              <w:t> </w:t>
                            </w:r>
                            <w:r>
                              <w:rPr>
                                <w:sz w:val="16"/>
                              </w:rPr>
                              <w:t>company</w:t>
                            </w:r>
                            <w:r>
                              <w:rPr>
                                <w:spacing w:val="8"/>
                                <w:sz w:val="16"/>
                              </w:rPr>
                              <w:t> </w:t>
                            </w:r>
                            <w:r>
                              <w:rPr>
                                <w:spacing w:val="-2"/>
                                <w:sz w:val="16"/>
                              </w:rPr>
                              <w:t>should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rights</w:t>
                            </w:r>
                            <w:r>
                              <w:rPr>
                                <w:spacing w:val="-3"/>
                                <w:sz w:val="16"/>
                              </w:rPr>
                              <w:t> </w:t>
                            </w:r>
                            <w:r>
                              <w:rPr>
                                <w:spacing w:val="-2"/>
                                <w:sz w:val="16"/>
                              </w:rPr>
                              <w:t>impacts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w w:val="105"/>
                                <w:sz w:val="16"/>
                              </w:rPr>
                              <w:t>meet</w:t>
                            </w:r>
                            <w:r>
                              <w:rPr>
                                <w:spacing w:val="-10"/>
                                <w:w w:val="105"/>
                                <w:sz w:val="16"/>
                              </w:rPr>
                              <w:t> </w:t>
                            </w:r>
                            <w:r>
                              <w:rPr>
                                <w:w w:val="105"/>
                                <w:sz w:val="16"/>
                              </w:rPr>
                              <w:t>both</w:t>
                            </w:r>
                            <w:r>
                              <w:rPr>
                                <w:spacing w:val="-10"/>
                                <w:w w:val="105"/>
                                <w:sz w:val="16"/>
                              </w:rPr>
                              <w:t> </w:t>
                            </w:r>
                            <w:r>
                              <w:rPr>
                                <w:w w:val="105"/>
                                <w:sz w:val="16"/>
                              </w:rPr>
                              <w:t>the</w:t>
                            </w:r>
                            <w:r>
                              <w:rPr>
                                <w:spacing w:val="-10"/>
                                <w:w w:val="105"/>
                                <w:sz w:val="16"/>
                              </w:rPr>
                              <w:t> </w:t>
                            </w:r>
                            <w:r>
                              <w:rPr>
                                <w:spacing w:val="-2"/>
                                <w:w w:val="105"/>
                                <w:sz w:val="16"/>
                              </w:rPr>
                              <w:t>element</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under</w:t>
                            </w:r>
                            <w:r>
                              <w:rPr>
                                <w:spacing w:val="-10"/>
                                <w:sz w:val="16"/>
                              </w:rPr>
                              <w:t> </w:t>
                            </w:r>
                            <w:r>
                              <w:rPr>
                                <w:sz w:val="16"/>
                              </w:rPr>
                              <w:t>score</w:t>
                            </w:r>
                            <w:r>
                              <w:rPr>
                                <w:spacing w:val="-9"/>
                                <w:sz w:val="16"/>
                              </w:rPr>
                              <w:t> </w:t>
                            </w:r>
                            <w:r>
                              <w:rPr>
                                <w:sz w:val="16"/>
                              </w:rPr>
                              <w:t>1</w:t>
                            </w:r>
                            <w:r>
                              <w:rPr>
                                <w:spacing w:val="-9"/>
                                <w:sz w:val="16"/>
                              </w:rPr>
                              <w:t> </w:t>
                            </w:r>
                            <w:r>
                              <w:rPr>
                                <w:sz w:val="16"/>
                              </w:rPr>
                              <w:t>and</w:t>
                            </w:r>
                            <w:r>
                              <w:rPr>
                                <w:spacing w:val="-8"/>
                                <w:sz w:val="16"/>
                              </w:rPr>
                              <w:t> </w:t>
                            </w:r>
                            <w:r>
                              <w:rPr>
                                <w:spacing w:val="-5"/>
                                <w:sz w:val="16"/>
                              </w:rPr>
                              <w:t>the</w:t>
                            </w: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spacing w:before="2"/>
                              <w:rPr>
                                <w:sz w:val="16"/>
                              </w:rPr>
                            </w:pPr>
                            <w:r>
                              <w:rPr>
                                <w:sz w:val="16"/>
                              </w:rPr>
                              <w:t>element</w:t>
                            </w:r>
                            <w:r>
                              <w:rPr>
                                <w:spacing w:val="7"/>
                                <w:sz w:val="16"/>
                              </w:rPr>
                              <w:t> </w:t>
                            </w:r>
                            <w:r>
                              <w:rPr>
                                <w:sz w:val="16"/>
                              </w:rPr>
                              <w:t>under</w:t>
                            </w:r>
                            <w:r>
                              <w:rPr>
                                <w:spacing w:val="7"/>
                                <w:sz w:val="16"/>
                              </w:rPr>
                              <w:t> </w:t>
                            </w:r>
                            <w:r>
                              <w:rPr>
                                <w:sz w:val="16"/>
                              </w:rPr>
                              <w:t>score</w:t>
                            </w:r>
                            <w:r>
                              <w:rPr>
                                <w:spacing w:val="8"/>
                                <w:sz w:val="16"/>
                              </w:rPr>
                              <w:t> </w:t>
                            </w:r>
                            <w:r>
                              <w:rPr>
                                <w:spacing w:val="-5"/>
                                <w:sz w:val="16"/>
                              </w:rPr>
                              <w:t>2.</w:t>
                            </w:r>
                          </w:p>
                        </w:tc>
                      </w:tr>
                    </w:tbl>
                    <w:p>
                      <w:pPr>
                        <w:pStyle w:val="BodyText"/>
                      </w:pPr>
                    </w:p>
                  </w:txbxContent>
                </v:textbox>
              </v:shape>
            </w:pict>
          </mc:Fallback>
        </mc:AlternateContent>
      </w:r>
      <w:r>
        <w:rPr>
          <w:rFonts w:ascii="Tahoma"/>
          <w:sz w:val="20"/>
        </w:rPr>
      </w:r>
    </w:p>
    <w:p>
      <w:pPr>
        <w:spacing w:after="0" w:line="240" w:lineRule="auto"/>
        <w:rPr>
          <w:rFonts w:ascii="Tahoma"/>
          <w:sz w:val="20"/>
        </w:rPr>
        <w:sectPr>
          <w:pgSz w:w="23820" w:h="16840" w:orient="landscape"/>
          <w:pgMar w:header="890" w:footer="912" w:top="1140" w:bottom="1100" w:left="0" w:right="0"/>
        </w:sectPr>
      </w:pPr>
    </w:p>
    <w:p>
      <w:pPr>
        <w:pStyle w:val="BodyText"/>
        <w:rPr>
          <w:rFonts w:ascii="Tahoma"/>
          <w:b/>
          <w:sz w:val="20"/>
        </w:rPr>
      </w:pPr>
      <w:r>
        <w:rPr/>
        <mc:AlternateContent>
          <mc:Choice Requires="wps">
            <w:drawing>
              <wp:anchor distT="0" distB="0" distL="0" distR="0" allowOverlap="1" layoutInCell="1" locked="0" behindDoc="0" simplePos="0" relativeHeight="15764992">
                <wp:simplePos x="0" y="0"/>
                <wp:positionH relativeFrom="page">
                  <wp:posOffset>0</wp:posOffset>
                </wp:positionH>
                <wp:positionV relativeFrom="page">
                  <wp:posOffset>0</wp:posOffset>
                </wp:positionV>
                <wp:extent cx="648335" cy="10692130"/>
                <wp:effectExtent l="0" t="0" r="0" b="0"/>
                <wp:wrapNone/>
                <wp:docPr id="316" name="Group 316"/>
                <wp:cNvGraphicFramePr>
                  <a:graphicFrameLocks/>
                </wp:cNvGraphicFramePr>
                <a:graphic>
                  <a:graphicData uri="http://schemas.microsoft.com/office/word/2010/wordprocessingGroup">
                    <wpg:wgp>
                      <wpg:cNvPr id="316" name="Group 316"/>
                      <wpg:cNvGrpSpPr/>
                      <wpg:grpSpPr>
                        <a:xfrm>
                          <a:off x="0" y="0"/>
                          <a:ext cx="648335" cy="10692130"/>
                          <a:chExt cx="648335" cy="10692130"/>
                        </a:xfrm>
                      </wpg:grpSpPr>
                      <wps:wsp>
                        <wps:cNvPr id="317" name="Graphic 317"/>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318" name="Textbox 318"/>
                        <wps:cNvSpPr txBox="1"/>
                        <wps:spPr>
                          <a:xfrm>
                            <a:off x="0" y="1295997"/>
                            <a:ext cx="648335" cy="648335"/>
                          </a:xfrm>
                          <a:prstGeom prst="rect">
                            <a:avLst/>
                          </a:prstGeom>
                          <a:solidFill>
                            <a:srgbClr val="27ADE4"/>
                          </a:solidFill>
                        </wps:spPr>
                        <wps:txbx>
                          <w:txbxContent>
                            <w:p>
                              <w:pPr>
                                <w:spacing w:before="241"/>
                                <w:ind w:left="253" w:right="0" w:firstLine="0"/>
                                <w:jc w:val="left"/>
                                <w:rPr>
                                  <w:rFonts w:ascii="Tahoma"/>
                                  <w:b/>
                                  <w:color w:val="000000"/>
                                  <w:sz w:val="40"/>
                                </w:rPr>
                              </w:pPr>
                              <w:r>
                                <w:rPr>
                                  <w:rFonts w:ascii="Tahoma"/>
                                  <w:b/>
                                  <w:color w:val="FFFFFF"/>
                                  <w:spacing w:val="-5"/>
                                  <w:sz w:val="40"/>
                                </w:rPr>
                                <w:t>36</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64992" id="docshapegroup289" coordorigin="0,0" coordsize="1021,16838">
                <v:rect style="position:absolute;left:0;top:0;width:511;height:16838" id="docshape290" filled="true" fillcolor="#27ade4" stroked="false">
                  <v:fill type="solid"/>
                </v:rect>
                <v:shape style="position:absolute;left:0;top:2040;width:1021;height:1021" type="#_x0000_t202" id="docshape291" filled="true" fillcolor="#27ade4" stroked="false">
                  <v:textbox inset="0,0,0,0">
                    <w:txbxContent>
                      <w:p>
                        <w:pPr>
                          <w:spacing w:before="241"/>
                          <w:ind w:left="253" w:right="0" w:firstLine="0"/>
                          <w:jc w:val="left"/>
                          <w:rPr>
                            <w:rFonts w:ascii="Tahoma"/>
                            <w:b/>
                            <w:color w:val="000000"/>
                            <w:sz w:val="40"/>
                          </w:rPr>
                        </w:pPr>
                        <w:r>
                          <w:rPr>
                            <w:rFonts w:ascii="Tahoma"/>
                            <w:b/>
                            <w:color w:val="FFFFFF"/>
                            <w:spacing w:val="-5"/>
                            <w:sz w:val="40"/>
                          </w:rPr>
                          <w:t>36</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65504">
                <wp:simplePos x="0" y="0"/>
                <wp:positionH relativeFrom="page">
                  <wp:posOffset>14472005</wp:posOffset>
                </wp:positionH>
                <wp:positionV relativeFrom="page">
                  <wp:posOffset>0</wp:posOffset>
                </wp:positionV>
                <wp:extent cx="648335" cy="10692130"/>
                <wp:effectExtent l="0" t="0" r="0" b="0"/>
                <wp:wrapNone/>
                <wp:docPr id="319" name="Group 319"/>
                <wp:cNvGraphicFramePr>
                  <a:graphicFrameLocks/>
                </wp:cNvGraphicFramePr>
                <a:graphic>
                  <a:graphicData uri="http://schemas.microsoft.com/office/word/2010/wordprocessingGroup">
                    <wpg:wgp>
                      <wpg:cNvPr id="319" name="Group 319"/>
                      <wpg:cNvGrpSpPr/>
                      <wpg:grpSpPr>
                        <a:xfrm>
                          <a:off x="0" y="0"/>
                          <a:ext cx="648335" cy="10692130"/>
                          <a:chExt cx="648335" cy="10692130"/>
                        </a:xfrm>
                      </wpg:grpSpPr>
                      <wps:wsp>
                        <wps:cNvPr id="320" name="Graphic 320"/>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321" name="Textbox 321"/>
                        <wps:cNvSpPr txBox="1"/>
                        <wps:spPr>
                          <a:xfrm>
                            <a:off x="0" y="1295997"/>
                            <a:ext cx="648335" cy="648335"/>
                          </a:xfrm>
                          <a:prstGeom prst="rect">
                            <a:avLst/>
                          </a:prstGeom>
                          <a:solidFill>
                            <a:srgbClr val="27ADE4"/>
                          </a:solidFill>
                        </wps:spPr>
                        <wps:txbx>
                          <w:txbxContent>
                            <w:p>
                              <w:pPr>
                                <w:spacing w:before="241"/>
                                <w:ind w:left="262" w:right="0" w:firstLine="0"/>
                                <w:jc w:val="left"/>
                                <w:rPr>
                                  <w:rFonts w:ascii="Tahoma"/>
                                  <w:b/>
                                  <w:color w:val="000000"/>
                                  <w:sz w:val="40"/>
                                </w:rPr>
                              </w:pPr>
                              <w:r>
                                <w:rPr>
                                  <w:rFonts w:ascii="Tahoma"/>
                                  <w:b/>
                                  <w:color w:val="FFFFFF"/>
                                  <w:spacing w:val="-5"/>
                                  <w:sz w:val="40"/>
                                </w:rPr>
                                <w:t>37</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65504" id="docshapegroup292" coordorigin="22791,0" coordsize="1021,16838">
                <v:rect style="position:absolute;left:23300;top:0;width:511;height:16838" id="docshape293" filled="true" fillcolor="#27ade4" stroked="false">
                  <v:fill type="solid"/>
                </v:rect>
                <v:shape style="position:absolute;left:22790;top:2040;width:1021;height:1021" type="#_x0000_t202" id="docshape294" filled="true" fillcolor="#27ade4" stroked="false">
                  <v:textbox inset="0,0,0,0">
                    <w:txbxContent>
                      <w:p>
                        <w:pPr>
                          <w:spacing w:before="241"/>
                          <w:ind w:left="262" w:right="0" w:firstLine="0"/>
                          <w:jc w:val="left"/>
                          <w:rPr>
                            <w:rFonts w:ascii="Tahoma"/>
                            <w:b/>
                            <w:color w:val="000000"/>
                            <w:sz w:val="40"/>
                          </w:rPr>
                        </w:pPr>
                        <w:r>
                          <w:rPr>
                            <w:rFonts w:ascii="Tahoma"/>
                            <w:b/>
                            <w:color w:val="FFFFFF"/>
                            <w:spacing w:val="-5"/>
                            <w:sz w:val="40"/>
                          </w:rPr>
                          <w:t>37</w:t>
                        </w:r>
                      </w:p>
                    </w:txbxContent>
                  </v:textbox>
                  <v:fill type="solid"/>
                  <w10:wrap type="none"/>
                </v:shape>
                <w10:wrap type="none"/>
              </v:group>
            </w:pict>
          </mc:Fallback>
        </mc:AlternateContent>
      </w:r>
    </w:p>
    <w:p>
      <w:pPr>
        <w:pStyle w:val="BodyText"/>
        <w:rPr>
          <w:rFonts w:ascii="Tahoma"/>
          <w:b/>
          <w:sz w:val="20"/>
        </w:rPr>
      </w:pPr>
    </w:p>
    <w:p>
      <w:pPr>
        <w:pStyle w:val="BodyText"/>
        <w:spacing w:before="166"/>
        <w:rPr>
          <w:rFonts w:ascii="Tahoma"/>
          <w:b/>
          <w:sz w:val="20"/>
        </w:rPr>
      </w:pPr>
    </w:p>
    <w:p>
      <w:pPr>
        <w:tabs>
          <w:tab w:pos="13152" w:val="left" w:leader="none"/>
        </w:tabs>
        <w:spacing w:line="240" w:lineRule="auto"/>
        <w:ind w:left="2040" w:right="0" w:firstLine="0"/>
        <w:rPr>
          <w:rFonts w:ascii="Tahoma"/>
          <w:sz w:val="20"/>
        </w:rPr>
      </w:pPr>
      <w:r>
        <w:rPr>
          <w:rFonts w:ascii="Tahoma"/>
          <w:sz w:val="20"/>
        </w:rPr>
        <mc:AlternateContent>
          <mc:Choice Requires="wps">
            <w:drawing>
              <wp:inline distT="0" distB="0" distL="0" distR="0">
                <wp:extent cx="5462905" cy="7886065"/>
                <wp:effectExtent l="0" t="0" r="0" b="0"/>
                <wp:docPr id="322" name="Textbox 322"/>
                <wp:cNvGraphicFramePr>
                  <a:graphicFrameLocks/>
                </wp:cNvGraphicFramePr>
                <a:graphic>
                  <a:graphicData uri="http://schemas.microsoft.com/office/word/2010/wordprocessingShape">
                    <wps:wsp>
                      <wps:cNvPr id="322" name="Textbox 322"/>
                      <wps:cNvSpPr txBox="1"/>
                      <wps:spPr>
                        <a:xfrm>
                          <a:off x="0" y="0"/>
                          <a:ext cx="5462905" cy="7886065"/>
                        </a:xfrm>
                        <a:prstGeom prst="rect">
                          <a:avLst/>
                        </a:prstGeom>
                      </wps:spPr>
                      <wps:txbx>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1827" w:hRule="atLeast"/>
                              </w:trPr>
                              <w:tc>
                                <w:tcPr>
                                  <w:tcW w:w="921" w:type="dxa"/>
                                  <w:tcBorders>
                                    <w:top w:val="nil"/>
                                  </w:tcBorders>
                                  <w:shd w:val="clear" w:color="auto" w:fill="F6F6F6"/>
                                </w:tcPr>
                                <w:p>
                                  <w:pPr>
                                    <w:pStyle w:val="TableParagraph"/>
                                    <w:spacing w:before="19"/>
                                    <w:rPr>
                                      <w:sz w:val="16"/>
                                    </w:rPr>
                                  </w:pPr>
                                  <w:r>
                                    <w:rPr>
                                      <w:spacing w:val="-2"/>
                                      <w:sz w:val="16"/>
                                    </w:rPr>
                                    <w:t>B.2.5</w:t>
                                  </w:r>
                                </w:p>
                              </w:tc>
                              <w:tc>
                                <w:tcPr>
                                  <w:tcW w:w="1436" w:type="dxa"/>
                                  <w:tcBorders>
                                    <w:top w:val="nil"/>
                                  </w:tcBorders>
                                  <w:shd w:val="clear" w:color="auto" w:fill="F6F6F6"/>
                                </w:tcPr>
                                <w:p>
                                  <w:pPr>
                                    <w:pStyle w:val="TableParagraph"/>
                                    <w:spacing w:line="254" w:lineRule="auto" w:before="19"/>
                                    <w:ind w:right="118"/>
                                    <w:rPr>
                                      <w:sz w:val="16"/>
                                    </w:rPr>
                                  </w:pPr>
                                  <w:r>
                                    <w:rPr>
                                      <w:spacing w:val="-2"/>
                                      <w:sz w:val="16"/>
                                    </w:rPr>
                                    <w:t>Communicating </w:t>
                                  </w:r>
                                  <w:r>
                                    <w:rPr>
                                      <w:sz w:val="16"/>
                                    </w:rPr>
                                    <w:t>on human</w:t>
                                  </w:r>
                                  <w:r>
                                    <w:rPr>
                                      <w:spacing w:val="40"/>
                                      <w:sz w:val="16"/>
                                    </w:rPr>
                                    <w:t> </w:t>
                                  </w:r>
                                  <w:r>
                                    <w:rPr>
                                      <w:sz w:val="16"/>
                                    </w:rPr>
                                    <w:t>rights impacts</w:t>
                                  </w:r>
                                </w:p>
                              </w:tc>
                              <w:tc>
                                <w:tcPr>
                                  <w:tcW w:w="945" w:type="dxa"/>
                                  <w:tcBorders>
                                    <w:top w:val="nil"/>
                                  </w:tcBorders>
                                  <w:shd w:val="clear" w:color="auto" w:fill="F6F6F6"/>
                                </w:tcPr>
                                <w:p>
                                  <w:pPr>
                                    <w:pStyle w:val="TableParagraph"/>
                                    <w:ind w:left="0"/>
                                    <w:rPr>
                                      <w:rFonts w:ascii="Times New Roman"/>
                                      <w:sz w:val="16"/>
                                    </w:rPr>
                                  </w:pPr>
                                </w:p>
                              </w:tc>
                              <w:tc>
                                <w:tcPr>
                                  <w:tcW w:w="997" w:type="dxa"/>
                                  <w:tcBorders>
                                    <w:top w:val="nil"/>
                                  </w:tcBorders>
                                  <w:shd w:val="clear" w:color="auto" w:fill="F6F6F6"/>
                                </w:tcPr>
                                <w:p>
                                  <w:pPr>
                                    <w:pStyle w:val="TableParagraph"/>
                                    <w:spacing w:before="19"/>
                                    <w:rPr>
                                      <w:sz w:val="16"/>
                                    </w:rPr>
                                  </w:pPr>
                                  <w:r>
                                    <w:rPr>
                                      <w:spacing w:val="-2"/>
                                      <w:sz w:val="16"/>
                                    </w:rPr>
                                    <w:t>B.2.5</w:t>
                                  </w:r>
                                </w:p>
                                <w:p>
                                  <w:pPr>
                                    <w:pStyle w:val="TableParagraph"/>
                                    <w:spacing w:before="11"/>
                                    <w:rPr>
                                      <w:sz w:val="16"/>
                                    </w:rPr>
                                  </w:pPr>
                                  <w:r>
                                    <w:rPr>
                                      <w:sz w:val="16"/>
                                    </w:rPr>
                                    <w:t>Score</w:t>
                                  </w:r>
                                  <w:r>
                                    <w:rPr>
                                      <w:spacing w:val="23"/>
                                      <w:sz w:val="16"/>
                                    </w:rPr>
                                    <w:t> </w:t>
                                  </w:r>
                                  <w:r>
                                    <w:rPr>
                                      <w:spacing w:val="-5"/>
                                      <w:sz w:val="16"/>
                                    </w:rPr>
                                    <w:t>1.a</w:t>
                                  </w:r>
                                </w:p>
                              </w:tc>
                              <w:tc>
                                <w:tcPr>
                                  <w:tcW w:w="2046" w:type="dxa"/>
                                  <w:tcBorders>
                                    <w:top w:val="nil"/>
                                  </w:tcBorders>
                                  <w:shd w:val="clear" w:color="auto" w:fill="F6F6F6"/>
                                </w:tcPr>
                                <w:p>
                                  <w:pPr>
                                    <w:pStyle w:val="TableParagraph"/>
                                    <w:spacing w:line="254" w:lineRule="auto" w:before="19"/>
                                    <w:ind w:right="76"/>
                                    <w:rPr>
                                      <w:sz w:val="16"/>
                                    </w:rPr>
                                  </w:pPr>
                                  <w:r>
                                    <w:rPr>
                                      <w:spacing w:val="-2"/>
                                      <w:w w:val="105"/>
                                      <w:sz w:val="16"/>
                                    </w:rPr>
                                    <w:t>The</w:t>
                                  </w:r>
                                  <w:r>
                                    <w:rPr>
                                      <w:spacing w:val="-12"/>
                                      <w:w w:val="105"/>
                                      <w:sz w:val="16"/>
                                    </w:rPr>
                                    <w:t> </w:t>
                                  </w:r>
                                  <w:r>
                                    <w:rPr>
                                      <w:spacing w:val="-2"/>
                                      <w:w w:val="105"/>
                                      <w:sz w:val="16"/>
                                    </w:rPr>
                                    <w:t>company</w:t>
                                  </w:r>
                                  <w:r>
                                    <w:rPr>
                                      <w:spacing w:val="-12"/>
                                      <w:w w:val="105"/>
                                      <w:sz w:val="16"/>
                                    </w:rPr>
                                    <w:t> </w:t>
                                  </w:r>
                                  <w:r>
                                    <w:rPr>
                                      <w:spacing w:val="-2"/>
                                      <w:w w:val="105"/>
                                      <w:sz w:val="16"/>
                                    </w:rPr>
                                    <w:t>provides </w:t>
                                  </w:r>
                                  <w:r>
                                    <w:rPr>
                                      <w:w w:val="105"/>
                                      <w:sz w:val="16"/>
                                    </w:rPr>
                                    <w:t>at</w:t>
                                  </w:r>
                                  <w:r>
                                    <w:rPr>
                                      <w:spacing w:val="-2"/>
                                      <w:w w:val="105"/>
                                      <w:sz w:val="16"/>
                                    </w:rPr>
                                    <w:t> </w:t>
                                  </w:r>
                                  <w:r>
                                    <w:rPr>
                                      <w:w w:val="105"/>
                                      <w:sz w:val="16"/>
                                    </w:rPr>
                                    <w:t>least</w:t>
                                  </w:r>
                                  <w:r>
                                    <w:rPr>
                                      <w:spacing w:val="-2"/>
                                      <w:w w:val="105"/>
                                      <w:sz w:val="16"/>
                                    </w:rPr>
                                    <w:t> </w:t>
                                  </w:r>
                                  <w:r>
                                    <w:rPr>
                                      <w:w w:val="105"/>
                                      <w:sz w:val="16"/>
                                    </w:rPr>
                                    <w:t>two</w:t>
                                  </w:r>
                                  <w:r>
                                    <w:rPr>
                                      <w:spacing w:val="-2"/>
                                      <w:w w:val="105"/>
                                      <w:sz w:val="16"/>
                                    </w:rPr>
                                    <w:t> </w:t>
                                  </w:r>
                                  <w:r>
                                    <w:rPr>
                                      <w:w w:val="105"/>
                                      <w:sz w:val="16"/>
                                    </w:rPr>
                                    <w:t>examples demonstrating how it communicates with affected stakeholders regarding specific human</w:t>
                                  </w:r>
                                  <w:r>
                                    <w:rPr>
                                      <w:spacing w:val="-7"/>
                                      <w:w w:val="105"/>
                                      <w:sz w:val="16"/>
                                    </w:rPr>
                                    <w:t> </w:t>
                                  </w:r>
                                  <w:r>
                                    <w:rPr>
                                      <w:w w:val="105"/>
                                      <w:sz w:val="16"/>
                                    </w:rPr>
                                    <w:t>rights</w:t>
                                  </w:r>
                                  <w:r>
                                    <w:rPr>
                                      <w:spacing w:val="-7"/>
                                      <w:w w:val="105"/>
                                      <w:sz w:val="16"/>
                                    </w:rPr>
                                    <w:t> </w:t>
                                  </w:r>
                                  <w:r>
                                    <w:rPr>
                                      <w:w w:val="105"/>
                                      <w:sz w:val="16"/>
                                    </w:rPr>
                                    <w:t>impacts raised by them or</w:t>
                                  </w:r>
                                </w:p>
                                <w:p>
                                  <w:pPr>
                                    <w:pStyle w:val="TableParagraph"/>
                                    <w:spacing w:before="2"/>
                                    <w:rPr>
                                      <w:sz w:val="16"/>
                                    </w:rPr>
                                  </w:pPr>
                                  <w:r>
                                    <w:rPr>
                                      <w:sz w:val="16"/>
                                    </w:rPr>
                                    <w:t>on their</w:t>
                                  </w:r>
                                  <w:r>
                                    <w:rPr>
                                      <w:spacing w:val="1"/>
                                      <w:sz w:val="16"/>
                                    </w:rPr>
                                    <w:t> </w:t>
                                  </w:r>
                                  <w:r>
                                    <w:rPr>
                                      <w:spacing w:val="-2"/>
                                      <w:sz w:val="16"/>
                                    </w:rPr>
                                    <w:t>behalf.</w:t>
                                  </w:r>
                                </w:p>
                              </w:tc>
                              <w:tc>
                                <w:tcPr>
                                  <w:tcW w:w="2253" w:type="dxa"/>
                                  <w:tcBorders>
                                    <w:top w:val="nil"/>
                                  </w:tcBorders>
                                  <w:shd w:val="clear" w:color="auto" w:fill="F6F6F6"/>
                                </w:tcPr>
                                <w:p>
                                  <w:pPr>
                                    <w:pStyle w:val="TableParagraph"/>
                                    <w:ind w:left="0"/>
                                    <w:rPr>
                                      <w:rFonts w:ascii="Times New Roman"/>
                                      <w:sz w:val="16"/>
                                    </w:rPr>
                                  </w:pPr>
                                </w:p>
                              </w:tc>
                            </w:tr>
                            <w:tr>
                              <w:trPr>
                                <w:trHeight w:val="1425" w:hRule="atLeast"/>
                              </w:trPr>
                              <w:tc>
                                <w:tcPr>
                                  <w:tcW w:w="921" w:type="dxa"/>
                                  <w:shd w:val="clear" w:color="auto" w:fill="F6F6F6"/>
                                </w:tcPr>
                                <w:p>
                                  <w:pPr>
                                    <w:pStyle w:val="TableParagraph"/>
                                    <w:spacing w:before="16"/>
                                    <w:rPr>
                                      <w:sz w:val="16"/>
                                    </w:rPr>
                                  </w:pPr>
                                  <w:r>
                                    <w:rPr>
                                      <w:spacing w:val="-2"/>
                                      <w:sz w:val="16"/>
                                    </w:rPr>
                                    <w:t>B.2.5</w:t>
                                  </w:r>
                                </w:p>
                              </w:tc>
                              <w:tc>
                                <w:tcPr>
                                  <w:tcW w:w="1436" w:type="dxa"/>
                                  <w:shd w:val="clear" w:color="auto" w:fill="F6F6F6"/>
                                </w:tcPr>
                                <w:p>
                                  <w:pPr>
                                    <w:pStyle w:val="TableParagraph"/>
                                    <w:spacing w:line="254" w:lineRule="auto" w:before="16"/>
                                    <w:ind w:right="118"/>
                                    <w:rPr>
                                      <w:sz w:val="16"/>
                                    </w:rPr>
                                  </w:pPr>
                                  <w:r>
                                    <w:rPr>
                                      <w:spacing w:val="-2"/>
                                      <w:sz w:val="16"/>
                                    </w:rPr>
                                    <w:t>Communicating </w:t>
                                  </w:r>
                                  <w:r>
                                    <w:rPr>
                                      <w:sz w:val="16"/>
                                    </w:rPr>
                                    <w:t>on human</w:t>
                                  </w:r>
                                  <w:r>
                                    <w:rPr>
                                      <w:spacing w:val="40"/>
                                      <w:sz w:val="16"/>
                                    </w:rPr>
                                    <w:t> </w:t>
                                  </w:r>
                                  <w:r>
                                    <w:rPr>
                                      <w:sz w:val="16"/>
                                    </w:rPr>
                                    <w:t>rights impacts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B.2.5</w:t>
                                  </w:r>
                                </w:p>
                                <w:p>
                                  <w:pPr>
                                    <w:pStyle w:val="TableParagraph"/>
                                    <w:spacing w:before="12"/>
                                    <w:rPr>
                                      <w:sz w:val="16"/>
                                    </w:rPr>
                                  </w:pPr>
                                  <w:r>
                                    <w:rPr>
                                      <w:w w:val="105"/>
                                      <w:sz w:val="16"/>
                                    </w:rPr>
                                    <w:t>Score </w:t>
                                  </w:r>
                                  <w:r>
                                    <w:rPr>
                                      <w:spacing w:val="-5"/>
                                      <w:w w:val="105"/>
                                      <w:sz w:val="16"/>
                                    </w:rPr>
                                    <w:t>2.b</w:t>
                                  </w:r>
                                </w:p>
                              </w:tc>
                              <w:tc>
                                <w:tcPr>
                                  <w:tcW w:w="2046" w:type="dxa"/>
                                  <w:shd w:val="clear" w:color="auto" w:fill="F6F6F6"/>
                                </w:tcPr>
                                <w:p>
                                  <w:pPr>
                                    <w:pStyle w:val="TableParagraph"/>
                                    <w:spacing w:line="254" w:lineRule="auto" w:before="16"/>
                                    <w:rPr>
                                      <w:sz w:val="16"/>
                                    </w:rPr>
                                  </w:pPr>
                                  <w:r>
                                    <w:rPr>
                                      <w:spacing w:val="-2"/>
                                      <w:w w:val="105"/>
                                      <w:sz w:val="16"/>
                                    </w:rPr>
                                    <w:t>The</w:t>
                                  </w:r>
                                  <w:r>
                                    <w:rPr>
                                      <w:spacing w:val="-12"/>
                                      <w:w w:val="105"/>
                                      <w:sz w:val="16"/>
                                    </w:rPr>
                                    <w:t> </w:t>
                                  </w:r>
                                  <w:r>
                                    <w:rPr>
                                      <w:spacing w:val="-2"/>
                                      <w:w w:val="105"/>
                                      <w:sz w:val="16"/>
                                    </w:rPr>
                                    <w:t>company</w:t>
                                  </w:r>
                                  <w:r>
                                    <w:rPr>
                                      <w:spacing w:val="-12"/>
                                      <w:w w:val="105"/>
                                      <w:sz w:val="16"/>
                                    </w:rPr>
                                    <w:t> </w:t>
                                  </w:r>
                                  <w:r>
                                    <w:rPr>
                                      <w:spacing w:val="-2"/>
                                      <w:w w:val="105"/>
                                      <w:sz w:val="16"/>
                                    </w:rPr>
                                    <w:t>describes </w:t>
                                  </w:r>
                                  <w:r>
                                    <w:rPr>
                                      <w:w w:val="105"/>
                                      <w:sz w:val="16"/>
                                    </w:rPr>
                                    <w:t>any challenge(s)</w:t>
                                  </w:r>
                                </w:p>
                                <w:p>
                                  <w:pPr>
                                    <w:pStyle w:val="TableParagraph"/>
                                    <w:spacing w:line="254" w:lineRule="auto" w:before="1"/>
                                    <w:ind w:right="367"/>
                                    <w:rPr>
                                      <w:sz w:val="16"/>
                                    </w:rPr>
                                  </w:pPr>
                                  <w:r>
                                    <w:rPr>
                                      <w:sz w:val="16"/>
                                    </w:rPr>
                                    <w:t>to effective communication it has</w:t>
                                  </w:r>
                                  <w:r>
                                    <w:rPr>
                                      <w:spacing w:val="-10"/>
                                      <w:sz w:val="16"/>
                                    </w:rPr>
                                    <w:t> </w:t>
                                  </w:r>
                                  <w:r>
                                    <w:rPr>
                                      <w:sz w:val="16"/>
                                    </w:rPr>
                                    <w:t>identified</w:t>
                                  </w:r>
                                  <w:r>
                                    <w:rPr>
                                      <w:spacing w:val="-10"/>
                                      <w:sz w:val="16"/>
                                    </w:rPr>
                                    <w:t> </w:t>
                                  </w:r>
                                  <w:r>
                                    <w:rPr>
                                      <w:sz w:val="16"/>
                                    </w:rPr>
                                    <w:t>and how it is working</w:t>
                                  </w:r>
                                </w:p>
                                <w:p>
                                  <w:pPr>
                                    <w:pStyle w:val="TableParagraph"/>
                                    <w:spacing w:before="1"/>
                                    <w:rPr>
                                      <w:sz w:val="16"/>
                                    </w:rPr>
                                  </w:pPr>
                                  <w:r>
                                    <w:rPr>
                                      <w:sz w:val="16"/>
                                    </w:rPr>
                                    <w:t>to</w:t>
                                  </w:r>
                                  <w:r>
                                    <w:rPr>
                                      <w:spacing w:val="4"/>
                                      <w:sz w:val="16"/>
                                    </w:rPr>
                                    <w:t> </w:t>
                                  </w:r>
                                  <w:r>
                                    <w:rPr>
                                      <w:sz w:val="16"/>
                                    </w:rPr>
                                    <w:t>address</w:t>
                                  </w:r>
                                  <w:r>
                                    <w:rPr>
                                      <w:spacing w:val="5"/>
                                      <w:sz w:val="16"/>
                                    </w:rPr>
                                    <w:t> </w:t>
                                  </w:r>
                                  <w:r>
                                    <w:rPr>
                                      <w:spacing w:val="-4"/>
                                      <w:sz w:val="16"/>
                                    </w:rPr>
                                    <w:t>them</w:t>
                                  </w:r>
                                </w:p>
                              </w:tc>
                              <w:tc>
                                <w:tcPr>
                                  <w:tcW w:w="2253" w:type="dxa"/>
                                  <w:shd w:val="clear" w:color="auto" w:fill="F6F6F6"/>
                                </w:tcPr>
                                <w:p>
                                  <w:pPr>
                                    <w:pStyle w:val="TableParagraph"/>
                                    <w:ind w:left="0"/>
                                    <w:rPr>
                                      <w:rFonts w:ascii="Times New Roman"/>
                                      <w:sz w:val="16"/>
                                    </w:rPr>
                                  </w:pPr>
                                </w:p>
                              </w:tc>
                            </w:tr>
                            <w:tr>
                              <w:trPr>
                                <w:trHeight w:val="825" w:hRule="atLeast"/>
                              </w:trPr>
                              <w:tc>
                                <w:tcPr>
                                  <w:tcW w:w="921" w:type="dxa"/>
                                  <w:shd w:val="clear" w:color="auto" w:fill="F6F6F6"/>
                                </w:tcPr>
                                <w:p>
                                  <w:pPr>
                                    <w:pStyle w:val="TableParagraph"/>
                                    <w:spacing w:before="16"/>
                                    <w:rPr>
                                      <w:sz w:val="16"/>
                                    </w:rPr>
                                  </w:pPr>
                                  <w:r>
                                    <w:rPr>
                                      <w:spacing w:val="-5"/>
                                      <w:w w:val="95"/>
                                      <w:sz w:val="16"/>
                                    </w:rPr>
                                    <w:t>C.1</w:t>
                                  </w:r>
                                </w:p>
                              </w:tc>
                              <w:tc>
                                <w:tcPr>
                                  <w:tcW w:w="1436" w:type="dxa"/>
                                  <w:shd w:val="clear" w:color="auto" w:fill="F6F6F6"/>
                                </w:tcPr>
                                <w:p>
                                  <w:pPr>
                                    <w:pStyle w:val="TableParagraph"/>
                                    <w:spacing w:line="254" w:lineRule="auto" w:before="16"/>
                                    <w:ind w:right="241"/>
                                    <w:rPr>
                                      <w:sz w:val="16"/>
                                    </w:rPr>
                                  </w:pPr>
                                  <w:r>
                                    <w:rPr>
                                      <w:spacing w:val="-2"/>
                                      <w:w w:val="105"/>
                                      <w:sz w:val="16"/>
                                    </w:rPr>
                                    <w:t>Grievance mechanism(s) </w:t>
                                  </w:r>
                                  <w:r>
                                    <w:rPr>
                                      <w:w w:val="105"/>
                                      <w:sz w:val="16"/>
                                    </w:rPr>
                                    <w:t>for workers</w:t>
                                  </w:r>
                                </w:p>
                              </w:tc>
                              <w:tc>
                                <w:tcPr>
                                  <w:tcW w:w="945" w:type="dxa"/>
                                  <w:shd w:val="clear" w:color="auto" w:fill="F6F6F6"/>
                                </w:tcPr>
                                <w:p>
                                  <w:pPr>
                                    <w:pStyle w:val="TableParagraph"/>
                                    <w:spacing w:before="16"/>
                                    <w:rPr>
                                      <w:sz w:val="16"/>
                                    </w:rPr>
                                  </w:pPr>
                                  <w:r>
                                    <w:rPr>
                                      <w:spacing w:val="-10"/>
                                      <w:w w:val="115"/>
                                      <w:sz w:val="16"/>
                                    </w:rPr>
                                    <w:t>0</w:t>
                                  </w:r>
                                </w:p>
                              </w:tc>
                              <w:tc>
                                <w:tcPr>
                                  <w:tcW w:w="997" w:type="dxa"/>
                                  <w:shd w:val="clear" w:color="auto" w:fill="F6F6F6"/>
                                </w:tcPr>
                                <w:p>
                                  <w:pPr>
                                    <w:pStyle w:val="TableParagraph"/>
                                    <w:ind w:left="0"/>
                                    <w:rPr>
                                      <w:rFonts w:ascii="Times New Roman"/>
                                      <w:sz w:val="16"/>
                                    </w:rPr>
                                  </w:pPr>
                                </w:p>
                              </w:tc>
                              <w:tc>
                                <w:tcPr>
                                  <w:tcW w:w="2046" w:type="dxa"/>
                                  <w:shd w:val="clear" w:color="auto" w:fill="F6F6F6"/>
                                </w:tcPr>
                                <w:p>
                                  <w:pPr>
                                    <w:pStyle w:val="TableParagraph"/>
                                    <w:ind w:left="0"/>
                                    <w:rPr>
                                      <w:rFonts w:ascii="Times New Roman"/>
                                      <w:sz w:val="16"/>
                                    </w:rPr>
                                  </w:pPr>
                                </w:p>
                              </w:tc>
                              <w:tc>
                                <w:tcPr>
                                  <w:tcW w:w="2253" w:type="dxa"/>
                                  <w:shd w:val="clear" w:color="auto" w:fill="F6F6F6"/>
                                </w:tcPr>
                                <w:p>
                                  <w:pPr>
                                    <w:pStyle w:val="TableParagraph"/>
                                    <w:spacing w:line="200" w:lineRule="atLeast" w:before="5"/>
                                    <w:ind w:right="64"/>
                                    <w:jc w:val="both"/>
                                    <w:rPr>
                                      <w:sz w:val="16"/>
                                    </w:rPr>
                                  </w:pPr>
                                  <w:r>
                                    <w:rPr>
                                      <w:sz w:val="16"/>
                                    </w:rPr>
                                    <w:t>To</w:t>
                                  </w:r>
                                  <w:r>
                                    <w:rPr>
                                      <w:spacing w:val="-3"/>
                                      <w:sz w:val="16"/>
                                    </w:rPr>
                                    <w:t> </w:t>
                                  </w:r>
                                  <w:r>
                                    <w:rPr>
                                      <w:sz w:val="16"/>
                                    </w:rPr>
                                    <w:t>achieve</w:t>
                                  </w:r>
                                  <w:r>
                                    <w:rPr>
                                      <w:spacing w:val="-3"/>
                                      <w:sz w:val="16"/>
                                    </w:rPr>
                                    <w:t> </w:t>
                                  </w:r>
                                  <w:r>
                                    <w:rPr>
                                      <w:sz w:val="16"/>
                                    </w:rPr>
                                    <w:t>a</w:t>
                                  </w:r>
                                  <w:r>
                                    <w:rPr>
                                      <w:spacing w:val="-3"/>
                                      <w:sz w:val="16"/>
                                    </w:rPr>
                                    <w:t> </w:t>
                                  </w:r>
                                  <w:r>
                                    <w:rPr>
                                      <w:sz w:val="16"/>
                                    </w:rPr>
                                    <w:t>score</w:t>
                                  </w:r>
                                  <w:r>
                                    <w:rPr>
                                      <w:spacing w:val="-3"/>
                                      <w:sz w:val="16"/>
                                    </w:rPr>
                                    <w:t> </w:t>
                                  </w:r>
                                  <w:r>
                                    <w:rPr>
                                      <w:sz w:val="16"/>
                                    </w:rPr>
                                    <w:t>of</w:t>
                                  </w:r>
                                  <w:r>
                                    <w:rPr>
                                      <w:spacing w:val="-3"/>
                                      <w:sz w:val="16"/>
                                    </w:rPr>
                                    <w:t> </w:t>
                                  </w:r>
                                  <w:r>
                                    <w:rPr>
                                      <w:sz w:val="16"/>
                                    </w:rPr>
                                    <w:t>2</w:t>
                                  </w:r>
                                  <w:r>
                                    <w:rPr>
                                      <w:spacing w:val="-3"/>
                                      <w:sz w:val="16"/>
                                    </w:rPr>
                                    <w:t> </w:t>
                                  </w:r>
                                  <w:r>
                                    <w:rPr>
                                      <w:sz w:val="16"/>
                                    </w:rPr>
                                    <w:t>the company should meet the element</w:t>
                                  </w:r>
                                  <w:r>
                                    <w:rPr>
                                      <w:spacing w:val="-3"/>
                                      <w:sz w:val="16"/>
                                    </w:rPr>
                                    <w:t> </w:t>
                                  </w:r>
                                  <w:r>
                                    <w:rPr>
                                      <w:sz w:val="16"/>
                                    </w:rPr>
                                    <w:t>under</w:t>
                                  </w:r>
                                  <w:r>
                                    <w:rPr>
                                      <w:spacing w:val="-3"/>
                                      <w:sz w:val="16"/>
                                    </w:rPr>
                                    <w:t> </w:t>
                                  </w:r>
                                  <w:r>
                                    <w:rPr>
                                      <w:sz w:val="16"/>
                                    </w:rPr>
                                    <w:t>score</w:t>
                                  </w:r>
                                  <w:r>
                                    <w:rPr>
                                      <w:spacing w:val="-3"/>
                                      <w:sz w:val="16"/>
                                    </w:rPr>
                                    <w:t> </w:t>
                                  </w:r>
                                  <w:r>
                                    <w:rPr>
                                      <w:sz w:val="16"/>
                                    </w:rPr>
                                    <w:t>1</w:t>
                                  </w:r>
                                  <w:r>
                                    <w:rPr>
                                      <w:spacing w:val="-4"/>
                                      <w:sz w:val="16"/>
                                    </w:rPr>
                                    <w:t> </w:t>
                                  </w:r>
                                  <w:r>
                                    <w:rPr>
                                      <w:sz w:val="16"/>
                                    </w:rPr>
                                    <w:t>and all</w:t>
                                  </w:r>
                                  <w:r>
                                    <w:rPr>
                                      <w:spacing w:val="1"/>
                                      <w:sz w:val="16"/>
                                    </w:rPr>
                                    <w:t> </w:t>
                                  </w:r>
                                  <w:r>
                                    <w:rPr>
                                      <w:sz w:val="16"/>
                                    </w:rPr>
                                    <w:t>elements</w:t>
                                  </w:r>
                                  <w:r>
                                    <w:rPr>
                                      <w:spacing w:val="1"/>
                                      <w:sz w:val="16"/>
                                    </w:rPr>
                                    <w:t> </w:t>
                                  </w:r>
                                  <w:r>
                                    <w:rPr>
                                      <w:sz w:val="16"/>
                                    </w:rPr>
                                    <w:t>under</w:t>
                                  </w:r>
                                  <w:r>
                                    <w:rPr>
                                      <w:spacing w:val="2"/>
                                      <w:sz w:val="16"/>
                                    </w:rPr>
                                    <w:t> </w:t>
                                  </w:r>
                                  <w:r>
                                    <w:rPr>
                                      <w:sz w:val="16"/>
                                    </w:rPr>
                                    <w:t>score</w:t>
                                  </w:r>
                                  <w:r>
                                    <w:rPr>
                                      <w:spacing w:val="1"/>
                                      <w:sz w:val="16"/>
                                    </w:rPr>
                                    <w:t> </w:t>
                                  </w:r>
                                  <w:r>
                                    <w:rPr>
                                      <w:spacing w:val="-7"/>
                                      <w:sz w:val="16"/>
                                    </w:rPr>
                                    <w:t>2.</w:t>
                                  </w:r>
                                </w:p>
                              </w:tc>
                            </w:tr>
                            <w:tr>
                              <w:trPr>
                                <w:trHeight w:val="1825" w:hRule="atLeast"/>
                              </w:trPr>
                              <w:tc>
                                <w:tcPr>
                                  <w:tcW w:w="921" w:type="dxa"/>
                                  <w:shd w:val="clear" w:color="auto" w:fill="F6F6F6"/>
                                </w:tcPr>
                                <w:p>
                                  <w:pPr>
                                    <w:pStyle w:val="TableParagraph"/>
                                    <w:spacing w:before="16"/>
                                    <w:rPr>
                                      <w:sz w:val="16"/>
                                    </w:rPr>
                                  </w:pPr>
                                  <w:r>
                                    <w:rPr>
                                      <w:spacing w:val="-5"/>
                                      <w:w w:val="95"/>
                                      <w:sz w:val="16"/>
                                    </w:rPr>
                                    <w:t>C.1</w:t>
                                  </w:r>
                                </w:p>
                              </w:tc>
                              <w:tc>
                                <w:tcPr>
                                  <w:tcW w:w="1436" w:type="dxa"/>
                                  <w:shd w:val="clear" w:color="auto" w:fill="F6F6F6"/>
                                </w:tcPr>
                                <w:p>
                                  <w:pPr>
                                    <w:pStyle w:val="TableParagraph"/>
                                    <w:spacing w:line="254" w:lineRule="auto" w:before="16"/>
                                    <w:ind w:right="241"/>
                                    <w:rPr>
                                      <w:sz w:val="16"/>
                                    </w:rPr>
                                  </w:pPr>
                                  <w:r>
                                    <w:rPr>
                                      <w:spacing w:val="-2"/>
                                      <w:w w:val="105"/>
                                      <w:sz w:val="16"/>
                                    </w:rPr>
                                    <w:t>Grievance mechanism(s) </w:t>
                                  </w:r>
                                  <w:r>
                                    <w:rPr>
                                      <w:w w:val="105"/>
                                      <w:sz w:val="16"/>
                                    </w:rPr>
                                    <w:t>for workers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ind w:right="210"/>
                                    <w:rPr>
                                      <w:sz w:val="16"/>
                                    </w:rPr>
                                  </w:pPr>
                                  <w:r>
                                    <w:rPr>
                                      <w:spacing w:val="-4"/>
                                      <w:sz w:val="16"/>
                                    </w:rPr>
                                    <w:t>C.1</w:t>
                                  </w:r>
                                  <w:r>
                                    <w:rPr>
                                      <w:spacing w:val="-11"/>
                                      <w:sz w:val="16"/>
                                    </w:rPr>
                                    <w:t> </w:t>
                                  </w:r>
                                  <w:r>
                                    <w:rPr>
                                      <w:spacing w:val="-4"/>
                                      <w:sz w:val="16"/>
                                    </w:rPr>
                                    <w:t>Score 1.a</w:t>
                                  </w:r>
                                </w:p>
                              </w:tc>
                              <w:tc>
                                <w:tcPr>
                                  <w:tcW w:w="2046" w:type="dxa"/>
                                  <w:shd w:val="clear" w:color="auto" w:fill="F6F6F6"/>
                                </w:tcPr>
                                <w:p>
                                  <w:pPr>
                                    <w:pStyle w:val="TableParagraph"/>
                                    <w:spacing w:line="254" w:lineRule="auto" w:before="16"/>
                                    <w:rPr>
                                      <w:sz w:val="16"/>
                                    </w:rPr>
                                  </w:pPr>
                                  <w:r>
                                    <w:rPr>
                                      <w:sz w:val="16"/>
                                    </w:rPr>
                                    <w:t>The company </w:t>
                                  </w:r>
                                  <w:r>
                                    <w:rPr>
                                      <w:sz w:val="16"/>
                                    </w:rPr>
                                    <w:t>indicates that it has one or</w:t>
                                  </w:r>
                                </w:p>
                                <w:p>
                                  <w:pPr>
                                    <w:pStyle w:val="TableParagraph"/>
                                    <w:spacing w:line="254" w:lineRule="auto" w:before="1"/>
                                    <w:ind w:right="171"/>
                                    <w:rPr>
                                      <w:sz w:val="16"/>
                                    </w:rPr>
                                  </w:pPr>
                                  <w:r>
                                    <w:rPr>
                                      <w:w w:val="105"/>
                                      <w:sz w:val="16"/>
                                    </w:rPr>
                                    <w:t>more mechanism(s), or participates in a third-party or shared </w:t>
                                  </w:r>
                                  <w:r>
                                    <w:rPr>
                                      <w:sz w:val="16"/>
                                    </w:rPr>
                                    <w:t>mechanism,</w:t>
                                  </w:r>
                                  <w:r>
                                    <w:rPr>
                                      <w:spacing w:val="-13"/>
                                      <w:sz w:val="16"/>
                                    </w:rPr>
                                    <w:t> </w:t>
                                  </w:r>
                                  <w:r>
                                    <w:rPr>
                                      <w:sz w:val="16"/>
                                    </w:rPr>
                                    <w:t>accessible </w:t>
                                  </w:r>
                                  <w:r>
                                    <w:rPr>
                                      <w:w w:val="105"/>
                                      <w:sz w:val="16"/>
                                    </w:rPr>
                                    <w:t>to</w:t>
                                  </w:r>
                                  <w:r>
                                    <w:rPr>
                                      <w:spacing w:val="-3"/>
                                      <w:w w:val="105"/>
                                      <w:sz w:val="16"/>
                                    </w:rPr>
                                    <w:t> </w:t>
                                  </w:r>
                                  <w:r>
                                    <w:rPr>
                                      <w:w w:val="105"/>
                                      <w:sz w:val="16"/>
                                    </w:rPr>
                                    <w:t>all</w:t>
                                  </w:r>
                                  <w:r>
                                    <w:rPr>
                                      <w:spacing w:val="-3"/>
                                      <w:w w:val="105"/>
                                      <w:sz w:val="16"/>
                                    </w:rPr>
                                    <w:t> </w:t>
                                  </w:r>
                                  <w:r>
                                    <w:rPr>
                                      <w:w w:val="105"/>
                                      <w:sz w:val="16"/>
                                    </w:rPr>
                                    <w:t>workers</w:t>
                                  </w:r>
                                  <w:r>
                                    <w:rPr>
                                      <w:spacing w:val="-3"/>
                                      <w:w w:val="105"/>
                                      <w:sz w:val="16"/>
                                    </w:rPr>
                                    <w:t> </w:t>
                                  </w:r>
                                  <w:r>
                                    <w:rPr>
                                      <w:w w:val="105"/>
                                      <w:sz w:val="16"/>
                                    </w:rPr>
                                    <w:t>to</w:t>
                                  </w:r>
                                  <w:r>
                                    <w:rPr>
                                      <w:spacing w:val="-3"/>
                                      <w:w w:val="105"/>
                                      <w:sz w:val="16"/>
                                    </w:rPr>
                                    <w:t> </w:t>
                                  </w:r>
                                  <w:r>
                                    <w:rPr>
                                      <w:spacing w:val="-2"/>
                                      <w:w w:val="105"/>
                                      <w:sz w:val="16"/>
                                    </w:rPr>
                                    <w:t>raise</w:t>
                                  </w:r>
                                </w:p>
                                <w:p>
                                  <w:pPr>
                                    <w:pStyle w:val="TableParagraph"/>
                                    <w:spacing w:before="1"/>
                                    <w:rPr>
                                      <w:sz w:val="16"/>
                                    </w:rPr>
                                  </w:pPr>
                                  <w:r>
                                    <w:rPr>
                                      <w:sz w:val="16"/>
                                    </w:rPr>
                                    <w:t>complaints</w:t>
                                  </w:r>
                                  <w:r>
                                    <w:rPr>
                                      <w:spacing w:val="5"/>
                                      <w:sz w:val="16"/>
                                    </w:rPr>
                                    <w:t> </w:t>
                                  </w:r>
                                  <w:r>
                                    <w:rPr>
                                      <w:sz w:val="16"/>
                                    </w:rPr>
                                    <w:t>or</w:t>
                                  </w:r>
                                  <w:r>
                                    <w:rPr>
                                      <w:spacing w:val="5"/>
                                      <w:sz w:val="16"/>
                                    </w:rPr>
                                    <w:t> </w:t>
                                  </w:r>
                                  <w:r>
                                    <w:rPr>
                                      <w:spacing w:val="-2"/>
                                      <w:sz w:val="16"/>
                                    </w:rPr>
                                    <w:t>concerns</w:t>
                                  </w:r>
                                </w:p>
                                <w:p>
                                  <w:pPr>
                                    <w:pStyle w:val="TableParagraph"/>
                                    <w:spacing w:before="12"/>
                                    <w:rPr>
                                      <w:sz w:val="16"/>
                                    </w:rPr>
                                  </w:pPr>
                                  <w:r>
                                    <w:rPr>
                                      <w:spacing w:val="-2"/>
                                      <w:w w:val="105"/>
                                      <w:sz w:val="16"/>
                                    </w:rPr>
                                    <w:t>related</w:t>
                                  </w:r>
                                  <w:r>
                                    <w:rPr>
                                      <w:spacing w:val="-6"/>
                                      <w:w w:val="105"/>
                                      <w:sz w:val="16"/>
                                    </w:rPr>
                                    <w:t> </w:t>
                                  </w:r>
                                  <w:r>
                                    <w:rPr>
                                      <w:spacing w:val="-2"/>
                                      <w:w w:val="105"/>
                                      <w:sz w:val="16"/>
                                    </w:rPr>
                                    <w:t>to</w:t>
                                  </w:r>
                                  <w:r>
                                    <w:rPr>
                                      <w:spacing w:val="-5"/>
                                      <w:w w:val="105"/>
                                      <w:sz w:val="16"/>
                                    </w:rPr>
                                    <w:t> </w:t>
                                  </w:r>
                                  <w:r>
                                    <w:rPr>
                                      <w:spacing w:val="-2"/>
                                      <w:w w:val="105"/>
                                      <w:sz w:val="16"/>
                                    </w:rPr>
                                    <w:t>the</w:t>
                                  </w:r>
                                  <w:r>
                                    <w:rPr>
                                      <w:spacing w:val="-6"/>
                                      <w:w w:val="105"/>
                                      <w:sz w:val="16"/>
                                    </w:rPr>
                                    <w:t> </w:t>
                                  </w:r>
                                  <w:r>
                                    <w:rPr>
                                      <w:spacing w:val="-2"/>
                                      <w:w w:val="105"/>
                                      <w:sz w:val="16"/>
                                    </w:rPr>
                                    <w:t>company.</w:t>
                                  </w:r>
                                </w:p>
                              </w:tc>
                              <w:tc>
                                <w:tcPr>
                                  <w:tcW w:w="2253" w:type="dxa"/>
                                  <w:shd w:val="clear" w:color="auto" w:fill="F6F6F6"/>
                                </w:tcPr>
                                <w:p>
                                  <w:pPr>
                                    <w:pStyle w:val="TableParagraph"/>
                                    <w:ind w:left="0"/>
                                    <w:rPr>
                                      <w:rFonts w:ascii="Times New Roman"/>
                                      <w:sz w:val="16"/>
                                    </w:rPr>
                                  </w:pPr>
                                </w:p>
                              </w:tc>
                            </w:tr>
                            <w:tr>
                              <w:trPr>
                                <w:trHeight w:val="2025" w:hRule="atLeast"/>
                              </w:trPr>
                              <w:tc>
                                <w:tcPr>
                                  <w:tcW w:w="921" w:type="dxa"/>
                                  <w:shd w:val="clear" w:color="auto" w:fill="F6F6F6"/>
                                </w:tcPr>
                                <w:p>
                                  <w:pPr>
                                    <w:pStyle w:val="TableParagraph"/>
                                    <w:spacing w:before="16"/>
                                    <w:rPr>
                                      <w:sz w:val="16"/>
                                    </w:rPr>
                                  </w:pPr>
                                  <w:r>
                                    <w:rPr>
                                      <w:spacing w:val="-5"/>
                                      <w:w w:val="95"/>
                                      <w:sz w:val="16"/>
                                    </w:rPr>
                                    <w:t>C.1</w:t>
                                  </w:r>
                                </w:p>
                              </w:tc>
                              <w:tc>
                                <w:tcPr>
                                  <w:tcW w:w="1436" w:type="dxa"/>
                                  <w:shd w:val="clear" w:color="auto" w:fill="F6F6F6"/>
                                </w:tcPr>
                                <w:p>
                                  <w:pPr>
                                    <w:pStyle w:val="TableParagraph"/>
                                    <w:spacing w:line="254" w:lineRule="auto" w:before="16"/>
                                    <w:ind w:right="241"/>
                                    <w:rPr>
                                      <w:sz w:val="16"/>
                                    </w:rPr>
                                  </w:pPr>
                                  <w:r>
                                    <w:rPr>
                                      <w:spacing w:val="-2"/>
                                      <w:w w:val="105"/>
                                      <w:sz w:val="16"/>
                                    </w:rPr>
                                    <w:t>Grievance mechanism(s) </w:t>
                                  </w:r>
                                  <w:r>
                                    <w:rPr>
                                      <w:w w:val="105"/>
                                      <w:sz w:val="16"/>
                                    </w:rPr>
                                    <w:t>for workers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ind w:right="210"/>
                                    <w:rPr>
                                      <w:sz w:val="16"/>
                                    </w:rPr>
                                  </w:pPr>
                                  <w:r>
                                    <w:rPr>
                                      <w:spacing w:val="-4"/>
                                      <w:sz w:val="16"/>
                                    </w:rPr>
                                    <w:t>C.1</w:t>
                                  </w:r>
                                  <w:r>
                                    <w:rPr>
                                      <w:spacing w:val="-11"/>
                                      <w:sz w:val="16"/>
                                    </w:rPr>
                                    <w:t> </w:t>
                                  </w:r>
                                  <w:r>
                                    <w:rPr>
                                      <w:spacing w:val="-4"/>
                                      <w:sz w:val="16"/>
                                    </w:rPr>
                                    <w:t>Score 2.b</w:t>
                                  </w:r>
                                </w:p>
                              </w:tc>
                              <w:tc>
                                <w:tcPr>
                                  <w:tcW w:w="2046" w:type="dxa"/>
                                  <w:shd w:val="clear" w:color="auto" w:fill="F6F6F6"/>
                                </w:tcPr>
                                <w:p>
                                  <w:pPr>
                                    <w:pStyle w:val="TableParagraph"/>
                                    <w:spacing w:line="254" w:lineRule="auto" w:before="16"/>
                                    <w:rPr>
                                      <w:sz w:val="16"/>
                                    </w:rPr>
                                  </w:pPr>
                                  <w:r>
                                    <w:rPr>
                                      <w:spacing w:val="-2"/>
                                      <w:w w:val="105"/>
                                      <w:sz w:val="16"/>
                                    </w:rPr>
                                    <w:t>The</w:t>
                                  </w:r>
                                  <w:r>
                                    <w:rPr>
                                      <w:spacing w:val="-12"/>
                                      <w:w w:val="105"/>
                                      <w:sz w:val="16"/>
                                    </w:rPr>
                                    <w:t> </w:t>
                                  </w:r>
                                  <w:r>
                                    <w:rPr>
                                      <w:spacing w:val="-2"/>
                                      <w:w w:val="105"/>
                                      <w:sz w:val="16"/>
                                    </w:rPr>
                                    <w:t>company</w:t>
                                  </w:r>
                                  <w:r>
                                    <w:rPr>
                                      <w:spacing w:val="-12"/>
                                      <w:w w:val="105"/>
                                      <w:sz w:val="16"/>
                                    </w:rPr>
                                    <w:t> </w:t>
                                  </w:r>
                                  <w:r>
                                    <w:rPr>
                                      <w:spacing w:val="-2"/>
                                      <w:w w:val="105"/>
                                      <w:sz w:val="16"/>
                                    </w:rPr>
                                    <w:t>describes </w:t>
                                  </w:r>
                                  <w:r>
                                    <w:rPr>
                                      <w:w w:val="105"/>
                                      <w:sz w:val="16"/>
                                    </w:rPr>
                                    <w:t>how it ensures</w:t>
                                  </w:r>
                                </w:p>
                                <w:p>
                                  <w:pPr>
                                    <w:pStyle w:val="TableParagraph"/>
                                    <w:spacing w:line="254" w:lineRule="auto" w:before="1"/>
                                    <w:ind w:right="494"/>
                                    <w:rPr>
                                      <w:sz w:val="16"/>
                                    </w:rPr>
                                  </w:pPr>
                                  <w:r>
                                    <w:rPr>
                                      <w:sz w:val="16"/>
                                    </w:rPr>
                                    <w:t>the </w:t>
                                  </w:r>
                                  <w:r>
                                    <w:rPr>
                                      <w:sz w:val="16"/>
                                    </w:rPr>
                                    <w:t>mechanism(s) is available in</w:t>
                                  </w:r>
                                </w:p>
                                <w:p>
                                  <w:pPr>
                                    <w:pStyle w:val="TableParagraph"/>
                                    <w:spacing w:line="254" w:lineRule="auto"/>
                                    <w:ind w:right="367"/>
                                    <w:rPr>
                                      <w:sz w:val="16"/>
                                    </w:rPr>
                                  </w:pPr>
                                  <w:r>
                                    <w:rPr>
                                      <w:w w:val="105"/>
                                      <w:sz w:val="16"/>
                                    </w:rPr>
                                    <w:t>all appropriate </w:t>
                                  </w:r>
                                  <w:r>
                                    <w:rPr>
                                      <w:spacing w:val="-2"/>
                                      <w:w w:val="105"/>
                                      <w:sz w:val="16"/>
                                    </w:rPr>
                                    <w:t>languages</w:t>
                                  </w:r>
                                  <w:r>
                                    <w:rPr>
                                      <w:spacing w:val="-12"/>
                                      <w:w w:val="105"/>
                                      <w:sz w:val="16"/>
                                    </w:rPr>
                                    <w:t> </w:t>
                                  </w:r>
                                  <w:r>
                                    <w:rPr>
                                      <w:spacing w:val="-2"/>
                                      <w:w w:val="105"/>
                                      <w:sz w:val="16"/>
                                    </w:rPr>
                                    <w:t>and</w:t>
                                  </w:r>
                                  <w:r>
                                    <w:rPr>
                                      <w:spacing w:val="-12"/>
                                      <w:w w:val="105"/>
                                      <w:sz w:val="16"/>
                                    </w:rPr>
                                    <w:t> </w:t>
                                  </w:r>
                                  <w:r>
                                    <w:rPr>
                                      <w:spacing w:val="-2"/>
                                      <w:w w:val="105"/>
                                      <w:sz w:val="16"/>
                                    </w:rPr>
                                    <w:t>that </w:t>
                                  </w:r>
                                  <w:r>
                                    <w:rPr>
                                      <w:w w:val="105"/>
                                      <w:sz w:val="16"/>
                                    </w:rPr>
                                    <w:t>workers are aware of it (e.g., specific </w:t>
                                  </w:r>
                                  <w:r>
                                    <w:rPr>
                                      <w:spacing w:val="-2"/>
                                      <w:w w:val="105"/>
                                      <w:sz w:val="16"/>
                                    </w:rPr>
                                    <w:t>communication(s)/</w:t>
                                  </w:r>
                                </w:p>
                                <w:p>
                                  <w:pPr>
                                    <w:pStyle w:val="TableParagraph"/>
                                    <w:spacing w:before="2"/>
                                    <w:rPr>
                                      <w:sz w:val="16"/>
                                    </w:rPr>
                                  </w:pPr>
                                  <w:r>
                                    <w:rPr>
                                      <w:spacing w:val="-2"/>
                                      <w:w w:val="105"/>
                                      <w:sz w:val="16"/>
                                    </w:rPr>
                                    <w:t>training)</w:t>
                                  </w:r>
                                </w:p>
                              </w:tc>
                              <w:tc>
                                <w:tcPr>
                                  <w:tcW w:w="2253" w:type="dxa"/>
                                  <w:shd w:val="clear" w:color="auto" w:fill="F6F6F6"/>
                                </w:tcPr>
                                <w:p>
                                  <w:pPr>
                                    <w:pStyle w:val="TableParagraph"/>
                                    <w:ind w:left="0"/>
                                    <w:rPr>
                                      <w:rFonts w:ascii="Times New Roman"/>
                                      <w:sz w:val="16"/>
                                    </w:rPr>
                                  </w:pPr>
                                </w:p>
                              </w:tc>
                            </w:tr>
                            <w:tr>
                              <w:trPr>
                                <w:trHeight w:val="3825" w:hRule="atLeast"/>
                              </w:trPr>
                              <w:tc>
                                <w:tcPr>
                                  <w:tcW w:w="921" w:type="dxa"/>
                                  <w:shd w:val="clear" w:color="auto" w:fill="F6F6F6"/>
                                </w:tcPr>
                                <w:p>
                                  <w:pPr>
                                    <w:pStyle w:val="TableParagraph"/>
                                    <w:spacing w:before="16"/>
                                    <w:rPr>
                                      <w:sz w:val="16"/>
                                    </w:rPr>
                                  </w:pPr>
                                  <w:r>
                                    <w:rPr>
                                      <w:spacing w:val="-5"/>
                                      <w:w w:val="95"/>
                                      <w:sz w:val="16"/>
                                    </w:rPr>
                                    <w:t>C.1</w:t>
                                  </w:r>
                                </w:p>
                              </w:tc>
                              <w:tc>
                                <w:tcPr>
                                  <w:tcW w:w="1436" w:type="dxa"/>
                                  <w:shd w:val="clear" w:color="auto" w:fill="F6F6F6"/>
                                </w:tcPr>
                                <w:p>
                                  <w:pPr>
                                    <w:pStyle w:val="TableParagraph"/>
                                    <w:spacing w:line="254" w:lineRule="auto" w:before="16"/>
                                    <w:ind w:right="241"/>
                                    <w:rPr>
                                      <w:sz w:val="16"/>
                                    </w:rPr>
                                  </w:pPr>
                                  <w:r>
                                    <w:rPr>
                                      <w:spacing w:val="-2"/>
                                      <w:w w:val="105"/>
                                      <w:sz w:val="16"/>
                                    </w:rPr>
                                    <w:t>Grievance mechanism(s) </w:t>
                                  </w:r>
                                  <w:r>
                                    <w:rPr>
                                      <w:w w:val="105"/>
                                      <w:sz w:val="16"/>
                                    </w:rPr>
                                    <w:t>for workers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ind w:right="210"/>
                                    <w:rPr>
                                      <w:sz w:val="16"/>
                                    </w:rPr>
                                  </w:pPr>
                                  <w:r>
                                    <w:rPr>
                                      <w:spacing w:val="-4"/>
                                      <w:sz w:val="16"/>
                                    </w:rPr>
                                    <w:t>C.1</w:t>
                                  </w:r>
                                  <w:r>
                                    <w:rPr>
                                      <w:spacing w:val="-11"/>
                                      <w:sz w:val="16"/>
                                    </w:rPr>
                                    <w:t> </w:t>
                                  </w:r>
                                  <w:r>
                                    <w:rPr>
                                      <w:spacing w:val="-4"/>
                                      <w:sz w:val="16"/>
                                    </w:rPr>
                                    <w:t>Score </w:t>
                                  </w:r>
                                  <w:r>
                                    <w:rPr>
                                      <w:spacing w:val="-2"/>
                                      <w:sz w:val="16"/>
                                    </w:rPr>
                                    <w:t>2.c.ex</w:t>
                                  </w:r>
                                </w:p>
                              </w:tc>
                              <w:tc>
                                <w:tcPr>
                                  <w:tcW w:w="2046" w:type="dxa"/>
                                  <w:shd w:val="clear" w:color="auto" w:fill="F6F6F6"/>
                                </w:tcPr>
                                <w:p>
                                  <w:pPr>
                                    <w:pStyle w:val="TableParagraph"/>
                                    <w:spacing w:line="254" w:lineRule="auto" w:before="16"/>
                                    <w:ind w:right="76"/>
                                    <w:rPr>
                                      <w:sz w:val="16"/>
                                    </w:rPr>
                                  </w:pPr>
                                  <w:r>
                                    <w:rPr>
                                      <w:w w:val="105"/>
                                      <w:sz w:val="16"/>
                                    </w:rPr>
                                    <w:t>AND</w:t>
                                  </w:r>
                                  <w:r>
                                    <w:rPr>
                                      <w:spacing w:val="-14"/>
                                      <w:w w:val="105"/>
                                      <w:sz w:val="16"/>
                                    </w:rPr>
                                    <w:t> </w:t>
                                  </w:r>
                                  <w:r>
                                    <w:rPr>
                                      <w:w w:val="105"/>
                                      <w:sz w:val="16"/>
                                    </w:rPr>
                                    <w:t>the</w:t>
                                  </w:r>
                                  <w:r>
                                    <w:rPr>
                                      <w:spacing w:val="-14"/>
                                      <w:w w:val="105"/>
                                      <w:sz w:val="16"/>
                                    </w:rPr>
                                    <w:t> </w:t>
                                  </w:r>
                                  <w:r>
                                    <w:rPr>
                                      <w:w w:val="105"/>
                                      <w:sz w:val="16"/>
                                    </w:rPr>
                                    <w:t>company describes how it </w:t>
                                  </w:r>
                                  <w:r>
                                    <w:rPr>
                                      <w:sz w:val="16"/>
                                    </w:rPr>
                                    <w:t>ensures</w:t>
                                  </w:r>
                                  <w:r>
                                    <w:rPr>
                                      <w:spacing w:val="-13"/>
                                      <w:sz w:val="16"/>
                                    </w:rPr>
                                    <w:t> </w:t>
                                  </w:r>
                                  <w:r>
                                    <w:rPr>
                                      <w:sz w:val="16"/>
                                    </w:rPr>
                                    <w:t>workers</w:t>
                                  </w:r>
                                  <w:r>
                                    <w:rPr>
                                      <w:spacing w:val="-13"/>
                                      <w:sz w:val="16"/>
                                    </w:rPr>
                                    <w:t> </w:t>
                                  </w:r>
                                  <w:r>
                                    <w:rPr>
                                      <w:sz w:val="16"/>
                                    </w:rPr>
                                    <w:t>in</w:t>
                                  </w:r>
                                </w:p>
                                <w:p>
                                  <w:pPr>
                                    <w:pStyle w:val="TableParagraph"/>
                                    <w:spacing w:line="254" w:lineRule="auto" w:before="1"/>
                                    <w:ind w:right="258"/>
                                    <w:rPr>
                                      <w:sz w:val="16"/>
                                    </w:rPr>
                                  </w:pPr>
                                  <w:r>
                                    <w:rPr>
                                      <w:sz w:val="16"/>
                                    </w:rPr>
                                    <w:t>its</w:t>
                                  </w:r>
                                  <w:r>
                                    <w:rPr>
                                      <w:spacing w:val="-13"/>
                                      <w:sz w:val="16"/>
                                    </w:rPr>
                                    <w:t> </w:t>
                                  </w:r>
                                  <w:r>
                                    <w:rPr>
                                      <w:sz w:val="16"/>
                                    </w:rPr>
                                    <w:t>business</w:t>
                                  </w:r>
                                  <w:r>
                                    <w:rPr>
                                      <w:spacing w:val="-13"/>
                                      <w:sz w:val="16"/>
                                    </w:rPr>
                                    <w:t> </w:t>
                                  </w:r>
                                  <w:r>
                                    <w:rPr>
                                      <w:sz w:val="16"/>
                                    </w:rPr>
                                    <w:t>partners/ </w:t>
                                  </w:r>
                                  <w:r>
                                    <w:rPr>
                                      <w:spacing w:val="-2"/>
                                      <w:w w:val="105"/>
                                      <w:sz w:val="16"/>
                                    </w:rPr>
                                    <w:t>suppliers’</w:t>
                                  </w:r>
                                  <w:r>
                                    <w:rPr>
                                      <w:spacing w:val="-12"/>
                                      <w:w w:val="105"/>
                                      <w:sz w:val="16"/>
                                    </w:rPr>
                                    <w:t> </w:t>
                                  </w:r>
                                  <w:r>
                                    <w:rPr>
                                      <w:spacing w:val="-2"/>
                                      <w:w w:val="105"/>
                                      <w:sz w:val="16"/>
                                    </w:rPr>
                                    <w:t>operations have</w:t>
                                  </w:r>
                                  <w:r>
                                    <w:rPr>
                                      <w:spacing w:val="-12"/>
                                      <w:w w:val="105"/>
                                      <w:sz w:val="16"/>
                                    </w:rPr>
                                    <w:t> </w:t>
                                  </w:r>
                                  <w:r>
                                    <w:rPr>
                                      <w:spacing w:val="-2"/>
                                      <w:w w:val="105"/>
                                      <w:sz w:val="16"/>
                                    </w:rPr>
                                    <w:t>access</w:t>
                                  </w:r>
                                  <w:r>
                                    <w:rPr>
                                      <w:spacing w:val="-12"/>
                                      <w:w w:val="105"/>
                                      <w:sz w:val="16"/>
                                    </w:rPr>
                                    <w:t> </w:t>
                                  </w:r>
                                  <w:r>
                                    <w:rPr>
                                      <w:spacing w:val="-2"/>
                                      <w:w w:val="105"/>
                                      <w:sz w:val="16"/>
                                    </w:rPr>
                                    <w:t>to</w:t>
                                  </w:r>
                                  <w:r>
                                    <w:rPr>
                                      <w:spacing w:val="-11"/>
                                      <w:w w:val="105"/>
                                      <w:sz w:val="16"/>
                                    </w:rPr>
                                    <w:t> </w:t>
                                  </w:r>
                                  <w:r>
                                    <w:rPr>
                                      <w:spacing w:val="-2"/>
                                      <w:w w:val="105"/>
                                      <w:sz w:val="16"/>
                                    </w:rPr>
                                    <w:t>either: </w:t>
                                  </w:r>
                                  <w:r>
                                    <w:rPr>
                                      <w:w w:val="105"/>
                                      <w:sz w:val="16"/>
                                    </w:rPr>
                                    <w:t>the company’s own mechanism(s) to raise complaints or</w:t>
                                  </w:r>
                                </w:p>
                                <w:p>
                                  <w:pPr>
                                    <w:pStyle w:val="TableParagraph"/>
                                    <w:spacing w:line="254" w:lineRule="auto" w:before="2"/>
                                    <w:ind w:right="148"/>
                                    <w:rPr>
                                      <w:sz w:val="16"/>
                                    </w:rPr>
                                  </w:pPr>
                                  <w:r>
                                    <w:rPr>
                                      <w:sz w:val="16"/>
                                    </w:rPr>
                                    <w:t>concerns about </w:t>
                                  </w:r>
                                  <w:r>
                                    <w:rPr>
                                      <w:sz w:val="16"/>
                                    </w:rPr>
                                    <w:t>human rights issues at the company’s business partners/suppliers or the company expects its business partners/ suppliers</w:t>
                                  </w:r>
                                  <w:r>
                                    <w:rPr>
                                      <w:spacing w:val="-7"/>
                                      <w:sz w:val="16"/>
                                    </w:rPr>
                                    <w:t> </w:t>
                                  </w:r>
                                  <w:r>
                                    <w:rPr>
                                      <w:sz w:val="16"/>
                                    </w:rPr>
                                    <w:t>to</w:t>
                                  </w:r>
                                  <w:r>
                                    <w:rPr>
                                      <w:spacing w:val="-7"/>
                                      <w:sz w:val="16"/>
                                    </w:rPr>
                                    <w:t> </w:t>
                                  </w:r>
                                  <w:r>
                                    <w:rPr>
                                      <w:sz w:val="16"/>
                                    </w:rPr>
                                    <w:t>establish</w:t>
                                  </w:r>
                                  <w:r>
                                    <w:rPr>
                                      <w:spacing w:val="-7"/>
                                      <w:sz w:val="16"/>
                                    </w:rPr>
                                    <w:t> </w:t>
                                  </w:r>
                                  <w:r>
                                    <w:rPr>
                                      <w:sz w:val="16"/>
                                    </w:rPr>
                                    <w:t>a mechanism(s) for their workers to raise such</w:t>
                                  </w:r>
                                </w:p>
                                <w:p>
                                  <w:pPr>
                                    <w:pStyle w:val="TableParagraph"/>
                                    <w:spacing w:before="2"/>
                                    <w:rPr>
                                      <w:sz w:val="16"/>
                                    </w:rPr>
                                  </w:pPr>
                                  <w:r>
                                    <w:rPr>
                                      <w:sz w:val="16"/>
                                    </w:rPr>
                                    <w:t>complaints</w:t>
                                  </w:r>
                                  <w:r>
                                    <w:rPr>
                                      <w:spacing w:val="5"/>
                                      <w:sz w:val="16"/>
                                    </w:rPr>
                                    <w:t> </w:t>
                                  </w:r>
                                  <w:r>
                                    <w:rPr>
                                      <w:sz w:val="16"/>
                                    </w:rPr>
                                    <w:t>or</w:t>
                                  </w:r>
                                  <w:r>
                                    <w:rPr>
                                      <w:spacing w:val="5"/>
                                      <w:sz w:val="16"/>
                                    </w:rPr>
                                    <w:t> </w:t>
                                  </w:r>
                                  <w:r>
                                    <w:rPr>
                                      <w:spacing w:val="-2"/>
                                      <w:sz w:val="16"/>
                                    </w:rPr>
                                    <w:t>concerns</w:t>
                                  </w:r>
                                </w:p>
                              </w:tc>
                              <w:tc>
                                <w:tcPr>
                                  <w:tcW w:w="2253" w:type="dxa"/>
                                  <w:shd w:val="clear" w:color="auto" w:fill="F6F6F6"/>
                                </w:tcPr>
                                <w:p>
                                  <w:pPr>
                                    <w:pStyle w:val="TableParagraph"/>
                                    <w:ind w:left="0"/>
                                    <w:rPr>
                                      <w:rFonts w:ascii="Times New Roman"/>
                                      <w:sz w:val="16"/>
                                    </w:rPr>
                                  </w:pPr>
                                </w:p>
                              </w:tc>
                            </w:tr>
                          </w:tbl>
                          <w:p>
                            <w:pPr>
                              <w:pStyle w:val="BodyText"/>
                            </w:pPr>
                          </w:p>
                        </w:txbxContent>
                      </wps:txbx>
                      <wps:bodyPr wrap="square" lIns="0" tIns="0" rIns="0" bIns="0" rtlCol="0">
                        <a:noAutofit/>
                      </wps:bodyPr>
                    </wps:wsp>
                  </a:graphicData>
                </a:graphic>
              </wp:inline>
            </w:drawing>
          </mc:Choice>
          <mc:Fallback>
            <w:pict>
              <v:shape style="width:430.15pt;height:620.950pt;mso-position-horizontal-relative:char;mso-position-vertical-relative:line" type="#_x0000_t202" id="docshape295" filled="false" stroked="false">
                <w10:anchorlock/>
                <v:textbox inset="0,0,0,0">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1827" w:hRule="atLeast"/>
                        </w:trPr>
                        <w:tc>
                          <w:tcPr>
                            <w:tcW w:w="921" w:type="dxa"/>
                            <w:tcBorders>
                              <w:top w:val="nil"/>
                            </w:tcBorders>
                            <w:shd w:val="clear" w:color="auto" w:fill="F6F6F6"/>
                          </w:tcPr>
                          <w:p>
                            <w:pPr>
                              <w:pStyle w:val="TableParagraph"/>
                              <w:spacing w:before="19"/>
                              <w:rPr>
                                <w:sz w:val="16"/>
                              </w:rPr>
                            </w:pPr>
                            <w:r>
                              <w:rPr>
                                <w:spacing w:val="-2"/>
                                <w:sz w:val="16"/>
                              </w:rPr>
                              <w:t>B.2.5</w:t>
                            </w:r>
                          </w:p>
                        </w:tc>
                        <w:tc>
                          <w:tcPr>
                            <w:tcW w:w="1436" w:type="dxa"/>
                            <w:tcBorders>
                              <w:top w:val="nil"/>
                            </w:tcBorders>
                            <w:shd w:val="clear" w:color="auto" w:fill="F6F6F6"/>
                          </w:tcPr>
                          <w:p>
                            <w:pPr>
                              <w:pStyle w:val="TableParagraph"/>
                              <w:spacing w:line="254" w:lineRule="auto" w:before="19"/>
                              <w:ind w:right="118"/>
                              <w:rPr>
                                <w:sz w:val="16"/>
                              </w:rPr>
                            </w:pPr>
                            <w:r>
                              <w:rPr>
                                <w:spacing w:val="-2"/>
                                <w:sz w:val="16"/>
                              </w:rPr>
                              <w:t>Communicating </w:t>
                            </w:r>
                            <w:r>
                              <w:rPr>
                                <w:sz w:val="16"/>
                              </w:rPr>
                              <w:t>on human</w:t>
                            </w:r>
                            <w:r>
                              <w:rPr>
                                <w:spacing w:val="40"/>
                                <w:sz w:val="16"/>
                              </w:rPr>
                              <w:t> </w:t>
                            </w:r>
                            <w:r>
                              <w:rPr>
                                <w:sz w:val="16"/>
                              </w:rPr>
                              <w:t>rights impacts</w:t>
                            </w:r>
                          </w:p>
                        </w:tc>
                        <w:tc>
                          <w:tcPr>
                            <w:tcW w:w="945" w:type="dxa"/>
                            <w:tcBorders>
                              <w:top w:val="nil"/>
                            </w:tcBorders>
                            <w:shd w:val="clear" w:color="auto" w:fill="F6F6F6"/>
                          </w:tcPr>
                          <w:p>
                            <w:pPr>
                              <w:pStyle w:val="TableParagraph"/>
                              <w:ind w:left="0"/>
                              <w:rPr>
                                <w:rFonts w:ascii="Times New Roman"/>
                                <w:sz w:val="16"/>
                              </w:rPr>
                            </w:pPr>
                          </w:p>
                        </w:tc>
                        <w:tc>
                          <w:tcPr>
                            <w:tcW w:w="997" w:type="dxa"/>
                            <w:tcBorders>
                              <w:top w:val="nil"/>
                            </w:tcBorders>
                            <w:shd w:val="clear" w:color="auto" w:fill="F6F6F6"/>
                          </w:tcPr>
                          <w:p>
                            <w:pPr>
                              <w:pStyle w:val="TableParagraph"/>
                              <w:spacing w:before="19"/>
                              <w:rPr>
                                <w:sz w:val="16"/>
                              </w:rPr>
                            </w:pPr>
                            <w:r>
                              <w:rPr>
                                <w:spacing w:val="-2"/>
                                <w:sz w:val="16"/>
                              </w:rPr>
                              <w:t>B.2.5</w:t>
                            </w:r>
                          </w:p>
                          <w:p>
                            <w:pPr>
                              <w:pStyle w:val="TableParagraph"/>
                              <w:spacing w:before="11"/>
                              <w:rPr>
                                <w:sz w:val="16"/>
                              </w:rPr>
                            </w:pPr>
                            <w:r>
                              <w:rPr>
                                <w:sz w:val="16"/>
                              </w:rPr>
                              <w:t>Score</w:t>
                            </w:r>
                            <w:r>
                              <w:rPr>
                                <w:spacing w:val="23"/>
                                <w:sz w:val="16"/>
                              </w:rPr>
                              <w:t> </w:t>
                            </w:r>
                            <w:r>
                              <w:rPr>
                                <w:spacing w:val="-5"/>
                                <w:sz w:val="16"/>
                              </w:rPr>
                              <w:t>1.a</w:t>
                            </w:r>
                          </w:p>
                        </w:tc>
                        <w:tc>
                          <w:tcPr>
                            <w:tcW w:w="2046" w:type="dxa"/>
                            <w:tcBorders>
                              <w:top w:val="nil"/>
                            </w:tcBorders>
                            <w:shd w:val="clear" w:color="auto" w:fill="F6F6F6"/>
                          </w:tcPr>
                          <w:p>
                            <w:pPr>
                              <w:pStyle w:val="TableParagraph"/>
                              <w:spacing w:line="254" w:lineRule="auto" w:before="19"/>
                              <w:ind w:right="76"/>
                              <w:rPr>
                                <w:sz w:val="16"/>
                              </w:rPr>
                            </w:pPr>
                            <w:r>
                              <w:rPr>
                                <w:spacing w:val="-2"/>
                                <w:w w:val="105"/>
                                <w:sz w:val="16"/>
                              </w:rPr>
                              <w:t>The</w:t>
                            </w:r>
                            <w:r>
                              <w:rPr>
                                <w:spacing w:val="-12"/>
                                <w:w w:val="105"/>
                                <w:sz w:val="16"/>
                              </w:rPr>
                              <w:t> </w:t>
                            </w:r>
                            <w:r>
                              <w:rPr>
                                <w:spacing w:val="-2"/>
                                <w:w w:val="105"/>
                                <w:sz w:val="16"/>
                              </w:rPr>
                              <w:t>company</w:t>
                            </w:r>
                            <w:r>
                              <w:rPr>
                                <w:spacing w:val="-12"/>
                                <w:w w:val="105"/>
                                <w:sz w:val="16"/>
                              </w:rPr>
                              <w:t> </w:t>
                            </w:r>
                            <w:r>
                              <w:rPr>
                                <w:spacing w:val="-2"/>
                                <w:w w:val="105"/>
                                <w:sz w:val="16"/>
                              </w:rPr>
                              <w:t>provides </w:t>
                            </w:r>
                            <w:r>
                              <w:rPr>
                                <w:w w:val="105"/>
                                <w:sz w:val="16"/>
                              </w:rPr>
                              <w:t>at</w:t>
                            </w:r>
                            <w:r>
                              <w:rPr>
                                <w:spacing w:val="-2"/>
                                <w:w w:val="105"/>
                                <w:sz w:val="16"/>
                              </w:rPr>
                              <w:t> </w:t>
                            </w:r>
                            <w:r>
                              <w:rPr>
                                <w:w w:val="105"/>
                                <w:sz w:val="16"/>
                              </w:rPr>
                              <w:t>least</w:t>
                            </w:r>
                            <w:r>
                              <w:rPr>
                                <w:spacing w:val="-2"/>
                                <w:w w:val="105"/>
                                <w:sz w:val="16"/>
                              </w:rPr>
                              <w:t> </w:t>
                            </w:r>
                            <w:r>
                              <w:rPr>
                                <w:w w:val="105"/>
                                <w:sz w:val="16"/>
                              </w:rPr>
                              <w:t>two</w:t>
                            </w:r>
                            <w:r>
                              <w:rPr>
                                <w:spacing w:val="-2"/>
                                <w:w w:val="105"/>
                                <w:sz w:val="16"/>
                              </w:rPr>
                              <w:t> </w:t>
                            </w:r>
                            <w:r>
                              <w:rPr>
                                <w:w w:val="105"/>
                                <w:sz w:val="16"/>
                              </w:rPr>
                              <w:t>examples demonstrating how it communicates with affected stakeholders regarding specific human</w:t>
                            </w:r>
                            <w:r>
                              <w:rPr>
                                <w:spacing w:val="-7"/>
                                <w:w w:val="105"/>
                                <w:sz w:val="16"/>
                              </w:rPr>
                              <w:t> </w:t>
                            </w:r>
                            <w:r>
                              <w:rPr>
                                <w:w w:val="105"/>
                                <w:sz w:val="16"/>
                              </w:rPr>
                              <w:t>rights</w:t>
                            </w:r>
                            <w:r>
                              <w:rPr>
                                <w:spacing w:val="-7"/>
                                <w:w w:val="105"/>
                                <w:sz w:val="16"/>
                              </w:rPr>
                              <w:t> </w:t>
                            </w:r>
                            <w:r>
                              <w:rPr>
                                <w:w w:val="105"/>
                                <w:sz w:val="16"/>
                              </w:rPr>
                              <w:t>impacts raised by them or</w:t>
                            </w:r>
                          </w:p>
                          <w:p>
                            <w:pPr>
                              <w:pStyle w:val="TableParagraph"/>
                              <w:spacing w:before="2"/>
                              <w:rPr>
                                <w:sz w:val="16"/>
                              </w:rPr>
                            </w:pPr>
                            <w:r>
                              <w:rPr>
                                <w:sz w:val="16"/>
                              </w:rPr>
                              <w:t>on their</w:t>
                            </w:r>
                            <w:r>
                              <w:rPr>
                                <w:spacing w:val="1"/>
                                <w:sz w:val="16"/>
                              </w:rPr>
                              <w:t> </w:t>
                            </w:r>
                            <w:r>
                              <w:rPr>
                                <w:spacing w:val="-2"/>
                                <w:sz w:val="16"/>
                              </w:rPr>
                              <w:t>behalf.</w:t>
                            </w:r>
                          </w:p>
                        </w:tc>
                        <w:tc>
                          <w:tcPr>
                            <w:tcW w:w="2253" w:type="dxa"/>
                            <w:tcBorders>
                              <w:top w:val="nil"/>
                            </w:tcBorders>
                            <w:shd w:val="clear" w:color="auto" w:fill="F6F6F6"/>
                          </w:tcPr>
                          <w:p>
                            <w:pPr>
                              <w:pStyle w:val="TableParagraph"/>
                              <w:ind w:left="0"/>
                              <w:rPr>
                                <w:rFonts w:ascii="Times New Roman"/>
                                <w:sz w:val="16"/>
                              </w:rPr>
                            </w:pPr>
                          </w:p>
                        </w:tc>
                      </w:tr>
                      <w:tr>
                        <w:trPr>
                          <w:trHeight w:val="1425" w:hRule="atLeast"/>
                        </w:trPr>
                        <w:tc>
                          <w:tcPr>
                            <w:tcW w:w="921" w:type="dxa"/>
                            <w:shd w:val="clear" w:color="auto" w:fill="F6F6F6"/>
                          </w:tcPr>
                          <w:p>
                            <w:pPr>
                              <w:pStyle w:val="TableParagraph"/>
                              <w:spacing w:before="16"/>
                              <w:rPr>
                                <w:sz w:val="16"/>
                              </w:rPr>
                            </w:pPr>
                            <w:r>
                              <w:rPr>
                                <w:spacing w:val="-2"/>
                                <w:sz w:val="16"/>
                              </w:rPr>
                              <w:t>B.2.5</w:t>
                            </w:r>
                          </w:p>
                        </w:tc>
                        <w:tc>
                          <w:tcPr>
                            <w:tcW w:w="1436" w:type="dxa"/>
                            <w:shd w:val="clear" w:color="auto" w:fill="F6F6F6"/>
                          </w:tcPr>
                          <w:p>
                            <w:pPr>
                              <w:pStyle w:val="TableParagraph"/>
                              <w:spacing w:line="254" w:lineRule="auto" w:before="16"/>
                              <w:ind w:right="118"/>
                              <w:rPr>
                                <w:sz w:val="16"/>
                              </w:rPr>
                            </w:pPr>
                            <w:r>
                              <w:rPr>
                                <w:spacing w:val="-2"/>
                                <w:sz w:val="16"/>
                              </w:rPr>
                              <w:t>Communicating </w:t>
                            </w:r>
                            <w:r>
                              <w:rPr>
                                <w:sz w:val="16"/>
                              </w:rPr>
                              <w:t>on human</w:t>
                            </w:r>
                            <w:r>
                              <w:rPr>
                                <w:spacing w:val="40"/>
                                <w:sz w:val="16"/>
                              </w:rPr>
                              <w:t> </w:t>
                            </w:r>
                            <w:r>
                              <w:rPr>
                                <w:sz w:val="16"/>
                              </w:rPr>
                              <w:t>rights impacts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before="16"/>
                              <w:rPr>
                                <w:sz w:val="16"/>
                              </w:rPr>
                            </w:pPr>
                            <w:r>
                              <w:rPr>
                                <w:spacing w:val="-2"/>
                                <w:sz w:val="16"/>
                              </w:rPr>
                              <w:t>B.2.5</w:t>
                            </w:r>
                          </w:p>
                          <w:p>
                            <w:pPr>
                              <w:pStyle w:val="TableParagraph"/>
                              <w:spacing w:before="12"/>
                              <w:rPr>
                                <w:sz w:val="16"/>
                              </w:rPr>
                            </w:pPr>
                            <w:r>
                              <w:rPr>
                                <w:w w:val="105"/>
                                <w:sz w:val="16"/>
                              </w:rPr>
                              <w:t>Score </w:t>
                            </w:r>
                            <w:r>
                              <w:rPr>
                                <w:spacing w:val="-5"/>
                                <w:w w:val="105"/>
                                <w:sz w:val="16"/>
                              </w:rPr>
                              <w:t>2.b</w:t>
                            </w:r>
                          </w:p>
                        </w:tc>
                        <w:tc>
                          <w:tcPr>
                            <w:tcW w:w="2046" w:type="dxa"/>
                            <w:shd w:val="clear" w:color="auto" w:fill="F6F6F6"/>
                          </w:tcPr>
                          <w:p>
                            <w:pPr>
                              <w:pStyle w:val="TableParagraph"/>
                              <w:spacing w:line="254" w:lineRule="auto" w:before="16"/>
                              <w:rPr>
                                <w:sz w:val="16"/>
                              </w:rPr>
                            </w:pPr>
                            <w:r>
                              <w:rPr>
                                <w:spacing w:val="-2"/>
                                <w:w w:val="105"/>
                                <w:sz w:val="16"/>
                              </w:rPr>
                              <w:t>The</w:t>
                            </w:r>
                            <w:r>
                              <w:rPr>
                                <w:spacing w:val="-12"/>
                                <w:w w:val="105"/>
                                <w:sz w:val="16"/>
                              </w:rPr>
                              <w:t> </w:t>
                            </w:r>
                            <w:r>
                              <w:rPr>
                                <w:spacing w:val="-2"/>
                                <w:w w:val="105"/>
                                <w:sz w:val="16"/>
                              </w:rPr>
                              <w:t>company</w:t>
                            </w:r>
                            <w:r>
                              <w:rPr>
                                <w:spacing w:val="-12"/>
                                <w:w w:val="105"/>
                                <w:sz w:val="16"/>
                              </w:rPr>
                              <w:t> </w:t>
                            </w:r>
                            <w:r>
                              <w:rPr>
                                <w:spacing w:val="-2"/>
                                <w:w w:val="105"/>
                                <w:sz w:val="16"/>
                              </w:rPr>
                              <w:t>describes </w:t>
                            </w:r>
                            <w:r>
                              <w:rPr>
                                <w:w w:val="105"/>
                                <w:sz w:val="16"/>
                              </w:rPr>
                              <w:t>any challenge(s)</w:t>
                            </w:r>
                          </w:p>
                          <w:p>
                            <w:pPr>
                              <w:pStyle w:val="TableParagraph"/>
                              <w:spacing w:line="254" w:lineRule="auto" w:before="1"/>
                              <w:ind w:right="367"/>
                              <w:rPr>
                                <w:sz w:val="16"/>
                              </w:rPr>
                            </w:pPr>
                            <w:r>
                              <w:rPr>
                                <w:sz w:val="16"/>
                              </w:rPr>
                              <w:t>to effective communication it has</w:t>
                            </w:r>
                            <w:r>
                              <w:rPr>
                                <w:spacing w:val="-10"/>
                                <w:sz w:val="16"/>
                              </w:rPr>
                              <w:t> </w:t>
                            </w:r>
                            <w:r>
                              <w:rPr>
                                <w:sz w:val="16"/>
                              </w:rPr>
                              <w:t>identified</w:t>
                            </w:r>
                            <w:r>
                              <w:rPr>
                                <w:spacing w:val="-10"/>
                                <w:sz w:val="16"/>
                              </w:rPr>
                              <w:t> </w:t>
                            </w:r>
                            <w:r>
                              <w:rPr>
                                <w:sz w:val="16"/>
                              </w:rPr>
                              <w:t>and how it is working</w:t>
                            </w:r>
                          </w:p>
                          <w:p>
                            <w:pPr>
                              <w:pStyle w:val="TableParagraph"/>
                              <w:spacing w:before="1"/>
                              <w:rPr>
                                <w:sz w:val="16"/>
                              </w:rPr>
                            </w:pPr>
                            <w:r>
                              <w:rPr>
                                <w:sz w:val="16"/>
                              </w:rPr>
                              <w:t>to</w:t>
                            </w:r>
                            <w:r>
                              <w:rPr>
                                <w:spacing w:val="4"/>
                                <w:sz w:val="16"/>
                              </w:rPr>
                              <w:t> </w:t>
                            </w:r>
                            <w:r>
                              <w:rPr>
                                <w:sz w:val="16"/>
                              </w:rPr>
                              <w:t>address</w:t>
                            </w:r>
                            <w:r>
                              <w:rPr>
                                <w:spacing w:val="5"/>
                                <w:sz w:val="16"/>
                              </w:rPr>
                              <w:t> </w:t>
                            </w:r>
                            <w:r>
                              <w:rPr>
                                <w:spacing w:val="-4"/>
                                <w:sz w:val="16"/>
                              </w:rPr>
                              <w:t>them</w:t>
                            </w:r>
                          </w:p>
                        </w:tc>
                        <w:tc>
                          <w:tcPr>
                            <w:tcW w:w="2253" w:type="dxa"/>
                            <w:shd w:val="clear" w:color="auto" w:fill="F6F6F6"/>
                          </w:tcPr>
                          <w:p>
                            <w:pPr>
                              <w:pStyle w:val="TableParagraph"/>
                              <w:ind w:left="0"/>
                              <w:rPr>
                                <w:rFonts w:ascii="Times New Roman"/>
                                <w:sz w:val="16"/>
                              </w:rPr>
                            </w:pPr>
                          </w:p>
                        </w:tc>
                      </w:tr>
                      <w:tr>
                        <w:trPr>
                          <w:trHeight w:val="825" w:hRule="atLeast"/>
                        </w:trPr>
                        <w:tc>
                          <w:tcPr>
                            <w:tcW w:w="921" w:type="dxa"/>
                            <w:shd w:val="clear" w:color="auto" w:fill="F6F6F6"/>
                          </w:tcPr>
                          <w:p>
                            <w:pPr>
                              <w:pStyle w:val="TableParagraph"/>
                              <w:spacing w:before="16"/>
                              <w:rPr>
                                <w:sz w:val="16"/>
                              </w:rPr>
                            </w:pPr>
                            <w:r>
                              <w:rPr>
                                <w:spacing w:val="-5"/>
                                <w:w w:val="95"/>
                                <w:sz w:val="16"/>
                              </w:rPr>
                              <w:t>C.1</w:t>
                            </w:r>
                          </w:p>
                        </w:tc>
                        <w:tc>
                          <w:tcPr>
                            <w:tcW w:w="1436" w:type="dxa"/>
                            <w:shd w:val="clear" w:color="auto" w:fill="F6F6F6"/>
                          </w:tcPr>
                          <w:p>
                            <w:pPr>
                              <w:pStyle w:val="TableParagraph"/>
                              <w:spacing w:line="254" w:lineRule="auto" w:before="16"/>
                              <w:ind w:right="241"/>
                              <w:rPr>
                                <w:sz w:val="16"/>
                              </w:rPr>
                            </w:pPr>
                            <w:r>
                              <w:rPr>
                                <w:spacing w:val="-2"/>
                                <w:w w:val="105"/>
                                <w:sz w:val="16"/>
                              </w:rPr>
                              <w:t>Grievance mechanism(s) </w:t>
                            </w:r>
                            <w:r>
                              <w:rPr>
                                <w:w w:val="105"/>
                                <w:sz w:val="16"/>
                              </w:rPr>
                              <w:t>for workers</w:t>
                            </w:r>
                          </w:p>
                        </w:tc>
                        <w:tc>
                          <w:tcPr>
                            <w:tcW w:w="945" w:type="dxa"/>
                            <w:shd w:val="clear" w:color="auto" w:fill="F6F6F6"/>
                          </w:tcPr>
                          <w:p>
                            <w:pPr>
                              <w:pStyle w:val="TableParagraph"/>
                              <w:spacing w:before="16"/>
                              <w:rPr>
                                <w:sz w:val="16"/>
                              </w:rPr>
                            </w:pPr>
                            <w:r>
                              <w:rPr>
                                <w:spacing w:val="-10"/>
                                <w:w w:val="115"/>
                                <w:sz w:val="16"/>
                              </w:rPr>
                              <w:t>0</w:t>
                            </w:r>
                          </w:p>
                        </w:tc>
                        <w:tc>
                          <w:tcPr>
                            <w:tcW w:w="997" w:type="dxa"/>
                            <w:shd w:val="clear" w:color="auto" w:fill="F6F6F6"/>
                          </w:tcPr>
                          <w:p>
                            <w:pPr>
                              <w:pStyle w:val="TableParagraph"/>
                              <w:ind w:left="0"/>
                              <w:rPr>
                                <w:rFonts w:ascii="Times New Roman"/>
                                <w:sz w:val="16"/>
                              </w:rPr>
                            </w:pPr>
                          </w:p>
                        </w:tc>
                        <w:tc>
                          <w:tcPr>
                            <w:tcW w:w="2046" w:type="dxa"/>
                            <w:shd w:val="clear" w:color="auto" w:fill="F6F6F6"/>
                          </w:tcPr>
                          <w:p>
                            <w:pPr>
                              <w:pStyle w:val="TableParagraph"/>
                              <w:ind w:left="0"/>
                              <w:rPr>
                                <w:rFonts w:ascii="Times New Roman"/>
                                <w:sz w:val="16"/>
                              </w:rPr>
                            </w:pPr>
                          </w:p>
                        </w:tc>
                        <w:tc>
                          <w:tcPr>
                            <w:tcW w:w="2253" w:type="dxa"/>
                            <w:shd w:val="clear" w:color="auto" w:fill="F6F6F6"/>
                          </w:tcPr>
                          <w:p>
                            <w:pPr>
                              <w:pStyle w:val="TableParagraph"/>
                              <w:spacing w:line="200" w:lineRule="atLeast" w:before="5"/>
                              <w:ind w:right="64"/>
                              <w:jc w:val="both"/>
                              <w:rPr>
                                <w:sz w:val="16"/>
                              </w:rPr>
                            </w:pPr>
                            <w:r>
                              <w:rPr>
                                <w:sz w:val="16"/>
                              </w:rPr>
                              <w:t>To</w:t>
                            </w:r>
                            <w:r>
                              <w:rPr>
                                <w:spacing w:val="-3"/>
                                <w:sz w:val="16"/>
                              </w:rPr>
                              <w:t> </w:t>
                            </w:r>
                            <w:r>
                              <w:rPr>
                                <w:sz w:val="16"/>
                              </w:rPr>
                              <w:t>achieve</w:t>
                            </w:r>
                            <w:r>
                              <w:rPr>
                                <w:spacing w:val="-3"/>
                                <w:sz w:val="16"/>
                              </w:rPr>
                              <w:t> </w:t>
                            </w:r>
                            <w:r>
                              <w:rPr>
                                <w:sz w:val="16"/>
                              </w:rPr>
                              <w:t>a</w:t>
                            </w:r>
                            <w:r>
                              <w:rPr>
                                <w:spacing w:val="-3"/>
                                <w:sz w:val="16"/>
                              </w:rPr>
                              <w:t> </w:t>
                            </w:r>
                            <w:r>
                              <w:rPr>
                                <w:sz w:val="16"/>
                              </w:rPr>
                              <w:t>score</w:t>
                            </w:r>
                            <w:r>
                              <w:rPr>
                                <w:spacing w:val="-3"/>
                                <w:sz w:val="16"/>
                              </w:rPr>
                              <w:t> </w:t>
                            </w:r>
                            <w:r>
                              <w:rPr>
                                <w:sz w:val="16"/>
                              </w:rPr>
                              <w:t>of</w:t>
                            </w:r>
                            <w:r>
                              <w:rPr>
                                <w:spacing w:val="-3"/>
                                <w:sz w:val="16"/>
                              </w:rPr>
                              <w:t> </w:t>
                            </w:r>
                            <w:r>
                              <w:rPr>
                                <w:sz w:val="16"/>
                              </w:rPr>
                              <w:t>2</w:t>
                            </w:r>
                            <w:r>
                              <w:rPr>
                                <w:spacing w:val="-3"/>
                                <w:sz w:val="16"/>
                              </w:rPr>
                              <w:t> </w:t>
                            </w:r>
                            <w:r>
                              <w:rPr>
                                <w:sz w:val="16"/>
                              </w:rPr>
                              <w:t>the company should meet the element</w:t>
                            </w:r>
                            <w:r>
                              <w:rPr>
                                <w:spacing w:val="-3"/>
                                <w:sz w:val="16"/>
                              </w:rPr>
                              <w:t> </w:t>
                            </w:r>
                            <w:r>
                              <w:rPr>
                                <w:sz w:val="16"/>
                              </w:rPr>
                              <w:t>under</w:t>
                            </w:r>
                            <w:r>
                              <w:rPr>
                                <w:spacing w:val="-3"/>
                                <w:sz w:val="16"/>
                              </w:rPr>
                              <w:t> </w:t>
                            </w:r>
                            <w:r>
                              <w:rPr>
                                <w:sz w:val="16"/>
                              </w:rPr>
                              <w:t>score</w:t>
                            </w:r>
                            <w:r>
                              <w:rPr>
                                <w:spacing w:val="-3"/>
                                <w:sz w:val="16"/>
                              </w:rPr>
                              <w:t> </w:t>
                            </w:r>
                            <w:r>
                              <w:rPr>
                                <w:sz w:val="16"/>
                              </w:rPr>
                              <w:t>1</w:t>
                            </w:r>
                            <w:r>
                              <w:rPr>
                                <w:spacing w:val="-4"/>
                                <w:sz w:val="16"/>
                              </w:rPr>
                              <w:t> </w:t>
                            </w:r>
                            <w:r>
                              <w:rPr>
                                <w:sz w:val="16"/>
                              </w:rPr>
                              <w:t>and all</w:t>
                            </w:r>
                            <w:r>
                              <w:rPr>
                                <w:spacing w:val="1"/>
                                <w:sz w:val="16"/>
                              </w:rPr>
                              <w:t> </w:t>
                            </w:r>
                            <w:r>
                              <w:rPr>
                                <w:sz w:val="16"/>
                              </w:rPr>
                              <w:t>elements</w:t>
                            </w:r>
                            <w:r>
                              <w:rPr>
                                <w:spacing w:val="1"/>
                                <w:sz w:val="16"/>
                              </w:rPr>
                              <w:t> </w:t>
                            </w:r>
                            <w:r>
                              <w:rPr>
                                <w:sz w:val="16"/>
                              </w:rPr>
                              <w:t>under</w:t>
                            </w:r>
                            <w:r>
                              <w:rPr>
                                <w:spacing w:val="2"/>
                                <w:sz w:val="16"/>
                              </w:rPr>
                              <w:t> </w:t>
                            </w:r>
                            <w:r>
                              <w:rPr>
                                <w:sz w:val="16"/>
                              </w:rPr>
                              <w:t>score</w:t>
                            </w:r>
                            <w:r>
                              <w:rPr>
                                <w:spacing w:val="1"/>
                                <w:sz w:val="16"/>
                              </w:rPr>
                              <w:t> </w:t>
                            </w:r>
                            <w:r>
                              <w:rPr>
                                <w:spacing w:val="-7"/>
                                <w:sz w:val="16"/>
                              </w:rPr>
                              <w:t>2.</w:t>
                            </w:r>
                          </w:p>
                        </w:tc>
                      </w:tr>
                      <w:tr>
                        <w:trPr>
                          <w:trHeight w:val="1825" w:hRule="atLeast"/>
                        </w:trPr>
                        <w:tc>
                          <w:tcPr>
                            <w:tcW w:w="921" w:type="dxa"/>
                            <w:shd w:val="clear" w:color="auto" w:fill="F6F6F6"/>
                          </w:tcPr>
                          <w:p>
                            <w:pPr>
                              <w:pStyle w:val="TableParagraph"/>
                              <w:spacing w:before="16"/>
                              <w:rPr>
                                <w:sz w:val="16"/>
                              </w:rPr>
                            </w:pPr>
                            <w:r>
                              <w:rPr>
                                <w:spacing w:val="-5"/>
                                <w:w w:val="95"/>
                                <w:sz w:val="16"/>
                              </w:rPr>
                              <w:t>C.1</w:t>
                            </w:r>
                          </w:p>
                        </w:tc>
                        <w:tc>
                          <w:tcPr>
                            <w:tcW w:w="1436" w:type="dxa"/>
                            <w:shd w:val="clear" w:color="auto" w:fill="F6F6F6"/>
                          </w:tcPr>
                          <w:p>
                            <w:pPr>
                              <w:pStyle w:val="TableParagraph"/>
                              <w:spacing w:line="254" w:lineRule="auto" w:before="16"/>
                              <w:ind w:right="241"/>
                              <w:rPr>
                                <w:sz w:val="16"/>
                              </w:rPr>
                            </w:pPr>
                            <w:r>
                              <w:rPr>
                                <w:spacing w:val="-2"/>
                                <w:w w:val="105"/>
                                <w:sz w:val="16"/>
                              </w:rPr>
                              <w:t>Grievance mechanism(s) </w:t>
                            </w:r>
                            <w:r>
                              <w:rPr>
                                <w:w w:val="105"/>
                                <w:sz w:val="16"/>
                              </w:rPr>
                              <w:t>for workers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ind w:right="210"/>
                              <w:rPr>
                                <w:sz w:val="16"/>
                              </w:rPr>
                            </w:pPr>
                            <w:r>
                              <w:rPr>
                                <w:spacing w:val="-4"/>
                                <w:sz w:val="16"/>
                              </w:rPr>
                              <w:t>C.1</w:t>
                            </w:r>
                            <w:r>
                              <w:rPr>
                                <w:spacing w:val="-11"/>
                                <w:sz w:val="16"/>
                              </w:rPr>
                              <w:t> </w:t>
                            </w:r>
                            <w:r>
                              <w:rPr>
                                <w:spacing w:val="-4"/>
                                <w:sz w:val="16"/>
                              </w:rPr>
                              <w:t>Score 1.a</w:t>
                            </w:r>
                          </w:p>
                        </w:tc>
                        <w:tc>
                          <w:tcPr>
                            <w:tcW w:w="2046" w:type="dxa"/>
                            <w:shd w:val="clear" w:color="auto" w:fill="F6F6F6"/>
                          </w:tcPr>
                          <w:p>
                            <w:pPr>
                              <w:pStyle w:val="TableParagraph"/>
                              <w:spacing w:line="254" w:lineRule="auto" w:before="16"/>
                              <w:rPr>
                                <w:sz w:val="16"/>
                              </w:rPr>
                            </w:pPr>
                            <w:r>
                              <w:rPr>
                                <w:sz w:val="16"/>
                              </w:rPr>
                              <w:t>The company </w:t>
                            </w:r>
                            <w:r>
                              <w:rPr>
                                <w:sz w:val="16"/>
                              </w:rPr>
                              <w:t>indicates that it has one or</w:t>
                            </w:r>
                          </w:p>
                          <w:p>
                            <w:pPr>
                              <w:pStyle w:val="TableParagraph"/>
                              <w:spacing w:line="254" w:lineRule="auto" w:before="1"/>
                              <w:ind w:right="171"/>
                              <w:rPr>
                                <w:sz w:val="16"/>
                              </w:rPr>
                            </w:pPr>
                            <w:r>
                              <w:rPr>
                                <w:w w:val="105"/>
                                <w:sz w:val="16"/>
                              </w:rPr>
                              <w:t>more mechanism(s), or participates in a third-party or shared </w:t>
                            </w:r>
                            <w:r>
                              <w:rPr>
                                <w:sz w:val="16"/>
                              </w:rPr>
                              <w:t>mechanism,</w:t>
                            </w:r>
                            <w:r>
                              <w:rPr>
                                <w:spacing w:val="-13"/>
                                <w:sz w:val="16"/>
                              </w:rPr>
                              <w:t> </w:t>
                            </w:r>
                            <w:r>
                              <w:rPr>
                                <w:sz w:val="16"/>
                              </w:rPr>
                              <w:t>accessible </w:t>
                            </w:r>
                            <w:r>
                              <w:rPr>
                                <w:w w:val="105"/>
                                <w:sz w:val="16"/>
                              </w:rPr>
                              <w:t>to</w:t>
                            </w:r>
                            <w:r>
                              <w:rPr>
                                <w:spacing w:val="-3"/>
                                <w:w w:val="105"/>
                                <w:sz w:val="16"/>
                              </w:rPr>
                              <w:t> </w:t>
                            </w:r>
                            <w:r>
                              <w:rPr>
                                <w:w w:val="105"/>
                                <w:sz w:val="16"/>
                              </w:rPr>
                              <w:t>all</w:t>
                            </w:r>
                            <w:r>
                              <w:rPr>
                                <w:spacing w:val="-3"/>
                                <w:w w:val="105"/>
                                <w:sz w:val="16"/>
                              </w:rPr>
                              <w:t> </w:t>
                            </w:r>
                            <w:r>
                              <w:rPr>
                                <w:w w:val="105"/>
                                <w:sz w:val="16"/>
                              </w:rPr>
                              <w:t>workers</w:t>
                            </w:r>
                            <w:r>
                              <w:rPr>
                                <w:spacing w:val="-3"/>
                                <w:w w:val="105"/>
                                <w:sz w:val="16"/>
                              </w:rPr>
                              <w:t> </w:t>
                            </w:r>
                            <w:r>
                              <w:rPr>
                                <w:w w:val="105"/>
                                <w:sz w:val="16"/>
                              </w:rPr>
                              <w:t>to</w:t>
                            </w:r>
                            <w:r>
                              <w:rPr>
                                <w:spacing w:val="-3"/>
                                <w:w w:val="105"/>
                                <w:sz w:val="16"/>
                              </w:rPr>
                              <w:t> </w:t>
                            </w:r>
                            <w:r>
                              <w:rPr>
                                <w:spacing w:val="-2"/>
                                <w:w w:val="105"/>
                                <w:sz w:val="16"/>
                              </w:rPr>
                              <w:t>raise</w:t>
                            </w:r>
                          </w:p>
                          <w:p>
                            <w:pPr>
                              <w:pStyle w:val="TableParagraph"/>
                              <w:spacing w:before="1"/>
                              <w:rPr>
                                <w:sz w:val="16"/>
                              </w:rPr>
                            </w:pPr>
                            <w:r>
                              <w:rPr>
                                <w:sz w:val="16"/>
                              </w:rPr>
                              <w:t>complaints</w:t>
                            </w:r>
                            <w:r>
                              <w:rPr>
                                <w:spacing w:val="5"/>
                                <w:sz w:val="16"/>
                              </w:rPr>
                              <w:t> </w:t>
                            </w:r>
                            <w:r>
                              <w:rPr>
                                <w:sz w:val="16"/>
                              </w:rPr>
                              <w:t>or</w:t>
                            </w:r>
                            <w:r>
                              <w:rPr>
                                <w:spacing w:val="5"/>
                                <w:sz w:val="16"/>
                              </w:rPr>
                              <w:t> </w:t>
                            </w:r>
                            <w:r>
                              <w:rPr>
                                <w:spacing w:val="-2"/>
                                <w:sz w:val="16"/>
                              </w:rPr>
                              <w:t>concerns</w:t>
                            </w:r>
                          </w:p>
                          <w:p>
                            <w:pPr>
                              <w:pStyle w:val="TableParagraph"/>
                              <w:spacing w:before="12"/>
                              <w:rPr>
                                <w:sz w:val="16"/>
                              </w:rPr>
                            </w:pPr>
                            <w:r>
                              <w:rPr>
                                <w:spacing w:val="-2"/>
                                <w:w w:val="105"/>
                                <w:sz w:val="16"/>
                              </w:rPr>
                              <w:t>related</w:t>
                            </w:r>
                            <w:r>
                              <w:rPr>
                                <w:spacing w:val="-6"/>
                                <w:w w:val="105"/>
                                <w:sz w:val="16"/>
                              </w:rPr>
                              <w:t> </w:t>
                            </w:r>
                            <w:r>
                              <w:rPr>
                                <w:spacing w:val="-2"/>
                                <w:w w:val="105"/>
                                <w:sz w:val="16"/>
                              </w:rPr>
                              <w:t>to</w:t>
                            </w:r>
                            <w:r>
                              <w:rPr>
                                <w:spacing w:val="-5"/>
                                <w:w w:val="105"/>
                                <w:sz w:val="16"/>
                              </w:rPr>
                              <w:t> </w:t>
                            </w:r>
                            <w:r>
                              <w:rPr>
                                <w:spacing w:val="-2"/>
                                <w:w w:val="105"/>
                                <w:sz w:val="16"/>
                              </w:rPr>
                              <w:t>the</w:t>
                            </w:r>
                            <w:r>
                              <w:rPr>
                                <w:spacing w:val="-6"/>
                                <w:w w:val="105"/>
                                <w:sz w:val="16"/>
                              </w:rPr>
                              <w:t> </w:t>
                            </w:r>
                            <w:r>
                              <w:rPr>
                                <w:spacing w:val="-2"/>
                                <w:w w:val="105"/>
                                <w:sz w:val="16"/>
                              </w:rPr>
                              <w:t>company.</w:t>
                            </w:r>
                          </w:p>
                        </w:tc>
                        <w:tc>
                          <w:tcPr>
                            <w:tcW w:w="2253" w:type="dxa"/>
                            <w:shd w:val="clear" w:color="auto" w:fill="F6F6F6"/>
                          </w:tcPr>
                          <w:p>
                            <w:pPr>
                              <w:pStyle w:val="TableParagraph"/>
                              <w:ind w:left="0"/>
                              <w:rPr>
                                <w:rFonts w:ascii="Times New Roman"/>
                                <w:sz w:val="16"/>
                              </w:rPr>
                            </w:pPr>
                          </w:p>
                        </w:tc>
                      </w:tr>
                      <w:tr>
                        <w:trPr>
                          <w:trHeight w:val="2025" w:hRule="atLeast"/>
                        </w:trPr>
                        <w:tc>
                          <w:tcPr>
                            <w:tcW w:w="921" w:type="dxa"/>
                            <w:shd w:val="clear" w:color="auto" w:fill="F6F6F6"/>
                          </w:tcPr>
                          <w:p>
                            <w:pPr>
                              <w:pStyle w:val="TableParagraph"/>
                              <w:spacing w:before="16"/>
                              <w:rPr>
                                <w:sz w:val="16"/>
                              </w:rPr>
                            </w:pPr>
                            <w:r>
                              <w:rPr>
                                <w:spacing w:val="-5"/>
                                <w:w w:val="95"/>
                                <w:sz w:val="16"/>
                              </w:rPr>
                              <w:t>C.1</w:t>
                            </w:r>
                          </w:p>
                        </w:tc>
                        <w:tc>
                          <w:tcPr>
                            <w:tcW w:w="1436" w:type="dxa"/>
                            <w:shd w:val="clear" w:color="auto" w:fill="F6F6F6"/>
                          </w:tcPr>
                          <w:p>
                            <w:pPr>
                              <w:pStyle w:val="TableParagraph"/>
                              <w:spacing w:line="254" w:lineRule="auto" w:before="16"/>
                              <w:ind w:right="241"/>
                              <w:rPr>
                                <w:sz w:val="16"/>
                              </w:rPr>
                            </w:pPr>
                            <w:r>
                              <w:rPr>
                                <w:spacing w:val="-2"/>
                                <w:w w:val="105"/>
                                <w:sz w:val="16"/>
                              </w:rPr>
                              <w:t>Grievance mechanism(s) </w:t>
                            </w:r>
                            <w:r>
                              <w:rPr>
                                <w:w w:val="105"/>
                                <w:sz w:val="16"/>
                              </w:rPr>
                              <w:t>for workers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ind w:right="210"/>
                              <w:rPr>
                                <w:sz w:val="16"/>
                              </w:rPr>
                            </w:pPr>
                            <w:r>
                              <w:rPr>
                                <w:spacing w:val="-4"/>
                                <w:sz w:val="16"/>
                              </w:rPr>
                              <w:t>C.1</w:t>
                            </w:r>
                            <w:r>
                              <w:rPr>
                                <w:spacing w:val="-11"/>
                                <w:sz w:val="16"/>
                              </w:rPr>
                              <w:t> </w:t>
                            </w:r>
                            <w:r>
                              <w:rPr>
                                <w:spacing w:val="-4"/>
                                <w:sz w:val="16"/>
                              </w:rPr>
                              <w:t>Score 2.b</w:t>
                            </w:r>
                          </w:p>
                        </w:tc>
                        <w:tc>
                          <w:tcPr>
                            <w:tcW w:w="2046" w:type="dxa"/>
                            <w:shd w:val="clear" w:color="auto" w:fill="F6F6F6"/>
                          </w:tcPr>
                          <w:p>
                            <w:pPr>
                              <w:pStyle w:val="TableParagraph"/>
                              <w:spacing w:line="254" w:lineRule="auto" w:before="16"/>
                              <w:rPr>
                                <w:sz w:val="16"/>
                              </w:rPr>
                            </w:pPr>
                            <w:r>
                              <w:rPr>
                                <w:spacing w:val="-2"/>
                                <w:w w:val="105"/>
                                <w:sz w:val="16"/>
                              </w:rPr>
                              <w:t>The</w:t>
                            </w:r>
                            <w:r>
                              <w:rPr>
                                <w:spacing w:val="-12"/>
                                <w:w w:val="105"/>
                                <w:sz w:val="16"/>
                              </w:rPr>
                              <w:t> </w:t>
                            </w:r>
                            <w:r>
                              <w:rPr>
                                <w:spacing w:val="-2"/>
                                <w:w w:val="105"/>
                                <w:sz w:val="16"/>
                              </w:rPr>
                              <w:t>company</w:t>
                            </w:r>
                            <w:r>
                              <w:rPr>
                                <w:spacing w:val="-12"/>
                                <w:w w:val="105"/>
                                <w:sz w:val="16"/>
                              </w:rPr>
                              <w:t> </w:t>
                            </w:r>
                            <w:r>
                              <w:rPr>
                                <w:spacing w:val="-2"/>
                                <w:w w:val="105"/>
                                <w:sz w:val="16"/>
                              </w:rPr>
                              <w:t>describes </w:t>
                            </w:r>
                            <w:r>
                              <w:rPr>
                                <w:w w:val="105"/>
                                <w:sz w:val="16"/>
                              </w:rPr>
                              <w:t>how it ensures</w:t>
                            </w:r>
                          </w:p>
                          <w:p>
                            <w:pPr>
                              <w:pStyle w:val="TableParagraph"/>
                              <w:spacing w:line="254" w:lineRule="auto" w:before="1"/>
                              <w:ind w:right="494"/>
                              <w:rPr>
                                <w:sz w:val="16"/>
                              </w:rPr>
                            </w:pPr>
                            <w:r>
                              <w:rPr>
                                <w:sz w:val="16"/>
                              </w:rPr>
                              <w:t>the </w:t>
                            </w:r>
                            <w:r>
                              <w:rPr>
                                <w:sz w:val="16"/>
                              </w:rPr>
                              <w:t>mechanism(s) is available in</w:t>
                            </w:r>
                          </w:p>
                          <w:p>
                            <w:pPr>
                              <w:pStyle w:val="TableParagraph"/>
                              <w:spacing w:line="254" w:lineRule="auto"/>
                              <w:ind w:right="367"/>
                              <w:rPr>
                                <w:sz w:val="16"/>
                              </w:rPr>
                            </w:pPr>
                            <w:r>
                              <w:rPr>
                                <w:w w:val="105"/>
                                <w:sz w:val="16"/>
                              </w:rPr>
                              <w:t>all appropriate </w:t>
                            </w:r>
                            <w:r>
                              <w:rPr>
                                <w:spacing w:val="-2"/>
                                <w:w w:val="105"/>
                                <w:sz w:val="16"/>
                              </w:rPr>
                              <w:t>languages</w:t>
                            </w:r>
                            <w:r>
                              <w:rPr>
                                <w:spacing w:val="-12"/>
                                <w:w w:val="105"/>
                                <w:sz w:val="16"/>
                              </w:rPr>
                              <w:t> </w:t>
                            </w:r>
                            <w:r>
                              <w:rPr>
                                <w:spacing w:val="-2"/>
                                <w:w w:val="105"/>
                                <w:sz w:val="16"/>
                              </w:rPr>
                              <w:t>and</w:t>
                            </w:r>
                            <w:r>
                              <w:rPr>
                                <w:spacing w:val="-12"/>
                                <w:w w:val="105"/>
                                <w:sz w:val="16"/>
                              </w:rPr>
                              <w:t> </w:t>
                            </w:r>
                            <w:r>
                              <w:rPr>
                                <w:spacing w:val="-2"/>
                                <w:w w:val="105"/>
                                <w:sz w:val="16"/>
                              </w:rPr>
                              <w:t>that </w:t>
                            </w:r>
                            <w:r>
                              <w:rPr>
                                <w:w w:val="105"/>
                                <w:sz w:val="16"/>
                              </w:rPr>
                              <w:t>workers are aware of it (e.g., specific </w:t>
                            </w:r>
                            <w:r>
                              <w:rPr>
                                <w:spacing w:val="-2"/>
                                <w:w w:val="105"/>
                                <w:sz w:val="16"/>
                              </w:rPr>
                              <w:t>communication(s)/</w:t>
                            </w:r>
                          </w:p>
                          <w:p>
                            <w:pPr>
                              <w:pStyle w:val="TableParagraph"/>
                              <w:spacing w:before="2"/>
                              <w:rPr>
                                <w:sz w:val="16"/>
                              </w:rPr>
                            </w:pPr>
                            <w:r>
                              <w:rPr>
                                <w:spacing w:val="-2"/>
                                <w:w w:val="105"/>
                                <w:sz w:val="16"/>
                              </w:rPr>
                              <w:t>training)</w:t>
                            </w:r>
                          </w:p>
                        </w:tc>
                        <w:tc>
                          <w:tcPr>
                            <w:tcW w:w="2253" w:type="dxa"/>
                            <w:shd w:val="clear" w:color="auto" w:fill="F6F6F6"/>
                          </w:tcPr>
                          <w:p>
                            <w:pPr>
                              <w:pStyle w:val="TableParagraph"/>
                              <w:ind w:left="0"/>
                              <w:rPr>
                                <w:rFonts w:ascii="Times New Roman"/>
                                <w:sz w:val="16"/>
                              </w:rPr>
                            </w:pPr>
                          </w:p>
                        </w:tc>
                      </w:tr>
                      <w:tr>
                        <w:trPr>
                          <w:trHeight w:val="3825" w:hRule="atLeast"/>
                        </w:trPr>
                        <w:tc>
                          <w:tcPr>
                            <w:tcW w:w="921" w:type="dxa"/>
                            <w:shd w:val="clear" w:color="auto" w:fill="F6F6F6"/>
                          </w:tcPr>
                          <w:p>
                            <w:pPr>
                              <w:pStyle w:val="TableParagraph"/>
                              <w:spacing w:before="16"/>
                              <w:rPr>
                                <w:sz w:val="16"/>
                              </w:rPr>
                            </w:pPr>
                            <w:r>
                              <w:rPr>
                                <w:spacing w:val="-5"/>
                                <w:w w:val="95"/>
                                <w:sz w:val="16"/>
                              </w:rPr>
                              <w:t>C.1</w:t>
                            </w:r>
                          </w:p>
                        </w:tc>
                        <w:tc>
                          <w:tcPr>
                            <w:tcW w:w="1436" w:type="dxa"/>
                            <w:shd w:val="clear" w:color="auto" w:fill="F6F6F6"/>
                          </w:tcPr>
                          <w:p>
                            <w:pPr>
                              <w:pStyle w:val="TableParagraph"/>
                              <w:spacing w:line="254" w:lineRule="auto" w:before="16"/>
                              <w:ind w:right="241"/>
                              <w:rPr>
                                <w:sz w:val="16"/>
                              </w:rPr>
                            </w:pPr>
                            <w:r>
                              <w:rPr>
                                <w:spacing w:val="-2"/>
                                <w:w w:val="105"/>
                                <w:sz w:val="16"/>
                              </w:rPr>
                              <w:t>Grievance mechanism(s) </w:t>
                            </w:r>
                            <w:r>
                              <w:rPr>
                                <w:w w:val="105"/>
                                <w:sz w:val="16"/>
                              </w:rPr>
                              <w:t>for workers</w:t>
                            </w:r>
                          </w:p>
                        </w:tc>
                        <w:tc>
                          <w:tcPr>
                            <w:tcW w:w="945" w:type="dxa"/>
                            <w:shd w:val="clear" w:color="auto" w:fill="F6F6F6"/>
                          </w:tcPr>
                          <w:p>
                            <w:pPr>
                              <w:pStyle w:val="TableParagraph"/>
                              <w:ind w:left="0"/>
                              <w:rPr>
                                <w:rFonts w:ascii="Times New Roman"/>
                                <w:sz w:val="16"/>
                              </w:rPr>
                            </w:pPr>
                          </w:p>
                        </w:tc>
                        <w:tc>
                          <w:tcPr>
                            <w:tcW w:w="997" w:type="dxa"/>
                            <w:shd w:val="clear" w:color="auto" w:fill="F6F6F6"/>
                          </w:tcPr>
                          <w:p>
                            <w:pPr>
                              <w:pStyle w:val="TableParagraph"/>
                              <w:spacing w:line="254" w:lineRule="auto" w:before="16"/>
                              <w:ind w:right="210"/>
                              <w:rPr>
                                <w:sz w:val="16"/>
                              </w:rPr>
                            </w:pPr>
                            <w:r>
                              <w:rPr>
                                <w:spacing w:val="-4"/>
                                <w:sz w:val="16"/>
                              </w:rPr>
                              <w:t>C.1</w:t>
                            </w:r>
                            <w:r>
                              <w:rPr>
                                <w:spacing w:val="-11"/>
                                <w:sz w:val="16"/>
                              </w:rPr>
                              <w:t> </w:t>
                            </w:r>
                            <w:r>
                              <w:rPr>
                                <w:spacing w:val="-4"/>
                                <w:sz w:val="16"/>
                              </w:rPr>
                              <w:t>Score </w:t>
                            </w:r>
                            <w:r>
                              <w:rPr>
                                <w:spacing w:val="-2"/>
                                <w:sz w:val="16"/>
                              </w:rPr>
                              <w:t>2.c.ex</w:t>
                            </w:r>
                          </w:p>
                        </w:tc>
                        <w:tc>
                          <w:tcPr>
                            <w:tcW w:w="2046" w:type="dxa"/>
                            <w:shd w:val="clear" w:color="auto" w:fill="F6F6F6"/>
                          </w:tcPr>
                          <w:p>
                            <w:pPr>
                              <w:pStyle w:val="TableParagraph"/>
                              <w:spacing w:line="254" w:lineRule="auto" w:before="16"/>
                              <w:ind w:right="76"/>
                              <w:rPr>
                                <w:sz w:val="16"/>
                              </w:rPr>
                            </w:pPr>
                            <w:r>
                              <w:rPr>
                                <w:w w:val="105"/>
                                <w:sz w:val="16"/>
                              </w:rPr>
                              <w:t>AND</w:t>
                            </w:r>
                            <w:r>
                              <w:rPr>
                                <w:spacing w:val="-14"/>
                                <w:w w:val="105"/>
                                <w:sz w:val="16"/>
                              </w:rPr>
                              <w:t> </w:t>
                            </w:r>
                            <w:r>
                              <w:rPr>
                                <w:w w:val="105"/>
                                <w:sz w:val="16"/>
                              </w:rPr>
                              <w:t>the</w:t>
                            </w:r>
                            <w:r>
                              <w:rPr>
                                <w:spacing w:val="-14"/>
                                <w:w w:val="105"/>
                                <w:sz w:val="16"/>
                              </w:rPr>
                              <w:t> </w:t>
                            </w:r>
                            <w:r>
                              <w:rPr>
                                <w:w w:val="105"/>
                                <w:sz w:val="16"/>
                              </w:rPr>
                              <w:t>company describes how it </w:t>
                            </w:r>
                            <w:r>
                              <w:rPr>
                                <w:sz w:val="16"/>
                              </w:rPr>
                              <w:t>ensures</w:t>
                            </w:r>
                            <w:r>
                              <w:rPr>
                                <w:spacing w:val="-13"/>
                                <w:sz w:val="16"/>
                              </w:rPr>
                              <w:t> </w:t>
                            </w:r>
                            <w:r>
                              <w:rPr>
                                <w:sz w:val="16"/>
                              </w:rPr>
                              <w:t>workers</w:t>
                            </w:r>
                            <w:r>
                              <w:rPr>
                                <w:spacing w:val="-13"/>
                                <w:sz w:val="16"/>
                              </w:rPr>
                              <w:t> </w:t>
                            </w:r>
                            <w:r>
                              <w:rPr>
                                <w:sz w:val="16"/>
                              </w:rPr>
                              <w:t>in</w:t>
                            </w:r>
                          </w:p>
                          <w:p>
                            <w:pPr>
                              <w:pStyle w:val="TableParagraph"/>
                              <w:spacing w:line="254" w:lineRule="auto" w:before="1"/>
                              <w:ind w:right="258"/>
                              <w:rPr>
                                <w:sz w:val="16"/>
                              </w:rPr>
                            </w:pPr>
                            <w:r>
                              <w:rPr>
                                <w:sz w:val="16"/>
                              </w:rPr>
                              <w:t>its</w:t>
                            </w:r>
                            <w:r>
                              <w:rPr>
                                <w:spacing w:val="-13"/>
                                <w:sz w:val="16"/>
                              </w:rPr>
                              <w:t> </w:t>
                            </w:r>
                            <w:r>
                              <w:rPr>
                                <w:sz w:val="16"/>
                              </w:rPr>
                              <w:t>business</w:t>
                            </w:r>
                            <w:r>
                              <w:rPr>
                                <w:spacing w:val="-13"/>
                                <w:sz w:val="16"/>
                              </w:rPr>
                              <w:t> </w:t>
                            </w:r>
                            <w:r>
                              <w:rPr>
                                <w:sz w:val="16"/>
                              </w:rPr>
                              <w:t>partners/ </w:t>
                            </w:r>
                            <w:r>
                              <w:rPr>
                                <w:spacing w:val="-2"/>
                                <w:w w:val="105"/>
                                <w:sz w:val="16"/>
                              </w:rPr>
                              <w:t>suppliers’</w:t>
                            </w:r>
                            <w:r>
                              <w:rPr>
                                <w:spacing w:val="-12"/>
                                <w:w w:val="105"/>
                                <w:sz w:val="16"/>
                              </w:rPr>
                              <w:t> </w:t>
                            </w:r>
                            <w:r>
                              <w:rPr>
                                <w:spacing w:val="-2"/>
                                <w:w w:val="105"/>
                                <w:sz w:val="16"/>
                              </w:rPr>
                              <w:t>operations have</w:t>
                            </w:r>
                            <w:r>
                              <w:rPr>
                                <w:spacing w:val="-12"/>
                                <w:w w:val="105"/>
                                <w:sz w:val="16"/>
                              </w:rPr>
                              <w:t> </w:t>
                            </w:r>
                            <w:r>
                              <w:rPr>
                                <w:spacing w:val="-2"/>
                                <w:w w:val="105"/>
                                <w:sz w:val="16"/>
                              </w:rPr>
                              <w:t>access</w:t>
                            </w:r>
                            <w:r>
                              <w:rPr>
                                <w:spacing w:val="-12"/>
                                <w:w w:val="105"/>
                                <w:sz w:val="16"/>
                              </w:rPr>
                              <w:t> </w:t>
                            </w:r>
                            <w:r>
                              <w:rPr>
                                <w:spacing w:val="-2"/>
                                <w:w w:val="105"/>
                                <w:sz w:val="16"/>
                              </w:rPr>
                              <w:t>to</w:t>
                            </w:r>
                            <w:r>
                              <w:rPr>
                                <w:spacing w:val="-11"/>
                                <w:w w:val="105"/>
                                <w:sz w:val="16"/>
                              </w:rPr>
                              <w:t> </w:t>
                            </w:r>
                            <w:r>
                              <w:rPr>
                                <w:spacing w:val="-2"/>
                                <w:w w:val="105"/>
                                <w:sz w:val="16"/>
                              </w:rPr>
                              <w:t>either: </w:t>
                            </w:r>
                            <w:r>
                              <w:rPr>
                                <w:w w:val="105"/>
                                <w:sz w:val="16"/>
                              </w:rPr>
                              <w:t>the company’s own mechanism(s) to raise complaints or</w:t>
                            </w:r>
                          </w:p>
                          <w:p>
                            <w:pPr>
                              <w:pStyle w:val="TableParagraph"/>
                              <w:spacing w:line="254" w:lineRule="auto" w:before="2"/>
                              <w:ind w:right="148"/>
                              <w:rPr>
                                <w:sz w:val="16"/>
                              </w:rPr>
                            </w:pPr>
                            <w:r>
                              <w:rPr>
                                <w:sz w:val="16"/>
                              </w:rPr>
                              <w:t>concerns about </w:t>
                            </w:r>
                            <w:r>
                              <w:rPr>
                                <w:sz w:val="16"/>
                              </w:rPr>
                              <w:t>human rights issues at the company’s business partners/suppliers or the company expects its business partners/ suppliers</w:t>
                            </w:r>
                            <w:r>
                              <w:rPr>
                                <w:spacing w:val="-7"/>
                                <w:sz w:val="16"/>
                              </w:rPr>
                              <w:t> </w:t>
                            </w:r>
                            <w:r>
                              <w:rPr>
                                <w:sz w:val="16"/>
                              </w:rPr>
                              <w:t>to</w:t>
                            </w:r>
                            <w:r>
                              <w:rPr>
                                <w:spacing w:val="-7"/>
                                <w:sz w:val="16"/>
                              </w:rPr>
                              <w:t> </w:t>
                            </w:r>
                            <w:r>
                              <w:rPr>
                                <w:sz w:val="16"/>
                              </w:rPr>
                              <w:t>establish</w:t>
                            </w:r>
                            <w:r>
                              <w:rPr>
                                <w:spacing w:val="-7"/>
                                <w:sz w:val="16"/>
                              </w:rPr>
                              <w:t> </w:t>
                            </w:r>
                            <w:r>
                              <w:rPr>
                                <w:sz w:val="16"/>
                              </w:rPr>
                              <w:t>a mechanism(s) for their workers to raise such</w:t>
                            </w:r>
                          </w:p>
                          <w:p>
                            <w:pPr>
                              <w:pStyle w:val="TableParagraph"/>
                              <w:spacing w:before="2"/>
                              <w:rPr>
                                <w:sz w:val="16"/>
                              </w:rPr>
                            </w:pPr>
                            <w:r>
                              <w:rPr>
                                <w:sz w:val="16"/>
                              </w:rPr>
                              <w:t>complaints</w:t>
                            </w:r>
                            <w:r>
                              <w:rPr>
                                <w:spacing w:val="5"/>
                                <w:sz w:val="16"/>
                              </w:rPr>
                              <w:t> </w:t>
                            </w:r>
                            <w:r>
                              <w:rPr>
                                <w:sz w:val="16"/>
                              </w:rPr>
                              <w:t>or</w:t>
                            </w:r>
                            <w:r>
                              <w:rPr>
                                <w:spacing w:val="5"/>
                                <w:sz w:val="16"/>
                              </w:rPr>
                              <w:t> </w:t>
                            </w:r>
                            <w:r>
                              <w:rPr>
                                <w:spacing w:val="-2"/>
                                <w:sz w:val="16"/>
                              </w:rPr>
                              <w:t>concerns</w:t>
                            </w:r>
                          </w:p>
                        </w:tc>
                        <w:tc>
                          <w:tcPr>
                            <w:tcW w:w="2253" w:type="dxa"/>
                            <w:shd w:val="clear" w:color="auto" w:fill="F6F6F6"/>
                          </w:tcPr>
                          <w:p>
                            <w:pPr>
                              <w:pStyle w:val="TableParagraph"/>
                              <w:ind w:left="0"/>
                              <w:rPr>
                                <w:rFonts w:ascii="Times New Roman"/>
                                <w:sz w:val="16"/>
                              </w:rPr>
                            </w:pPr>
                          </w:p>
                        </w:tc>
                      </w:tr>
                    </w:tbl>
                    <w:p>
                      <w:pPr>
                        <w:pStyle w:val="BodyText"/>
                      </w:pPr>
                    </w:p>
                  </w:txbxContent>
                </v:textbox>
              </v:shape>
            </w:pict>
          </mc:Fallback>
        </mc:AlternateContent>
      </w:r>
      <w:r>
        <w:rPr>
          <w:rFonts w:ascii="Tahoma"/>
          <w:sz w:val="20"/>
        </w:rPr>
      </w:r>
      <w:r>
        <w:rPr>
          <w:rFonts w:ascii="Tahoma"/>
          <w:sz w:val="20"/>
        </w:rPr>
        <w:tab/>
      </w:r>
      <w:r>
        <w:rPr>
          <w:rFonts w:ascii="Tahoma"/>
          <w:position w:val="23"/>
          <w:sz w:val="20"/>
        </w:rPr>
        <mc:AlternateContent>
          <mc:Choice Requires="wps">
            <w:drawing>
              <wp:inline distT="0" distB="0" distL="0" distR="0">
                <wp:extent cx="5462905" cy="7740015"/>
                <wp:effectExtent l="0" t="0" r="0" b="0"/>
                <wp:docPr id="323" name="Textbox 323"/>
                <wp:cNvGraphicFramePr>
                  <a:graphicFrameLocks/>
                </wp:cNvGraphicFramePr>
                <a:graphic>
                  <a:graphicData uri="http://schemas.microsoft.com/office/word/2010/wordprocessingShape">
                    <wps:wsp>
                      <wps:cNvPr id="323" name="Textbox 323"/>
                      <wps:cNvSpPr txBox="1"/>
                      <wps:spPr>
                        <a:xfrm>
                          <a:off x="0" y="0"/>
                          <a:ext cx="5462905" cy="7740015"/>
                        </a:xfrm>
                        <a:prstGeom prst="rect">
                          <a:avLst/>
                        </a:prstGeom>
                      </wps:spPr>
                      <wps:txbx>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5"/>
                                      <w:w w:val="95"/>
                                      <w:sz w:val="16"/>
                                    </w:rPr>
                                    <w:t>C.1</w:t>
                                  </w:r>
                                </w:p>
                              </w:tc>
                              <w:tc>
                                <w:tcPr>
                                  <w:tcW w:w="1436" w:type="dxa"/>
                                  <w:tcBorders>
                                    <w:top w:val="nil"/>
                                    <w:bottom w:val="nil"/>
                                  </w:tcBorders>
                                  <w:shd w:val="clear" w:color="auto" w:fill="F6F6F6"/>
                                </w:tcPr>
                                <w:p>
                                  <w:pPr>
                                    <w:pStyle w:val="TableParagraph"/>
                                    <w:spacing w:line="173" w:lineRule="exact" w:before="19"/>
                                    <w:rPr>
                                      <w:sz w:val="16"/>
                                    </w:rPr>
                                  </w:pPr>
                                  <w:r>
                                    <w:rPr>
                                      <w:spacing w:val="-2"/>
                                      <w:w w:val="105"/>
                                      <w:sz w:val="16"/>
                                    </w:rPr>
                                    <w:t>Grievance</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w w:val="80"/>
                                      <w:sz w:val="16"/>
                                    </w:rPr>
                                    <w:t>C.1</w:t>
                                  </w:r>
                                  <w:r>
                                    <w:rPr>
                                      <w:spacing w:val="-9"/>
                                      <w:sz w:val="16"/>
                                    </w:rPr>
                                    <w:t> </w:t>
                                  </w:r>
                                  <w:r>
                                    <w:rPr>
                                      <w:spacing w:val="-2"/>
                                      <w:sz w:val="16"/>
                                    </w:rPr>
                                    <w:t>Score</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tcBorders>
                                    <w:top w:val="nil"/>
                                  </w:tcBorders>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2.d.ex</w:t>
                                  </w:r>
                                </w:p>
                              </w:tc>
                              <w:tc>
                                <w:tcPr>
                                  <w:tcW w:w="2046" w:type="dxa"/>
                                  <w:tcBorders>
                                    <w:top w:val="nil"/>
                                    <w:bottom w:val="nil"/>
                                  </w:tcBorders>
                                  <w:shd w:val="clear" w:color="auto" w:fill="F6F6F6"/>
                                </w:tcPr>
                                <w:p>
                                  <w:pPr>
                                    <w:pStyle w:val="TableParagraph"/>
                                    <w:spacing w:line="173" w:lineRule="exact" w:before="2"/>
                                    <w:rPr>
                                      <w:sz w:val="16"/>
                                    </w:rPr>
                                  </w:pPr>
                                  <w:r>
                                    <w:rPr>
                                      <w:sz w:val="16"/>
                                    </w:rPr>
                                    <w:t>expects</w:t>
                                  </w:r>
                                  <w:r>
                                    <w:rPr>
                                      <w:spacing w:val="1"/>
                                      <w:sz w:val="16"/>
                                    </w:rPr>
                                    <w:t> </w:t>
                                  </w:r>
                                  <w:r>
                                    <w:rPr>
                                      <w:sz w:val="16"/>
                                    </w:rPr>
                                    <w:t>its</w:t>
                                  </w:r>
                                  <w:r>
                                    <w:rPr>
                                      <w:spacing w:val="4"/>
                                      <w:sz w:val="16"/>
                                    </w:rPr>
                                    <w:t> </w:t>
                                  </w:r>
                                  <w:r>
                                    <w:rPr>
                                      <w:spacing w:val="-2"/>
                                      <w:sz w:val="16"/>
                                    </w:rPr>
                                    <w:t>business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workers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sz w:val="16"/>
                                    </w:rPr>
                                    <w:t>partners/suppliers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9"/>
                                      <w:w w:val="105"/>
                                      <w:sz w:val="16"/>
                                    </w:rPr>
                                    <w:t> </w:t>
                                  </w:r>
                                  <w:r>
                                    <w:rPr>
                                      <w:w w:val="105"/>
                                      <w:sz w:val="16"/>
                                    </w:rPr>
                                    <w:t>convey</w:t>
                                  </w:r>
                                  <w:r>
                                    <w:rPr>
                                      <w:spacing w:val="-9"/>
                                      <w:w w:val="105"/>
                                      <w:sz w:val="16"/>
                                    </w:rPr>
                                    <w:t> </w:t>
                                  </w:r>
                                  <w:r>
                                    <w:rPr>
                                      <w:w w:val="105"/>
                                      <w:sz w:val="16"/>
                                    </w:rPr>
                                    <w:t>the</w:t>
                                  </w:r>
                                  <w:r>
                                    <w:rPr>
                                      <w:spacing w:val="-8"/>
                                      <w:w w:val="105"/>
                                      <w:sz w:val="16"/>
                                    </w:rPr>
                                    <w:t> </w:t>
                                  </w:r>
                                  <w:r>
                                    <w:rPr>
                                      <w:spacing w:val="-4"/>
                                      <w:w w:val="105"/>
                                      <w:sz w:val="16"/>
                                    </w:rPr>
                                    <w:t>same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expectation</w:t>
                                  </w:r>
                                  <w:r>
                                    <w:rPr>
                                      <w:spacing w:val="20"/>
                                      <w:sz w:val="16"/>
                                    </w:rPr>
                                    <w:t> </w:t>
                                  </w:r>
                                  <w:r>
                                    <w:rPr>
                                      <w:spacing w:val="-5"/>
                                      <w:sz w:val="16"/>
                                    </w:rPr>
                                    <w:t>on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access</w:t>
                                  </w:r>
                                  <w:r>
                                    <w:rPr>
                                      <w:spacing w:val="-11"/>
                                      <w:w w:val="105"/>
                                      <w:sz w:val="16"/>
                                    </w:rPr>
                                    <w:t> </w:t>
                                  </w:r>
                                  <w:r>
                                    <w:rPr>
                                      <w:w w:val="105"/>
                                      <w:sz w:val="16"/>
                                    </w:rPr>
                                    <w:t>to</w:t>
                                  </w:r>
                                  <w:r>
                                    <w:rPr>
                                      <w:spacing w:val="-11"/>
                                      <w:w w:val="105"/>
                                      <w:sz w:val="16"/>
                                    </w:rPr>
                                    <w:t> </w:t>
                                  </w:r>
                                  <w:r>
                                    <w:rPr>
                                      <w:spacing w:val="-2"/>
                                      <w:w w:val="105"/>
                                      <w:sz w:val="16"/>
                                    </w:rPr>
                                    <w:t>grievance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mechanism(s)</w:t>
                                  </w:r>
                                  <w:r>
                                    <w:rPr>
                                      <w:spacing w:val="32"/>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their</w:t>
                                  </w:r>
                                  <w:r>
                                    <w:rPr>
                                      <w:spacing w:val="3"/>
                                      <w:sz w:val="16"/>
                                    </w:rPr>
                                    <w:t> </w:t>
                                  </w:r>
                                  <w:r>
                                    <w:rPr>
                                      <w:sz w:val="16"/>
                                    </w:rPr>
                                    <w:t>own</w:t>
                                  </w:r>
                                  <w:r>
                                    <w:rPr>
                                      <w:spacing w:val="6"/>
                                      <w:sz w:val="16"/>
                                    </w:rPr>
                                    <w:t> </w:t>
                                  </w:r>
                                  <w:r>
                                    <w:rPr>
                                      <w:spacing w:val="-2"/>
                                      <w:sz w:val="16"/>
                                    </w:rPr>
                                    <w:t>business</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sz w:val="16"/>
                                    </w:rPr>
                                    <w:t>partners/suppliers.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C.2</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Grievance</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0"/>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2"/>
                                      <w:w w:val="105"/>
                                      <w:sz w:val="16"/>
                                    </w:rPr>
                                    <w:t>of</w:t>
                                  </w:r>
                                  <w:r>
                                    <w:rPr>
                                      <w:spacing w:val="-10"/>
                                      <w:w w:val="105"/>
                                      <w:sz w:val="16"/>
                                    </w:rPr>
                                    <w:t> </w:t>
                                  </w:r>
                                  <w:r>
                                    <w:rPr>
                                      <w:spacing w:val="-2"/>
                                      <w:w w:val="105"/>
                                      <w:sz w:val="16"/>
                                    </w:rPr>
                                    <w:t>2</w:t>
                                  </w:r>
                                  <w:r>
                                    <w:rPr>
                                      <w:spacing w:val="-10"/>
                                      <w:w w:val="105"/>
                                      <w:sz w:val="16"/>
                                    </w:rPr>
                                    <w:t> </w:t>
                                  </w:r>
                                  <w:r>
                                    <w:rPr>
                                      <w:spacing w:val="-5"/>
                                      <w:w w:val="105"/>
                                      <w:sz w:val="16"/>
                                    </w:rPr>
                                    <w:t>the</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company</w:t>
                                  </w:r>
                                  <w:r>
                                    <w:rPr>
                                      <w:spacing w:val="12"/>
                                      <w:sz w:val="16"/>
                                    </w:rPr>
                                    <w:t> </w:t>
                                  </w:r>
                                  <w:r>
                                    <w:rPr>
                                      <w:sz w:val="16"/>
                                    </w:rPr>
                                    <w:t>should</w:t>
                                  </w:r>
                                  <w:r>
                                    <w:rPr>
                                      <w:spacing w:val="12"/>
                                      <w:sz w:val="16"/>
                                    </w:rPr>
                                    <w:t> </w:t>
                                  </w:r>
                                  <w:r>
                                    <w:rPr>
                                      <w:sz w:val="16"/>
                                    </w:rPr>
                                    <w:t>meet</w:t>
                                  </w:r>
                                  <w:r>
                                    <w:rPr>
                                      <w:spacing w:val="12"/>
                                      <w:sz w:val="16"/>
                                    </w:rPr>
                                    <w:t> </w:t>
                                  </w:r>
                                  <w:r>
                                    <w:rPr>
                                      <w:spacing w:val="-5"/>
                                      <w:sz w:val="16"/>
                                    </w:rPr>
                                    <w:t>the</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external</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element</w:t>
                                  </w:r>
                                  <w:r>
                                    <w:rPr>
                                      <w:spacing w:val="-8"/>
                                      <w:sz w:val="16"/>
                                    </w:rPr>
                                    <w:t> </w:t>
                                  </w:r>
                                  <w:r>
                                    <w:rPr>
                                      <w:sz w:val="16"/>
                                    </w:rPr>
                                    <w:t>under</w:t>
                                  </w:r>
                                  <w:r>
                                    <w:rPr>
                                      <w:spacing w:val="-6"/>
                                      <w:sz w:val="16"/>
                                    </w:rPr>
                                    <w:t> </w:t>
                                  </w:r>
                                  <w:r>
                                    <w:rPr>
                                      <w:sz w:val="16"/>
                                    </w:rPr>
                                    <w:t>score</w:t>
                                  </w:r>
                                  <w:r>
                                    <w:rPr>
                                      <w:spacing w:val="-6"/>
                                      <w:sz w:val="16"/>
                                    </w:rPr>
                                    <w:t> </w:t>
                                  </w:r>
                                  <w:r>
                                    <w:rPr>
                                      <w:sz w:val="16"/>
                                    </w:rPr>
                                    <w:t>1</w:t>
                                  </w:r>
                                  <w:r>
                                    <w:rPr>
                                      <w:spacing w:val="-6"/>
                                      <w:sz w:val="16"/>
                                    </w:rPr>
                                    <w:t> </w:t>
                                  </w:r>
                                  <w:r>
                                    <w:rPr>
                                      <w:spacing w:val="-5"/>
                                      <w:sz w:val="16"/>
                                    </w:rPr>
                                    <w:t>and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all</w:t>
                                  </w:r>
                                  <w:r>
                                    <w:rPr>
                                      <w:spacing w:val="1"/>
                                      <w:sz w:val="16"/>
                                    </w:rPr>
                                    <w:t> </w:t>
                                  </w:r>
                                  <w:r>
                                    <w:rPr>
                                      <w:sz w:val="16"/>
                                    </w:rPr>
                                    <w:t>elements</w:t>
                                  </w:r>
                                  <w:r>
                                    <w:rPr>
                                      <w:spacing w:val="1"/>
                                      <w:sz w:val="16"/>
                                    </w:rPr>
                                    <w:t> </w:t>
                                  </w:r>
                                  <w:r>
                                    <w:rPr>
                                      <w:sz w:val="16"/>
                                    </w:rPr>
                                    <w:t>under</w:t>
                                  </w:r>
                                  <w:r>
                                    <w:rPr>
                                      <w:spacing w:val="2"/>
                                      <w:sz w:val="16"/>
                                    </w:rPr>
                                    <w:t> </w:t>
                                  </w:r>
                                  <w:r>
                                    <w:rPr>
                                      <w:sz w:val="16"/>
                                    </w:rPr>
                                    <w:t>score</w:t>
                                  </w:r>
                                  <w:r>
                                    <w:rPr>
                                      <w:spacing w:val="1"/>
                                      <w:sz w:val="16"/>
                                    </w:rPr>
                                    <w:t> </w:t>
                                  </w:r>
                                  <w:r>
                                    <w:rPr>
                                      <w:spacing w:val="-5"/>
                                      <w:sz w:val="16"/>
                                    </w:rPr>
                                    <w:t>2.</w:t>
                                  </w: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spacing w:val="-2"/>
                                      <w:sz w:val="16"/>
                                    </w:rPr>
                                    <w:t>communities</w:t>
                                  </w: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ind w:left="0"/>
                                    <w:rPr>
                                      <w:rFonts w:ascii="Times New Roman"/>
                                      <w:sz w:val="14"/>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C.2</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Grievance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C.2</w:t>
                                  </w:r>
                                  <w:r>
                                    <w:rPr>
                                      <w:spacing w:val="-8"/>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indicates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1.a</w:t>
                                  </w:r>
                                </w:p>
                              </w:tc>
                              <w:tc>
                                <w:tcPr>
                                  <w:tcW w:w="2046" w:type="dxa"/>
                                  <w:tcBorders>
                                    <w:top w:val="nil"/>
                                    <w:bottom w:val="nil"/>
                                  </w:tcBorders>
                                  <w:shd w:val="clear" w:color="auto" w:fill="F6F6F6"/>
                                </w:tcPr>
                                <w:p>
                                  <w:pPr>
                                    <w:pStyle w:val="TableParagraph"/>
                                    <w:spacing w:line="173" w:lineRule="exact" w:before="2"/>
                                    <w:rPr>
                                      <w:sz w:val="16"/>
                                    </w:rPr>
                                  </w:pPr>
                                  <w:r>
                                    <w:rPr>
                                      <w:sz w:val="16"/>
                                    </w:rPr>
                                    <w:t>that</w:t>
                                  </w:r>
                                  <w:r>
                                    <w:rPr>
                                      <w:spacing w:val="1"/>
                                      <w:sz w:val="16"/>
                                    </w:rPr>
                                    <w:t> </w:t>
                                  </w:r>
                                  <w:r>
                                    <w:rPr>
                                      <w:sz w:val="16"/>
                                    </w:rPr>
                                    <w:t>it</w:t>
                                  </w:r>
                                  <w:r>
                                    <w:rPr>
                                      <w:spacing w:val="2"/>
                                      <w:sz w:val="16"/>
                                    </w:rPr>
                                    <w:t> </w:t>
                                  </w:r>
                                  <w:r>
                                    <w:rPr>
                                      <w:sz w:val="16"/>
                                    </w:rPr>
                                    <w:t>has</w:t>
                                  </w:r>
                                  <w:r>
                                    <w:rPr>
                                      <w:spacing w:val="2"/>
                                      <w:sz w:val="16"/>
                                    </w:rPr>
                                    <w:t> </w:t>
                                  </w:r>
                                  <w:r>
                                    <w:rPr>
                                      <w:sz w:val="16"/>
                                    </w:rPr>
                                    <w:t>one</w:t>
                                  </w:r>
                                  <w:r>
                                    <w:rPr>
                                      <w:spacing w:val="2"/>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external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more</w:t>
                                  </w:r>
                                  <w:r>
                                    <w:rPr>
                                      <w:spacing w:val="4"/>
                                      <w:sz w:val="16"/>
                                    </w:rPr>
                                    <w:t> </w:t>
                                  </w:r>
                                  <w:r>
                                    <w:rPr>
                                      <w:spacing w:val="-2"/>
                                      <w:sz w:val="16"/>
                                    </w:rPr>
                                    <w:t>mechanism(s),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or</w:t>
                                  </w:r>
                                  <w:r>
                                    <w:rPr>
                                      <w:spacing w:val="2"/>
                                      <w:sz w:val="16"/>
                                    </w:rPr>
                                    <w:t> </w:t>
                                  </w:r>
                                  <w:r>
                                    <w:rPr>
                                      <w:sz w:val="16"/>
                                    </w:rPr>
                                    <w:t>participates</w:t>
                                  </w:r>
                                  <w:r>
                                    <w:rPr>
                                      <w:spacing w:val="4"/>
                                      <w:sz w:val="16"/>
                                    </w:rPr>
                                    <w:t> </w:t>
                                  </w:r>
                                  <w:r>
                                    <w:rPr>
                                      <w:sz w:val="16"/>
                                    </w:rPr>
                                    <w:t>in</w:t>
                                  </w:r>
                                  <w:r>
                                    <w:rPr>
                                      <w:spacing w:val="5"/>
                                      <w:sz w:val="16"/>
                                    </w:rPr>
                                    <w:t> </w:t>
                                  </w:r>
                                  <w:r>
                                    <w:rPr>
                                      <w:spacing w:val="-10"/>
                                      <w:sz w:val="16"/>
                                    </w:rPr>
                                    <w:t>a</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communities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shared</w:t>
                                  </w:r>
                                  <w:r>
                                    <w:rPr>
                                      <w:spacing w:val="2"/>
                                      <w:sz w:val="16"/>
                                    </w:rPr>
                                    <w:t> </w:t>
                                  </w:r>
                                  <w:r>
                                    <w:rPr>
                                      <w:spacing w:val="-2"/>
                                      <w:sz w:val="16"/>
                                    </w:rPr>
                                    <w:t>mechanism,</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accessible</w:t>
                                  </w:r>
                                  <w:r>
                                    <w:rPr>
                                      <w:spacing w:val="-5"/>
                                      <w:w w:val="105"/>
                                      <w:sz w:val="16"/>
                                    </w:rPr>
                                    <w:t> </w:t>
                                  </w:r>
                                  <w:r>
                                    <w:rPr>
                                      <w:spacing w:val="-2"/>
                                      <w:w w:val="105"/>
                                      <w:sz w:val="16"/>
                                    </w:rPr>
                                    <w:t>to</w:t>
                                  </w:r>
                                  <w:r>
                                    <w:rPr>
                                      <w:spacing w:val="-5"/>
                                      <w:w w:val="105"/>
                                      <w:sz w:val="16"/>
                                    </w:rPr>
                                    <w:t> all</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external</w:t>
                                  </w:r>
                                  <w:r>
                                    <w:rPr>
                                      <w:spacing w:val="-4"/>
                                      <w:sz w:val="16"/>
                                    </w:rPr>
                                    <w:t> </w:t>
                                  </w:r>
                                  <w:r>
                                    <w:rPr>
                                      <w:sz w:val="16"/>
                                    </w:rPr>
                                    <w:t>individuals</w:t>
                                  </w:r>
                                  <w:r>
                                    <w:rPr>
                                      <w:spacing w:val="-3"/>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communities</w:t>
                                  </w:r>
                                  <w:r>
                                    <w:rPr>
                                      <w:spacing w:val="12"/>
                                      <w:sz w:val="16"/>
                                    </w:rPr>
                                    <w:t> </w:t>
                                  </w:r>
                                  <w:r>
                                    <w:rPr>
                                      <w:sz w:val="16"/>
                                    </w:rPr>
                                    <w:t>who</w:t>
                                  </w:r>
                                  <w:r>
                                    <w:rPr>
                                      <w:spacing w:val="13"/>
                                      <w:sz w:val="16"/>
                                    </w:rPr>
                                    <w:t> </w:t>
                                  </w:r>
                                  <w:r>
                                    <w:rPr>
                                      <w:spacing w:val="-5"/>
                                      <w:sz w:val="16"/>
                                    </w:rPr>
                                    <w:t>may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be</w:t>
                                  </w:r>
                                  <w:r>
                                    <w:rPr>
                                      <w:spacing w:val="-12"/>
                                      <w:w w:val="105"/>
                                      <w:sz w:val="16"/>
                                    </w:rPr>
                                    <w:t> </w:t>
                                  </w:r>
                                  <w:r>
                                    <w:rPr>
                                      <w:w w:val="105"/>
                                      <w:sz w:val="16"/>
                                    </w:rPr>
                                    <w:t>adversely</w:t>
                                  </w:r>
                                  <w:r>
                                    <w:rPr>
                                      <w:spacing w:val="-10"/>
                                      <w:w w:val="105"/>
                                      <w:sz w:val="16"/>
                                    </w:rPr>
                                    <w:t> </w:t>
                                  </w:r>
                                  <w:r>
                                    <w:rPr>
                                      <w:spacing w:val="-2"/>
                                      <w:w w:val="105"/>
                                      <w:sz w:val="16"/>
                                    </w:rPr>
                                    <w:t>impacted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by</w:t>
                                  </w:r>
                                  <w:r>
                                    <w:rPr>
                                      <w:spacing w:val="-7"/>
                                      <w:w w:val="105"/>
                                      <w:sz w:val="16"/>
                                    </w:rPr>
                                    <w:t> </w:t>
                                  </w:r>
                                  <w:r>
                                    <w:rPr>
                                      <w:w w:val="105"/>
                                      <w:sz w:val="16"/>
                                    </w:rPr>
                                    <w:t>the</w:t>
                                  </w:r>
                                  <w:r>
                                    <w:rPr>
                                      <w:spacing w:val="-7"/>
                                      <w:w w:val="105"/>
                                      <w:sz w:val="16"/>
                                    </w:rPr>
                                    <w:t> </w:t>
                                  </w:r>
                                  <w:r>
                                    <w:rPr>
                                      <w:spacing w:val="-2"/>
                                      <w:w w:val="105"/>
                                      <w:sz w:val="16"/>
                                    </w:rPr>
                                    <w:t>company,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or</w:t>
                                  </w:r>
                                  <w:r>
                                    <w:rPr>
                                      <w:spacing w:val="-14"/>
                                      <w:w w:val="105"/>
                                      <w:sz w:val="16"/>
                                    </w:rPr>
                                    <w:t> </w:t>
                                  </w:r>
                                  <w:r>
                                    <w:rPr>
                                      <w:w w:val="105"/>
                                      <w:sz w:val="16"/>
                                    </w:rPr>
                                    <w:t>those</w:t>
                                  </w:r>
                                  <w:r>
                                    <w:rPr>
                                      <w:spacing w:val="-13"/>
                                      <w:w w:val="105"/>
                                      <w:sz w:val="16"/>
                                    </w:rPr>
                                    <w:t> </w:t>
                                  </w:r>
                                  <w:r>
                                    <w:rPr>
                                      <w:w w:val="105"/>
                                      <w:sz w:val="16"/>
                                    </w:rPr>
                                    <w:t>acting</w:t>
                                  </w:r>
                                  <w:r>
                                    <w:rPr>
                                      <w:spacing w:val="-13"/>
                                      <w:w w:val="105"/>
                                      <w:sz w:val="16"/>
                                    </w:rPr>
                                    <w:t> </w:t>
                                  </w:r>
                                  <w:r>
                                    <w:rPr>
                                      <w:spacing w:val="-5"/>
                                      <w:w w:val="105"/>
                                      <w:sz w:val="16"/>
                                    </w:rPr>
                                    <w:t>on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their</w:t>
                                  </w:r>
                                  <w:r>
                                    <w:rPr>
                                      <w:spacing w:val="-3"/>
                                      <w:sz w:val="16"/>
                                    </w:rPr>
                                    <w:t> </w:t>
                                  </w:r>
                                  <w:r>
                                    <w:rPr>
                                      <w:sz w:val="16"/>
                                    </w:rPr>
                                    <w:t>behalf,</w:t>
                                  </w:r>
                                  <w:r>
                                    <w:rPr>
                                      <w:spacing w:val="-3"/>
                                      <w:sz w:val="16"/>
                                    </w:rPr>
                                    <w:t> </w:t>
                                  </w:r>
                                  <w:r>
                                    <w:rPr>
                                      <w:sz w:val="16"/>
                                    </w:rPr>
                                    <w:t>to</w:t>
                                  </w:r>
                                  <w:r>
                                    <w:rPr>
                                      <w:spacing w:val="-3"/>
                                      <w:sz w:val="16"/>
                                    </w:rPr>
                                    <w:t> </w:t>
                                  </w:r>
                                  <w:r>
                                    <w:rPr>
                                      <w:spacing w:val="-2"/>
                                      <w:sz w:val="16"/>
                                    </w:rPr>
                                    <w:t>raise</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complaints</w:t>
                                  </w:r>
                                  <w:r>
                                    <w:rPr>
                                      <w:spacing w:val="5"/>
                                      <w:sz w:val="16"/>
                                    </w:rPr>
                                    <w:t> </w:t>
                                  </w:r>
                                  <w:r>
                                    <w:rPr>
                                      <w:sz w:val="16"/>
                                    </w:rPr>
                                    <w:t>or</w:t>
                                  </w:r>
                                  <w:r>
                                    <w:rPr>
                                      <w:spacing w:val="5"/>
                                      <w:sz w:val="16"/>
                                    </w:rPr>
                                    <w:t> </w:t>
                                  </w:r>
                                  <w:r>
                                    <w:rPr>
                                      <w:spacing w:val="-2"/>
                                      <w:sz w:val="16"/>
                                    </w:rPr>
                                    <w:t>concerns.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C.2</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Grievance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C.2</w:t>
                                  </w:r>
                                  <w:r>
                                    <w:rPr>
                                      <w:spacing w:val="-8"/>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describes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2.b</w:t>
                                  </w:r>
                                </w:p>
                              </w:tc>
                              <w:tc>
                                <w:tcPr>
                                  <w:tcW w:w="2046" w:type="dxa"/>
                                  <w:tcBorders>
                                    <w:top w:val="nil"/>
                                    <w:bottom w:val="nil"/>
                                  </w:tcBorders>
                                  <w:shd w:val="clear" w:color="auto" w:fill="F6F6F6"/>
                                </w:tcPr>
                                <w:p>
                                  <w:pPr>
                                    <w:pStyle w:val="TableParagraph"/>
                                    <w:spacing w:line="173" w:lineRule="exact" w:before="2"/>
                                    <w:rPr>
                                      <w:sz w:val="16"/>
                                    </w:rPr>
                                  </w:pPr>
                                  <w:r>
                                    <w:rPr>
                                      <w:sz w:val="16"/>
                                    </w:rPr>
                                    <w:t>how</w:t>
                                  </w:r>
                                  <w:r>
                                    <w:rPr>
                                      <w:spacing w:val="1"/>
                                      <w:sz w:val="16"/>
                                    </w:rPr>
                                    <w:t> </w:t>
                                  </w:r>
                                  <w:r>
                                    <w:rPr>
                                      <w:sz w:val="16"/>
                                    </w:rPr>
                                    <w:t>it</w:t>
                                  </w:r>
                                  <w:r>
                                    <w:rPr>
                                      <w:spacing w:val="1"/>
                                      <w:sz w:val="16"/>
                                    </w:rPr>
                                    <w:t> </w:t>
                                  </w:r>
                                  <w:r>
                                    <w:rPr>
                                      <w:sz w:val="16"/>
                                    </w:rPr>
                                    <w:t>ensures</w:t>
                                  </w:r>
                                  <w:r>
                                    <w:rPr>
                                      <w:spacing w:val="1"/>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external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mechanism(s)</w:t>
                                  </w:r>
                                  <w:r>
                                    <w:rPr>
                                      <w:spacing w:val="32"/>
                                      <w:sz w:val="16"/>
                                    </w:rPr>
                                    <w:t> </w:t>
                                  </w:r>
                                  <w:r>
                                    <w:rPr>
                                      <w:spacing w:val="-7"/>
                                      <w:sz w:val="16"/>
                                    </w:rPr>
                                    <w:t>is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available</w:t>
                                  </w:r>
                                  <w:r>
                                    <w:rPr>
                                      <w:spacing w:val="-1"/>
                                      <w:sz w:val="16"/>
                                    </w:rPr>
                                    <w:t> </w:t>
                                  </w:r>
                                  <w:r>
                                    <w:rPr>
                                      <w:sz w:val="16"/>
                                    </w:rPr>
                                    <w:t>in </w:t>
                                  </w:r>
                                  <w:r>
                                    <w:rPr>
                                      <w:spacing w:val="-2"/>
                                      <w:sz w:val="16"/>
                                    </w:rPr>
                                    <w:t>local</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communities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languages</w:t>
                                  </w:r>
                                  <w:r>
                                    <w:rPr>
                                      <w:spacing w:val="9"/>
                                      <w:sz w:val="16"/>
                                    </w:rPr>
                                    <w:t> </w:t>
                                  </w:r>
                                  <w:r>
                                    <w:rPr>
                                      <w:sz w:val="16"/>
                                    </w:rPr>
                                    <w:t>and</w:t>
                                  </w:r>
                                  <w:r>
                                    <w:rPr>
                                      <w:spacing w:val="9"/>
                                      <w:sz w:val="16"/>
                                    </w:rPr>
                                    <w:t> </w:t>
                                  </w:r>
                                  <w:r>
                                    <w:rPr>
                                      <w:spacing w:val="-4"/>
                                      <w:sz w:val="16"/>
                                    </w:rPr>
                                    <w:t>that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all</w:t>
                                  </w:r>
                                  <w:r>
                                    <w:rPr>
                                      <w:spacing w:val="6"/>
                                      <w:sz w:val="16"/>
                                    </w:rPr>
                                    <w:t> </w:t>
                                  </w:r>
                                  <w:r>
                                    <w:rPr>
                                      <w:sz w:val="16"/>
                                    </w:rPr>
                                    <w:t>affected</w:t>
                                  </w:r>
                                  <w:r>
                                    <w:rPr>
                                      <w:spacing w:val="7"/>
                                      <w:sz w:val="16"/>
                                    </w:rPr>
                                    <w:t> </w:t>
                                  </w:r>
                                  <w:r>
                                    <w:rPr>
                                      <w:spacing w:val="-2"/>
                                      <w:sz w:val="16"/>
                                    </w:rPr>
                                    <w:t>external</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stakeholders</w:t>
                                  </w:r>
                                  <w:r>
                                    <w:rPr>
                                      <w:spacing w:val="2"/>
                                      <w:sz w:val="16"/>
                                    </w:rPr>
                                    <w:t> </w:t>
                                  </w:r>
                                  <w:r>
                                    <w:rPr>
                                      <w:sz w:val="16"/>
                                    </w:rPr>
                                    <w:t>at</w:t>
                                  </w:r>
                                  <w:r>
                                    <w:rPr>
                                      <w:spacing w:val="2"/>
                                      <w:sz w:val="16"/>
                                    </w:rPr>
                                    <w:t> </w:t>
                                  </w:r>
                                  <w:r>
                                    <w:rPr>
                                      <w:sz w:val="16"/>
                                    </w:rPr>
                                    <w:t>its</w:t>
                                  </w:r>
                                  <w:r>
                                    <w:rPr>
                                      <w:spacing w:val="2"/>
                                      <w:sz w:val="16"/>
                                    </w:rPr>
                                    <w:t> </w:t>
                                  </w:r>
                                  <w:r>
                                    <w:rPr>
                                      <w:spacing w:val="-5"/>
                                      <w:sz w:val="16"/>
                                    </w:rPr>
                                    <w:t>own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operations</w:t>
                                  </w:r>
                                  <w:r>
                                    <w:rPr>
                                      <w:spacing w:val="5"/>
                                      <w:sz w:val="16"/>
                                    </w:rPr>
                                    <w:t> </w:t>
                                  </w:r>
                                  <w:r>
                                    <w:rPr>
                                      <w:sz w:val="16"/>
                                    </w:rPr>
                                    <w:t>are</w:t>
                                  </w:r>
                                  <w:r>
                                    <w:rPr>
                                      <w:spacing w:val="6"/>
                                      <w:sz w:val="16"/>
                                    </w:rPr>
                                    <w:t> </w:t>
                                  </w:r>
                                  <w:r>
                                    <w:rPr>
                                      <w:spacing w:val="-2"/>
                                      <w:sz w:val="16"/>
                                    </w:rPr>
                                    <w:t>aware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of</w:t>
                                  </w:r>
                                  <w:r>
                                    <w:rPr>
                                      <w:spacing w:val="-9"/>
                                      <w:sz w:val="16"/>
                                    </w:rPr>
                                    <w:t> </w:t>
                                  </w:r>
                                  <w:r>
                                    <w:rPr>
                                      <w:sz w:val="16"/>
                                    </w:rPr>
                                    <w:t>it</w:t>
                                  </w:r>
                                  <w:r>
                                    <w:rPr>
                                      <w:spacing w:val="-7"/>
                                      <w:sz w:val="16"/>
                                    </w:rPr>
                                    <w:t> </w:t>
                                  </w:r>
                                  <w:r>
                                    <w:rPr>
                                      <w:sz w:val="16"/>
                                    </w:rPr>
                                    <w:t>(e.g.,</w:t>
                                  </w:r>
                                  <w:r>
                                    <w:rPr>
                                      <w:spacing w:val="-7"/>
                                      <w:sz w:val="16"/>
                                    </w:rPr>
                                    <w:t> </w:t>
                                  </w:r>
                                  <w:r>
                                    <w:rPr>
                                      <w:spacing w:val="-2"/>
                                      <w:sz w:val="16"/>
                                    </w:rPr>
                                    <w:t>specific</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communication(s)/</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w w:val="105"/>
                                      <w:sz w:val="16"/>
                                    </w:rPr>
                                    <w:t>training)</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C.2</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Grievance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C.2</w:t>
                                  </w:r>
                                  <w:r>
                                    <w:rPr>
                                      <w:spacing w:val="-8"/>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2.c.ex</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5"/>
                                      <w:w w:val="105"/>
                                      <w:sz w:val="16"/>
                                    </w:rPr>
                                    <w:t> </w:t>
                                  </w:r>
                                  <w:r>
                                    <w:rPr>
                                      <w:spacing w:val="-2"/>
                                      <w:w w:val="105"/>
                                      <w:sz w:val="16"/>
                                    </w:rPr>
                                    <w:t>how</w:t>
                                  </w:r>
                                  <w:r>
                                    <w:rPr>
                                      <w:spacing w:val="-3"/>
                                      <w:w w:val="105"/>
                                      <w:sz w:val="16"/>
                                    </w:rPr>
                                    <w:t> </w:t>
                                  </w:r>
                                  <w:r>
                                    <w:rPr>
                                      <w:spacing w:val="-5"/>
                                      <w:w w:val="10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external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ensures</w:t>
                                  </w:r>
                                  <w:r>
                                    <w:rPr>
                                      <w:spacing w:val="-4"/>
                                      <w:sz w:val="16"/>
                                    </w:rPr>
                                    <w:t> </w:t>
                                  </w:r>
                                  <w:r>
                                    <w:rPr>
                                      <w:spacing w:val="-2"/>
                                      <w:sz w:val="16"/>
                                    </w:rPr>
                                    <w:t>external</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communities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communities</w:t>
                                  </w:r>
                                  <w:r>
                                    <w:rPr>
                                      <w:spacing w:val="12"/>
                                      <w:sz w:val="16"/>
                                    </w:rPr>
                                    <w:t> </w:t>
                                  </w:r>
                                  <w:r>
                                    <w:rPr>
                                      <w:spacing w:val="-4"/>
                                      <w:sz w:val="16"/>
                                    </w:rPr>
                                    <w:t>have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access</w:t>
                                  </w:r>
                                  <w:r>
                                    <w:rPr>
                                      <w:spacing w:val="-11"/>
                                      <w:w w:val="105"/>
                                      <w:sz w:val="16"/>
                                    </w:rPr>
                                    <w:t> </w:t>
                                  </w:r>
                                  <w:r>
                                    <w:rPr>
                                      <w:w w:val="105"/>
                                      <w:sz w:val="16"/>
                                    </w:rPr>
                                    <w:t>to</w:t>
                                  </w:r>
                                  <w:r>
                                    <w:rPr>
                                      <w:spacing w:val="-11"/>
                                      <w:w w:val="105"/>
                                      <w:sz w:val="16"/>
                                    </w:rPr>
                                    <w:t> </w:t>
                                  </w:r>
                                  <w:r>
                                    <w:rPr>
                                      <w:spacing w:val="-2"/>
                                      <w:w w:val="105"/>
                                      <w:sz w:val="16"/>
                                    </w:rPr>
                                    <w:t>either: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5"/>
                                      <w:sz w:val="16"/>
                                    </w:rPr>
                                    <w:t> </w:t>
                                  </w:r>
                                  <w:r>
                                    <w:rPr>
                                      <w:sz w:val="16"/>
                                    </w:rPr>
                                    <w:t>company’s</w:t>
                                  </w:r>
                                  <w:r>
                                    <w:rPr>
                                      <w:spacing w:val="6"/>
                                      <w:sz w:val="16"/>
                                    </w:rPr>
                                    <w:t> </w:t>
                                  </w:r>
                                  <w:r>
                                    <w:rPr>
                                      <w:spacing w:val="-5"/>
                                      <w:sz w:val="16"/>
                                    </w:rPr>
                                    <w:t>own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mechanism(s)</w:t>
                                  </w:r>
                                  <w:r>
                                    <w:rPr>
                                      <w:spacing w:val="32"/>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raise</w:t>
                                  </w:r>
                                  <w:r>
                                    <w:rPr>
                                      <w:spacing w:val="2"/>
                                      <w:sz w:val="16"/>
                                    </w:rPr>
                                    <w:t> </w:t>
                                  </w:r>
                                  <w:r>
                                    <w:rPr>
                                      <w:sz w:val="16"/>
                                    </w:rPr>
                                    <w:t>complaints</w:t>
                                  </w:r>
                                  <w:r>
                                    <w:rPr>
                                      <w:spacing w:val="3"/>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concerns</w:t>
                                  </w:r>
                                  <w:r>
                                    <w:rPr>
                                      <w:spacing w:val="13"/>
                                      <w:sz w:val="16"/>
                                    </w:rPr>
                                    <w:t> </w:t>
                                  </w:r>
                                  <w:r>
                                    <w:rPr>
                                      <w:sz w:val="16"/>
                                    </w:rPr>
                                    <w:t>about</w:t>
                                  </w:r>
                                  <w:r>
                                    <w:rPr>
                                      <w:spacing w:val="13"/>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4"/>
                                      <w:sz w:val="16"/>
                                    </w:rPr>
                                    <w:t> </w:t>
                                  </w:r>
                                  <w:r>
                                    <w:rPr>
                                      <w:sz w:val="16"/>
                                    </w:rPr>
                                    <w:t>issues</w:t>
                                  </w:r>
                                  <w:r>
                                    <w:rPr>
                                      <w:spacing w:val="-3"/>
                                      <w:sz w:val="16"/>
                                    </w:rPr>
                                    <w:t> </w:t>
                                  </w:r>
                                  <w:r>
                                    <w:rPr>
                                      <w:sz w:val="16"/>
                                    </w:rPr>
                                    <w:t>at</w:t>
                                  </w:r>
                                  <w:r>
                                    <w:rPr>
                                      <w:spacing w:val="-4"/>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company’s</w:t>
                                  </w:r>
                                  <w:r>
                                    <w:rPr>
                                      <w:spacing w:val="5"/>
                                      <w:sz w:val="16"/>
                                    </w:rPr>
                                    <w:t> </w:t>
                                  </w:r>
                                  <w:r>
                                    <w:rPr>
                                      <w:spacing w:val="-2"/>
                                      <w:sz w:val="16"/>
                                    </w:rPr>
                                    <w:t>business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partners/suppliers</w:t>
                                  </w:r>
                                  <w:r>
                                    <w:rPr>
                                      <w:spacing w:val="-3"/>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3"/>
                                      <w:w w:val="105"/>
                                      <w:sz w:val="16"/>
                                    </w:rPr>
                                    <w:t> </w:t>
                                  </w:r>
                                  <w:r>
                                    <w:rPr>
                                      <w:w w:val="105"/>
                                      <w:sz w:val="16"/>
                                    </w:rPr>
                                    <w:t>company</w:t>
                                  </w:r>
                                  <w:r>
                                    <w:rPr>
                                      <w:spacing w:val="-11"/>
                                      <w:w w:val="105"/>
                                      <w:sz w:val="16"/>
                                    </w:rPr>
                                    <w:t> </w:t>
                                  </w:r>
                                  <w:r>
                                    <w:rPr>
                                      <w:spacing w:val="-2"/>
                                      <w:w w:val="105"/>
                                      <w:sz w:val="16"/>
                                    </w:rPr>
                                    <w:t>expects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its</w:t>
                                  </w:r>
                                  <w:r>
                                    <w:rPr>
                                      <w:spacing w:val="-7"/>
                                      <w:sz w:val="16"/>
                                    </w:rPr>
                                    <w:t> </w:t>
                                  </w:r>
                                  <w:r>
                                    <w:rPr>
                                      <w:sz w:val="16"/>
                                    </w:rPr>
                                    <w:t>business</w:t>
                                  </w:r>
                                  <w:r>
                                    <w:rPr>
                                      <w:spacing w:val="-6"/>
                                      <w:sz w:val="16"/>
                                    </w:rPr>
                                    <w:t> </w:t>
                                  </w:r>
                                  <w:r>
                                    <w:rPr>
                                      <w:spacing w:val="-2"/>
                                      <w:sz w:val="16"/>
                                    </w:rPr>
                                    <w:t>partners/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suppliers to </w:t>
                                  </w:r>
                                  <w:r>
                                    <w:rPr>
                                      <w:spacing w:val="-2"/>
                                      <w:sz w:val="16"/>
                                    </w:rPr>
                                    <w:t>establish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w:t>
                                  </w:r>
                                  <w:r>
                                    <w:rPr>
                                      <w:spacing w:val="3"/>
                                      <w:sz w:val="16"/>
                                    </w:rPr>
                                    <w:t> </w:t>
                                  </w:r>
                                  <w:r>
                                    <w:rPr>
                                      <w:sz w:val="16"/>
                                    </w:rPr>
                                    <w:t>mechanism</w:t>
                                  </w:r>
                                  <w:r>
                                    <w:rPr>
                                      <w:spacing w:val="3"/>
                                      <w:sz w:val="16"/>
                                    </w:rPr>
                                    <w:t> </w:t>
                                  </w:r>
                                  <w:r>
                                    <w:rPr>
                                      <w:spacing w:val="-5"/>
                                      <w:sz w:val="16"/>
                                    </w:rPr>
                                    <w:t>for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them</w:t>
                                  </w:r>
                                  <w:r>
                                    <w:rPr>
                                      <w:spacing w:val="2"/>
                                      <w:sz w:val="16"/>
                                    </w:rPr>
                                    <w:t> </w:t>
                                  </w:r>
                                  <w:r>
                                    <w:rPr>
                                      <w:sz w:val="16"/>
                                    </w:rPr>
                                    <w:t>to</w:t>
                                  </w:r>
                                  <w:r>
                                    <w:rPr>
                                      <w:spacing w:val="2"/>
                                      <w:sz w:val="16"/>
                                    </w:rPr>
                                    <w:t> </w:t>
                                  </w:r>
                                  <w:r>
                                    <w:rPr>
                                      <w:sz w:val="16"/>
                                    </w:rPr>
                                    <w:t>raise</w:t>
                                  </w:r>
                                  <w:r>
                                    <w:rPr>
                                      <w:spacing w:val="3"/>
                                      <w:sz w:val="16"/>
                                    </w:rPr>
                                    <w:t> </w:t>
                                  </w:r>
                                  <w:r>
                                    <w:rPr>
                                      <w:spacing w:val="-4"/>
                                      <w:sz w:val="16"/>
                                    </w:rPr>
                                    <w:t>such</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complaints</w:t>
                                  </w:r>
                                  <w:r>
                                    <w:rPr>
                                      <w:spacing w:val="5"/>
                                      <w:sz w:val="16"/>
                                    </w:rPr>
                                    <w:t> </w:t>
                                  </w:r>
                                  <w:r>
                                    <w:rPr>
                                      <w:sz w:val="16"/>
                                    </w:rPr>
                                    <w:t>or</w:t>
                                  </w:r>
                                  <w:r>
                                    <w:rPr>
                                      <w:spacing w:val="5"/>
                                      <w:sz w:val="16"/>
                                    </w:rPr>
                                    <w:t> </w:t>
                                  </w:r>
                                  <w:r>
                                    <w:rPr>
                                      <w:spacing w:val="-2"/>
                                      <w:sz w:val="16"/>
                                    </w:rPr>
                                    <w:t>concerns</w:t>
                                  </w:r>
                                </w:p>
                              </w:tc>
                              <w:tc>
                                <w:tcPr>
                                  <w:tcW w:w="2253" w:type="dxa"/>
                                  <w:vMerge/>
                                  <w:tcBorders>
                                    <w:top w:val="nil"/>
                                  </w:tcBorders>
                                  <w:shd w:val="clear" w:color="auto" w:fill="F6F6F6"/>
                                </w:tcPr>
                                <w:p>
                                  <w:pPr>
                                    <w:rPr>
                                      <w:sz w:val="2"/>
                                      <w:szCs w:val="2"/>
                                    </w:rPr>
                                  </w:pPr>
                                </w:p>
                              </w:tc>
                            </w:tr>
                          </w:tbl>
                          <w:p>
                            <w:pPr>
                              <w:pStyle w:val="BodyText"/>
                            </w:pPr>
                          </w:p>
                        </w:txbxContent>
                      </wps:txbx>
                      <wps:bodyPr wrap="square" lIns="0" tIns="0" rIns="0" bIns="0" rtlCol="0">
                        <a:noAutofit/>
                      </wps:bodyPr>
                    </wps:wsp>
                  </a:graphicData>
                </a:graphic>
              </wp:inline>
            </w:drawing>
          </mc:Choice>
          <mc:Fallback>
            <w:pict>
              <v:shape style="width:430.15pt;height:609.450pt;mso-position-horizontal-relative:char;mso-position-vertical-relative:line" type="#_x0000_t202" id="docshape296" filled="false" stroked="false">
                <w10:anchorlock/>
                <v:textbox inset="0,0,0,0">
                  <w:txbxContent>
                    <w:tbl>
                      <w:tblPr>
                        <w:tblW w:w="0" w:type="auto"/>
                        <w:jc w:val="left"/>
                        <w:tblInd w:w="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5"/>
                                <w:w w:val="95"/>
                                <w:sz w:val="16"/>
                              </w:rPr>
                              <w:t>C.1</w:t>
                            </w:r>
                          </w:p>
                        </w:tc>
                        <w:tc>
                          <w:tcPr>
                            <w:tcW w:w="1436" w:type="dxa"/>
                            <w:tcBorders>
                              <w:top w:val="nil"/>
                              <w:bottom w:val="nil"/>
                            </w:tcBorders>
                            <w:shd w:val="clear" w:color="auto" w:fill="F6F6F6"/>
                          </w:tcPr>
                          <w:p>
                            <w:pPr>
                              <w:pStyle w:val="TableParagraph"/>
                              <w:spacing w:line="173" w:lineRule="exact" w:before="19"/>
                              <w:rPr>
                                <w:sz w:val="16"/>
                              </w:rPr>
                            </w:pPr>
                            <w:r>
                              <w:rPr>
                                <w:spacing w:val="-2"/>
                                <w:w w:val="105"/>
                                <w:sz w:val="16"/>
                              </w:rPr>
                              <w:t>Grievance</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w w:val="80"/>
                                <w:sz w:val="16"/>
                              </w:rPr>
                              <w:t>C.1</w:t>
                            </w:r>
                            <w:r>
                              <w:rPr>
                                <w:spacing w:val="-9"/>
                                <w:sz w:val="16"/>
                              </w:rPr>
                              <w:t> </w:t>
                            </w:r>
                            <w:r>
                              <w:rPr>
                                <w:spacing w:val="-2"/>
                                <w:sz w:val="16"/>
                              </w:rPr>
                              <w:t>Score</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tcBorders>
                              <w:top w:val="nil"/>
                            </w:tcBorders>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2.d.ex</w:t>
                            </w:r>
                          </w:p>
                        </w:tc>
                        <w:tc>
                          <w:tcPr>
                            <w:tcW w:w="2046" w:type="dxa"/>
                            <w:tcBorders>
                              <w:top w:val="nil"/>
                              <w:bottom w:val="nil"/>
                            </w:tcBorders>
                            <w:shd w:val="clear" w:color="auto" w:fill="F6F6F6"/>
                          </w:tcPr>
                          <w:p>
                            <w:pPr>
                              <w:pStyle w:val="TableParagraph"/>
                              <w:spacing w:line="173" w:lineRule="exact" w:before="2"/>
                              <w:rPr>
                                <w:sz w:val="16"/>
                              </w:rPr>
                            </w:pPr>
                            <w:r>
                              <w:rPr>
                                <w:sz w:val="16"/>
                              </w:rPr>
                              <w:t>expects</w:t>
                            </w:r>
                            <w:r>
                              <w:rPr>
                                <w:spacing w:val="1"/>
                                <w:sz w:val="16"/>
                              </w:rPr>
                              <w:t> </w:t>
                            </w:r>
                            <w:r>
                              <w:rPr>
                                <w:sz w:val="16"/>
                              </w:rPr>
                              <w:t>its</w:t>
                            </w:r>
                            <w:r>
                              <w:rPr>
                                <w:spacing w:val="4"/>
                                <w:sz w:val="16"/>
                              </w:rPr>
                              <w:t> </w:t>
                            </w:r>
                            <w:r>
                              <w:rPr>
                                <w:spacing w:val="-2"/>
                                <w:sz w:val="16"/>
                              </w:rPr>
                              <w:t>business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workers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sz w:val="16"/>
                              </w:rPr>
                              <w:t>partners/suppliers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9"/>
                                <w:w w:val="105"/>
                                <w:sz w:val="16"/>
                              </w:rPr>
                              <w:t> </w:t>
                            </w:r>
                            <w:r>
                              <w:rPr>
                                <w:w w:val="105"/>
                                <w:sz w:val="16"/>
                              </w:rPr>
                              <w:t>convey</w:t>
                            </w:r>
                            <w:r>
                              <w:rPr>
                                <w:spacing w:val="-9"/>
                                <w:w w:val="105"/>
                                <w:sz w:val="16"/>
                              </w:rPr>
                              <w:t> </w:t>
                            </w:r>
                            <w:r>
                              <w:rPr>
                                <w:w w:val="105"/>
                                <w:sz w:val="16"/>
                              </w:rPr>
                              <w:t>the</w:t>
                            </w:r>
                            <w:r>
                              <w:rPr>
                                <w:spacing w:val="-8"/>
                                <w:w w:val="105"/>
                                <w:sz w:val="16"/>
                              </w:rPr>
                              <w:t> </w:t>
                            </w:r>
                            <w:r>
                              <w:rPr>
                                <w:spacing w:val="-4"/>
                                <w:w w:val="105"/>
                                <w:sz w:val="16"/>
                              </w:rPr>
                              <w:t>same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expectation</w:t>
                            </w:r>
                            <w:r>
                              <w:rPr>
                                <w:spacing w:val="20"/>
                                <w:sz w:val="16"/>
                              </w:rPr>
                              <w:t> </w:t>
                            </w:r>
                            <w:r>
                              <w:rPr>
                                <w:spacing w:val="-5"/>
                                <w:sz w:val="16"/>
                              </w:rPr>
                              <w:t>on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access</w:t>
                            </w:r>
                            <w:r>
                              <w:rPr>
                                <w:spacing w:val="-11"/>
                                <w:w w:val="105"/>
                                <w:sz w:val="16"/>
                              </w:rPr>
                              <w:t> </w:t>
                            </w:r>
                            <w:r>
                              <w:rPr>
                                <w:w w:val="105"/>
                                <w:sz w:val="16"/>
                              </w:rPr>
                              <w:t>to</w:t>
                            </w:r>
                            <w:r>
                              <w:rPr>
                                <w:spacing w:val="-11"/>
                                <w:w w:val="105"/>
                                <w:sz w:val="16"/>
                              </w:rPr>
                              <w:t> </w:t>
                            </w:r>
                            <w:r>
                              <w:rPr>
                                <w:spacing w:val="-2"/>
                                <w:w w:val="105"/>
                                <w:sz w:val="16"/>
                              </w:rPr>
                              <w:t>grievance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mechanism(s)</w:t>
                            </w:r>
                            <w:r>
                              <w:rPr>
                                <w:spacing w:val="32"/>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their</w:t>
                            </w:r>
                            <w:r>
                              <w:rPr>
                                <w:spacing w:val="3"/>
                                <w:sz w:val="16"/>
                              </w:rPr>
                              <w:t> </w:t>
                            </w:r>
                            <w:r>
                              <w:rPr>
                                <w:sz w:val="16"/>
                              </w:rPr>
                              <w:t>own</w:t>
                            </w:r>
                            <w:r>
                              <w:rPr>
                                <w:spacing w:val="6"/>
                                <w:sz w:val="16"/>
                              </w:rPr>
                              <w:t> </w:t>
                            </w:r>
                            <w:r>
                              <w:rPr>
                                <w:spacing w:val="-2"/>
                                <w:sz w:val="16"/>
                              </w:rPr>
                              <w:t>business</w:t>
                            </w:r>
                          </w:p>
                        </w:tc>
                        <w:tc>
                          <w:tcPr>
                            <w:tcW w:w="2253" w:type="dxa"/>
                            <w:vMerge/>
                            <w:tcBorders>
                              <w:top w:val="nil"/>
                            </w:tcBorders>
                            <w:shd w:val="clear" w:color="auto" w:fill="F6F6F6"/>
                          </w:tcPr>
                          <w:p>
                            <w:pPr>
                              <w:rPr>
                                <w:sz w:val="2"/>
                                <w:szCs w:val="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sz w:val="16"/>
                              </w:rPr>
                              <w:t>partners/suppliers.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C.2</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Grievance</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0"/>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2"/>
                                <w:w w:val="105"/>
                                <w:sz w:val="16"/>
                              </w:rPr>
                              <w:t>of</w:t>
                            </w:r>
                            <w:r>
                              <w:rPr>
                                <w:spacing w:val="-10"/>
                                <w:w w:val="105"/>
                                <w:sz w:val="16"/>
                              </w:rPr>
                              <w:t> </w:t>
                            </w:r>
                            <w:r>
                              <w:rPr>
                                <w:spacing w:val="-2"/>
                                <w:w w:val="105"/>
                                <w:sz w:val="16"/>
                              </w:rPr>
                              <w:t>2</w:t>
                            </w:r>
                            <w:r>
                              <w:rPr>
                                <w:spacing w:val="-10"/>
                                <w:w w:val="105"/>
                                <w:sz w:val="16"/>
                              </w:rPr>
                              <w:t> </w:t>
                            </w:r>
                            <w:r>
                              <w:rPr>
                                <w:spacing w:val="-5"/>
                                <w:w w:val="105"/>
                                <w:sz w:val="16"/>
                              </w:rPr>
                              <w:t>the</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company</w:t>
                            </w:r>
                            <w:r>
                              <w:rPr>
                                <w:spacing w:val="12"/>
                                <w:sz w:val="16"/>
                              </w:rPr>
                              <w:t> </w:t>
                            </w:r>
                            <w:r>
                              <w:rPr>
                                <w:sz w:val="16"/>
                              </w:rPr>
                              <w:t>should</w:t>
                            </w:r>
                            <w:r>
                              <w:rPr>
                                <w:spacing w:val="12"/>
                                <w:sz w:val="16"/>
                              </w:rPr>
                              <w:t> </w:t>
                            </w:r>
                            <w:r>
                              <w:rPr>
                                <w:sz w:val="16"/>
                              </w:rPr>
                              <w:t>meet</w:t>
                            </w:r>
                            <w:r>
                              <w:rPr>
                                <w:spacing w:val="12"/>
                                <w:sz w:val="16"/>
                              </w:rPr>
                              <w:t> </w:t>
                            </w:r>
                            <w:r>
                              <w:rPr>
                                <w:spacing w:val="-5"/>
                                <w:sz w:val="16"/>
                              </w:rPr>
                              <w:t>the</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external</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element</w:t>
                            </w:r>
                            <w:r>
                              <w:rPr>
                                <w:spacing w:val="-8"/>
                                <w:sz w:val="16"/>
                              </w:rPr>
                              <w:t> </w:t>
                            </w:r>
                            <w:r>
                              <w:rPr>
                                <w:sz w:val="16"/>
                              </w:rPr>
                              <w:t>under</w:t>
                            </w:r>
                            <w:r>
                              <w:rPr>
                                <w:spacing w:val="-6"/>
                                <w:sz w:val="16"/>
                              </w:rPr>
                              <w:t> </w:t>
                            </w:r>
                            <w:r>
                              <w:rPr>
                                <w:sz w:val="16"/>
                              </w:rPr>
                              <w:t>score</w:t>
                            </w:r>
                            <w:r>
                              <w:rPr>
                                <w:spacing w:val="-6"/>
                                <w:sz w:val="16"/>
                              </w:rPr>
                              <w:t> </w:t>
                            </w:r>
                            <w:r>
                              <w:rPr>
                                <w:sz w:val="16"/>
                              </w:rPr>
                              <w:t>1</w:t>
                            </w:r>
                            <w:r>
                              <w:rPr>
                                <w:spacing w:val="-6"/>
                                <w:sz w:val="16"/>
                              </w:rPr>
                              <w:t> </w:t>
                            </w:r>
                            <w:r>
                              <w:rPr>
                                <w:spacing w:val="-5"/>
                                <w:sz w:val="16"/>
                              </w:rPr>
                              <w:t>and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all</w:t>
                            </w:r>
                            <w:r>
                              <w:rPr>
                                <w:spacing w:val="1"/>
                                <w:sz w:val="16"/>
                              </w:rPr>
                              <w:t> </w:t>
                            </w:r>
                            <w:r>
                              <w:rPr>
                                <w:sz w:val="16"/>
                              </w:rPr>
                              <w:t>elements</w:t>
                            </w:r>
                            <w:r>
                              <w:rPr>
                                <w:spacing w:val="1"/>
                                <w:sz w:val="16"/>
                              </w:rPr>
                              <w:t> </w:t>
                            </w:r>
                            <w:r>
                              <w:rPr>
                                <w:sz w:val="16"/>
                              </w:rPr>
                              <w:t>under</w:t>
                            </w:r>
                            <w:r>
                              <w:rPr>
                                <w:spacing w:val="2"/>
                                <w:sz w:val="16"/>
                              </w:rPr>
                              <w:t> </w:t>
                            </w:r>
                            <w:r>
                              <w:rPr>
                                <w:sz w:val="16"/>
                              </w:rPr>
                              <w:t>score</w:t>
                            </w:r>
                            <w:r>
                              <w:rPr>
                                <w:spacing w:val="1"/>
                                <w:sz w:val="16"/>
                              </w:rPr>
                              <w:t> </w:t>
                            </w:r>
                            <w:r>
                              <w:rPr>
                                <w:spacing w:val="-5"/>
                                <w:sz w:val="16"/>
                              </w:rPr>
                              <w:t>2.</w:t>
                            </w: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spacing w:before="2"/>
                              <w:rPr>
                                <w:sz w:val="16"/>
                              </w:rPr>
                            </w:pPr>
                            <w:r>
                              <w:rPr>
                                <w:spacing w:val="-2"/>
                                <w:sz w:val="16"/>
                              </w:rPr>
                              <w:t>communities</w:t>
                            </w: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ind w:left="0"/>
                              <w:rPr>
                                <w:rFonts w:ascii="Times New Roman"/>
                                <w:sz w:val="14"/>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C.2</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Grievance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C.2</w:t>
                            </w:r>
                            <w:r>
                              <w:rPr>
                                <w:spacing w:val="-8"/>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indicates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1.a</w:t>
                            </w:r>
                          </w:p>
                        </w:tc>
                        <w:tc>
                          <w:tcPr>
                            <w:tcW w:w="2046" w:type="dxa"/>
                            <w:tcBorders>
                              <w:top w:val="nil"/>
                              <w:bottom w:val="nil"/>
                            </w:tcBorders>
                            <w:shd w:val="clear" w:color="auto" w:fill="F6F6F6"/>
                          </w:tcPr>
                          <w:p>
                            <w:pPr>
                              <w:pStyle w:val="TableParagraph"/>
                              <w:spacing w:line="173" w:lineRule="exact" w:before="2"/>
                              <w:rPr>
                                <w:sz w:val="16"/>
                              </w:rPr>
                            </w:pPr>
                            <w:r>
                              <w:rPr>
                                <w:sz w:val="16"/>
                              </w:rPr>
                              <w:t>that</w:t>
                            </w:r>
                            <w:r>
                              <w:rPr>
                                <w:spacing w:val="1"/>
                                <w:sz w:val="16"/>
                              </w:rPr>
                              <w:t> </w:t>
                            </w:r>
                            <w:r>
                              <w:rPr>
                                <w:sz w:val="16"/>
                              </w:rPr>
                              <w:t>it</w:t>
                            </w:r>
                            <w:r>
                              <w:rPr>
                                <w:spacing w:val="2"/>
                                <w:sz w:val="16"/>
                              </w:rPr>
                              <w:t> </w:t>
                            </w:r>
                            <w:r>
                              <w:rPr>
                                <w:sz w:val="16"/>
                              </w:rPr>
                              <w:t>has</w:t>
                            </w:r>
                            <w:r>
                              <w:rPr>
                                <w:spacing w:val="2"/>
                                <w:sz w:val="16"/>
                              </w:rPr>
                              <w:t> </w:t>
                            </w:r>
                            <w:r>
                              <w:rPr>
                                <w:sz w:val="16"/>
                              </w:rPr>
                              <w:t>one</w:t>
                            </w:r>
                            <w:r>
                              <w:rPr>
                                <w:spacing w:val="2"/>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external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more</w:t>
                            </w:r>
                            <w:r>
                              <w:rPr>
                                <w:spacing w:val="4"/>
                                <w:sz w:val="16"/>
                              </w:rPr>
                              <w:t> </w:t>
                            </w:r>
                            <w:r>
                              <w:rPr>
                                <w:spacing w:val="-2"/>
                                <w:sz w:val="16"/>
                              </w:rPr>
                              <w:t>mechanism(s),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or</w:t>
                            </w:r>
                            <w:r>
                              <w:rPr>
                                <w:spacing w:val="2"/>
                                <w:sz w:val="16"/>
                              </w:rPr>
                              <w:t> </w:t>
                            </w:r>
                            <w:r>
                              <w:rPr>
                                <w:sz w:val="16"/>
                              </w:rPr>
                              <w:t>participates</w:t>
                            </w:r>
                            <w:r>
                              <w:rPr>
                                <w:spacing w:val="4"/>
                                <w:sz w:val="16"/>
                              </w:rPr>
                              <w:t> </w:t>
                            </w:r>
                            <w:r>
                              <w:rPr>
                                <w:sz w:val="16"/>
                              </w:rPr>
                              <w:t>in</w:t>
                            </w:r>
                            <w:r>
                              <w:rPr>
                                <w:spacing w:val="5"/>
                                <w:sz w:val="16"/>
                              </w:rPr>
                              <w:t> </w:t>
                            </w:r>
                            <w:r>
                              <w:rPr>
                                <w:spacing w:val="-10"/>
                                <w:sz w:val="16"/>
                              </w:rPr>
                              <w:t>a</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communities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shared</w:t>
                            </w:r>
                            <w:r>
                              <w:rPr>
                                <w:spacing w:val="2"/>
                                <w:sz w:val="16"/>
                              </w:rPr>
                              <w:t> </w:t>
                            </w:r>
                            <w:r>
                              <w:rPr>
                                <w:spacing w:val="-2"/>
                                <w:sz w:val="16"/>
                              </w:rPr>
                              <w:t>mechanism,</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accessible</w:t>
                            </w:r>
                            <w:r>
                              <w:rPr>
                                <w:spacing w:val="-5"/>
                                <w:w w:val="105"/>
                                <w:sz w:val="16"/>
                              </w:rPr>
                              <w:t> </w:t>
                            </w:r>
                            <w:r>
                              <w:rPr>
                                <w:spacing w:val="-2"/>
                                <w:w w:val="105"/>
                                <w:sz w:val="16"/>
                              </w:rPr>
                              <w:t>to</w:t>
                            </w:r>
                            <w:r>
                              <w:rPr>
                                <w:spacing w:val="-5"/>
                                <w:w w:val="105"/>
                                <w:sz w:val="16"/>
                              </w:rPr>
                              <w:t> all</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external</w:t>
                            </w:r>
                            <w:r>
                              <w:rPr>
                                <w:spacing w:val="-4"/>
                                <w:sz w:val="16"/>
                              </w:rPr>
                              <w:t> </w:t>
                            </w:r>
                            <w:r>
                              <w:rPr>
                                <w:sz w:val="16"/>
                              </w:rPr>
                              <w:t>individuals</w:t>
                            </w:r>
                            <w:r>
                              <w:rPr>
                                <w:spacing w:val="-3"/>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communities</w:t>
                            </w:r>
                            <w:r>
                              <w:rPr>
                                <w:spacing w:val="12"/>
                                <w:sz w:val="16"/>
                              </w:rPr>
                              <w:t> </w:t>
                            </w:r>
                            <w:r>
                              <w:rPr>
                                <w:sz w:val="16"/>
                              </w:rPr>
                              <w:t>who</w:t>
                            </w:r>
                            <w:r>
                              <w:rPr>
                                <w:spacing w:val="13"/>
                                <w:sz w:val="16"/>
                              </w:rPr>
                              <w:t> </w:t>
                            </w:r>
                            <w:r>
                              <w:rPr>
                                <w:spacing w:val="-5"/>
                                <w:sz w:val="16"/>
                              </w:rPr>
                              <w:t>may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be</w:t>
                            </w:r>
                            <w:r>
                              <w:rPr>
                                <w:spacing w:val="-12"/>
                                <w:w w:val="105"/>
                                <w:sz w:val="16"/>
                              </w:rPr>
                              <w:t> </w:t>
                            </w:r>
                            <w:r>
                              <w:rPr>
                                <w:w w:val="105"/>
                                <w:sz w:val="16"/>
                              </w:rPr>
                              <w:t>adversely</w:t>
                            </w:r>
                            <w:r>
                              <w:rPr>
                                <w:spacing w:val="-10"/>
                                <w:w w:val="105"/>
                                <w:sz w:val="16"/>
                              </w:rPr>
                              <w:t> </w:t>
                            </w:r>
                            <w:r>
                              <w:rPr>
                                <w:spacing w:val="-2"/>
                                <w:w w:val="105"/>
                                <w:sz w:val="16"/>
                              </w:rPr>
                              <w:t>impacted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by</w:t>
                            </w:r>
                            <w:r>
                              <w:rPr>
                                <w:spacing w:val="-7"/>
                                <w:w w:val="105"/>
                                <w:sz w:val="16"/>
                              </w:rPr>
                              <w:t> </w:t>
                            </w:r>
                            <w:r>
                              <w:rPr>
                                <w:w w:val="105"/>
                                <w:sz w:val="16"/>
                              </w:rPr>
                              <w:t>the</w:t>
                            </w:r>
                            <w:r>
                              <w:rPr>
                                <w:spacing w:val="-7"/>
                                <w:w w:val="105"/>
                                <w:sz w:val="16"/>
                              </w:rPr>
                              <w:t> </w:t>
                            </w:r>
                            <w:r>
                              <w:rPr>
                                <w:spacing w:val="-2"/>
                                <w:w w:val="105"/>
                                <w:sz w:val="16"/>
                              </w:rPr>
                              <w:t>company,</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or</w:t>
                            </w:r>
                            <w:r>
                              <w:rPr>
                                <w:spacing w:val="-14"/>
                                <w:w w:val="105"/>
                                <w:sz w:val="16"/>
                              </w:rPr>
                              <w:t> </w:t>
                            </w:r>
                            <w:r>
                              <w:rPr>
                                <w:w w:val="105"/>
                                <w:sz w:val="16"/>
                              </w:rPr>
                              <w:t>those</w:t>
                            </w:r>
                            <w:r>
                              <w:rPr>
                                <w:spacing w:val="-13"/>
                                <w:w w:val="105"/>
                                <w:sz w:val="16"/>
                              </w:rPr>
                              <w:t> </w:t>
                            </w:r>
                            <w:r>
                              <w:rPr>
                                <w:w w:val="105"/>
                                <w:sz w:val="16"/>
                              </w:rPr>
                              <w:t>acting</w:t>
                            </w:r>
                            <w:r>
                              <w:rPr>
                                <w:spacing w:val="-13"/>
                                <w:w w:val="105"/>
                                <w:sz w:val="16"/>
                              </w:rPr>
                              <w:t> </w:t>
                            </w:r>
                            <w:r>
                              <w:rPr>
                                <w:spacing w:val="-5"/>
                                <w:w w:val="105"/>
                                <w:sz w:val="16"/>
                              </w:rPr>
                              <w:t>on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their</w:t>
                            </w:r>
                            <w:r>
                              <w:rPr>
                                <w:spacing w:val="-3"/>
                                <w:sz w:val="16"/>
                              </w:rPr>
                              <w:t> </w:t>
                            </w:r>
                            <w:r>
                              <w:rPr>
                                <w:sz w:val="16"/>
                              </w:rPr>
                              <w:t>behalf,</w:t>
                            </w:r>
                            <w:r>
                              <w:rPr>
                                <w:spacing w:val="-3"/>
                                <w:sz w:val="16"/>
                              </w:rPr>
                              <w:t> </w:t>
                            </w:r>
                            <w:r>
                              <w:rPr>
                                <w:sz w:val="16"/>
                              </w:rPr>
                              <w:t>to</w:t>
                            </w:r>
                            <w:r>
                              <w:rPr>
                                <w:spacing w:val="-3"/>
                                <w:sz w:val="16"/>
                              </w:rPr>
                              <w:t> </w:t>
                            </w:r>
                            <w:r>
                              <w:rPr>
                                <w:spacing w:val="-2"/>
                                <w:sz w:val="16"/>
                              </w:rPr>
                              <w:t>raise</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complaints</w:t>
                            </w:r>
                            <w:r>
                              <w:rPr>
                                <w:spacing w:val="5"/>
                                <w:sz w:val="16"/>
                              </w:rPr>
                              <w:t> </w:t>
                            </w:r>
                            <w:r>
                              <w:rPr>
                                <w:sz w:val="16"/>
                              </w:rPr>
                              <w:t>or</w:t>
                            </w:r>
                            <w:r>
                              <w:rPr>
                                <w:spacing w:val="5"/>
                                <w:sz w:val="16"/>
                              </w:rPr>
                              <w:t> </w:t>
                            </w:r>
                            <w:r>
                              <w:rPr>
                                <w:spacing w:val="-2"/>
                                <w:sz w:val="16"/>
                              </w:rPr>
                              <w:t>concerns.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C.2</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Grievance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C.2</w:t>
                            </w:r>
                            <w:r>
                              <w:rPr>
                                <w:spacing w:val="-8"/>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spacing w:val="-2"/>
                                <w:w w:val="105"/>
                                <w:sz w:val="16"/>
                              </w:rPr>
                              <w:t>The</w:t>
                            </w:r>
                            <w:r>
                              <w:rPr>
                                <w:spacing w:val="-4"/>
                                <w:w w:val="105"/>
                                <w:sz w:val="16"/>
                              </w:rPr>
                              <w:t> </w:t>
                            </w:r>
                            <w:r>
                              <w:rPr>
                                <w:spacing w:val="-2"/>
                                <w:w w:val="105"/>
                                <w:sz w:val="16"/>
                              </w:rPr>
                              <w:t>company</w:t>
                            </w:r>
                            <w:r>
                              <w:rPr>
                                <w:spacing w:val="-4"/>
                                <w:w w:val="105"/>
                                <w:sz w:val="16"/>
                              </w:rPr>
                              <w:t> </w:t>
                            </w:r>
                            <w:r>
                              <w:rPr>
                                <w:spacing w:val="-2"/>
                                <w:w w:val="105"/>
                                <w:sz w:val="16"/>
                              </w:rPr>
                              <w:t>describes</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2.b</w:t>
                            </w:r>
                          </w:p>
                        </w:tc>
                        <w:tc>
                          <w:tcPr>
                            <w:tcW w:w="2046" w:type="dxa"/>
                            <w:tcBorders>
                              <w:top w:val="nil"/>
                              <w:bottom w:val="nil"/>
                            </w:tcBorders>
                            <w:shd w:val="clear" w:color="auto" w:fill="F6F6F6"/>
                          </w:tcPr>
                          <w:p>
                            <w:pPr>
                              <w:pStyle w:val="TableParagraph"/>
                              <w:spacing w:line="173" w:lineRule="exact" w:before="2"/>
                              <w:rPr>
                                <w:sz w:val="16"/>
                              </w:rPr>
                            </w:pPr>
                            <w:r>
                              <w:rPr>
                                <w:sz w:val="16"/>
                              </w:rPr>
                              <w:t>how</w:t>
                            </w:r>
                            <w:r>
                              <w:rPr>
                                <w:spacing w:val="1"/>
                                <w:sz w:val="16"/>
                              </w:rPr>
                              <w:t> </w:t>
                            </w:r>
                            <w:r>
                              <w:rPr>
                                <w:sz w:val="16"/>
                              </w:rPr>
                              <w:t>it</w:t>
                            </w:r>
                            <w:r>
                              <w:rPr>
                                <w:spacing w:val="1"/>
                                <w:sz w:val="16"/>
                              </w:rPr>
                              <w:t> </w:t>
                            </w:r>
                            <w:r>
                              <w:rPr>
                                <w:sz w:val="16"/>
                              </w:rPr>
                              <w:t>ensures</w:t>
                            </w:r>
                            <w:r>
                              <w:rPr>
                                <w:spacing w:val="1"/>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external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mechanism(s)</w:t>
                            </w:r>
                            <w:r>
                              <w:rPr>
                                <w:spacing w:val="32"/>
                                <w:sz w:val="16"/>
                              </w:rPr>
                              <w:t> </w:t>
                            </w:r>
                            <w:r>
                              <w:rPr>
                                <w:spacing w:val="-7"/>
                                <w:sz w:val="16"/>
                              </w:rPr>
                              <w:t>is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available</w:t>
                            </w:r>
                            <w:r>
                              <w:rPr>
                                <w:spacing w:val="-1"/>
                                <w:sz w:val="16"/>
                              </w:rPr>
                              <w:t> </w:t>
                            </w:r>
                            <w:r>
                              <w:rPr>
                                <w:sz w:val="16"/>
                              </w:rPr>
                              <w:t>in </w:t>
                            </w:r>
                            <w:r>
                              <w:rPr>
                                <w:spacing w:val="-2"/>
                                <w:sz w:val="16"/>
                              </w:rPr>
                              <w:t>local</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communities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languages</w:t>
                            </w:r>
                            <w:r>
                              <w:rPr>
                                <w:spacing w:val="9"/>
                                <w:sz w:val="16"/>
                              </w:rPr>
                              <w:t> </w:t>
                            </w:r>
                            <w:r>
                              <w:rPr>
                                <w:sz w:val="16"/>
                              </w:rPr>
                              <w:t>and</w:t>
                            </w:r>
                            <w:r>
                              <w:rPr>
                                <w:spacing w:val="9"/>
                                <w:sz w:val="16"/>
                              </w:rPr>
                              <w:t> </w:t>
                            </w:r>
                            <w:r>
                              <w:rPr>
                                <w:spacing w:val="-4"/>
                                <w:sz w:val="16"/>
                              </w:rPr>
                              <w:t>that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all</w:t>
                            </w:r>
                            <w:r>
                              <w:rPr>
                                <w:spacing w:val="6"/>
                                <w:sz w:val="16"/>
                              </w:rPr>
                              <w:t> </w:t>
                            </w:r>
                            <w:r>
                              <w:rPr>
                                <w:sz w:val="16"/>
                              </w:rPr>
                              <w:t>affected</w:t>
                            </w:r>
                            <w:r>
                              <w:rPr>
                                <w:spacing w:val="7"/>
                                <w:sz w:val="16"/>
                              </w:rPr>
                              <w:t> </w:t>
                            </w:r>
                            <w:r>
                              <w:rPr>
                                <w:spacing w:val="-2"/>
                                <w:sz w:val="16"/>
                              </w:rPr>
                              <w:t>external</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stakeholders</w:t>
                            </w:r>
                            <w:r>
                              <w:rPr>
                                <w:spacing w:val="2"/>
                                <w:sz w:val="16"/>
                              </w:rPr>
                              <w:t> </w:t>
                            </w:r>
                            <w:r>
                              <w:rPr>
                                <w:sz w:val="16"/>
                              </w:rPr>
                              <w:t>at</w:t>
                            </w:r>
                            <w:r>
                              <w:rPr>
                                <w:spacing w:val="2"/>
                                <w:sz w:val="16"/>
                              </w:rPr>
                              <w:t> </w:t>
                            </w:r>
                            <w:r>
                              <w:rPr>
                                <w:sz w:val="16"/>
                              </w:rPr>
                              <w:t>its</w:t>
                            </w:r>
                            <w:r>
                              <w:rPr>
                                <w:spacing w:val="2"/>
                                <w:sz w:val="16"/>
                              </w:rPr>
                              <w:t> </w:t>
                            </w:r>
                            <w:r>
                              <w:rPr>
                                <w:spacing w:val="-5"/>
                                <w:sz w:val="16"/>
                              </w:rPr>
                              <w:t>own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operations</w:t>
                            </w:r>
                            <w:r>
                              <w:rPr>
                                <w:spacing w:val="5"/>
                                <w:sz w:val="16"/>
                              </w:rPr>
                              <w:t> </w:t>
                            </w:r>
                            <w:r>
                              <w:rPr>
                                <w:sz w:val="16"/>
                              </w:rPr>
                              <w:t>are</w:t>
                            </w:r>
                            <w:r>
                              <w:rPr>
                                <w:spacing w:val="6"/>
                                <w:sz w:val="16"/>
                              </w:rPr>
                              <w:t> </w:t>
                            </w:r>
                            <w:r>
                              <w:rPr>
                                <w:spacing w:val="-2"/>
                                <w:sz w:val="16"/>
                              </w:rPr>
                              <w:t>aware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of</w:t>
                            </w:r>
                            <w:r>
                              <w:rPr>
                                <w:spacing w:val="-9"/>
                                <w:sz w:val="16"/>
                              </w:rPr>
                              <w:t> </w:t>
                            </w:r>
                            <w:r>
                              <w:rPr>
                                <w:sz w:val="16"/>
                              </w:rPr>
                              <w:t>it</w:t>
                            </w:r>
                            <w:r>
                              <w:rPr>
                                <w:spacing w:val="-7"/>
                                <w:sz w:val="16"/>
                              </w:rPr>
                              <w:t> </w:t>
                            </w:r>
                            <w:r>
                              <w:rPr>
                                <w:sz w:val="16"/>
                              </w:rPr>
                              <w:t>(e.g.,</w:t>
                            </w:r>
                            <w:r>
                              <w:rPr>
                                <w:spacing w:val="-7"/>
                                <w:sz w:val="16"/>
                              </w:rPr>
                              <w:t> </w:t>
                            </w:r>
                            <w:r>
                              <w:rPr>
                                <w:spacing w:val="-2"/>
                                <w:sz w:val="16"/>
                              </w:rPr>
                              <w:t>specific</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communication(s)/</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w w:val="105"/>
                                <w:sz w:val="16"/>
                              </w:rPr>
                              <w:t>training)</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C.2</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Grievance</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2"/>
                                <w:sz w:val="16"/>
                              </w:rPr>
                              <w:t>C.2</w:t>
                            </w:r>
                            <w:r>
                              <w:rPr>
                                <w:spacing w:val="-8"/>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2.c.ex</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describes</w:t>
                            </w:r>
                            <w:r>
                              <w:rPr>
                                <w:spacing w:val="-5"/>
                                <w:w w:val="105"/>
                                <w:sz w:val="16"/>
                              </w:rPr>
                              <w:t> </w:t>
                            </w:r>
                            <w:r>
                              <w:rPr>
                                <w:spacing w:val="-2"/>
                                <w:w w:val="105"/>
                                <w:sz w:val="16"/>
                              </w:rPr>
                              <w:t>how</w:t>
                            </w:r>
                            <w:r>
                              <w:rPr>
                                <w:spacing w:val="-3"/>
                                <w:w w:val="105"/>
                                <w:sz w:val="16"/>
                              </w:rPr>
                              <w:t> </w:t>
                            </w:r>
                            <w:r>
                              <w:rPr>
                                <w:spacing w:val="-5"/>
                                <w:w w:val="10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external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ensures</w:t>
                            </w:r>
                            <w:r>
                              <w:rPr>
                                <w:spacing w:val="-4"/>
                                <w:sz w:val="16"/>
                              </w:rPr>
                              <w:t> </w:t>
                            </w:r>
                            <w:r>
                              <w:rPr>
                                <w:spacing w:val="-2"/>
                                <w:sz w:val="16"/>
                              </w:rPr>
                              <w:t>external</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communities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communities</w:t>
                            </w:r>
                            <w:r>
                              <w:rPr>
                                <w:spacing w:val="12"/>
                                <w:sz w:val="16"/>
                              </w:rPr>
                              <w:t> </w:t>
                            </w:r>
                            <w:r>
                              <w:rPr>
                                <w:spacing w:val="-4"/>
                                <w:sz w:val="16"/>
                              </w:rPr>
                              <w:t>have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access</w:t>
                            </w:r>
                            <w:r>
                              <w:rPr>
                                <w:spacing w:val="-11"/>
                                <w:w w:val="105"/>
                                <w:sz w:val="16"/>
                              </w:rPr>
                              <w:t> </w:t>
                            </w:r>
                            <w:r>
                              <w:rPr>
                                <w:w w:val="105"/>
                                <w:sz w:val="16"/>
                              </w:rPr>
                              <w:t>to</w:t>
                            </w:r>
                            <w:r>
                              <w:rPr>
                                <w:spacing w:val="-11"/>
                                <w:w w:val="105"/>
                                <w:sz w:val="16"/>
                              </w:rPr>
                              <w:t> </w:t>
                            </w:r>
                            <w:r>
                              <w:rPr>
                                <w:spacing w:val="-2"/>
                                <w:w w:val="105"/>
                                <w:sz w:val="16"/>
                              </w:rPr>
                              <w:t>either: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5"/>
                                <w:sz w:val="16"/>
                              </w:rPr>
                              <w:t> </w:t>
                            </w:r>
                            <w:r>
                              <w:rPr>
                                <w:sz w:val="16"/>
                              </w:rPr>
                              <w:t>company’s</w:t>
                            </w:r>
                            <w:r>
                              <w:rPr>
                                <w:spacing w:val="6"/>
                                <w:sz w:val="16"/>
                              </w:rPr>
                              <w:t> </w:t>
                            </w:r>
                            <w:r>
                              <w:rPr>
                                <w:spacing w:val="-5"/>
                                <w:sz w:val="16"/>
                              </w:rPr>
                              <w:t>own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mechanism(s)</w:t>
                            </w:r>
                            <w:r>
                              <w:rPr>
                                <w:spacing w:val="32"/>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raise</w:t>
                            </w:r>
                            <w:r>
                              <w:rPr>
                                <w:spacing w:val="2"/>
                                <w:sz w:val="16"/>
                              </w:rPr>
                              <w:t> </w:t>
                            </w:r>
                            <w:r>
                              <w:rPr>
                                <w:sz w:val="16"/>
                              </w:rPr>
                              <w:t>complaints</w:t>
                            </w:r>
                            <w:r>
                              <w:rPr>
                                <w:spacing w:val="3"/>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concerns</w:t>
                            </w:r>
                            <w:r>
                              <w:rPr>
                                <w:spacing w:val="13"/>
                                <w:sz w:val="16"/>
                              </w:rPr>
                              <w:t> </w:t>
                            </w:r>
                            <w:r>
                              <w:rPr>
                                <w:sz w:val="16"/>
                              </w:rPr>
                              <w:t>about</w:t>
                            </w:r>
                            <w:r>
                              <w:rPr>
                                <w:spacing w:val="13"/>
                                <w:sz w:val="16"/>
                              </w:rPr>
                              <w:t> </w:t>
                            </w:r>
                            <w:r>
                              <w:rPr>
                                <w:spacing w:val="-2"/>
                                <w:sz w:val="16"/>
                              </w:rPr>
                              <w:t>human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4"/>
                                <w:sz w:val="16"/>
                              </w:rPr>
                              <w:t> </w:t>
                            </w:r>
                            <w:r>
                              <w:rPr>
                                <w:sz w:val="16"/>
                              </w:rPr>
                              <w:t>issues</w:t>
                            </w:r>
                            <w:r>
                              <w:rPr>
                                <w:spacing w:val="-3"/>
                                <w:sz w:val="16"/>
                              </w:rPr>
                              <w:t> </w:t>
                            </w:r>
                            <w:r>
                              <w:rPr>
                                <w:sz w:val="16"/>
                              </w:rPr>
                              <w:t>at</w:t>
                            </w:r>
                            <w:r>
                              <w:rPr>
                                <w:spacing w:val="-4"/>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company’s</w:t>
                            </w:r>
                            <w:r>
                              <w:rPr>
                                <w:spacing w:val="5"/>
                                <w:sz w:val="16"/>
                              </w:rPr>
                              <w:t> </w:t>
                            </w:r>
                            <w:r>
                              <w:rPr>
                                <w:spacing w:val="-2"/>
                                <w:sz w:val="16"/>
                              </w:rPr>
                              <w:t>business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partners/suppliers</w:t>
                            </w:r>
                            <w:r>
                              <w:rPr>
                                <w:spacing w:val="-3"/>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3"/>
                                <w:w w:val="105"/>
                                <w:sz w:val="16"/>
                              </w:rPr>
                              <w:t> </w:t>
                            </w:r>
                            <w:r>
                              <w:rPr>
                                <w:w w:val="105"/>
                                <w:sz w:val="16"/>
                              </w:rPr>
                              <w:t>company</w:t>
                            </w:r>
                            <w:r>
                              <w:rPr>
                                <w:spacing w:val="-11"/>
                                <w:w w:val="105"/>
                                <w:sz w:val="16"/>
                              </w:rPr>
                              <w:t> </w:t>
                            </w:r>
                            <w:r>
                              <w:rPr>
                                <w:spacing w:val="-2"/>
                                <w:w w:val="105"/>
                                <w:sz w:val="16"/>
                              </w:rPr>
                              <w:t>expects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its</w:t>
                            </w:r>
                            <w:r>
                              <w:rPr>
                                <w:spacing w:val="-7"/>
                                <w:sz w:val="16"/>
                              </w:rPr>
                              <w:t> </w:t>
                            </w:r>
                            <w:r>
                              <w:rPr>
                                <w:sz w:val="16"/>
                              </w:rPr>
                              <w:t>business</w:t>
                            </w:r>
                            <w:r>
                              <w:rPr>
                                <w:spacing w:val="-6"/>
                                <w:sz w:val="16"/>
                              </w:rPr>
                              <w:t> </w:t>
                            </w:r>
                            <w:r>
                              <w:rPr>
                                <w:spacing w:val="-2"/>
                                <w:sz w:val="16"/>
                              </w:rPr>
                              <w:t>partners/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suppliers to </w:t>
                            </w:r>
                            <w:r>
                              <w:rPr>
                                <w:spacing w:val="-2"/>
                                <w:sz w:val="16"/>
                              </w:rPr>
                              <w:t>establish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a</w:t>
                            </w:r>
                            <w:r>
                              <w:rPr>
                                <w:spacing w:val="3"/>
                                <w:sz w:val="16"/>
                              </w:rPr>
                              <w:t> </w:t>
                            </w:r>
                            <w:r>
                              <w:rPr>
                                <w:sz w:val="16"/>
                              </w:rPr>
                              <w:t>mechanism</w:t>
                            </w:r>
                            <w:r>
                              <w:rPr>
                                <w:spacing w:val="3"/>
                                <w:sz w:val="16"/>
                              </w:rPr>
                              <w:t> </w:t>
                            </w:r>
                            <w:r>
                              <w:rPr>
                                <w:spacing w:val="-5"/>
                                <w:sz w:val="16"/>
                              </w:rPr>
                              <w:t>for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them</w:t>
                            </w:r>
                            <w:r>
                              <w:rPr>
                                <w:spacing w:val="2"/>
                                <w:sz w:val="16"/>
                              </w:rPr>
                              <w:t> </w:t>
                            </w:r>
                            <w:r>
                              <w:rPr>
                                <w:sz w:val="16"/>
                              </w:rPr>
                              <w:t>to</w:t>
                            </w:r>
                            <w:r>
                              <w:rPr>
                                <w:spacing w:val="2"/>
                                <w:sz w:val="16"/>
                              </w:rPr>
                              <w:t> </w:t>
                            </w:r>
                            <w:r>
                              <w:rPr>
                                <w:sz w:val="16"/>
                              </w:rPr>
                              <w:t>raise</w:t>
                            </w:r>
                            <w:r>
                              <w:rPr>
                                <w:spacing w:val="3"/>
                                <w:sz w:val="16"/>
                              </w:rPr>
                              <w:t> </w:t>
                            </w:r>
                            <w:r>
                              <w:rPr>
                                <w:spacing w:val="-4"/>
                                <w:sz w:val="16"/>
                              </w:rPr>
                              <w:t>such</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complaints</w:t>
                            </w:r>
                            <w:r>
                              <w:rPr>
                                <w:spacing w:val="5"/>
                                <w:sz w:val="16"/>
                              </w:rPr>
                              <w:t> </w:t>
                            </w:r>
                            <w:r>
                              <w:rPr>
                                <w:sz w:val="16"/>
                              </w:rPr>
                              <w:t>or</w:t>
                            </w:r>
                            <w:r>
                              <w:rPr>
                                <w:spacing w:val="5"/>
                                <w:sz w:val="16"/>
                              </w:rPr>
                              <w:t> </w:t>
                            </w:r>
                            <w:r>
                              <w:rPr>
                                <w:spacing w:val="-2"/>
                                <w:sz w:val="16"/>
                              </w:rPr>
                              <w:t>concerns</w:t>
                            </w:r>
                          </w:p>
                        </w:tc>
                        <w:tc>
                          <w:tcPr>
                            <w:tcW w:w="2253" w:type="dxa"/>
                            <w:vMerge/>
                            <w:tcBorders>
                              <w:top w:val="nil"/>
                            </w:tcBorders>
                            <w:shd w:val="clear" w:color="auto" w:fill="F6F6F6"/>
                          </w:tcPr>
                          <w:p>
                            <w:pPr>
                              <w:rPr>
                                <w:sz w:val="2"/>
                                <w:szCs w:val="2"/>
                              </w:rPr>
                            </w:pPr>
                          </w:p>
                        </w:tc>
                      </w:tr>
                    </w:tbl>
                    <w:p>
                      <w:pPr>
                        <w:pStyle w:val="BodyText"/>
                      </w:pPr>
                    </w:p>
                  </w:txbxContent>
                </v:textbox>
              </v:shape>
            </w:pict>
          </mc:Fallback>
        </mc:AlternateContent>
      </w:r>
      <w:r>
        <w:rPr>
          <w:rFonts w:ascii="Tahoma"/>
          <w:position w:val="23"/>
          <w:sz w:val="20"/>
        </w:rPr>
      </w:r>
    </w:p>
    <w:p>
      <w:pPr>
        <w:spacing w:after="0" w:line="240" w:lineRule="auto"/>
        <w:rPr>
          <w:rFonts w:ascii="Tahoma"/>
          <w:sz w:val="20"/>
        </w:rPr>
        <w:sectPr>
          <w:pgSz w:w="23820" w:h="16840" w:orient="landscape"/>
          <w:pgMar w:header="890" w:footer="912" w:top="1140" w:bottom="1100" w:left="0" w:right="0"/>
        </w:sectPr>
      </w:pPr>
    </w:p>
    <w:p>
      <w:pPr>
        <w:pStyle w:val="BodyText"/>
        <w:spacing w:before="338"/>
        <w:rPr>
          <w:rFonts w:ascii="Tahoma"/>
          <w:b/>
          <w:sz w:val="40"/>
        </w:rPr>
      </w:pPr>
      <w:r>
        <w:rPr/>
        <mc:AlternateContent>
          <mc:Choice Requires="wps">
            <w:drawing>
              <wp:anchor distT="0" distB="0" distL="0" distR="0" allowOverlap="1" layoutInCell="1" locked="0" behindDoc="0" simplePos="0" relativeHeight="15766528">
                <wp:simplePos x="0" y="0"/>
                <wp:positionH relativeFrom="page">
                  <wp:posOffset>0</wp:posOffset>
                </wp:positionH>
                <wp:positionV relativeFrom="page">
                  <wp:posOffset>0</wp:posOffset>
                </wp:positionV>
                <wp:extent cx="648335" cy="10692130"/>
                <wp:effectExtent l="0" t="0" r="0" b="0"/>
                <wp:wrapNone/>
                <wp:docPr id="328" name="Group 328"/>
                <wp:cNvGraphicFramePr>
                  <a:graphicFrameLocks/>
                </wp:cNvGraphicFramePr>
                <a:graphic>
                  <a:graphicData uri="http://schemas.microsoft.com/office/word/2010/wordprocessingGroup">
                    <wpg:wgp>
                      <wpg:cNvPr id="328" name="Group 328"/>
                      <wpg:cNvGrpSpPr/>
                      <wpg:grpSpPr>
                        <a:xfrm>
                          <a:off x="0" y="0"/>
                          <a:ext cx="648335" cy="10692130"/>
                          <a:chExt cx="648335" cy="10692130"/>
                        </a:xfrm>
                      </wpg:grpSpPr>
                      <wps:wsp>
                        <wps:cNvPr id="329" name="Graphic 329"/>
                        <wps:cNvSpPr/>
                        <wps:spPr>
                          <a:xfrm>
                            <a:off x="0" y="0"/>
                            <a:ext cx="324485" cy="10692130"/>
                          </a:xfrm>
                          <a:custGeom>
                            <a:avLst/>
                            <a:gdLst/>
                            <a:ahLst/>
                            <a:cxnLst/>
                            <a:rect l="l" t="t" r="r" b="b"/>
                            <a:pathLst>
                              <a:path w="324485" h="10692130">
                                <a:moveTo>
                                  <a:pt x="324002" y="10692003"/>
                                </a:moveTo>
                                <a:lnTo>
                                  <a:pt x="324002" y="0"/>
                                </a:lnTo>
                                <a:lnTo>
                                  <a:pt x="0" y="0"/>
                                </a:lnTo>
                                <a:lnTo>
                                  <a:pt x="0" y="10692003"/>
                                </a:lnTo>
                                <a:lnTo>
                                  <a:pt x="324002" y="10692003"/>
                                </a:lnTo>
                                <a:close/>
                              </a:path>
                            </a:pathLst>
                          </a:custGeom>
                          <a:solidFill>
                            <a:srgbClr val="27ADE4"/>
                          </a:solidFill>
                        </wps:spPr>
                        <wps:bodyPr wrap="square" lIns="0" tIns="0" rIns="0" bIns="0" rtlCol="0">
                          <a:prstTxWarp prst="textNoShape">
                            <a:avLst/>
                          </a:prstTxWarp>
                          <a:noAutofit/>
                        </wps:bodyPr>
                      </wps:wsp>
                      <wps:wsp>
                        <wps:cNvPr id="330" name="Textbox 330"/>
                        <wps:cNvSpPr txBox="1"/>
                        <wps:spPr>
                          <a:xfrm>
                            <a:off x="0" y="1295997"/>
                            <a:ext cx="648335" cy="648335"/>
                          </a:xfrm>
                          <a:prstGeom prst="rect">
                            <a:avLst/>
                          </a:prstGeom>
                          <a:solidFill>
                            <a:srgbClr val="27ADE4"/>
                          </a:solidFill>
                        </wps:spPr>
                        <wps:txbx>
                          <w:txbxContent>
                            <w:p>
                              <w:pPr>
                                <w:spacing w:before="241"/>
                                <w:ind w:left="260" w:right="0" w:firstLine="0"/>
                                <w:jc w:val="left"/>
                                <w:rPr>
                                  <w:rFonts w:ascii="Tahoma"/>
                                  <w:b/>
                                  <w:color w:val="000000"/>
                                  <w:sz w:val="40"/>
                                </w:rPr>
                              </w:pPr>
                              <w:r>
                                <w:rPr>
                                  <w:rFonts w:ascii="Tahoma"/>
                                  <w:b/>
                                  <w:color w:val="FFFFFF"/>
                                  <w:spacing w:val="-5"/>
                                  <w:sz w:val="40"/>
                                </w:rPr>
                                <w:t>38</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66528" id="docshapegroup301" coordorigin="0,0" coordsize="1021,16838">
                <v:rect style="position:absolute;left:0;top:0;width:511;height:16838" id="docshape302" filled="true" fillcolor="#27ade4" stroked="false">
                  <v:fill type="solid"/>
                </v:rect>
                <v:shape style="position:absolute;left:0;top:2040;width:1021;height:1021" type="#_x0000_t202" id="docshape303" filled="true" fillcolor="#27ade4" stroked="false">
                  <v:textbox inset="0,0,0,0">
                    <w:txbxContent>
                      <w:p>
                        <w:pPr>
                          <w:spacing w:before="241"/>
                          <w:ind w:left="260" w:right="0" w:firstLine="0"/>
                          <w:jc w:val="left"/>
                          <w:rPr>
                            <w:rFonts w:ascii="Tahoma"/>
                            <w:b/>
                            <w:color w:val="000000"/>
                            <w:sz w:val="40"/>
                          </w:rPr>
                        </w:pPr>
                        <w:r>
                          <w:rPr>
                            <w:rFonts w:ascii="Tahoma"/>
                            <w:b/>
                            <w:color w:val="FFFFFF"/>
                            <w:spacing w:val="-5"/>
                            <w:sz w:val="40"/>
                          </w:rPr>
                          <w:t>38</w:t>
                        </w:r>
                      </w:p>
                    </w:txbxContent>
                  </v:textbox>
                  <v:fill type="solid"/>
                  <w10:wrap type="none"/>
                </v:shape>
                <w10:wrap type="none"/>
              </v:group>
            </w:pict>
          </mc:Fallback>
        </mc:AlternateContent>
      </w:r>
      <w:r>
        <w:rPr/>
        <mc:AlternateContent>
          <mc:Choice Requires="wps">
            <w:drawing>
              <wp:anchor distT="0" distB="0" distL="0" distR="0" allowOverlap="1" layoutInCell="1" locked="0" behindDoc="0" simplePos="0" relativeHeight="15767040">
                <wp:simplePos x="0" y="0"/>
                <wp:positionH relativeFrom="page">
                  <wp:posOffset>14472005</wp:posOffset>
                </wp:positionH>
                <wp:positionV relativeFrom="page">
                  <wp:posOffset>0</wp:posOffset>
                </wp:positionV>
                <wp:extent cx="648335" cy="10692130"/>
                <wp:effectExtent l="0" t="0" r="0" b="0"/>
                <wp:wrapNone/>
                <wp:docPr id="331" name="Group 331"/>
                <wp:cNvGraphicFramePr>
                  <a:graphicFrameLocks/>
                </wp:cNvGraphicFramePr>
                <a:graphic>
                  <a:graphicData uri="http://schemas.microsoft.com/office/word/2010/wordprocessingGroup">
                    <wpg:wgp>
                      <wpg:cNvPr id="331" name="Group 331"/>
                      <wpg:cNvGrpSpPr/>
                      <wpg:grpSpPr>
                        <a:xfrm>
                          <a:off x="0" y="0"/>
                          <a:ext cx="648335" cy="10692130"/>
                          <a:chExt cx="648335" cy="10692130"/>
                        </a:xfrm>
                      </wpg:grpSpPr>
                      <wps:wsp>
                        <wps:cNvPr id="332" name="Graphic 332"/>
                        <wps:cNvSpPr/>
                        <wps:spPr>
                          <a:xfrm>
                            <a:off x="323989" y="0"/>
                            <a:ext cx="324485" cy="10692130"/>
                          </a:xfrm>
                          <a:custGeom>
                            <a:avLst/>
                            <a:gdLst/>
                            <a:ahLst/>
                            <a:cxnLst/>
                            <a:rect l="l" t="t" r="r" b="b"/>
                            <a:pathLst>
                              <a:path w="324485" h="10692130">
                                <a:moveTo>
                                  <a:pt x="0" y="0"/>
                                </a:moveTo>
                                <a:lnTo>
                                  <a:pt x="0" y="10692003"/>
                                </a:lnTo>
                                <a:lnTo>
                                  <a:pt x="323990" y="10692003"/>
                                </a:lnTo>
                                <a:lnTo>
                                  <a:pt x="323990" y="0"/>
                                </a:lnTo>
                                <a:lnTo>
                                  <a:pt x="0" y="0"/>
                                </a:lnTo>
                                <a:close/>
                              </a:path>
                            </a:pathLst>
                          </a:custGeom>
                          <a:solidFill>
                            <a:srgbClr val="27ADE4"/>
                          </a:solidFill>
                        </wps:spPr>
                        <wps:bodyPr wrap="square" lIns="0" tIns="0" rIns="0" bIns="0" rtlCol="0">
                          <a:prstTxWarp prst="textNoShape">
                            <a:avLst/>
                          </a:prstTxWarp>
                          <a:noAutofit/>
                        </wps:bodyPr>
                      </wps:wsp>
                      <wps:wsp>
                        <wps:cNvPr id="333" name="Textbox 333"/>
                        <wps:cNvSpPr txBox="1"/>
                        <wps:spPr>
                          <a:xfrm>
                            <a:off x="0" y="1295997"/>
                            <a:ext cx="648335" cy="648335"/>
                          </a:xfrm>
                          <a:prstGeom prst="rect">
                            <a:avLst/>
                          </a:prstGeom>
                          <a:solidFill>
                            <a:srgbClr val="27ADE4"/>
                          </a:solidFill>
                        </wps:spPr>
                        <wps:txbx>
                          <w:txbxContent>
                            <w:p>
                              <w:pPr>
                                <w:spacing w:before="241"/>
                                <w:ind w:left="253" w:right="0" w:firstLine="0"/>
                                <w:jc w:val="left"/>
                                <w:rPr>
                                  <w:rFonts w:ascii="Tahoma"/>
                                  <w:b/>
                                  <w:color w:val="000000"/>
                                  <w:sz w:val="40"/>
                                </w:rPr>
                              </w:pPr>
                              <w:r>
                                <w:rPr>
                                  <w:rFonts w:ascii="Tahoma"/>
                                  <w:b/>
                                  <w:color w:val="FFFFFF"/>
                                  <w:spacing w:val="-5"/>
                                  <w:sz w:val="40"/>
                                </w:rPr>
                                <w:t>39</w:t>
                              </w:r>
                            </w:p>
                          </w:txbxContent>
                        </wps:txbx>
                        <wps:bodyPr wrap="square" lIns="0" tIns="0" rIns="0" bIns="0" rtlCol="0">
                          <a:noAutofit/>
                        </wps:bodyPr>
                      </wps:wsp>
                    </wpg:wgp>
                  </a:graphicData>
                </a:graphic>
              </wp:anchor>
            </w:drawing>
          </mc:Choice>
          <mc:Fallback>
            <w:pict>
              <v:group style="position:absolute;margin-left:1139.527954pt;margin-top:0pt;width:51.05pt;height:841.9pt;mso-position-horizontal-relative:page;mso-position-vertical-relative:page;z-index:15767040" id="docshapegroup304" coordorigin="22791,0" coordsize="1021,16838">
                <v:rect style="position:absolute;left:23300;top:0;width:511;height:16838" id="docshape305" filled="true" fillcolor="#27ade4" stroked="false">
                  <v:fill type="solid"/>
                </v:rect>
                <v:shape style="position:absolute;left:22790;top:2040;width:1021;height:1021" type="#_x0000_t202" id="docshape306" filled="true" fillcolor="#27ade4" stroked="false">
                  <v:textbox inset="0,0,0,0">
                    <w:txbxContent>
                      <w:p>
                        <w:pPr>
                          <w:spacing w:before="241"/>
                          <w:ind w:left="253" w:right="0" w:firstLine="0"/>
                          <w:jc w:val="left"/>
                          <w:rPr>
                            <w:rFonts w:ascii="Tahoma"/>
                            <w:b/>
                            <w:color w:val="000000"/>
                            <w:sz w:val="40"/>
                          </w:rPr>
                        </w:pPr>
                        <w:r>
                          <w:rPr>
                            <w:rFonts w:ascii="Tahoma"/>
                            <w:b/>
                            <w:color w:val="FFFFFF"/>
                            <w:spacing w:val="-5"/>
                            <w:sz w:val="40"/>
                          </w:rPr>
                          <w:t>39</w:t>
                        </w:r>
                      </w:p>
                    </w:txbxContent>
                  </v:textbox>
                  <v:fill type="solid"/>
                  <w10:wrap type="none"/>
                </v:shape>
                <w10:wrap type="none"/>
              </v:group>
            </w:pict>
          </mc:Fallback>
        </mc:AlternateContent>
      </w:r>
    </w:p>
    <w:p>
      <w:pPr>
        <w:pStyle w:val="Heading1"/>
        <w:spacing w:line="218" w:lineRule="auto" w:before="0"/>
        <w:ind w:left="13152" w:right="4148"/>
      </w:pPr>
      <w:r>
        <w:rPr/>
        <mc:AlternateContent>
          <mc:Choice Requires="wps">
            <w:drawing>
              <wp:anchor distT="0" distB="0" distL="0" distR="0" allowOverlap="1" layoutInCell="1" locked="0" behindDoc="0" simplePos="0" relativeHeight="15767552">
                <wp:simplePos x="0" y="0"/>
                <wp:positionH relativeFrom="page">
                  <wp:posOffset>1257899</wp:posOffset>
                </wp:positionH>
                <wp:positionV relativeFrom="paragraph">
                  <wp:posOffset>44577</wp:posOffset>
                </wp:positionV>
                <wp:extent cx="5539105" cy="7771764"/>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5539105" cy="7771764"/>
                        </a:xfrm>
                        <a:prstGeom prst="rect">
                          <a:avLst/>
                        </a:prstGeom>
                      </wps:spPr>
                      <wps:txbx>
                        <w:txbxContent>
                          <w:tbl>
                            <w:tblPr>
                              <w:tblW w:w="0" w:type="auto"/>
                              <w:jc w:val="left"/>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5"/>
                                      <w:sz w:val="16"/>
                                    </w:rPr>
                                    <w:t>C.2</w:t>
                                  </w:r>
                                </w:p>
                              </w:tc>
                              <w:tc>
                                <w:tcPr>
                                  <w:tcW w:w="1436" w:type="dxa"/>
                                  <w:tcBorders>
                                    <w:top w:val="nil"/>
                                    <w:bottom w:val="nil"/>
                                  </w:tcBorders>
                                  <w:shd w:val="clear" w:color="auto" w:fill="F6F6F6"/>
                                </w:tcPr>
                                <w:p>
                                  <w:pPr>
                                    <w:pStyle w:val="TableParagraph"/>
                                    <w:spacing w:line="173" w:lineRule="exact" w:before="19"/>
                                    <w:rPr>
                                      <w:sz w:val="16"/>
                                    </w:rPr>
                                  </w:pPr>
                                  <w:r>
                                    <w:rPr>
                                      <w:spacing w:val="-2"/>
                                      <w:w w:val="105"/>
                                      <w:sz w:val="16"/>
                                    </w:rPr>
                                    <w:t>Grievance</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spacing w:val="-2"/>
                                      <w:sz w:val="16"/>
                                    </w:rPr>
                                    <w:t>C.2</w:t>
                                  </w:r>
                                  <w:r>
                                    <w:rPr>
                                      <w:spacing w:val="-8"/>
                                      <w:sz w:val="16"/>
                                    </w:rPr>
                                    <w:t> </w:t>
                                  </w:r>
                                  <w:r>
                                    <w:rPr>
                                      <w:spacing w:val="-2"/>
                                      <w:sz w:val="16"/>
                                    </w:rPr>
                                    <w:t>Score</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tcBorders>
                                    <w:top w:val="nil"/>
                                    <w:bottom w:val="nil"/>
                                  </w:tcBorders>
                                  <w:shd w:val="clear" w:color="auto" w:fill="F6F6F6"/>
                                </w:tcPr>
                                <w:p>
                                  <w:pPr>
                                    <w:pStyle w:val="TableParagraph"/>
                                    <w:spacing w:line="173" w:lineRule="exact" w:before="19"/>
                                    <w:rPr>
                                      <w:sz w:val="16"/>
                                    </w:rPr>
                                  </w:pPr>
                                  <w:r>
                                    <w:rPr>
                                      <w:w w:val="105"/>
                                      <w:sz w:val="16"/>
                                    </w:rPr>
                                    <w:t>No</w:t>
                                  </w:r>
                                  <w:r>
                                    <w:rPr>
                                      <w:spacing w:val="-4"/>
                                      <w:w w:val="105"/>
                                      <w:sz w:val="16"/>
                                    </w:rPr>
                                    <w:t> </w:t>
                                  </w:r>
                                  <w:r>
                                    <w:rPr>
                                      <w:spacing w:val="-2"/>
                                      <w:w w:val="105"/>
                                      <w:sz w:val="16"/>
                                    </w:rPr>
                                    <w:t>relevant</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2.d.ex</w:t>
                                  </w:r>
                                </w:p>
                              </w:tc>
                              <w:tc>
                                <w:tcPr>
                                  <w:tcW w:w="2046" w:type="dxa"/>
                                  <w:tcBorders>
                                    <w:top w:val="nil"/>
                                    <w:bottom w:val="nil"/>
                                  </w:tcBorders>
                                  <w:shd w:val="clear" w:color="auto" w:fill="F6F6F6"/>
                                </w:tcPr>
                                <w:p>
                                  <w:pPr>
                                    <w:pStyle w:val="TableParagraph"/>
                                    <w:spacing w:line="173" w:lineRule="exact" w:before="2"/>
                                    <w:rPr>
                                      <w:sz w:val="16"/>
                                    </w:rPr>
                                  </w:pPr>
                                  <w:r>
                                    <w:rPr>
                                      <w:sz w:val="16"/>
                                    </w:rPr>
                                    <w:t>expects</w:t>
                                  </w:r>
                                  <w:r>
                                    <w:rPr>
                                      <w:spacing w:val="3"/>
                                      <w:sz w:val="16"/>
                                    </w:rPr>
                                    <w:t> </w:t>
                                  </w:r>
                                  <w:r>
                                    <w:rPr>
                                      <w:sz w:val="16"/>
                                    </w:rPr>
                                    <w:t>its</w:t>
                                  </w:r>
                                  <w:r>
                                    <w:rPr>
                                      <w:spacing w:val="4"/>
                                      <w:sz w:val="16"/>
                                    </w:rPr>
                                    <w:t> </w:t>
                                  </w:r>
                                  <w:r>
                                    <w:rPr>
                                      <w:spacing w:val="-2"/>
                                      <w:sz w:val="16"/>
                                    </w:rPr>
                                    <w:t>business</w:t>
                                  </w:r>
                                </w:p>
                              </w:tc>
                              <w:tc>
                                <w:tcPr>
                                  <w:tcW w:w="2253" w:type="dxa"/>
                                  <w:tcBorders>
                                    <w:top w:val="nil"/>
                                    <w:bottom w:val="nil"/>
                                  </w:tcBorders>
                                  <w:shd w:val="clear" w:color="auto" w:fill="F6F6F6"/>
                                </w:tcPr>
                                <w:p>
                                  <w:pPr>
                                    <w:pStyle w:val="TableParagraph"/>
                                    <w:spacing w:line="173" w:lineRule="exact" w:before="2"/>
                                    <w:rPr>
                                      <w:sz w:val="16"/>
                                    </w:rPr>
                                  </w:pPr>
                                  <w:r>
                                    <w:rPr>
                                      <w:sz w:val="16"/>
                                    </w:rPr>
                                    <w:t>information</w:t>
                                  </w:r>
                                  <w:r>
                                    <w:rPr>
                                      <w:spacing w:val="-2"/>
                                      <w:sz w:val="16"/>
                                    </w:rPr>
                                    <w:t> found.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external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sz w:val="16"/>
                                    </w:rPr>
                                    <w:t>partners/suppliers</w:t>
                                  </w: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9"/>
                                      <w:w w:val="105"/>
                                      <w:sz w:val="16"/>
                                    </w:rPr>
                                    <w:t> </w:t>
                                  </w:r>
                                  <w:r>
                                    <w:rPr>
                                      <w:w w:val="105"/>
                                      <w:sz w:val="16"/>
                                    </w:rPr>
                                    <w:t>convey</w:t>
                                  </w:r>
                                  <w:r>
                                    <w:rPr>
                                      <w:spacing w:val="-9"/>
                                      <w:w w:val="105"/>
                                      <w:sz w:val="16"/>
                                    </w:rPr>
                                    <w:t> </w:t>
                                  </w:r>
                                  <w:r>
                                    <w:rPr>
                                      <w:w w:val="105"/>
                                      <w:sz w:val="16"/>
                                    </w:rPr>
                                    <w:t>the</w:t>
                                  </w:r>
                                  <w:r>
                                    <w:rPr>
                                      <w:spacing w:val="-8"/>
                                      <w:w w:val="105"/>
                                      <w:sz w:val="16"/>
                                    </w:rPr>
                                    <w:t> </w:t>
                                  </w:r>
                                  <w:r>
                                    <w:rPr>
                                      <w:spacing w:val="-4"/>
                                      <w:w w:val="105"/>
                                      <w:sz w:val="16"/>
                                    </w:rPr>
                                    <w:t>same</w:t>
                                  </w: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communities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expectation</w:t>
                                  </w:r>
                                  <w:r>
                                    <w:rPr>
                                      <w:spacing w:val="20"/>
                                      <w:sz w:val="16"/>
                                    </w:rPr>
                                    <w:t> </w:t>
                                  </w:r>
                                  <w:r>
                                    <w:rPr>
                                      <w:spacing w:val="-5"/>
                                      <w:sz w:val="16"/>
                                    </w:rPr>
                                    <w:t>on</w:t>
                                  </w: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access</w:t>
                                  </w:r>
                                  <w:r>
                                    <w:rPr>
                                      <w:spacing w:val="-11"/>
                                      <w:w w:val="105"/>
                                      <w:sz w:val="16"/>
                                    </w:rPr>
                                    <w:t> </w:t>
                                  </w:r>
                                  <w:r>
                                    <w:rPr>
                                      <w:w w:val="105"/>
                                      <w:sz w:val="16"/>
                                    </w:rPr>
                                    <w:t>to</w:t>
                                  </w:r>
                                  <w:r>
                                    <w:rPr>
                                      <w:spacing w:val="-11"/>
                                      <w:w w:val="105"/>
                                      <w:sz w:val="16"/>
                                    </w:rPr>
                                    <w:t> </w:t>
                                  </w:r>
                                  <w:r>
                                    <w:rPr>
                                      <w:spacing w:val="-2"/>
                                      <w:w w:val="105"/>
                                      <w:sz w:val="16"/>
                                    </w:rPr>
                                    <w:t>grievance</w:t>
                                  </w: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to</w:t>
                                  </w:r>
                                  <w:r>
                                    <w:rPr>
                                      <w:spacing w:val="2"/>
                                      <w:sz w:val="16"/>
                                    </w:rPr>
                                    <w:t> </w:t>
                                  </w:r>
                                  <w:r>
                                    <w:rPr>
                                      <w:sz w:val="16"/>
                                    </w:rPr>
                                    <w:t>their</w:t>
                                  </w:r>
                                  <w:r>
                                    <w:rPr>
                                      <w:spacing w:val="2"/>
                                      <w:sz w:val="16"/>
                                    </w:rPr>
                                    <w:t> </w:t>
                                  </w:r>
                                  <w:r>
                                    <w:rPr>
                                      <w:spacing w:val="-2"/>
                                      <w:sz w:val="16"/>
                                    </w:rPr>
                                    <w:t>business</w:t>
                                  </w:r>
                                </w:p>
                              </w:tc>
                              <w:tc>
                                <w:tcPr>
                                  <w:tcW w:w="2253" w:type="dxa"/>
                                  <w:tcBorders>
                                    <w:top w:val="nil"/>
                                    <w:bottom w:val="nil"/>
                                  </w:tcBorders>
                                  <w:shd w:val="clear" w:color="auto" w:fill="F6F6F6"/>
                                </w:tcPr>
                                <w:p>
                                  <w:pPr>
                                    <w:pStyle w:val="TableParagraph"/>
                                    <w:ind w:left="0"/>
                                    <w:rPr>
                                      <w:rFonts w:ascii="Times New Roman"/>
                                      <w:sz w:val="1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sz w:val="16"/>
                                    </w:rPr>
                                    <w:t>partners/suppliers</w:t>
                                  </w:r>
                                </w:p>
                              </w:tc>
                              <w:tc>
                                <w:tcPr>
                                  <w:tcW w:w="2253" w:type="dxa"/>
                                  <w:tcBorders>
                                    <w:top w:val="nil"/>
                                  </w:tcBorders>
                                  <w:shd w:val="clear" w:color="auto" w:fill="F6F6F6"/>
                                </w:tcPr>
                                <w:p>
                                  <w:pPr>
                                    <w:pStyle w:val="TableParagraph"/>
                                    <w:ind w:left="0"/>
                                    <w:rPr>
                                      <w:rFonts w:ascii="Times New Roman"/>
                                      <w:sz w:val="14"/>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0"/>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5"/>
                                      <w:w w:val="105"/>
                                      <w:sz w:val="16"/>
                                    </w:rPr>
                                    <w:t>of</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2</w:t>
                                  </w:r>
                                  <w:r>
                                    <w:rPr>
                                      <w:spacing w:val="7"/>
                                      <w:sz w:val="16"/>
                                    </w:rPr>
                                    <w:t> </w:t>
                                  </w:r>
                                  <w:r>
                                    <w:rPr>
                                      <w:sz w:val="16"/>
                                    </w:rPr>
                                    <w:t>the</w:t>
                                  </w:r>
                                  <w:r>
                                    <w:rPr>
                                      <w:spacing w:val="7"/>
                                      <w:sz w:val="16"/>
                                    </w:rPr>
                                    <w:t> </w:t>
                                  </w:r>
                                  <w:r>
                                    <w:rPr>
                                      <w:sz w:val="16"/>
                                    </w:rPr>
                                    <w:t>company</w:t>
                                  </w:r>
                                  <w:r>
                                    <w:rPr>
                                      <w:spacing w:val="8"/>
                                      <w:sz w:val="16"/>
                                    </w:rPr>
                                    <w:t> </w:t>
                                  </w:r>
                                  <w:r>
                                    <w:rPr>
                                      <w:spacing w:val="-2"/>
                                      <w:sz w:val="16"/>
                                    </w:rPr>
                                    <w:t>should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w w:val="105"/>
                                      <w:sz w:val="16"/>
                                    </w:rPr>
                                    <w:t>meet</w:t>
                                  </w:r>
                                  <w:r>
                                    <w:rPr>
                                      <w:spacing w:val="-10"/>
                                      <w:w w:val="105"/>
                                      <w:sz w:val="16"/>
                                    </w:rPr>
                                    <w:t> </w:t>
                                  </w:r>
                                  <w:r>
                                    <w:rPr>
                                      <w:w w:val="105"/>
                                      <w:sz w:val="16"/>
                                    </w:rPr>
                                    <w:t>one</w:t>
                                  </w:r>
                                  <w:r>
                                    <w:rPr>
                                      <w:spacing w:val="-10"/>
                                      <w:w w:val="105"/>
                                      <w:sz w:val="16"/>
                                    </w:rPr>
                                    <w:t> </w:t>
                                  </w:r>
                                  <w:r>
                                    <w:rPr>
                                      <w:w w:val="105"/>
                                      <w:sz w:val="16"/>
                                    </w:rPr>
                                    <w:t>of</w:t>
                                  </w:r>
                                  <w:r>
                                    <w:rPr>
                                      <w:spacing w:val="-10"/>
                                      <w:w w:val="105"/>
                                      <w:sz w:val="16"/>
                                    </w:rPr>
                                    <w:t> </w:t>
                                  </w:r>
                                  <w:r>
                                    <w:rPr>
                                      <w:w w:val="105"/>
                                      <w:sz w:val="16"/>
                                    </w:rPr>
                                    <w:t>the</w:t>
                                  </w:r>
                                  <w:r>
                                    <w:rPr>
                                      <w:spacing w:val="-10"/>
                                      <w:w w:val="105"/>
                                      <w:sz w:val="16"/>
                                    </w:rPr>
                                    <w:t> </w:t>
                                  </w:r>
                                  <w:r>
                                    <w:rPr>
                                      <w:spacing w:val="-2"/>
                                      <w:w w:val="105"/>
                                      <w:sz w:val="16"/>
                                    </w:rPr>
                                    <w:t>elements</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under</w:t>
                                  </w:r>
                                  <w:r>
                                    <w:rPr>
                                      <w:spacing w:val="-8"/>
                                      <w:sz w:val="16"/>
                                    </w:rPr>
                                    <w:t> </w:t>
                                  </w:r>
                                  <w:r>
                                    <w:rPr>
                                      <w:sz w:val="16"/>
                                    </w:rPr>
                                    <w:t>score</w:t>
                                  </w:r>
                                  <w:r>
                                    <w:rPr>
                                      <w:spacing w:val="-8"/>
                                      <w:sz w:val="16"/>
                                    </w:rPr>
                                    <w:t> </w:t>
                                  </w:r>
                                  <w:r>
                                    <w:rPr>
                                      <w:w w:val="95"/>
                                      <w:sz w:val="16"/>
                                    </w:rPr>
                                    <w:t>1</w:t>
                                  </w:r>
                                  <w:r>
                                    <w:rPr>
                                      <w:spacing w:val="-5"/>
                                      <w:w w:val="95"/>
                                      <w:sz w:val="16"/>
                                    </w:rPr>
                                    <w:t> </w:t>
                                  </w:r>
                                  <w:r>
                                    <w:rPr>
                                      <w:sz w:val="16"/>
                                    </w:rPr>
                                    <w:t>and</w:t>
                                  </w:r>
                                  <w:r>
                                    <w:rPr>
                                      <w:spacing w:val="-7"/>
                                      <w:sz w:val="16"/>
                                    </w:rPr>
                                    <w:t> </w:t>
                                  </w:r>
                                  <w:r>
                                    <w:rPr>
                                      <w:spacing w:val="-2"/>
                                      <w:sz w:val="16"/>
                                    </w:rPr>
                                    <w:t>either</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the</w:t>
                                  </w:r>
                                  <w:r>
                                    <w:rPr>
                                      <w:spacing w:val="3"/>
                                      <w:sz w:val="16"/>
                                    </w:rPr>
                                    <w:t> </w:t>
                                  </w:r>
                                  <w:r>
                                    <w:rPr>
                                      <w:sz w:val="16"/>
                                    </w:rPr>
                                    <w:t>first</w:t>
                                  </w:r>
                                  <w:r>
                                    <w:rPr>
                                      <w:spacing w:val="4"/>
                                      <w:sz w:val="16"/>
                                    </w:rPr>
                                    <w:t> </w:t>
                                  </w:r>
                                  <w:r>
                                    <w:rPr>
                                      <w:sz w:val="16"/>
                                    </w:rPr>
                                    <w:t>two</w:t>
                                  </w:r>
                                  <w:r>
                                    <w:rPr>
                                      <w:spacing w:val="3"/>
                                      <w:sz w:val="16"/>
                                    </w:rPr>
                                    <w:t> </w:t>
                                  </w:r>
                                  <w:r>
                                    <w:rPr>
                                      <w:sz w:val="16"/>
                                    </w:rPr>
                                    <w:t>or</w:t>
                                  </w:r>
                                  <w:r>
                                    <w:rPr>
                                      <w:spacing w:val="4"/>
                                      <w:sz w:val="16"/>
                                    </w:rPr>
                                    <w:t> </w:t>
                                  </w:r>
                                  <w:r>
                                    <w:rPr>
                                      <w:sz w:val="16"/>
                                    </w:rPr>
                                    <w:t>the</w:t>
                                  </w:r>
                                  <w:r>
                                    <w:rPr>
                                      <w:spacing w:val="3"/>
                                      <w:sz w:val="16"/>
                                    </w:rPr>
                                    <w:t> </w:t>
                                  </w:r>
                                  <w:r>
                                    <w:rPr>
                                      <w:spacing w:val="-4"/>
                                      <w:sz w:val="16"/>
                                    </w:rPr>
                                    <w:t>third</w:t>
                                  </w: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spacing w:before="2"/>
                                    <w:rPr>
                                      <w:sz w:val="16"/>
                                    </w:rPr>
                                  </w:pPr>
                                  <w:r>
                                    <w:rPr>
                                      <w:sz w:val="16"/>
                                    </w:rPr>
                                    <w:t>element</w:t>
                                  </w:r>
                                  <w:r>
                                    <w:rPr>
                                      <w:spacing w:val="7"/>
                                      <w:sz w:val="16"/>
                                    </w:rPr>
                                    <w:t> </w:t>
                                  </w:r>
                                  <w:r>
                                    <w:rPr>
                                      <w:sz w:val="16"/>
                                    </w:rPr>
                                    <w:t>under</w:t>
                                  </w:r>
                                  <w:r>
                                    <w:rPr>
                                      <w:spacing w:val="7"/>
                                      <w:sz w:val="16"/>
                                    </w:rPr>
                                    <w:t> </w:t>
                                  </w:r>
                                  <w:r>
                                    <w:rPr>
                                      <w:sz w:val="16"/>
                                    </w:rPr>
                                    <w:t>score</w:t>
                                  </w:r>
                                  <w:r>
                                    <w:rPr>
                                      <w:spacing w:val="8"/>
                                      <w:sz w:val="16"/>
                                    </w:rPr>
                                    <w:t> </w:t>
                                  </w:r>
                                  <w:r>
                                    <w:rPr>
                                      <w:spacing w:val="-5"/>
                                      <w:sz w:val="16"/>
                                    </w:rPr>
                                    <w:t>2.</w:t>
                                  </w: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4"/>
                                      <w:sz w:val="16"/>
                                    </w:rPr>
                                    <w:t>C.7</w:t>
                                  </w:r>
                                  <w:r>
                                    <w:rPr>
                                      <w:spacing w:val="-6"/>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For</w:t>
                                  </w:r>
                                  <w:r>
                                    <w:rPr>
                                      <w:spacing w:val="-7"/>
                                      <w:w w:val="105"/>
                                      <w:sz w:val="16"/>
                                    </w:rPr>
                                    <w:t> </w:t>
                                  </w:r>
                                  <w:r>
                                    <w:rPr>
                                      <w:w w:val="105"/>
                                      <w:sz w:val="16"/>
                                    </w:rPr>
                                    <w:t>adverse</w:t>
                                  </w:r>
                                  <w:r>
                                    <w:rPr>
                                      <w:spacing w:val="-7"/>
                                      <w:w w:val="105"/>
                                      <w:sz w:val="16"/>
                                    </w:rPr>
                                    <w:t> </w:t>
                                  </w:r>
                                  <w:r>
                                    <w:rPr>
                                      <w:spacing w:val="-2"/>
                                      <w:w w:val="105"/>
                                      <w:sz w:val="16"/>
                                    </w:rPr>
                                    <w:t>human</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w w:val="90"/>
                                      <w:sz w:val="16"/>
                                    </w:rPr>
                                    <w:t>1.a</w:t>
                                  </w: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9"/>
                                      <w:sz w:val="16"/>
                                    </w:rPr>
                                    <w:t> </w:t>
                                  </w:r>
                                  <w:r>
                                    <w:rPr>
                                      <w:sz w:val="16"/>
                                    </w:rPr>
                                    <w:t>impacts</w:t>
                                  </w:r>
                                  <w:r>
                                    <w:rPr>
                                      <w:spacing w:val="9"/>
                                      <w:sz w:val="16"/>
                                    </w:rPr>
                                    <w:t> </w:t>
                                  </w:r>
                                  <w:r>
                                    <w:rPr>
                                      <w:sz w:val="16"/>
                                    </w:rPr>
                                    <w:t>which</w:t>
                                  </w:r>
                                  <w:r>
                                    <w:rPr>
                                      <w:spacing w:val="9"/>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has</w:t>
                                  </w:r>
                                  <w:r>
                                    <w:rPr>
                                      <w:spacing w:val="-12"/>
                                      <w:w w:val="105"/>
                                      <w:sz w:val="16"/>
                                    </w:rPr>
                                    <w:t> </w:t>
                                  </w:r>
                                  <w:r>
                                    <w:rPr>
                                      <w:w w:val="105"/>
                                      <w:sz w:val="16"/>
                                    </w:rPr>
                                    <w:t>caused</w:t>
                                  </w:r>
                                  <w:r>
                                    <w:rPr>
                                      <w:spacing w:val="-12"/>
                                      <w:w w:val="105"/>
                                      <w:sz w:val="16"/>
                                    </w:rPr>
                                    <w:t> </w:t>
                                  </w:r>
                                  <w:r>
                                    <w:rPr>
                                      <w:w w:val="105"/>
                                      <w:sz w:val="16"/>
                                    </w:rPr>
                                    <w:t>or</w:t>
                                  </w:r>
                                  <w:r>
                                    <w:rPr>
                                      <w:spacing w:val="-12"/>
                                      <w:w w:val="105"/>
                                      <w:sz w:val="16"/>
                                    </w:rPr>
                                    <w:t> </w:t>
                                  </w:r>
                                  <w:r>
                                    <w:rPr>
                                      <w:w w:val="105"/>
                                      <w:sz w:val="16"/>
                                    </w:rPr>
                                    <w:t>to</w:t>
                                  </w:r>
                                  <w:r>
                                    <w:rPr>
                                      <w:spacing w:val="-12"/>
                                      <w:w w:val="105"/>
                                      <w:sz w:val="16"/>
                                    </w:rPr>
                                    <w:t> </w:t>
                                  </w:r>
                                  <w:r>
                                    <w:rPr>
                                      <w:spacing w:val="-2"/>
                                      <w:w w:val="105"/>
                                      <w:sz w:val="16"/>
                                    </w:rPr>
                                    <w:t>which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w:t>
                                  </w:r>
                                  <w:r>
                                    <w:rPr>
                                      <w:spacing w:val="1"/>
                                      <w:sz w:val="16"/>
                                    </w:rPr>
                                    <w:t> </w:t>
                                  </w:r>
                                  <w:r>
                                    <w:rPr>
                                      <w:sz w:val="16"/>
                                    </w:rPr>
                                    <w:t>has</w:t>
                                  </w:r>
                                  <w:r>
                                    <w:rPr>
                                      <w:spacing w:val="1"/>
                                      <w:sz w:val="16"/>
                                    </w:rPr>
                                    <w:t> </w:t>
                                  </w:r>
                                  <w:r>
                                    <w:rPr>
                                      <w:sz w:val="16"/>
                                    </w:rPr>
                                    <w:t>contributed,</w:t>
                                  </w:r>
                                  <w:r>
                                    <w:rPr>
                                      <w:spacing w:val="2"/>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company</w:t>
                                  </w:r>
                                  <w:r>
                                    <w:rPr>
                                      <w:spacing w:val="-11"/>
                                      <w:w w:val="105"/>
                                      <w:sz w:val="16"/>
                                    </w:rPr>
                                    <w:t> </w:t>
                                  </w:r>
                                  <w:r>
                                    <w:rPr>
                                      <w:spacing w:val="-2"/>
                                      <w:w w:val="105"/>
                                      <w:sz w:val="16"/>
                                    </w:rPr>
                                    <w:t>describes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13"/>
                                      <w:sz w:val="16"/>
                                    </w:rPr>
                                    <w:t> </w:t>
                                  </w:r>
                                  <w:r>
                                    <w:rPr>
                                      <w:sz w:val="16"/>
                                    </w:rPr>
                                    <w:t>approach</w:t>
                                  </w:r>
                                  <w:r>
                                    <w:rPr>
                                      <w:spacing w:val="13"/>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took</w:t>
                                  </w:r>
                                  <w:r>
                                    <w:rPr>
                                      <w:spacing w:val="-12"/>
                                      <w:w w:val="105"/>
                                      <w:sz w:val="16"/>
                                    </w:rPr>
                                    <w:t> </w:t>
                                  </w:r>
                                  <w:r>
                                    <w:rPr>
                                      <w:w w:val="105"/>
                                      <w:sz w:val="16"/>
                                    </w:rPr>
                                    <w:t>to</w:t>
                                  </w:r>
                                  <w:r>
                                    <w:rPr>
                                      <w:spacing w:val="-11"/>
                                      <w:w w:val="105"/>
                                      <w:sz w:val="16"/>
                                    </w:rPr>
                                    <w:t> </w:t>
                                  </w:r>
                                  <w:r>
                                    <w:rPr>
                                      <w:spacing w:val="-2"/>
                                      <w:w w:val="105"/>
                                      <w:sz w:val="16"/>
                                    </w:rPr>
                                    <w:t>provide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or</w:t>
                                  </w:r>
                                  <w:r>
                                    <w:rPr>
                                      <w:spacing w:val="-11"/>
                                      <w:w w:val="105"/>
                                      <w:sz w:val="16"/>
                                    </w:rPr>
                                    <w:t> </w:t>
                                  </w:r>
                                  <w:r>
                                    <w:rPr>
                                      <w:w w:val="105"/>
                                      <w:sz w:val="16"/>
                                    </w:rPr>
                                    <w:t>enable</w:t>
                                  </w:r>
                                  <w:r>
                                    <w:rPr>
                                      <w:spacing w:val="-11"/>
                                      <w:w w:val="105"/>
                                      <w:sz w:val="16"/>
                                    </w:rPr>
                                    <w:t> </w:t>
                                  </w:r>
                                  <w:r>
                                    <w:rPr>
                                      <w:w w:val="105"/>
                                      <w:sz w:val="16"/>
                                    </w:rPr>
                                    <w:t>a</w:t>
                                  </w:r>
                                  <w:r>
                                    <w:rPr>
                                      <w:spacing w:val="-11"/>
                                      <w:w w:val="105"/>
                                      <w:sz w:val="16"/>
                                    </w:rPr>
                                    <w:t> </w:t>
                                  </w:r>
                                  <w:r>
                                    <w:rPr>
                                      <w:spacing w:val="-2"/>
                                      <w:w w:val="105"/>
                                      <w:sz w:val="16"/>
                                    </w:rPr>
                                    <w:t>timely</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w w:val="105"/>
                                      <w:sz w:val="16"/>
                                    </w:rPr>
                                    <w:t>remedy</w:t>
                                  </w:r>
                                  <w:r>
                                    <w:rPr>
                                      <w:spacing w:val="-7"/>
                                      <w:w w:val="105"/>
                                      <w:sz w:val="16"/>
                                    </w:rPr>
                                    <w:t> </w:t>
                                  </w:r>
                                  <w:r>
                                    <w:rPr>
                                      <w:spacing w:val="-2"/>
                                      <w:w w:val="105"/>
                                      <w:sz w:val="16"/>
                                    </w:rPr>
                                    <w:t>for</w:t>
                                  </w:r>
                                  <w:r>
                                    <w:rPr>
                                      <w:spacing w:val="-6"/>
                                      <w:w w:val="105"/>
                                      <w:sz w:val="16"/>
                                    </w:rPr>
                                    <w:t> </w:t>
                                  </w:r>
                                  <w:r>
                                    <w:rPr>
                                      <w:spacing w:val="-2"/>
                                      <w:w w:val="105"/>
                                      <w:sz w:val="16"/>
                                    </w:rPr>
                                    <w:t>victims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4"/>
                                      <w:sz w:val="16"/>
                                    </w:rPr>
                                    <w:t>C.7</w:t>
                                  </w:r>
                                  <w:r>
                                    <w:rPr>
                                      <w:spacing w:val="-6"/>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OR</w:t>
                                  </w:r>
                                  <w:r>
                                    <w:rPr>
                                      <w:spacing w:val="-7"/>
                                      <w:w w:val="105"/>
                                      <w:sz w:val="16"/>
                                    </w:rPr>
                                    <w:t> </w:t>
                                  </w:r>
                                  <w:r>
                                    <w:rPr>
                                      <w:w w:val="105"/>
                                      <w:sz w:val="16"/>
                                    </w:rPr>
                                    <w:t>if</w:t>
                                  </w:r>
                                  <w:r>
                                    <w:rPr>
                                      <w:spacing w:val="-6"/>
                                      <w:w w:val="105"/>
                                      <w:sz w:val="16"/>
                                    </w:rPr>
                                    <w:t> </w:t>
                                  </w:r>
                                  <w:r>
                                    <w:rPr>
                                      <w:w w:val="105"/>
                                      <w:sz w:val="16"/>
                                    </w:rPr>
                                    <w:t>no</w:t>
                                  </w:r>
                                  <w:r>
                                    <w:rPr>
                                      <w:spacing w:val="-7"/>
                                      <w:w w:val="105"/>
                                      <w:sz w:val="16"/>
                                    </w:rPr>
                                    <w:t> </w:t>
                                  </w:r>
                                  <w:r>
                                    <w:rPr>
                                      <w:spacing w:val="-2"/>
                                      <w:w w:val="105"/>
                                      <w:sz w:val="16"/>
                                    </w:rPr>
                                    <w:t>adverse</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w w:val="90"/>
                                      <w:sz w:val="16"/>
                                    </w:rPr>
                                    <w:t>1.b</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impacts</w:t>
                                  </w:r>
                                  <w:r>
                                    <w:rPr>
                                      <w:spacing w:val="-6"/>
                                      <w:w w:val="105"/>
                                      <w:sz w:val="16"/>
                                    </w:rPr>
                                    <w:t> </w:t>
                                  </w:r>
                                  <w:r>
                                    <w:rPr>
                                      <w:spacing w:val="-2"/>
                                      <w:w w:val="105"/>
                                      <w:sz w:val="16"/>
                                    </w:rPr>
                                    <w:t>have</w:t>
                                  </w:r>
                                  <w:r>
                                    <w:rPr>
                                      <w:spacing w:val="-5"/>
                                      <w:w w:val="105"/>
                                      <w:sz w:val="16"/>
                                    </w:rPr>
                                    <w:t> </w:t>
                                  </w:r>
                                  <w:r>
                                    <w:rPr>
                                      <w:spacing w:val="-4"/>
                                      <w:w w:val="105"/>
                                      <w:sz w:val="16"/>
                                    </w:rPr>
                                    <w:t>been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identified</w:t>
                                  </w:r>
                                  <w:r>
                                    <w:rPr>
                                      <w:spacing w:val="4"/>
                                      <w:sz w:val="16"/>
                                    </w:rPr>
                                    <w:t> </w:t>
                                  </w:r>
                                  <w:r>
                                    <w:rPr>
                                      <w:sz w:val="16"/>
                                    </w:rPr>
                                    <w:t>then</w:t>
                                  </w:r>
                                  <w:r>
                                    <w:rPr>
                                      <w:spacing w:val="4"/>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company</w:t>
                                  </w:r>
                                  <w:r>
                                    <w:rPr>
                                      <w:spacing w:val="-11"/>
                                      <w:w w:val="105"/>
                                      <w:sz w:val="16"/>
                                    </w:rPr>
                                    <w:t> </w:t>
                                  </w:r>
                                  <w:r>
                                    <w:rPr>
                                      <w:spacing w:val="-2"/>
                                      <w:w w:val="105"/>
                                      <w:sz w:val="16"/>
                                    </w:rPr>
                                    <w:t>describes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13"/>
                                      <w:sz w:val="16"/>
                                    </w:rPr>
                                    <w:t> </w:t>
                                  </w:r>
                                  <w:r>
                                    <w:rPr>
                                      <w:sz w:val="16"/>
                                    </w:rPr>
                                    <w:t>approach</w:t>
                                  </w:r>
                                  <w:r>
                                    <w:rPr>
                                      <w:spacing w:val="13"/>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would</w:t>
                                  </w:r>
                                  <w:r>
                                    <w:rPr>
                                      <w:spacing w:val="-14"/>
                                      <w:w w:val="105"/>
                                      <w:sz w:val="16"/>
                                    </w:rPr>
                                    <w:t> </w:t>
                                  </w:r>
                                  <w:r>
                                    <w:rPr>
                                      <w:w w:val="105"/>
                                      <w:sz w:val="16"/>
                                    </w:rPr>
                                    <w:t>take</w:t>
                                  </w:r>
                                  <w:r>
                                    <w:rPr>
                                      <w:spacing w:val="-13"/>
                                      <w:w w:val="105"/>
                                      <w:sz w:val="16"/>
                                    </w:rPr>
                                    <w:t> </w:t>
                                  </w:r>
                                  <w:r>
                                    <w:rPr>
                                      <w:w w:val="105"/>
                                      <w:sz w:val="16"/>
                                    </w:rPr>
                                    <w:t>to</w:t>
                                  </w:r>
                                  <w:r>
                                    <w:rPr>
                                      <w:spacing w:val="-13"/>
                                      <w:w w:val="105"/>
                                      <w:sz w:val="16"/>
                                    </w:rPr>
                                    <w:t> </w:t>
                                  </w:r>
                                  <w:r>
                                    <w:rPr>
                                      <w:spacing w:val="-2"/>
                                      <w:w w:val="105"/>
                                      <w:sz w:val="16"/>
                                    </w:rPr>
                                    <w:t>provide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or</w:t>
                                  </w:r>
                                  <w:r>
                                    <w:rPr>
                                      <w:spacing w:val="-14"/>
                                      <w:w w:val="105"/>
                                      <w:sz w:val="16"/>
                                    </w:rPr>
                                    <w:t> </w:t>
                                  </w:r>
                                  <w:r>
                                    <w:rPr>
                                      <w:w w:val="105"/>
                                      <w:sz w:val="16"/>
                                    </w:rPr>
                                    <w:t>enable</w:t>
                                  </w:r>
                                  <w:r>
                                    <w:rPr>
                                      <w:spacing w:val="-13"/>
                                      <w:w w:val="105"/>
                                      <w:sz w:val="16"/>
                                    </w:rPr>
                                    <w:t> </w:t>
                                  </w:r>
                                  <w:r>
                                    <w:rPr>
                                      <w:spacing w:val="-2"/>
                                      <w:w w:val="105"/>
                                      <w:sz w:val="16"/>
                                    </w:rPr>
                                    <w:t>timely</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remedy</w:t>
                                  </w:r>
                                  <w:r>
                                    <w:rPr>
                                      <w:spacing w:val="7"/>
                                      <w:sz w:val="16"/>
                                    </w:rPr>
                                    <w:t> </w:t>
                                  </w:r>
                                  <w:r>
                                    <w:rPr>
                                      <w:sz w:val="16"/>
                                    </w:rPr>
                                    <w:t>for</w:t>
                                  </w:r>
                                  <w:r>
                                    <w:rPr>
                                      <w:spacing w:val="7"/>
                                      <w:sz w:val="16"/>
                                    </w:rPr>
                                    <w:t> </w:t>
                                  </w:r>
                                  <w:r>
                                    <w:rPr>
                                      <w:spacing w:val="-2"/>
                                      <w:sz w:val="16"/>
                                    </w:rPr>
                                    <w:t>victims.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4"/>
                                      <w:sz w:val="16"/>
                                    </w:rPr>
                                    <w:t>C.7</w:t>
                                  </w:r>
                                  <w:r>
                                    <w:rPr>
                                      <w:spacing w:val="-6"/>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For</w:t>
                                  </w:r>
                                  <w:r>
                                    <w:rPr>
                                      <w:spacing w:val="-7"/>
                                      <w:w w:val="105"/>
                                      <w:sz w:val="16"/>
                                    </w:rPr>
                                    <w:t> </w:t>
                                  </w:r>
                                  <w:r>
                                    <w:rPr>
                                      <w:w w:val="105"/>
                                      <w:sz w:val="16"/>
                                    </w:rPr>
                                    <w:t>adverse</w:t>
                                  </w:r>
                                  <w:r>
                                    <w:rPr>
                                      <w:spacing w:val="-7"/>
                                      <w:w w:val="105"/>
                                      <w:sz w:val="16"/>
                                    </w:rPr>
                                    <w:t> </w:t>
                                  </w:r>
                                  <w:r>
                                    <w:rPr>
                                      <w:spacing w:val="-2"/>
                                      <w:w w:val="105"/>
                                      <w:sz w:val="16"/>
                                    </w:rPr>
                                    <w:t>human</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2.c</w:t>
                                  </w: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9"/>
                                      <w:sz w:val="16"/>
                                    </w:rPr>
                                    <w:t> </w:t>
                                  </w:r>
                                  <w:r>
                                    <w:rPr>
                                      <w:sz w:val="16"/>
                                    </w:rPr>
                                    <w:t>impacts</w:t>
                                  </w:r>
                                  <w:r>
                                    <w:rPr>
                                      <w:spacing w:val="9"/>
                                      <w:sz w:val="16"/>
                                    </w:rPr>
                                    <w:t> </w:t>
                                  </w:r>
                                  <w:r>
                                    <w:rPr>
                                      <w:sz w:val="16"/>
                                    </w:rPr>
                                    <w:t>which</w:t>
                                  </w:r>
                                  <w:r>
                                    <w:rPr>
                                      <w:spacing w:val="9"/>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has</w:t>
                                  </w:r>
                                  <w:r>
                                    <w:rPr>
                                      <w:spacing w:val="-12"/>
                                      <w:w w:val="105"/>
                                      <w:sz w:val="16"/>
                                    </w:rPr>
                                    <w:t> </w:t>
                                  </w:r>
                                  <w:r>
                                    <w:rPr>
                                      <w:w w:val="105"/>
                                      <w:sz w:val="16"/>
                                    </w:rPr>
                                    <w:t>caused</w:t>
                                  </w:r>
                                  <w:r>
                                    <w:rPr>
                                      <w:spacing w:val="-12"/>
                                      <w:w w:val="105"/>
                                      <w:sz w:val="16"/>
                                    </w:rPr>
                                    <w:t> </w:t>
                                  </w:r>
                                  <w:r>
                                    <w:rPr>
                                      <w:w w:val="105"/>
                                      <w:sz w:val="16"/>
                                    </w:rPr>
                                    <w:t>or</w:t>
                                  </w:r>
                                  <w:r>
                                    <w:rPr>
                                      <w:spacing w:val="-12"/>
                                      <w:w w:val="105"/>
                                      <w:sz w:val="16"/>
                                    </w:rPr>
                                    <w:t> </w:t>
                                  </w:r>
                                  <w:r>
                                    <w:rPr>
                                      <w:w w:val="105"/>
                                      <w:sz w:val="16"/>
                                    </w:rPr>
                                    <w:t>to</w:t>
                                  </w:r>
                                  <w:r>
                                    <w:rPr>
                                      <w:spacing w:val="-12"/>
                                      <w:w w:val="105"/>
                                      <w:sz w:val="16"/>
                                    </w:rPr>
                                    <w:t> </w:t>
                                  </w:r>
                                  <w:r>
                                    <w:rPr>
                                      <w:spacing w:val="-2"/>
                                      <w:w w:val="105"/>
                                      <w:sz w:val="16"/>
                                    </w:rPr>
                                    <w:t>which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w:t>
                                  </w:r>
                                  <w:r>
                                    <w:rPr>
                                      <w:spacing w:val="-3"/>
                                      <w:sz w:val="16"/>
                                    </w:rPr>
                                    <w:t> </w:t>
                                  </w:r>
                                  <w:r>
                                    <w:rPr>
                                      <w:sz w:val="16"/>
                                    </w:rPr>
                                    <w:t>has</w:t>
                                  </w:r>
                                  <w:r>
                                    <w:rPr>
                                      <w:spacing w:val="-3"/>
                                      <w:sz w:val="16"/>
                                    </w:rPr>
                                    <w:t> </w:t>
                                  </w:r>
                                  <w:r>
                                    <w:rPr>
                                      <w:spacing w:val="-2"/>
                                      <w:sz w:val="16"/>
                                    </w:rPr>
                                    <w:t>contributed,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1"/>
                                      <w:w w:val="105"/>
                                      <w:sz w:val="16"/>
                                    </w:rPr>
                                    <w:t> </w:t>
                                  </w:r>
                                  <w:r>
                                    <w:rPr>
                                      <w:w w:val="105"/>
                                      <w:sz w:val="16"/>
                                    </w:rPr>
                                    <w:t>company</w:t>
                                  </w:r>
                                  <w:r>
                                    <w:rPr>
                                      <w:spacing w:val="-11"/>
                                      <w:w w:val="105"/>
                                      <w:sz w:val="16"/>
                                    </w:rPr>
                                    <w:t> </w:t>
                                  </w:r>
                                  <w:r>
                                    <w:rPr>
                                      <w:spacing w:val="-4"/>
                                      <w:w w:val="105"/>
                                      <w:sz w:val="16"/>
                                    </w:rPr>
                                    <w:t>also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describes</w:t>
                                  </w:r>
                                  <w:r>
                                    <w:rPr>
                                      <w:spacing w:val="17"/>
                                      <w:sz w:val="16"/>
                                    </w:rPr>
                                    <w:t> </w:t>
                                  </w:r>
                                  <w:r>
                                    <w:rPr>
                                      <w:sz w:val="16"/>
                                    </w:rPr>
                                    <w:t>changes</w:t>
                                  </w:r>
                                  <w:r>
                                    <w:rPr>
                                      <w:spacing w:val="18"/>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systems,</w:t>
                                  </w:r>
                                  <w:r>
                                    <w:rPr>
                                      <w:spacing w:val="-12"/>
                                      <w:sz w:val="16"/>
                                    </w:rPr>
                                    <w:t> </w:t>
                                  </w:r>
                                  <w:r>
                                    <w:rPr>
                                      <w:spacing w:val="-2"/>
                                      <w:sz w:val="16"/>
                                    </w:rPr>
                                    <w:t>processes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and</w:t>
                                  </w:r>
                                  <w:r>
                                    <w:rPr>
                                      <w:spacing w:val="-4"/>
                                      <w:w w:val="105"/>
                                      <w:sz w:val="16"/>
                                    </w:rPr>
                                    <w:t> </w:t>
                                  </w:r>
                                  <w:r>
                                    <w:rPr>
                                      <w:spacing w:val="-2"/>
                                      <w:w w:val="105"/>
                                      <w:sz w:val="16"/>
                                    </w:rPr>
                                    <w:t>practices</w:t>
                                  </w:r>
                                  <w:r>
                                    <w:rPr>
                                      <w:spacing w:val="-3"/>
                                      <w:w w:val="105"/>
                                      <w:sz w:val="16"/>
                                    </w:rPr>
                                    <w:t> </w:t>
                                  </w:r>
                                  <w:r>
                                    <w:rPr>
                                      <w:spacing w:val="-5"/>
                                      <w:w w:val="10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prevent</w:t>
                                  </w:r>
                                  <w:r>
                                    <w:rPr>
                                      <w:spacing w:val="-2"/>
                                      <w:sz w:val="16"/>
                                    </w:rPr>
                                    <w:t> </w:t>
                                  </w:r>
                                  <w:r>
                                    <w:rPr>
                                      <w:sz w:val="16"/>
                                    </w:rPr>
                                    <w:t>similar</w:t>
                                  </w:r>
                                  <w:r>
                                    <w:rPr>
                                      <w:spacing w:val="-1"/>
                                      <w:sz w:val="16"/>
                                    </w:rPr>
                                    <w:t> </w:t>
                                  </w:r>
                                  <w:r>
                                    <w:rPr>
                                      <w:spacing w:val="-2"/>
                                      <w:sz w:val="16"/>
                                    </w:rPr>
                                    <w:t>adverse</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impacts</w:t>
                                  </w:r>
                                  <w:r>
                                    <w:rPr>
                                      <w:spacing w:val="3"/>
                                      <w:sz w:val="16"/>
                                    </w:rPr>
                                    <w:t> </w:t>
                                  </w:r>
                                  <w:r>
                                    <w:rPr>
                                      <w:sz w:val="16"/>
                                    </w:rPr>
                                    <w:t>in</w:t>
                                  </w:r>
                                  <w:r>
                                    <w:rPr>
                                      <w:spacing w:val="4"/>
                                      <w:sz w:val="16"/>
                                    </w:rPr>
                                    <w:t> </w:t>
                                  </w:r>
                                  <w:r>
                                    <w:rPr>
                                      <w:sz w:val="16"/>
                                    </w:rPr>
                                    <w:t>the</w:t>
                                  </w:r>
                                  <w:r>
                                    <w:rPr>
                                      <w:spacing w:val="3"/>
                                      <w:sz w:val="16"/>
                                    </w:rPr>
                                    <w:t> </w:t>
                                  </w:r>
                                  <w:r>
                                    <w:rPr>
                                      <w:spacing w:val="-2"/>
                                      <w:sz w:val="16"/>
                                    </w:rPr>
                                    <w:t>future</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4"/>
                                      <w:sz w:val="16"/>
                                    </w:rPr>
                                    <w:t>C.7</w:t>
                                  </w:r>
                                  <w:r>
                                    <w:rPr>
                                      <w:spacing w:val="-6"/>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2.d</w:t>
                                  </w:r>
                                </w:p>
                              </w:tc>
                              <w:tc>
                                <w:tcPr>
                                  <w:tcW w:w="2046" w:type="dxa"/>
                                  <w:tcBorders>
                                    <w:top w:val="nil"/>
                                    <w:bottom w:val="nil"/>
                                  </w:tcBorders>
                                  <w:shd w:val="clear" w:color="auto" w:fill="F6F6F6"/>
                                </w:tcPr>
                                <w:p>
                                  <w:pPr>
                                    <w:pStyle w:val="TableParagraph"/>
                                    <w:spacing w:line="173" w:lineRule="exact" w:before="2"/>
                                    <w:rPr>
                                      <w:sz w:val="16"/>
                                    </w:rPr>
                                  </w:pPr>
                                  <w:r>
                                    <w:rPr>
                                      <w:sz w:val="16"/>
                                    </w:rPr>
                                    <w:t>describes</w:t>
                                  </w:r>
                                  <w:r>
                                    <w:rPr>
                                      <w:spacing w:val="7"/>
                                      <w:sz w:val="16"/>
                                    </w:rPr>
                                    <w:t> </w:t>
                                  </w:r>
                                  <w:r>
                                    <w:rPr>
                                      <w:sz w:val="16"/>
                                    </w:rPr>
                                    <w:t>its</w:t>
                                  </w:r>
                                  <w:r>
                                    <w:rPr>
                                      <w:spacing w:val="7"/>
                                      <w:sz w:val="16"/>
                                    </w:rPr>
                                    <w:t> </w:t>
                                  </w:r>
                                  <w:r>
                                    <w:rPr>
                                      <w:spacing w:val="-2"/>
                                      <w:sz w:val="16"/>
                                    </w:rPr>
                                    <w:t>approach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monitoring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implementation</w:t>
                                  </w:r>
                                  <w:r>
                                    <w:rPr>
                                      <w:spacing w:val="17"/>
                                      <w:sz w:val="16"/>
                                    </w:rPr>
                                    <w:t> </w:t>
                                  </w:r>
                                  <w:r>
                                    <w:rPr>
                                      <w:spacing w:val="-5"/>
                                      <w:sz w:val="16"/>
                                    </w:rPr>
                                    <w:t>of</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w w:val="105"/>
                                      <w:sz w:val="16"/>
                                    </w:rPr>
                                    <w:t>the</w:t>
                                  </w:r>
                                  <w:r>
                                    <w:rPr>
                                      <w:spacing w:val="-13"/>
                                      <w:w w:val="105"/>
                                      <w:sz w:val="16"/>
                                    </w:rPr>
                                    <w:t> </w:t>
                                  </w:r>
                                  <w:r>
                                    <w:rPr>
                                      <w:w w:val="105"/>
                                      <w:sz w:val="16"/>
                                    </w:rPr>
                                    <w:t>agreed</w:t>
                                  </w:r>
                                  <w:r>
                                    <w:rPr>
                                      <w:spacing w:val="-13"/>
                                      <w:w w:val="105"/>
                                      <w:sz w:val="16"/>
                                    </w:rPr>
                                    <w:t> </w:t>
                                  </w:r>
                                  <w:r>
                                    <w:rPr>
                                      <w:spacing w:val="-2"/>
                                      <w:w w:val="105"/>
                                      <w:sz w:val="16"/>
                                    </w:rPr>
                                    <w:t>remedy</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4"/>
                                      <w:sz w:val="16"/>
                                    </w:rPr>
                                    <w:t>C.7</w:t>
                                  </w:r>
                                  <w:r>
                                    <w:rPr>
                                      <w:spacing w:val="-6"/>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OR</w:t>
                                  </w:r>
                                  <w:r>
                                    <w:rPr>
                                      <w:spacing w:val="-7"/>
                                      <w:w w:val="105"/>
                                      <w:sz w:val="16"/>
                                    </w:rPr>
                                    <w:t> </w:t>
                                  </w:r>
                                  <w:r>
                                    <w:rPr>
                                      <w:w w:val="105"/>
                                      <w:sz w:val="16"/>
                                    </w:rPr>
                                    <w:t>if</w:t>
                                  </w:r>
                                  <w:r>
                                    <w:rPr>
                                      <w:spacing w:val="-6"/>
                                      <w:w w:val="105"/>
                                      <w:sz w:val="16"/>
                                    </w:rPr>
                                    <w:t> </w:t>
                                  </w:r>
                                  <w:r>
                                    <w:rPr>
                                      <w:w w:val="105"/>
                                      <w:sz w:val="16"/>
                                    </w:rPr>
                                    <w:t>no</w:t>
                                  </w:r>
                                  <w:r>
                                    <w:rPr>
                                      <w:spacing w:val="-7"/>
                                      <w:w w:val="105"/>
                                      <w:sz w:val="16"/>
                                    </w:rPr>
                                    <w:t> </w:t>
                                  </w:r>
                                  <w:r>
                                    <w:rPr>
                                      <w:spacing w:val="-2"/>
                                      <w:w w:val="105"/>
                                      <w:sz w:val="16"/>
                                    </w:rPr>
                                    <w:t>adverse</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2.e</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impacts</w:t>
                                  </w:r>
                                  <w:r>
                                    <w:rPr>
                                      <w:spacing w:val="-6"/>
                                      <w:w w:val="105"/>
                                      <w:sz w:val="16"/>
                                    </w:rPr>
                                    <w:t> </w:t>
                                  </w:r>
                                  <w:r>
                                    <w:rPr>
                                      <w:spacing w:val="-2"/>
                                      <w:w w:val="105"/>
                                      <w:sz w:val="16"/>
                                    </w:rPr>
                                    <w:t>have</w:t>
                                  </w:r>
                                  <w:r>
                                    <w:rPr>
                                      <w:spacing w:val="-5"/>
                                      <w:w w:val="105"/>
                                      <w:sz w:val="16"/>
                                    </w:rPr>
                                    <w:t> </w:t>
                                  </w:r>
                                  <w:r>
                                    <w:rPr>
                                      <w:spacing w:val="-4"/>
                                      <w:w w:val="105"/>
                                      <w:sz w:val="16"/>
                                    </w:rPr>
                                    <w:t>been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identified</w:t>
                                  </w:r>
                                  <w:r>
                                    <w:rPr>
                                      <w:spacing w:val="4"/>
                                      <w:sz w:val="16"/>
                                    </w:rPr>
                                    <w:t> </w:t>
                                  </w:r>
                                  <w:r>
                                    <w:rPr>
                                      <w:sz w:val="16"/>
                                    </w:rPr>
                                    <w:t>then</w:t>
                                  </w:r>
                                  <w:r>
                                    <w:rPr>
                                      <w:spacing w:val="4"/>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company</w:t>
                                  </w:r>
                                  <w:r>
                                    <w:rPr>
                                      <w:w w:val="105"/>
                                      <w:sz w:val="16"/>
                                    </w:rPr>
                                    <w:t> </w:t>
                                  </w:r>
                                  <w:r>
                                    <w:rPr>
                                      <w:spacing w:val="-2"/>
                                      <w:w w:val="105"/>
                                      <w:sz w:val="16"/>
                                    </w:rPr>
                                    <w:t>describes</w:t>
                                  </w:r>
                                  <w:r>
                                    <w:rPr>
                                      <w:spacing w:val="1"/>
                                      <w:w w:val="105"/>
                                      <w:sz w:val="16"/>
                                    </w:rPr>
                                    <w:t> </w:t>
                                  </w:r>
                                  <w:r>
                                    <w:rPr>
                                      <w:spacing w:val="-5"/>
                                      <w:w w:val="10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approach</w:t>
                                  </w:r>
                                  <w:r>
                                    <w:rPr>
                                      <w:spacing w:val="-5"/>
                                      <w:w w:val="105"/>
                                      <w:sz w:val="16"/>
                                    </w:rPr>
                                    <w:t> </w:t>
                                  </w:r>
                                  <w:r>
                                    <w:rPr>
                                      <w:spacing w:val="-2"/>
                                      <w:w w:val="105"/>
                                      <w:sz w:val="16"/>
                                    </w:rPr>
                                    <w:t>it</w:t>
                                  </w:r>
                                  <w:r>
                                    <w:rPr>
                                      <w:spacing w:val="-5"/>
                                      <w:w w:val="105"/>
                                      <w:sz w:val="16"/>
                                    </w:rPr>
                                    <w:t> </w:t>
                                  </w:r>
                                  <w:r>
                                    <w:rPr>
                                      <w:spacing w:val="-2"/>
                                      <w:w w:val="105"/>
                                      <w:sz w:val="16"/>
                                    </w:rPr>
                                    <w:t>would</w:t>
                                  </w:r>
                                  <w:r>
                                    <w:rPr>
                                      <w:spacing w:val="-5"/>
                                      <w:w w:val="105"/>
                                      <w:sz w:val="16"/>
                                    </w:rPr>
                                    <w:t> </w:t>
                                  </w:r>
                                  <w:r>
                                    <w:rPr>
                                      <w:spacing w:val="-4"/>
                                      <w:w w:val="105"/>
                                      <w:sz w:val="16"/>
                                    </w:rPr>
                                    <w:t>take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review</w:t>
                                  </w:r>
                                  <w:r>
                                    <w:rPr>
                                      <w:spacing w:val="-11"/>
                                      <w:w w:val="105"/>
                                      <w:sz w:val="16"/>
                                    </w:rPr>
                                    <w:t> </w:t>
                                  </w:r>
                                  <w:r>
                                    <w:rPr>
                                      <w:w w:val="105"/>
                                      <w:sz w:val="16"/>
                                    </w:rPr>
                                    <w:t>and</w:t>
                                  </w:r>
                                  <w:r>
                                    <w:rPr>
                                      <w:spacing w:val="-10"/>
                                      <w:w w:val="105"/>
                                      <w:sz w:val="16"/>
                                    </w:rPr>
                                    <w:t> </w:t>
                                  </w:r>
                                  <w:r>
                                    <w:rPr>
                                      <w:spacing w:val="-2"/>
                                      <w:w w:val="105"/>
                                      <w:sz w:val="16"/>
                                    </w:rPr>
                                    <w:t>change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systems,</w:t>
                                  </w:r>
                                  <w:r>
                                    <w:rPr>
                                      <w:spacing w:val="-2"/>
                                      <w:sz w:val="16"/>
                                    </w:rPr>
                                    <w:t> </w:t>
                                  </w:r>
                                  <w:r>
                                    <w:rPr>
                                      <w:sz w:val="16"/>
                                    </w:rPr>
                                    <w:t>processes</w:t>
                                  </w:r>
                                  <w:r>
                                    <w:rPr>
                                      <w:spacing w:val="-1"/>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practices</w:t>
                                  </w:r>
                                  <w:r>
                                    <w:rPr>
                                      <w:spacing w:val="-13"/>
                                      <w:w w:val="105"/>
                                      <w:sz w:val="16"/>
                                    </w:rPr>
                                    <w:t> </w:t>
                                  </w:r>
                                  <w:r>
                                    <w:rPr>
                                      <w:w w:val="105"/>
                                      <w:sz w:val="16"/>
                                    </w:rPr>
                                    <w:t>to</w:t>
                                  </w:r>
                                  <w:r>
                                    <w:rPr>
                                      <w:spacing w:val="-13"/>
                                      <w:w w:val="105"/>
                                      <w:sz w:val="16"/>
                                    </w:rPr>
                                    <w:t> </w:t>
                                  </w:r>
                                  <w:r>
                                    <w:rPr>
                                      <w:spacing w:val="-2"/>
                                      <w:w w:val="105"/>
                                      <w:sz w:val="16"/>
                                    </w:rPr>
                                    <w:t>prevent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sz w:val="16"/>
                                    </w:rPr>
                                    <w:t>similar</w:t>
                                  </w:r>
                                  <w:r>
                                    <w:rPr>
                                      <w:sz w:val="16"/>
                                    </w:rPr>
                                    <w:t> </w:t>
                                  </w:r>
                                  <w:r>
                                    <w:rPr>
                                      <w:spacing w:val="-2"/>
                                      <w:sz w:val="16"/>
                                    </w:rPr>
                                    <w:t>adverse</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impacts</w:t>
                                  </w:r>
                                  <w:r>
                                    <w:rPr>
                                      <w:spacing w:val="3"/>
                                      <w:sz w:val="16"/>
                                    </w:rPr>
                                    <w:t> </w:t>
                                  </w:r>
                                  <w:r>
                                    <w:rPr>
                                      <w:sz w:val="16"/>
                                    </w:rPr>
                                    <w:t>in</w:t>
                                  </w:r>
                                  <w:r>
                                    <w:rPr>
                                      <w:spacing w:val="4"/>
                                      <w:sz w:val="16"/>
                                    </w:rPr>
                                    <w:t> </w:t>
                                  </w:r>
                                  <w:r>
                                    <w:rPr>
                                      <w:sz w:val="16"/>
                                    </w:rPr>
                                    <w:t>the</w:t>
                                  </w:r>
                                  <w:r>
                                    <w:rPr>
                                      <w:spacing w:val="3"/>
                                      <w:sz w:val="16"/>
                                    </w:rPr>
                                    <w:t> </w:t>
                                  </w:r>
                                  <w:r>
                                    <w:rPr>
                                      <w:spacing w:val="-2"/>
                                      <w:sz w:val="16"/>
                                    </w:rPr>
                                    <w:t>future.</w:t>
                                  </w:r>
                                </w:p>
                              </w:tc>
                              <w:tc>
                                <w:tcPr>
                                  <w:tcW w:w="2253" w:type="dxa"/>
                                  <w:vMerge/>
                                  <w:tcBorders>
                                    <w:top w:val="nil"/>
                                  </w:tcBorders>
                                  <w:shd w:val="clear" w:color="auto" w:fill="F6F6F6"/>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99.047203pt;margin-top:3.510075pt;width:436.15pt;height:611.950pt;mso-position-horizontal-relative:page;mso-position-vertical-relative:paragraph;z-index:15767552" type="#_x0000_t202" id="docshape307" filled="false" stroked="false">
                <v:textbox inset="0,0,0,0">
                  <w:txbxContent>
                    <w:tbl>
                      <w:tblPr>
                        <w:tblW w:w="0" w:type="auto"/>
                        <w:jc w:val="left"/>
                        <w:tblInd w:w="6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21"/>
                        <w:gridCol w:w="1436"/>
                        <w:gridCol w:w="945"/>
                        <w:gridCol w:w="997"/>
                        <w:gridCol w:w="2046"/>
                        <w:gridCol w:w="2253"/>
                      </w:tblGrid>
                      <w:tr>
                        <w:trPr>
                          <w:trHeight w:val="632" w:hRule="atLeast"/>
                        </w:trPr>
                        <w:tc>
                          <w:tcPr>
                            <w:tcW w:w="921"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Indicator </w:t>
                            </w:r>
                            <w:r>
                              <w:rPr>
                                <w:rFonts w:ascii="Verdana"/>
                                <w:color w:val="FFFFFF"/>
                                <w:spacing w:val="-4"/>
                                <w:w w:val="105"/>
                                <w:sz w:val="16"/>
                              </w:rPr>
                              <w:t>code</w:t>
                            </w:r>
                          </w:p>
                        </w:tc>
                        <w:tc>
                          <w:tcPr>
                            <w:tcW w:w="143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Indicator</w:t>
                            </w:r>
                            <w:r>
                              <w:rPr>
                                <w:rFonts w:ascii="Verdana"/>
                                <w:color w:val="FFFFFF"/>
                                <w:spacing w:val="-9"/>
                                <w:sz w:val="16"/>
                              </w:rPr>
                              <w:t> </w:t>
                            </w:r>
                            <w:r>
                              <w:rPr>
                                <w:rFonts w:ascii="Verdana"/>
                                <w:color w:val="FFFFFF"/>
                                <w:spacing w:val="-4"/>
                                <w:sz w:val="16"/>
                              </w:rPr>
                              <w:t>name</w:t>
                            </w:r>
                          </w:p>
                        </w:tc>
                        <w:tc>
                          <w:tcPr>
                            <w:tcW w:w="945" w:type="dxa"/>
                            <w:tcBorders>
                              <w:top w:val="nil"/>
                              <w:left w:val="nil"/>
                              <w:bottom w:val="nil"/>
                              <w:right w:val="nil"/>
                            </w:tcBorders>
                            <w:shd w:val="clear" w:color="auto" w:fill="27ADE4"/>
                          </w:tcPr>
                          <w:p>
                            <w:pPr>
                              <w:pStyle w:val="TableParagraph"/>
                              <w:spacing w:line="200" w:lineRule="atLeast" w:before="9"/>
                              <w:ind w:left="73"/>
                              <w:rPr>
                                <w:rFonts w:ascii="Verdana"/>
                                <w:sz w:val="16"/>
                              </w:rPr>
                            </w:pPr>
                            <w:r>
                              <w:rPr>
                                <w:rFonts w:ascii="Verdana"/>
                                <w:color w:val="FFFFFF"/>
                                <w:spacing w:val="-2"/>
                                <w:sz w:val="16"/>
                              </w:rPr>
                              <w:t>Draft indicator score</w:t>
                            </w:r>
                          </w:p>
                        </w:tc>
                        <w:tc>
                          <w:tcPr>
                            <w:tcW w:w="997" w:type="dxa"/>
                            <w:tcBorders>
                              <w:top w:val="nil"/>
                              <w:left w:val="nil"/>
                              <w:bottom w:val="nil"/>
                              <w:right w:val="nil"/>
                            </w:tcBorders>
                            <w:shd w:val="clear" w:color="auto" w:fill="27ADE4"/>
                          </w:tcPr>
                          <w:p>
                            <w:pPr>
                              <w:pStyle w:val="TableParagraph"/>
                              <w:spacing w:line="247" w:lineRule="auto" w:before="15"/>
                              <w:ind w:left="73"/>
                              <w:rPr>
                                <w:rFonts w:ascii="Verdana"/>
                                <w:sz w:val="16"/>
                              </w:rPr>
                            </w:pPr>
                            <w:r>
                              <w:rPr>
                                <w:rFonts w:ascii="Verdana"/>
                                <w:color w:val="FFFFFF"/>
                                <w:spacing w:val="-2"/>
                                <w:sz w:val="16"/>
                              </w:rPr>
                              <w:t>Element </w:t>
                            </w:r>
                            <w:r>
                              <w:rPr>
                                <w:rFonts w:ascii="Verdana"/>
                                <w:color w:val="FFFFFF"/>
                                <w:spacing w:val="-4"/>
                                <w:w w:val="105"/>
                                <w:sz w:val="16"/>
                              </w:rPr>
                              <w:t>Code</w:t>
                            </w:r>
                          </w:p>
                        </w:tc>
                        <w:tc>
                          <w:tcPr>
                            <w:tcW w:w="2046"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Element</w:t>
                            </w:r>
                            <w:r>
                              <w:rPr>
                                <w:rFonts w:ascii="Verdana"/>
                                <w:color w:val="FFFFFF"/>
                                <w:spacing w:val="-3"/>
                                <w:sz w:val="16"/>
                              </w:rPr>
                              <w:t> </w:t>
                            </w:r>
                            <w:r>
                              <w:rPr>
                                <w:rFonts w:ascii="Verdana"/>
                                <w:color w:val="FFFFFF"/>
                                <w:spacing w:val="-2"/>
                                <w:sz w:val="16"/>
                              </w:rPr>
                              <w:t>description</w:t>
                            </w:r>
                          </w:p>
                        </w:tc>
                        <w:tc>
                          <w:tcPr>
                            <w:tcW w:w="225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Explanation</w:t>
                            </w:r>
                          </w:p>
                        </w:tc>
                      </w:tr>
                      <w:tr>
                        <w:trPr>
                          <w:trHeight w:val="211" w:hRule="atLeast"/>
                        </w:trPr>
                        <w:tc>
                          <w:tcPr>
                            <w:tcW w:w="921" w:type="dxa"/>
                            <w:tcBorders>
                              <w:top w:val="nil"/>
                              <w:bottom w:val="nil"/>
                            </w:tcBorders>
                            <w:shd w:val="clear" w:color="auto" w:fill="F6F6F6"/>
                          </w:tcPr>
                          <w:p>
                            <w:pPr>
                              <w:pStyle w:val="TableParagraph"/>
                              <w:spacing w:line="173" w:lineRule="exact" w:before="19"/>
                              <w:rPr>
                                <w:sz w:val="16"/>
                              </w:rPr>
                            </w:pPr>
                            <w:r>
                              <w:rPr>
                                <w:spacing w:val="-5"/>
                                <w:sz w:val="16"/>
                              </w:rPr>
                              <w:t>C.2</w:t>
                            </w:r>
                          </w:p>
                        </w:tc>
                        <w:tc>
                          <w:tcPr>
                            <w:tcW w:w="1436" w:type="dxa"/>
                            <w:tcBorders>
                              <w:top w:val="nil"/>
                              <w:bottom w:val="nil"/>
                            </w:tcBorders>
                            <w:shd w:val="clear" w:color="auto" w:fill="F6F6F6"/>
                          </w:tcPr>
                          <w:p>
                            <w:pPr>
                              <w:pStyle w:val="TableParagraph"/>
                              <w:spacing w:line="173" w:lineRule="exact" w:before="19"/>
                              <w:rPr>
                                <w:sz w:val="16"/>
                              </w:rPr>
                            </w:pPr>
                            <w:r>
                              <w:rPr>
                                <w:spacing w:val="-2"/>
                                <w:w w:val="105"/>
                                <w:sz w:val="16"/>
                              </w:rPr>
                              <w:t>Grievance</w:t>
                            </w:r>
                          </w:p>
                        </w:tc>
                        <w:tc>
                          <w:tcPr>
                            <w:tcW w:w="945" w:type="dxa"/>
                            <w:vMerge w:val="restart"/>
                            <w:tcBorders>
                              <w:top w:val="nil"/>
                            </w:tcBorders>
                            <w:shd w:val="clear" w:color="auto" w:fill="F6F6F6"/>
                          </w:tcPr>
                          <w:p>
                            <w:pPr>
                              <w:pStyle w:val="TableParagraph"/>
                              <w:ind w:left="0"/>
                              <w:rPr>
                                <w:rFonts w:ascii="Times New Roman"/>
                                <w:sz w:val="16"/>
                              </w:rPr>
                            </w:pPr>
                          </w:p>
                        </w:tc>
                        <w:tc>
                          <w:tcPr>
                            <w:tcW w:w="997" w:type="dxa"/>
                            <w:tcBorders>
                              <w:top w:val="nil"/>
                              <w:bottom w:val="nil"/>
                            </w:tcBorders>
                            <w:shd w:val="clear" w:color="auto" w:fill="F6F6F6"/>
                          </w:tcPr>
                          <w:p>
                            <w:pPr>
                              <w:pStyle w:val="TableParagraph"/>
                              <w:spacing w:line="173" w:lineRule="exact" w:before="19"/>
                              <w:rPr>
                                <w:sz w:val="16"/>
                              </w:rPr>
                            </w:pPr>
                            <w:r>
                              <w:rPr>
                                <w:spacing w:val="-2"/>
                                <w:sz w:val="16"/>
                              </w:rPr>
                              <w:t>C.2</w:t>
                            </w:r>
                            <w:r>
                              <w:rPr>
                                <w:spacing w:val="-8"/>
                                <w:sz w:val="16"/>
                              </w:rPr>
                              <w:t> </w:t>
                            </w:r>
                            <w:r>
                              <w:rPr>
                                <w:spacing w:val="-2"/>
                                <w:sz w:val="16"/>
                              </w:rPr>
                              <w:t>Score</w:t>
                            </w:r>
                          </w:p>
                        </w:tc>
                        <w:tc>
                          <w:tcPr>
                            <w:tcW w:w="2046" w:type="dxa"/>
                            <w:tcBorders>
                              <w:top w:val="nil"/>
                              <w:bottom w:val="nil"/>
                            </w:tcBorders>
                            <w:shd w:val="clear" w:color="auto" w:fill="F6F6F6"/>
                          </w:tcPr>
                          <w:p>
                            <w:pPr>
                              <w:pStyle w:val="TableParagraph"/>
                              <w:spacing w:line="173" w:lineRule="exact" w:before="19"/>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tcBorders>
                              <w:top w:val="nil"/>
                              <w:bottom w:val="nil"/>
                            </w:tcBorders>
                            <w:shd w:val="clear" w:color="auto" w:fill="F6F6F6"/>
                          </w:tcPr>
                          <w:p>
                            <w:pPr>
                              <w:pStyle w:val="TableParagraph"/>
                              <w:spacing w:line="173" w:lineRule="exact" w:before="19"/>
                              <w:rPr>
                                <w:sz w:val="16"/>
                              </w:rPr>
                            </w:pPr>
                            <w:r>
                              <w:rPr>
                                <w:w w:val="105"/>
                                <w:sz w:val="16"/>
                              </w:rPr>
                              <w:t>No</w:t>
                            </w:r>
                            <w:r>
                              <w:rPr>
                                <w:spacing w:val="-4"/>
                                <w:w w:val="105"/>
                                <w:sz w:val="16"/>
                              </w:rPr>
                              <w:t> </w:t>
                            </w:r>
                            <w:r>
                              <w:rPr>
                                <w:spacing w:val="-2"/>
                                <w:w w:val="105"/>
                                <w:sz w:val="16"/>
                              </w:rPr>
                              <w:t>relevant</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2"/>
                                <w:sz w:val="16"/>
                              </w:rPr>
                              <w:t>2.d.ex</w:t>
                            </w:r>
                          </w:p>
                        </w:tc>
                        <w:tc>
                          <w:tcPr>
                            <w:tcW w:w="2046" w:type="dxa"/>
                            <w:tcBorders>
                              <w:top w:val="nil"/>
                              <w:bottom w:val="nil"/>
                            </w:tcBorders>
                            <w:shd w:val="clear" w:color="auto" w:fill="F6F6F6"/>
                          </w:tcPr>
                          <w:p>
                            <w:pPr>
                              <w:pStyle w:val="TableParagraph"/>
                              <w:spacing w:line="173" w:lineRule="exact" w:before="2"/>
                              <w:rPr>
                                <w:sz w:val="16"/>
                              </w:rPr>
                            </w:pPr>
                            <w:r>
                              <w:rPr>
                                <w:sz w:val="16"/>
                              </w:rPr>
                              <w:t>expects</w:t>
                            </w:r>
                            <w:r>
                              <w:rPr>
                                <w:spacing w:val="3"/>
                                <w:sz w:val="16"/>
                              </w:rPr>
                              <w:t> </w:t>
                            </w:r>
                            <w:r>
                              <w:rPr>
                                <w:sz w:val="16"/>
                              </w:rPr>
                              <w:t>its</w:t>
                            </w:r>
                            <w:r>
                              <w:rPr>
                                <w:spacing w:val="4"/>
                                <w:sz w:val="16"/>
                              </w:rPr>
                              <w:t> </w:t>
                            </w:r>
                            <w:r>
                              <w:rPr>
                                <w:spacing w:val="-2"/>
                                <w:sz w:val="16"/>
                              </w:rPr>
                              <w:t>business</w:t>
                            </w:r>
                          </w:p>
                        </w:tc>
                        <w:tc>
                          <w:tcPr>
                            <w:tcW w:w="2253" w:type="dxa"/>
                            <w:tcBorders>
                              <w:top w:val="nil"/>
                              <w:bottom w:val="nil"/>
                            </w:tcBorders>
                            <w:shd w:val="clear" w:color="auto" w:fill="F6F6F6"/>
                          </w:tcPr>
                          <w:p>
                            <w:pPr>
                              <w:pStyle w:val="TableParagraph"/>
                              <w:spacing w:line="173" w:lineRule="exact" w:before="2"/>
                              <w:rPr>
                                <w:sz w:val="16"/>
                              </w:rPr>
                            </w:pPr>
                            <w:r>
                              <w:rPr>
                                <w:sz w:val="16"/>
                              </w:rPr>
                              <w:t>information</w:t>
                            </w:r>
                            <w:r>
                              <w:rPr>
                                <w:spacing w:val="-2"/>
                                <w:sz w:val="16"/>
                              </w:rPr>
                              <w:t> found.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for</w:t>
                            </w:r>
                            <w:r>
                              <w:rPr>
                                <w:spacing w:val="-3"/>
                                <w:sz w:val="16"/>
                              </w:rPr>
                              <w:t> </w:t>
                            </w:r>
                            <w:r>
                              <w:rPr>
                                <w:spacing w:val="-2"/>
                                <w:sz w:val="16"/>
                              </w:rPr>
                              <w:t>external</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sz w:val="16"/>
                              </w:rPr>
                              <w:t>partners/suppliers</w:t>
                            </w: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individuals</w:t>
                            </w:r>
                            <w:r>
                              <w:rPr>
                                <w:spacing w:val="-3"/>
                                <w:sz w:val="16"/>
                              </w:rPr>
                              <w:t> </w:t>
                            </w:r>
                            <w:r>
                              <w:rPr>
                                <w:spacing w:val="-5"/>
                                <w:sz w:val="16"/>
                              </w:rPr>
                              <w:t>and</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9"/>
                                <w:w w:val="105"/>
                                <w:sz w:val="16"/>
                              </w:rPr>
                              <w:t> </w:t>
                            </w:r>
                            <w:r>
                              <w:rPr>
                                <w:w w:val="105"/>
                                <w:sz w:val="16"/>
                              </w:rPr>
                              <w:t>convey</w:t>
                            </w:r>
                            <w:r>
                              <w:rPr>
                                <w:spacing w:val="-9"/>
                                <w:w w:val="105"/>
                                <w:sz w:val="16"/>
                              </w:rPr>
                              <w:t> </w:t>
                            </w:r>
                            <w:r>
                              <w:rPr>
                                <w:w w:val="105"/>
                                <w:sz w:val="16"/>
                              </w:rPr>
                              <w:t>the</w:t>
                            </w:r>
                            <w:r>
                              <w:rPr>
                                <w:spacing w:val="-8"/>
                                <w:w w:val="105"/>
                                <w:sz w:val="16"/>
                              </w:rPr>
                              <w:t> </w:t>
                            </w:r>
                            <w:r>
                              <w:rPr>
                                <w:spacing w:val="-4"/>
                                <w:w w:val="105"/>
                                <w:sz w:val="16"/>
                              </w:rPr>
                              <w:t>same</w:t>
                            </w: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pacing w:val="-2"/>
                                <w:sz w:val="16"/>
                              </w:rPr>
                              <w:t>communities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expectation</w:t>
                            </w:r>
                            <w:r>
                              <w:rPr>
                                <w:spacing w:val="20"/>
                                <w:sz w:val="16"/>
                              </w:rPr>
                              <w:t> </w:t>
                            </w:r>
                            <w:r>
                              <w:rPr>
                                <w:spacing w:val="-5"/>
                                <w:sz w:val="16"/>
                              </w:rPr>
                              <w:t>on</w:t>
                            </w: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access</w:t>
                            </w:r>
                            <w:r>
                              <w:rPr>
                                <w:spacing w:val="-11"/>
                                <w:w w:val="105"/>
                                <w:sz w:val="16"/>
                              </w:rPr>
                              <w:t> </w:t>
                            </w:r>
                            <w:r>
                              <w:rPr>
                                <w:w w:val="105"/>
                                <w:sz w:val="16"/>
                              </w:rPr>
                              <w:t>to</w:t>
                            </w:r>
                            <w:r>
                              <w:rPr>
                                <w:spacing w:val="-11"/>
                                <w:w w:val="105"/>
                                <w:sz w:val="16"/>
                              </w:rPr>
                              <w:t> </w:t>
                            </w:r>
                            <w:r>
                              <w:rPr>
                                <w:spacing w:val="-2"/>
                                <w:w w:val="105"/>
                                <w:sz w:val="16"/>
                              </w:rPr>
                              <w:t>grievance</w:t>
                            </w: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mechanism(s)</w:t>
                            </w:r>
                          </w:p>
                        </w:tc>
                        <w:tc>
                          <w:tcPr>
                            <w:tcW w:w="2253" w:type="dxa"/>
                            <w:tcBorders>
                              <w:top w:val="nil"/>
                              <w:bottom w:val="nil"/>
                            </w:tcBorders>
                            <w:shd w:val="clear" w:color="auto" w:fill="F6F6F6"/>
                          </w:tcPr>
                          <w:p>
                            <w:pPr>
                              <w:pStyle w:val="TableParagraph"/>
                              <w:ind w:left="0"/>
                              <w:rPr>
                                <w:rFonts w:ascii="Times New Roman"/>
                                <w:sz w:val="1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to</w:t>
                            </w:r>
                            <w:r>
                              <w:rPr>
                                <w:spacing w:val="2"/>
                                <w:sz w:val="16"/>
                              </w:rPr>
                              <w:t> </w:t>
                            </w:r>
                            <w:r>
                              <w:rPr>
                                <w:sz w:val="16"/>
                              </w:rPr>
                              <w:t>their</w:t>
                            </w:r>
                            <w:r>
                              <w:rPr>
                                <w:spacing w:val="2"/>
                                <w:sz w:val="16"/>
                              </w:rPr>
                              <w:t> </w:t>
                            </w:r>
                            <w:r>
                              <w:rPr>
                                <w:spacing w:val="-2"/>
                                <w:sz w:val="16"/>
                              </w:rPr>
                              <w:t>business</w:t>
                            </w:r>
                          </w:p>
                        </w:tc>
                        <w:tc>
                          <w:tcPr>
                            <w:tcW w:w="2253" w:type="dxa"/>
                            <w:tcBorders>
                              <w:top w:val="nil"/>
                              <w:bottom w:val="nil"/>
                            </w:tcBorders>
                            <w:shd w:val="clear" w:color="auto" w:fill="F6F6F6"/>
                          </w:tcPr>
                          <w:p>
                            <w:pPr>
                              <w:pStyle w:val="TableParagraph"/>
                              <w:ind w:left="0"/>
                              <w:rPr>
                                <w:rFonts w:ascii="Times New Roman"/>
                                <w:sz w:val="12"/>
                              </w:rPr>
                            </w:pP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sz w:val="16"/>
                              </w:rPr>
                              <w:t>partners/suppliers</w:t>
                            </w:r>
                          </w:p>
                        </w:tc>
                        <w:tc>
                          <w:tcPr>
                            <w:tcW w:w="2253" w:type="dxa"/>
                            <w:tcBorders>
                              <w:top w:val="nil"/>
                            </w:tcBorders>
                            <w:shd w:val="clear" w:color="auto" w:fill="F6F6F6"/>
                          </w:tcPr>
                          <w:p>
                            <w:pPr>
                              <w:pStyle w:val="TableParagraph"/>
                              <w:ind w:left="0"/>
                              <w:rPr>
                                <w:rFonts w:ascii="Times New Roman"/>
                                <w:sz w:val="14"/>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tcBorders>
                              <w:bottom w:val="nil"/>
                            </w:tcBorders>
                            <w:shd w:val="clear" w:color="auto" w:fill="F6F6F6"/>
                          </w:tcPr>
                          <w:p>
                            <w:pPr>
                              <w:pStyle w:val="TableParagraph"/>
                              <w:spacing w:line="173" w:lineRule="exact" w:before="16"/>
                              <w:rPr>
                                <w:sz w:val="16"/>
                              </w:rPr>
                            </w:pPr>
                            <w:r>
                              <w:rPr>
                                <w:spacing w:val="-10"/>
                                <w:w w:val="115"/>
                                <w:sz w:val="16"/>
                              </w:rPr>
                              <w:t>0</w:t>
                            </w:r>
                          </w:p>
                        </w:tc>
                        <w:tc>
                          <w:tcPr>
                            <w:tcW w:w="997" w:type="dxa"/>
                            <w:vMerge w:val="restart"/>
                            <w:shd w:val="clear" w:color="auto" w:fill="F6F6F6"/>
                          </w:tcPr>
                          <w:p>
                            <w:pPr>
                              <w:pStyle w:val="TableParagraph"/>
                              <w:ind w:left="0"/>
                              <w:rPr>
                                <w:rFonts w:ascii="Times New Roman"/>
                                <w:sz w:val="16"/>
                              </w:rPr>
                            </w:pPr>
                          </w:p>
                        </w:tc>
                        <w:tc>
                          <w:tcPr>
                            <w:tcW w:w="2046" w:type="dxa"/>
                            <w:vMerge w:val="restart"/>
                            <w:shd w:val="clear" w:color="auto" w:fill="F6F6F6"/>
                          </w:tcPr>
                          <w:p>
                            <w:pPr>
                              <w:pStyle w:val="TableParagraph"/>
                              <w:ind w:left="0"/>
                              <w:rPr>
                                <w:rFonts w:ascii="Times New Roman"/>
                                <w:sz w:val="16"/>
                              </w:rPr>
                            </w:pPr>
                          </w:p>
                        </w:tc>
                        <w:tc>
                          <w:tcPr>
                            <w:tcW w:w="2253" w:type="dxa"/>
                            <w:tcBorders>
                              <w:bottom w:val="nil"/>
                            </w:tcBorders>
                            <w:shd w:val="clear" w:color="auto" w:fill="F6F6F6"/>
                          </w:tcPr>
                          <w:p>
                            <w:pPr>
                              <w:pStyle w:val="TableParagraph"/>
                              <w:spacing w:line="173" w:lineRule="exact" w:before="16"/>
                              <w:rPr>
                                <w:sz w:val="16"/>
                              </w:rPr>
                            </w:pPr>
                            <w:r>
                              <w:rPr>
                                <w:spacing w:val="-2"/>
                                <w:w w:val="105"/>
                                <w:sz w:val="16"/>
                              </w:rPr>
                              <w:t>To</w:t>
                            </w:r>
                            <w:r>
                              <w:rPr>
                                <w:spacing w:val="-10"/>
                                <w:w w:val="105"/>
                                <w:sz w:val="16"/>
                              </w:rPr>
                              <w:t> </w:t>
                            </w:r>
                            <w:r>
                              <w:rPr>
                                <w:spacing w:val="-2"/>
                                <w:w w:val="105"/>
                                <w:sz w:val="16"/>
                              </w:rPr>
                              <w:t>achieve</w:t>
                            </w:r>
                            <w:r>
                              <w:rPr>
                                <w:spacing w:val="-10"/>
                                <w:w w:val="105"/>
                                <w:sz w:val="16"/>
                              </w:rPr>
                              <w:t> </w:t>
                            </w:r>
                            <w:r>
                              <w:rPr>
                                <w:spacing w:val="-2"/>
                                <w:w w:val="105"/>
                                <w:sz w:val="16"/>
                              </w:rPr>
                              <w:t>a</w:t>
                            </w:r>
                            <w:r>
                              <w:rPr>
                                <w:spacing w:val="-10"/>
                                <w:w w:val="105"/>
                                <w:sz w:val="16"/>
                              </w:rPr>
                              <w:t> </w:t>
                            </w:r>
                            <w:r>
                              <w:rPr>
                                <w:spacing w:val="-2"/>
                                <w:w w:val="105"/>
                                <w:sz w:val="16"/>
                              </w:rPr>
                              <w:t>score</w:t>
                            </w:r>
                            <w:r>
                              <w:rPr>
                                <w:spacing w:val="-10"/>
                                <w:w w:val="105"/>
                                <w:sz w:val="16"/>
                              </w:rPr>
                              <w:t> </w:t>
                            </w:r>
                            <w:r>
                              <w:rPr>
                                <w:spacing w:val="-5"/>
                                <w:w w:val="105"/>
                                <w:sz w:val="16"/>
                              </w:rPr>
                              <w:t>of</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2</w:t>
                            </w:r>
                            <w:r>
                              <w:rPr>
                                <w:spacing w:val="7"/>
                                <w:sz w:val="16"/>
                              </w:rPr>
                              <w:t> </w:t>
                            </w:r>
                            <w:r>
                              <w:rPr>
                                <w:sz w:val="16"/>
                              </w:rPr>
                              <w:t>the</w:t>
                            </w:r>
                            <w:r>
                              <w:rPr>
                                <w:spacing w:val="7"/>
                                <w:sz w:val="16"/>
                              </w:rPr>
                              <w:t> </w:t>
                            </w:r>
                            <w:r>
                              <w:rPr>
                                <w:sz w:val="16"/>
                              </w:rPr>
                              <w:t>company</w:t>
                            </w:r>
                            <w:r>
                              <w:rPr>
                                <w:spacing w:val="8"/>
                                <w:sz w:val="16"/>
                              </w:rPr>
                              <w:t> </w:t>
                            </w:r>
                            <w:r>
                              <w:rPr>
                                <w:spacing w:val="-2"/>
                                <w:sz w:val="16"/>
                              </w:rPr>
                              <w:t>should</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w w:val="105"/>
                                <w:sz w:val="16"/>
                              </w:rPr>
                              <w:t>meet</w:t>
                            </w:r>
                            <w:r>
                              <w:rPr>
                                <w:spacing w:val="-10"/>
                                <w:w w:val="105"/>
                                <w:sz w:val="16"/>
                              </w:rPr>
                              <w:t> </w:t>
                            </w:r>
                            <w:r>
                              <w:rPr>
                                <w:w w:val="105"/>
                                <w:sz w:val="16"/>
                              </w:rPr>
                              <w:t>one</w:t>
                            </w:r>
                            <w:r>
                              <w:rPr>
                                <w:spacing w:val="-10"/>
                                <w:w w:val="105"/>
                                <w:sz w:val="16"/>
                              </w:rPr>
                              <w:t> </w:t>
                            </w:r>
                            <w:r>
                              <w:rPr>
                                <w:w w:val="105"/>
                                <w:sz w:val="16"/>
                              </w:rPr>
                              <w:t>of</w:t>
                            </w:r>
                            <w:r>
                              <w:rPr>
                                <w:spacing w:val="-10"/>
                                <w:w w:val="105"/>
                                <w:sz w:val="16"/>
                              </w:rPr>
                              <w:t> </w:t>
                            </w:r>
                            <w:r>
                              <w:rPr>
                                <w:w w:val="105"/>
                                <w:sz w:val="16"/>
                              </w:rPr>
                              <w:t>the</w:t>
                            </w:r>
                            <w:r>
                              <w:rPr>
                                <w:spacing w:val="-10"/>
                                <w:w w:val="105"/>
                                <w:sz w:val="16"/>
                              </w:rPr>
                              <w:t> </w:t>
                            </w:r>
                            <w:r>
                              <w:rPr>
                                <w:spacing w:val="-2"/>
                                <w:w w:val="105"/>
                                <w:sz w:val="16"/>
                              </w:rPr>
                              <w:t>elements</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under</w:t>
                            </w:r>
                            <w:r>
                              <w:rPr>
                                <w:spacing w:val="-8"/>
                                <w:sz w:val="16"/>
                              </w:rPr>
                              <w:t> </w:t>
                            </w:r>
                            <w:r>
                              <w:rPr>
                                <w:sz w:val="16"/>
                              </w:rPr>
                              <w:t>score</w:t>
                            </w:r>
                            <w:r>
                              <w:rPr>
                                <w:spacing w:val="-8"/>
                                <w:sz w:val="16"/>
                              </w:rPr>
                              <w:t> </w:t>
                            </w:r>
                            <w:r>
                              <w:rPr>
                                <w:w w:val="95"/>
                                <w:sz w:val="16"/>
                              </w:rPr>
                              <w:t>1</w:t>
                            </w:r>
                            <w:r>
                              <w:rPr>
                                <w:spacing w:val="-5"/>
                                <w:w w:val="95"/>
                                <w:sz w:val="16"/>
                              </w:rPr>
                              <w:t> </w:t>
                            </w:r>
                            <w:r>
                              <w:rPr>
                                <w:sz w:val="16"/>
                              </w:rPr>
                              <w:t>and</w:t>
                            </w:r>
                            <w:r>
                              <w:rPr>
                                <w:spacing w:val="-7"/>
                                <w:sz w:val="16"/>
                              </w:rPr>
                              <w:t> </w:t>
                            </w:r>
                            <w:r>
                              <w:rPr>
                                <w:spacing w:val="-2"/>
                                <w:sz w:val="16"/>
                              </w:rPr>
                              <w:t>either</w:t>
                            </w: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tcBorders>
                              <w:top w:val="nil"/>
                              <w:bottom w:val="nil"/>
                            </w:tcBorders>
                            <w:shd w:val="clear" w:color="auto" w:fill="F6F6F6"/>
                          </w:tcPr>
                          <w:p>
                            <w:pPr>
                              <w:pStyle w:val="TableParagraph"/>
                              <w:ind w:left="0"/>
                              <w:rPr>
                                <w:rFonts w:ascii="Times New Roman"/>
                                <w:sz w:val="12"/>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bottom w:val="nil"/>
                            </w:tcBorders>
                            <w:shd w:val="clear" w:color="auto" w:fill="F6F6F6"/>
                          </w:tcPr>
                          <w:p>
                            <w:pPr>
                              <w:pStyle w:val="TableParagraph"/>
                              <w:spacing w:line="173" w:lineRule="exact" w:before="2"/>
                              <w:rPr>
                                <w:sz w:val="16"/>
                              </w:rPr>
                            </w:pPr>
                            <w:r>
                              <w:rPr>
                                <w:sz w:val="16"/>
                              </w:rPr>
                              <w:t>the</w:t>
                            </w:r>
                            <w:r>
                              <w:rPr>
                                <w:spacing w:val="3"/>
                                <w:sz w:val="16"/>
                              </w:rPr>
                              <w:t> </w:t>
                            </w:r>
                            <w:r>
                              <w:rPr>
                                <w:sz w:val="16"/>
                              </w:rPr>
                              <w:t>first</w:t>
                            </w:r>
                            <w:r>
                              <w:rPr>
                                <w:spacing w:val="4"/>
                                <w:sz w:val="16"/>
                              </w:rPr>
                              <w:t> </w:t>
                            </w:r>
                            <w:r>
                              <w:rPr>
                                <w:sz w:val="16"/>
                              </w:rPr>
                              <w:t>two</w:t>
                            </w:r>
                            <w:r>
                              <w:rPr>
                                <w:spacing w:val="3"/>
                                <w:sz w:val="16"/>
                              </w:rPr>
                              <w:t> </w:t>
                            </w:r>
                            <w:r>
                              <w:rPr>
                                <w:sz w:val="16"/>
                              </w:rPr>
                              <w:t>or</w:t>
                            </w:r>
                            <w:r>
                              <w:rPr>
                                <w:spacing w:val="4"/>
                                <w:sz w:val="16"/>
                              </w:rPr>
                              <w:t> </w:t>
                            </w:r>
                            <w:r>
                              <w:rPr>
                                <w:sz w:val="16"/>
                              </w:rPr>
                              <w:t>the</w:t>
                            </w:r>
                            <w:r>
                              <w:rPr>
                                <w:spacing w:val="3"/>
                                <w:sz w:val="16"/>
                              </w:rPr>
                              <w:t> </w:t>
                            </w:r>
                            <w:r>
                              <w:rPr>
                                <w:spacing w:val="-4"/>
                                <w:sz w:val="16"/>
                              </w:rPr>
                              <w:t>third</w:t>
                            </w:r>
                          </w:p>
                        </w:tc>
                      </w:tr>
                      <w:tr>
                        <w:trPr>
                          <w:trHeight w:val="211"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tcBorders>
                              <w:top w:val="nil"/>
                            </w:tcBorders>
                            <w:shd w:val="clear" w:color="auto" w:fill="F6F6F6"/>
                          </w:tcPr>
                          <w:p>
                            <w:pPr>
                              <w:pStyle w:val="TableParagraph"/>
                              <w:ind w:left="0"/>
                              <w:rPr>
                                <w:rFonts w:ascii="Times New Roman"/>
                                <w:sz w:val="14"/>
                              </w:rPr>
                            </w:pPr>
                          </w:p>
                        </w:tc>
                        <w:tc>
                          <w:tcPr>
                            <w:tcW w:w="997" w:type="dxa"/>
                            <w:vMerge/>
                            <w:tcBorders>
                              <w:top w:val="nil"/>
                            </w:tcBorders>
                            <w:shd w:val="clear" w:color="auto" w:fill="F6F6F6"/>
                          </w:tcPr>
                          <w:p>
                            <w:pPr>
                              <w:rPr>
                                <w:sz w:val="2"/>
                                <w:szCs w:val="2"/>
                              </w:rPr>
                            </w:pPr>
                          </w:p>
                        </w:tc>
                        <w:tc>
                          <w:tcPr>
                            <w:tcW w:w="2046" w:type="dxa"/>
                            <w:vMerge/>
                            <w:tcBorders>
                              <w:top w:val="nil"/>
                            </w:tcBorders>
                            <w:shd w:val="clear" w:color="auto" w:fill="F6F6F6"/>
                          </w:tcPr>
                          <w:p>
                            <w:pPr>
                              <w:rPr>
                                <w:sz w:val="2"/>
                                <w:szCs w:val="2"/>
                              </w:rPr>
                            </w:pPr>
                          </w:p>
                        </w:tc>
                        <w:tc>
                          <w:tcPr>
                            <w:tcW w:w="2253" w:type="dxa"/>
                            <w:tcBorders>
                              <w:top w:val="nil"/>
                            </w:tcBorders>
                            <w:shd w:val="clear" w:color="auto" w:fill="F6F6F6"/>
                          </w:tcPr>
                          <w:p>
                            <w:pPr>
                              <w:pStyle w:val="TableParagraph"/>
                              <w:spacing w:before="2"/>
                              <w:rPr>
                                <w:sz w:val="16"/>
                              </w:rPr>
                            </w:pPr>
                            <w:r>
                              <w:rPr>
                                <w:sz w:val="16"/>
                              </w:rPr>
                              <w:t>element</w:t>
                            </w:r>
                            <w:r>
                              <w:rPr>
                                <w:spacing w:val="7"/>
                                <w:sz w:val="16"/>
                              </w:rPr>
                              <w:t> </w:t>
                            </w:r>
                            <w:r>
                              <w:rPr>
                                <w:sz w:val="16"/>
                              </w:rPr>
                              <w:t>under</w:t>
                            </w:r>
                            <w:r>
                              <w:rPr>
                                <w:spacing w:val="7"/>
                                <w:sz w:val="16"/>
                              </w:rPr>
                              <w:t> </w:t>
                            </w:r>
                            <w:r>
                              <w:rPr>
                                <w:sz w:val="16"/>
                              </w:rPr>
                              <w:t>score</w:t>
                            </w:r>
                            <w:r>
                              <w:rPr>
                                <w:spacing w:val="8"/>
                                <w:sz w:val="16"/>
                              </w:rPr>
                              <w:t> </w:t>
                            </w:r>
                            <w:r>
                              <w:rPr>
                                <w:spacing w:val="-5"/>
                                <w:sz w:val="16"/>
                              </w:rPr>
                              <w:t>2.</w:t>
                            </w: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4"/>
                                <w:sz w:val="16"/>
                              </w:rPr>
                              <w:t>C.7</w:t>
                            </w:r>
                            <w:r>
                              <w:rPr>
                                <w:spacing w:val="-6"/>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For</w:t>
                            </w:r>
                            <w:r>
                              <w:rPr>
                                <w:spacing w:val="-7"/>
                                <w:w w:val="105"/>
                                <w:sz w:val="16"/>
                              </w:rPr>
                              <w:t> </w:t>
                            </w:r>
                            <w:r>
                              <w:rPr>
                                <w:w w:val="105"/>
                                <w:sz w:val="16"/>
                              </w:rPr>
                              <w:t>adverse</w:t>
                            </w:r>
                            <w:r>
                              <w:rPr>
                                <w:spacing w:val="-7"/>
                                <w:w w:val="105"/>
                                <w:sz w:val="16"/>
                              </w:rPr>
                              <w:t> </w:t>
                            </w:r>
                            <w:r>
                              <w:rPr>
                                <w:spacing w:val="-2"/>
                                <w:w w:val="105"/>
                                <w:sz w:val="16"/>
                              </w:rPr>
                              <w:t>human</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w w:val="90"/>
                                <w:sz w:val="16"/>
                              </w:rPr>
                              <w:t>1.a</w:t>
                            </w: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9"/>
                                <w:sz w:val="16"/>
                              </w:rPr>
                              <w:t> </w:t>
                            </w:r>
                            <w:r>
                              <w:rPr>
                                <w:sz w:val="16"/>
                              </w:rPr>
                              <w:t>impacts</w:t>
                            </w:r>
                            <w:r>
                              <w:rPr>
                                <w:spacing w:val="9"/>
                                <w:sz w:val="16"/>
                              </w:rPr>
                              <w:t> </w:t>
                            </w:r>
                            <w:r>
                              <w:rPr>
                                <w:sz w:val="16"/>
                              </w:rPr>
                              <w:t>which</w:t>
                            </w:r>
                            <w:r>
                              <w:rPr>
                                <w:spacing w:val="9"/>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has</w:t>
                            </w:r>
                            <w:r>
                              <w:rPr>
                                <w:spacing w:val="-12"/>
                                <w:w w:val="105"/>
                                <w:sz w:val="16"/>
                              </w:rPr>
                              <w:t> </w:t>
                            </w:r>
                            <w:r>
                              <w:rPr>
                                <w:w w:val="105"/>
                                <w:sz w:val="16"/>
                              </w:rPr>
                              <w:t>caused</w:t>
                            </w:r>
                            <w:r>
                              <w:rPr>
                                <w:spacing w:val="-12"/>
                                <w:w w:val="105"/>
                                <w:sz w:val="16"/>
                              </w:rPr>
                              <w:t> </w:t>
                            </w:r>
                            <w:r>
                              <w:rPr>
                                <w:w w:val="105"/>
                                <w:sz w:val="16"/>
                              </w:rPr>
                              <w:t>or</w:t>
                            </w:r>
                            <w:r>
                              <w:rPr>
                                <w:spacing w:val="-12"/>
                                <w:w w:val="105"/>
                                <w:sz w:val="16"/>
                              </w:rPr>
                              <w:t> </w:t>
                            </w:r>
                            <w:r>
                              <w:rPr>
                                <w:w w:val="105"/>
                                <w:sz w:val="16"/>
                              </w:rPr>
                              <w:t>to</w:t>
                            </w:r>
                            <w:r>
                              <w:rPr>
                                <w:spacing w:val="-12"/>
                                <w:w w:val="105"/>
                                <w:sz w:val="16"/>
                              </w:rPr>
                              <w:t> </w:t>
                            </w:r>
                            <w:r>
                              <w:rPr>
                                <w:spacing w:val="-2"/>
                                <w:w w:val="105"/>
                                <w:sz w:val="16"/>
                              </w:rPr>
                              <w:t>which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w:t>
                            </w:r>
                            <w:r>
                              <w:rPr>
                                <w:spacing w:val="1"/>
                                <w:sz w:val="16"/>
                              </w:rPr>
                              <w:t> </w:t>
                            </w:r>
                            <w:r>
                              <w:rPr>
                                <w:sz w:val="16"/>
                              </w:rPr>
                              <w:t>has</w:t>
                            </w:r>
                            <w:r>
                              <w:rPr>
                                <w:spacing w:val="1"/>
                                <w:sz w:val="16"/>
                              </w:rPr>
                              <w:t> </w:t>
                            </w:r>
                            <w:r>
                              <w:rPr>
                                <w:sz w:val="16"/>
                              </w:rPr>
                              <w:t>contributed,</w:t>
                            </w:r>
                            <w:r>
                              <w:rPr>
                                <w:spacing w:val="2"/>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company</w:t>
                            </w:r>
                            <w:r>
                              <w:rPr>
                                <w:spacing w:val="-11"/>
                                <w:w w:val="105"/>
                                <w:sz w:val="16"/>
                              </w:rPr>
                              <w:t> </w:t>
                            </w:r>
                            <w:r>
                              <w:rPr>
                                <w:spacing w:val="-2"/>
                                <w:w w:val="105"/>
                                <w:sz w:val="16"/>
                              </w:rPr>
                              <w:t>describes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13"/>
                                <w:sz w:val="16"/>
                              </w:rPr>
                              <w:t> </w:t>
                            </w:r>
                            <w:r>
                              <w:rPr>
                                <w:sz w:val="16"/>
                              </w:rPr>
                              <w:t>approach</w:t>
                            </w:r>
                            <w:r>
                              <w:rPr>
                                <w:spacing w:val="13"/>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took</w:t>
                            </w:r>
                            <w:r>
                              <w:rPr>
                                <w:spacing w:val="-12"/>
                                <w:w w:val="105"/>
                                <w:sz w:val="16"/>
                              </w:rPr>
                              <w:t> </w:t>
                            </w:r>
                            <w:r>
                              <w:rPr>
                                <w:w w:val="105"/>
                                <w:sz w:val="16"/>
                              </w:rPr>
                              <w:t>to</w:t>
                            </w:r>
                            <w:r>
                              <w:rPr>
                                <w:spacing w:val="-11"/>
                                <w:w w:val="105"/>
                                <w:sz w:val="16"/>
                              </w:rPr>
                              <w:t> </w:t>
                            </w:r>
                            <w:r>
                              <w:rPr>
                                <w:spacing w:val="-2"/>
                                <w:w w:val="105"/>
                                <w:sz w:val="16"/>
                              </w:rPr>
                              <w:t>provide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or</w:t>
                            </w:r>
                            <w:r>
                              <w:rPr>
                                <w:spacing w:val="-11"/>
                                <w:w w:val="105"/>
                                <w:sz w:val="16"/>
                              </w:rPr>
                              <w:t> </w:t>
                            </w:r>
                            <w:r>
                              <w:rPr>
                                <w:w w:val="105"/>
                                <w:sz w:val="16"/>
                              </w:rPr>
                              <w:t>enable</w:t>
                            </w:r>
                            <w:r>
                              <w:rPr>
                                <w:spacing w:val="-11"/>
                                <w:w w:val="105"/>
                                <w:sz w:val="16"/>
                              </w:rPr>
                              <w:t> </w:t>
                            </w:r>
                            <w:r>
                              <w:rPr>
                                <w:w w:val="105"/>
                                <w:sz w:val="16"/>
                              </w:rPr>
                              <w:t>a</w:t>
                            </w:r>
                            <w:r>
                              <w:rPr>
                                <w:spacing w:val="-11"/>
                                <w:w w:val="105"/>
                                <w:sz w:val="16"/>
                              </w:rPr>
                              <w:t> </w:t>
                            </w:r>
                            <w:r>
                              <w:rPr>
                                <w:spacing w:val="-2"/>
                                <w:w w:val="105"/>
                                <w:sz w:val="16"/>
                              </w:rPr>
                              <w:t>timely</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pacing w:val="-2"/>
                                <w:w w:val="105"/>
                                <w:sz w:val="16"/>
                              </w:rPr>
                              <w:t>remedy</w:t>
                            </w:r>
                            <w:r>
                              <w:rPr>
                                <w:spacing w:val="-7"/>
                                <w:w w:val="105"/>
                                <w:sz w:val="16"/>
                              </w:rPr>
                              <w:t> </w:t>
                            </w:r>
                            <w:r>
                              <w:rPr>
                                <w:spacing w:val="-2"/>
                                <w:w w:val="105"/>
                                <w:sz w:val="16"/>
                              </w:rPr>
                              <w:t>for</w:t>
                            </w:r>
                            <w:r>
                              <w:rPr>
                                <w:spacing w:val="-6"/>
                                <w:w w:val="105"/>
                                <w:sz w:val="16"/>
                              </w:rPr>
                              <w:t> </w:t>
                            </w:r>
                            <w:r>
                              <w:rPr>
                                <w:spacing w:val="-2"/>
                                <w:w w:val="105"/>
                                <w:sz w:val="16"/>
                              </w:rPr>
                              <w:t>victims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4"/>
                                <w:sz w:val="16"/>
                              </w:rPr>
                              <w:t>C.7</w:t>
                            </w:r>
                            <w:r>
                              <w:rPr>
                                <w:spacing w:val="-6"/>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OR</w:t>
                            </w:r>
                            <w:r>
                              <w:rPr>
                                <w:spacing w:val="-7"/>
                                <w:w w:val="105"/>
                                <w:sz w:val="16"/>
                              </w:rPr>
                              <w:t> </w:t>
                            </w:r>
                            <w:r>
                              <w:rPr>
                                <w:w w:val="105"/>
                                <w:sz w:val="16"/>
                              </w:rPr>
                              <w:t>if</w:t>
                            </w:r>
                            <w:r>
                              <w:rPr>
                                <w:spacing w:val="-6"/>
                                <w:w w:val="105"/>
                                <w:sz w:val="16"/>
                              </w:rPr>
                              <w:t> </w:t>
                            </w:r>
                            <w:r>
                              <w:rPr>
                                <w:w w:val="105"/>
                                <w:sz w:val="16"/>
                              </w:rPr>
                              <w:t>no</w:t>
                            </w:r>
                            <w:r>
                              <w:rPr>
                                <w:spacing w:val="-7"/>
                                <w:w w:val="105"/>
                                <w:sz w:val="16"/>
                              </w:rPr>
                              <w:t> </w:t>
                            </w:r>
                            <w:r>
                              <w:rPr>
                                <w:spacing w:val="-2"/>
                                <w:w w:val="105"/>
                                <w:sz w:val="16"/>
                              </w:rPr>
                              <w:t>adverse</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w w:val="90"/>
                                <w:sz w:val="16"/>
                              </w:rPr>
                              <w:t>1.b</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impacts</w:t>
                            </w:r>
                            <w:r>
                              <w:rPr>
                                <w:spacing w:val="-6"/>
                                <w:w w:val="105"/>
                                <w:sz w:val="16"/>
                              </w:rPr>
                              <w:t> </w:t>
                            </w:r>
                            <w:r>
                              <w:rPr>
                                <w:spacing w:val="-2"/>
                                <w:w w:val="105"/>
                                <w:sz w:val="16"/>
                              </w:rPr>
                              <w:t>have</w:t>
                            </w:r>
                            <w:r>
                              <w:rPr>
                                <w:spacing w:val="-5"/>
                                <w:w w:val="105"/>
                                <w:sz w:val="16"/>
                              </w:rPr>
                              <w:t> </w:t>
                            </w:r>
                            <w:r>
                              <w:rPr>
                                <w:spacing w:val="-4"/>
                                <w:w w:val="105"/>
                                <w:sz w:val="16"/>
                              </w:rPr>
                              <w:t>been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identified</w:t>
                            </w:r>
                            <w:r>
                              <w:rPr>
                                <w:spacing w:val="4"/>
                                <w:sz w:val="16"/>
                              </w:rPr>
                              <w:t> </w:t>
                            </w:r>
                            <w:r>
                              <w:rPr>
                                <w:sz w:val="16"/>
                              </w:rPr>
                              <w:t>then</w:t>
                            </w:r>
                            <w:r>
                              <w:rPr>
                                <w:spacing w:val="4"/>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company</w:t>
                            </w:r>
                            <w:r>
                              <w:rPr>
                                <w:spacing w:val="-11"/>
                                <w:w w:val="105"/>
                                <w:sz w:val="16"/>
                              </w:rPr>
                              <w:t> </w:t>
                            </w:r>
                            <w:r>
                              <w:rPr>
                                <w:spacing w:val="-2"/>
                                <w:w w:val="105"/>
                                <w:sz w:val="16"/>
                              </w:rPr>
                              <w:t>describes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the</w:t>
                            </w:r>
                            <w:r>
                              <w:rPr>
                                <w:spacing w:val="13"/>
                                <w:sz w:val="16"/>
                              </w:rPr>
                              <w:t> </w:t>
                            </w:r>
                            <w:r>
                              <w:rPr>
                                <w:sz w:val="16"/>
                              </w:rPr>
                              <w:t>approach</w:t>
                            </w:r>
                            <w:r>
                              <w:rPr>
                                <w:spacing w:val="13"/>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would</w:t>
                            </w:r>
                            <w:r>
                              <w:rPr>
                                <w:spacing w:val="-14"/>
                                <w:w w:val="105"/>
                                <w:sz w:val="16"/>
                              </w:rPr>
                              <w:t> </w:t>
                            </w:r>
                            <w:r>
                              <w:rPr>
                                <w:w w:val="105"/>
                                <w:sz w:val="16"/>
                              </w:rPr>
                              <w:t>take</w:t>
                            </w:r>
                            <w:r>
                              <w:rPr>
                                <w:spacing w:val="-13"/>
                                <w:w w:val="105"/>
                                <w:sz w:val="16"/>
                              </w:rPr>
                              <w:t> </w:t>
                            </w:r>
                            <w:r>
                              <w:rPr>
                                <w:w w:val="105"/>
                                <w:sz w:val="16"/>
                              </w:rPr>
                              <w:t>to</w:t>
                            </w:r>
                            <w:r>
                              <w:rPr>
                                <w:spacing w:val="-13"/>
                                <w:w w:val="105"/>
                                <w:sz w:val="16"/>
                              </w:rPr>
                              <w:t> </w:t>
                            </w:r>
                            <w:r>
                              <w:rPr>
                                <w:spacing w:val="-2"/>
                                <w:w w:val="105"/>
                                <w:sz w:val="16"/>
                              </w:rPr>
                              <w:t>provide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or</w:t>
                            </w:r>
                            <w:r>
                              <w:rPr>
                                <w:spacing w:val="-14"/>
                                <w:w w:val="105"/>
                                <w:sz w:val="16"/>
                              </w:rPr>
                              <w:t> </w:t>
                            </w:r>
                            <w:r>
                              <w:rPr>
                                <w:w w:val="105"/>
                                <w:sz w:val="16"/>
                              </w:rPr>
                              <w:t>enable</w:t>
                            </w:r>
                            <w:r>
                              <w:rPr>
                                <w:spacing w:val="-13"/>
                                <w:w w:val="105"/>
                                <w:sz w:val="16"/>
                              </w:rPr>
                              <w:t> </w:t>
                            </w:r>
                            <w:r>
                              <w:rPr>
                                <w:spacing w:val="-2"/>
                                <w:w w:val="105"/>
                                <w:sz w:val="16"/>
                              </w:rPr>
                              <w:t>timely</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remedy</w:t>
                            </w:r>
                            <w:r>
                              <w:rPr>
                                <w:spacing w:val="7"/>
                                <w:sz w:val="16"/>
                              </w:rPr>
                              <w:t> </w:t>
                            </w:r>
                            <w:r>
                              <w:rPr>
                                <w:sz w:val="16"/>
                              </w:rPr>
                              <w:t>for</w:t>
                            </w:r>
                            <w:r>
                              <w:rPr>
                                <w:spacing w:val="7"/>
                                <w:sz w:val="16"/>
                              </w:rPr>
                              <w:t> </w:t>
                            </w:r>
                            <w:r>
                              <w:rPr>
                                <w:spacing w:val="-2"/>
                                <w:sz w:val="16"/>
                              </w:rPr>
                              <w:t>victims.</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4"/>
                                <w:sz w:val="16"/>
                              </w:rPr>
                              <w:t>C.7</w:t>
                            </w:r>
                            <w:r>
                              <w:rPr>
                                <w:spacing w:val="-6"/>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For</w:t>
                            </w:r>
                            <w:r>
                              <w:rPr>
                                <w:spacing w:val="-7"/>
                                <w:w w:val="105"/>
                                <w:sz w:val="16"/>
                              </w:rPr>
                              <w:t> </w:t>
                            </w:r>
                            <w:r>
                              <w:rPr>
                                <w:w w:val="105"/>
                                <w:sz w:val="16"/>
                              </w:rPr>
                              <w:t>adverse</w:t>
                            </w:r>
                            <w:r>
                              <w:rPr>
                                <w:spacing w:val="-7"/>
                                <w:w w:val="105"/>
                                <w:sz w:val="16"/>
                              </w:rPr>
                              <w:t> </w:t>
                            </w:r>
                            <w:r>
                              <w:rPr>
                                <w:spacing w:val="-2"/>
                                <w:w w:val="105"/>
                                <w:sz w:val="16"/>
                              </w:rPr>
                              <w:t>human</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2.c</w:t>
                            </w:r>
                          </w:p>
                        </w:tc>
                        <w:tc>
                          <w:tcPr>
                            <w:tcW w:w="2046" w:type="dxa"/>
                            <w:tcBorders>
                              <w:top w:val="nil"/>
                              <w:bottom w:val="nil"/>
                            </w:tcBorders>
                            <w:shd w:val="clear" w:color="auto" w:fill="F6F6F6"/>
                          </w:tcPr>
                          <w:p>
                            <w:pPr>
                              <w:pStyle w:val="TableParagraph"/>
                              <w:spacing w:line="173" w:lineRule="exact" w:before="2"/>
                              <w:rPr>
                                <w:sz w:val="16"/>
                              </w:rPr>
                            </w:pPr>
                            <w:r>
                              <w:rPr>
                                <w:sz w:val="16"/>
                              </w:rPr>
                              <w:t>rights</w:t>
                            </w:r>
                            <w:r>
                              <w:rPr>
                                <w:spacing w:val="9"/>
                                <w:sz w:val="16"/>
                              </w:rPr>
                              <w:t> </w:t>
                            </w:r>
                            <w:r>
                              <w:rPr>
                                <w:sz w:val="16"/>
                              </w:rPr>
                              <w:t>impacts</w:t>
                            </w:r>
                            <w:r>
                              <w:rPr>
                                <w:spacing w:val="9"/>
                                <w:sz w:val="16"/>
                              </w:rPr>
                              <w:t> </w:t>
                            </w:r>
                            <w:r>
                              <w:rPr>
                                <w:sz w:val="16"/>
                              </w:rPr>
                              <w:t>which</w:t>
                            </w:r>
                            <w:r>
                              <w:rPr>
                                <w:spacing w:val="9"/>
                                <w:sz w:val="16"/>
                              </w:rPr>
                              <w:t> </w:t>
                            </w:r>
                            <w:r>
                              <w:rPr>
                                <w:spacing w:val="-5"/>
                                <w:sz w:val="16"/>
                              </w:rPr>
                              <w:t>it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has</w:t>
                            </w:r>
                            <w:r>
                              <w:rPr>
                                <w:spacing w:val="-12"/>
                                <w:w w:val="105"/>
                                <w:sz w:val="16"/>
                              </w:rPr>
                              <w:t> </w:t>
                            </w:r>
                            <w:r>
                              <w:rPr>
                                <w:w w:val="105"/>
                                <w:sz w:val="16"/>
                              </w:rPr>
                              <w:t>caused</w:t>
                            </w:r>
                            <w:r>
                              <w:rPr>
                                <w:spacing w:val="-12"/>
                                <w:w w:val="105"/>
                                <w:sz w:val="16"/>
                              </w:rPr>
                              <w:t> </w:t>
                            </w:r>
                            <w:r>
                              <w:rPr>
                                <w:w w:val="105"/>
                                <w:sz w:val="16"/>
                              </w:rPr>
                              <w:t>or</w:t>
                            </w:r>
                            <w:r>
                              <w:rPr>
                                <w:spacing w:val="-12"/>
                                <w:w w:val="105"/>
                                <w:sz w:val="16"/>
                              </w:rPr>
                              <w:t> </w:t>
                            </w:r>
                            <w:r>
                              <w:rPr>
                                <w:w w:val="105"/>
                                <w:sz w:val="16"/>
                              </w:rPr>
                              <w:t>to</w:t>
                            </w:r>
                            <w:r>
                              <w:rPr>
                                <w:spacing w:val="-12"/>
                                <w:w w:val="105"/>
                                <w:sz w:val="16"/>
                              </w:rPr>
                              <w:t> </w:t>
                            </w:r>
                            <w:r>
                              <w:rPr>
                                <w:spacing w:val="-2"/>
                                <w:w w:val="105"/>
                                <w:sz w:val="16"/>
                              </w:rPr>
                              <w:t>which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it</w:t>
                            </w:r>
                            <w:r>
                              <w:rPr>
                                <w:spacing w:val="-3"/>
                                <w:sz w:val="16"/>
                              </w:rPr>
                              <w:t> </w:t>
                            </w:r>
                            <w:r>
                              <w:rPr>
                                <w:sz w:val="16"/>
                              </w:rPr>
                              <w:t>has</w:t>
                            </w:r>
                            <w:r>
                              <w:rPr>
                                <w:spacing w:val="-3"/>
                                <w:sz w:val="16"/>
                              </w:rPr>
                              <w:t> </w:t>
                            </w:r>
                            <w:r>
                              <w:rPr>
                                <w:spacing w:val="-2"/>
                                <w:sz w:val="16"/>
                              </w:rPr>
                              <w:t>contributed,</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the</w:t>
                            </w:r>
                            <w:r>
                              <w:rPr>
                                <w:spacing w:val="-11"/>
                                <w:w w:val="105"/>
                                <w:sz w:val="16"/>
                              </w:rPr>
                              <w:t> </w:t>
                            </w:r>
                            <w:r>
                              <w:rPr>
                                <w:w w:val="105"/>
                                <w:sz w:val="16"/>
                              </w:rPr>
                              <w:t>company</w:t>
                            </w:r>
                            <w:r>
                              <w:rPr>
                                <w:spacing w:val="-11"/>
                                <w:w w:val="105"/>
                                <w:sz w:val="16"/>
                              </w:rPr>
                              <w:t> </w:t>
                            </w:r>
                            <w:r>
                              <w:rPr>
                                <w:spacing w:val="-4"/>
                                <w:w w:val="105"/>
                                <w:sz w:val="16"/>
                              </w:rPr>
                              <w:t>also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describes</w:t>
                            </w:r>
                            <w:r>
                              <w:rPr>
                                <w:spacing w:val="17"/>
                                <w:sz w:val="16"/>
                              </w:rPr>
                              <w:t> </w:t>
                            </w:r>
                            <w:r>
                              <w:rPr>
                                <w:sz w:val="16"/>
                              </w:rPr>
                              <w:t>changes</w:t>
                            </w:r>
                            <w:r>
                              <w:rPr>
                                <w:spacing w:val="18"/>
                                <w:sz w:val="16"/>
                              </w:rPr>
                              <w:t> </w:t>
                            </w:r>
                            <w:r>
                              <w:rPr>
                                <w:spacing w:val="-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systems,</w:t>
                            </w:r>
                            <w:r>
                              <w:rPr>
                                <w:spacing w:val="-12"/>
                                <w:sz w:val="16"/>
                              </w:rPr>
                              <w:t> </w:t>
                            </w:r>
                            <w:r>
                              <w:rPr>
                                <w:spacing w:val="-2"/>
                                <w:sz w:val="16"/>
                              </w:rPr>
                              <w:t>processes</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and</w:t>
                            </w:r>
                            <w:r>
                              <w:rPr>
                                <w:spacing w:val="-4"/>
                                <w:w w:val="105"/>
                                <w:sz w:val="16"/>
                              </w:rPr>
                              <w:t> </w:t>
                            </w:r>
                            <w:r>
                              <w:rPr>
                                <w:spacing w:val="-2"/>
                                <w:w w:val="105"/>
                                <w:sz w:val="16"/>
                              </w:rPr>
                              <w:t>practices</w:t>
                            </w:r>
                            <w:r>
                              <w:rPr>
                                <w:spacing w:val="-3"/>
                                <w:w w:val="105"/>
                                <w:sz w:val="16"/>
                              </w:rPr>
                              <w:t> </w:t>
                            </w:r>
                            <w:r>
                              <w:rPr>
                                <w:spacing w:val="-5"/>
                                <w:w w:val="105"/>
                                <w:sz w:val="16"/>
                              </w:rPr>
                              <w:t>to</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prevent</w:t>
                            </w:r>
                            <w:r>
                              <w:rPr>
                                <w:spacing w:val="-2"/>
                                <w:sz w:val="16"/>
                              </w:rPr>
                              <w:t> </w:t>
                            </w:r>
                            <w:r>
                              <w:rPr>
                                <w:sz w:val="16"/>
                              </w:rPr>
                              <w:t>similar</w:t>
                            </w:r>
                            <w:r>
                              <w:rPr>
                                <w:spacing w:val="-1"/>
                                <w:sz w:val="16"/>
                              </w:rPr>
                              <w:t> </w:t>
                            </w:r>
                            <w:r>
                              <w:rPr>
                                <w:spacing w:val="-2"/>
                                <w:sz w:val="16"/>
                              </w:rPr>
                              <w:t>adverse</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impacts</w:t>
                            </w:r>
                            <w:r>
                              <w:rPr>
                                <w:spacing w:val="3"/>
                                <w:sz w:val="16"/>
                              </w:rPr>
                              <w:t> </w:t>
                            </w:r>
                            <w:r>
                              <w:rPr>
                                <w:sz w:val="16"/>
                              </w:rPr>
                              <w:t>in</w:t>
                            </w:r>
                            <w:r>
                              <w:rPr>
                                <w:spacing w:val="4"/>
                                <w:sz w:val="16"/>
                              </w:rPr>
                              <w:t> </w:t>
                            </w:r>
                            <w:r>
                              <w:rPr>
                                <w:sz w:val="16"/>
                              </w:rPr>
                              <w:t>the</w:t>
                            </w:r>
                            <w:r>
                              <w:rPr>
                                <w:spacing w:val="3"/>
                                <w:sz w:val="16"/>
                              </w:rPr>
                              <w:t> </w:t>
                            </w:r>
                            <w:r>
                              <w:rPr>
                                <w:spacing w:val="-2"/>
                                <w:sz w:val="16"/>
                              </w:rPr>
                              <w:t>future</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4"/>
                                <w:sz w:val="16"/>
                              </w:rPr>
                              <w:t>C.7</w:t>
                            </w:r>
                            <w:r>
                              <w:rPr>
                                <w:spacing w:val="-6"/>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AND</w:t>
                            </w:r>
                            <w:r>
                              <w:rPr>
                                <w:spacing w:val="-3"/>
                                <w:w w:val="105"/>
                                <w:sz w:val="16"/>
                              </w:rPr>
                              <w:t> </w:t>
                            </w:r>
                            <w:r>
                              <w:rPr>
                                <w:w w:val="105"/>
                                <w:sz w:val="16"/>
                              </w:rPr>
                              <w:t>the</w:t>
                            </w:r>
                            <w:r>
                              <w:rPr>
                                <w:spacing w:val="-3"/>
                                <w:w w:val="105"/>
                                <w:sz w:val="16"/>
                              </w:rPr>
                              <w:t> </w:t>
                            </w:r>
                            <w:r>
                              <w:rPr>
                                <w:spacing w:val="-2"/>
                                <w:w w:val="105"/>
                                <w:sz w:val="16"/>
                              </w:rPr>
                              <w:t>company</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2.d</w:t>
                            </w:r>
                          </w:p>
                        </w:tc>
                        <w:tc>
                          <w:tcPr>
                            <w:tcW w:w="2046" w:type="dxa"/>
                            <w:tcBorders>
                              <w:top w:val="nil"/>
                              <w:bottom w:val="nil"/>
                            </w:tcBorders>
                            <w:shd w:val="clear" w:color="auto" w:fill="F6F6F6"/>
                          </w:tcPr>
                          <w:p>
                            <w:pPr>
                              <w:pStyle w:val="TableParagraph"/>
                              <w:spacing w:line="173" w:lineRule="exact" w:before="2"/>
                              <w:rPr>
                                <w:sz w:val="16"/>
                              </w:rPr>
                            </w:pPr>
                            <w:r>
                              <w:rPr>
                                <w:sz w:val="16"/>
                              </w:rPr>
                              <w:t>describes</w:t>
                            </w:r>
                            <w:r>
                              <w:rPr>
                                <w:spacing w:val="7"/>
                                <w:sz w:val="16"/>
                              </w:rPr>
                              <w:t> </w:t>
                            </w:r>
                            <w:r>
                              <w:rPr>
                                <w:sz w:val="16"/>
                              </w:rPr>
                              <w:t>its</w:t>
                            </w:r>
                            <w:r>
                              <w:rPr>
                                <w:spacing w:val="7"/>
                                <w:sz w:val="16"/>
                              </w:rPr>
                              <w:t> </w:t>
                            </w:r>
                            <w:r>
                              <w:rPr>
                                <w:spacing w:val="-2"/>
                                <w:sz w:val="16"/>
                              </w:rPr>
                              <w:t>approach</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7"/>
                                <w:w w:val="105"/>
                                <w:sz w:val="16"/>
                              </w:rPr>
                              <w:t> </w:t>
                            </w:r>
                            <w:r>
                              <w:rPr>
                                <w:spacing w:val="-2"/>
                                <w:w w:val="105"/>
                                <w:sz w:val="16"/>
                              </w:rPr>
                              <w:t>monitoring</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implementation</w:t>
                            </w:r>
                            <w:r>
                              <w:rPr>
                                <w:spacing w:val="17"/>
                                <w:sz w:val="16"/>
                              </w:rPr>
                              <w:t> </w:t>
                            </w:r>
                            <w:r>
                              <w:rPr>
                                <w:spacing w:val="-5"/>
                                <w:sz w:val="16"/>
                              </w:rPr>
                              <w:t>of</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w w:val="105"/>
                                <w:sz w:val="16"/>
                              </w:rPr>
                              <w:t>the</w:t>
                            </w:r>
                            <w:r>
                              <w:rPr>
                                <w:spacing w:val="-13"/>
                                <w:w w:val="105"/>
                                <w:sz w:val="16"/>
                              </w:rPr>
                              <w:t> </w:t>
                            </w:r>
                            <w:r>
                              <w:rPr>
                                <w:w w:val="105"/>
                                <w:sz w:val="16"/>
                              </w:rPr>
                              <w:t>agreed</w:t>
                            </w:r>
                            <w:r>
                              <w:rPr>
                                <w:spacing w:val="-13"/>
                                <w:w w:val="105"/>
                                <w:sz w:val="16"/>
                              </w:rPr>
                              <w:t> </w:t>
                            </w:r>
                            <w:r>
                              <w:rPr>
                                <w:spacing w:val="-2"/>
                                <w:w w:val="105"/>
                                <w:sz w:val="16"/>
                              </w:rPr>
                              <w:t>remedy</w:t>
                            </w:r>
                          </w:p>
                        </w:tc>
                        <w:tc>
                          <w:tcPr>
                            <w:tcW w:w="2253" w:type="dxa"/>
                            <w:vMerge/>
                            <w:tcBorders>
                              <w:top w:val="nil"/>
                            </w:tcBorders>
                            <w:shd w:val="clear" w:color="auto" w:fill="F6F6F6"/>
                          </w:tcPr>
                          <w:p>
                            <w:pPr>
                              <w:rPr>
                                <w:sz w:val="2"/>
                                <w:szCs w:val="2"/>
                              </w:rPr>
                            </w:pPr>
                          </w:p>
                        </w:tc>
                      </w:tr>
                      <w:tr>
                        <w:trPr>
                          <w:trHeight w:val="209" w:hRule="atLeast"/>
                        </w:trPr>
                        <w:tc>
                          <w:tcPr>
                            <w:tcW w:w="921" w:type="dxa"/>
                            <w:tcBorders>
                              <w:bottom w:val="nil"/>
                            </w:tcBorders>
                            <w:shd w:val="clear" w:color="auto" w:fill="F6F6F6"/>
                          </w:tcPr>
                          <w:p>
                            <w:pPr>
                              <w:pStyle w:val="TableParagraph"/>
                              <w:spacing w:line="173" w:lineRule="exact" w:before="16"/>
                              <w:rPr>
                                <w:sz w:val="16"/>
                              </w:rPr>
                            </w:pPr>
                            <w:r>
                              <w:rPr>
                                <w:spacing w:val="-5"/>
                                <w:sz w:val="16"/>
                              </w:rPr>
                              <w:t>C.7</w:t>
                            </w:r>
                          </w:p>
                        </w:tc>
                        <w:tc>
                          <w:tcPr>
                            <w:tcW w:w="1436" w:type="dxa"/>
                            <w:tcBorders>
                              <w:bottom w:val="nil"/>
                            </w:tcBorders>
                            <w:shd w:val="clear" w:color="auto" w:fill="F6F6F6"/>
                          </w:tcPr>
                          <w:p>
                            <w:pPr>
                              <w:pStyle w:val="TableParagraph"/>
                              <w:spacing w:line="173" w:lineRule="exact" w:before="16"/>
                              <w:rPr>
                                <w:sz w:val="16"/>
                              </w:rPr>
                            </w:pPr>
                            <w:r>
                              <w:rPr>
                                <w:spacing w:val="-2"/>
                                <w:w w:val="105"/>
                                <w:sz w:val="16"/>
                              </w:rPr>
                              <w:t>Remedying</w:t>
                            </w:r>
                          </w:p>
                        </w:tc>
                        <w:tc>
                          <w:tcPr>
                            <w:tcW w:w="945" w:type="dxa"/>
                            <w:vMerge w:val="restart"/>
                            <w:shd w:val="clear" w:color="auto" w:fill="F6F6F6"/>
                          </w:tcPr>
                          <w:p>
                            <w:pPr>
                              <w:pStyle w:val="TableParagraph"/>
                              <w:ind w:left="0"/>
                              <w:rPr>
                                <w:rFonts w:ascii="Times New Roman"/>
                                <w:sz w:val="16"/>
                              </w:rPr>
                            </w:pPr>
                          </w:p>
                        </w:tc>
                        <w:tc>
                          <w:tcPr>
                            <w:tcW w:w="997" w:type="dxa"/>
                            <w:tcBorders>
                              <w:bottom w:val="nil"/>
                            </w:tcBorders>
                            <w:shd w:val="clear" w:color="auto" w:fill="F6F6F6"/>
                          </w:tcPr>
                          <w:p>
                            <w:pPr>
                              <w:pStyle w:val="TableParagraph"/>
                              <w:spacing w:line="173" w:lineRule="exact" w:before="16"/>
                              <w:rPr>
                                <w:sz w:val="16"/>
                              </w:rPr>
                            </w:pPr>
                            <w:r>
                              <w:rPr>
                                <w:spacing w:val="-4"/>
                                <w:sz w:val="16"/>
                              </w:rPr>
                              <w:t>C.7</w:t>
                            </w:r>
                            <w:r>
                              <w:rPr>
                                <w:spacing w:val="-6"/>
                                <w:sz w:val="16"/>
                              </w:rPr>
                              <w:t> </w:t>
                            </w:r>
                            <w:r>
                              <w:rPr>
                                <w:spacing w:val="-2"/>
                                <w:sz w:val="16"/>
                              </w:rPr>
                              <w:t>Score</w:t>
                            </w:r>
                          </w:p>
                        </w:tc>
                        <w:tc>
                          <w:tcPr>
                            <w:tcW w:w="2046" w:type="dxa"/>
                            <w:tcBorders>
                              <w:bottom w:val="nil"/>
                            </w:tcBorders>
                            <w:shd w:val="clear" w:color="auto" w:fill="F6F6F6"/>
                          </w:tcPr>
                          <w:p>
                            <w:pPr>
                              <w:pStyle w:val="TableParagraph"/>
                              <w:spacing w:line="173" w:lineRule="exact" w:before="16"/>
                              <w:rPr>
                                <w:sz w:val="16"/>
                              </w:rPr>
                            </w:pPr>
                            <w:r>
                              <w:rPr>
                                <w:w w:val="105"/>
                                <w:sz w:val="16"/>
                              </w:rPr>
                              <w:t>OR</w:t>
                            </w:r>
                            <w:r>
                              <w:rPr>
                                <w:spacing w:val="-7"/>
                                <w:w w:val="105"/>
                                <w:sz w:val="16"/>
                              </w:rPr>
                              <w:t> </w:t>
                            </w:r>
                            <w:r>
                              <w:rPr>
                                <w:w w:val="105"/>
                                <w:sz w:val="16"/>
                              </w:rPr>
                              <w:t>if</w:t>
                            </w:r>
                            <w:r>
                              <w:rPr>
                                <w:spacing w:val="-6"/>
                                <w:w w:val="105"/>
                                <w:sz w:val="16"/>
                              </w:rPr>
                              <w:t> </w:t>
                            </w:r>
                            <w:r>
                              <w:rPr>
                                <w:w w:val="105"/>
                                <w:sz w:val="16"/>
                              </w:rPr>
                              <w:t>no</w:t>
                            </w:r>
                            <w:r>
                              <w:rPr>
                                <w:spacing w:val="-7"/>
                                <w:w w:val="105"/>
                                <w:sz w:val="16"/>
                              </w:rPr>
                              <w:t> </w:t>
                            </w:r>
                            <w:r>
                              <w:rPr>
                                <w:spacing w:val="-2"/>
                                <w:w w:val="105"/>
                                <w:sz w:val="16"/>
                              </w:rPr>
                              <w:t>adverse</w:t>
                            </w:r>
                          </w:p>
                        </w:tc>
                        <w:tc>
                          <w:tcPr>
                            <w:tcW w:w="2253" w:type="dxa"/>
                            <w:vMerge w:val="restart"/>
                            <w:shd w:val="clear" w:color="auto" w:fill="F6F6F6"/>
                          </w:tcPr>
                          <w:p>
                            <w:pPr>
                              <w:pStyle w:val="TableParagraph"/>
                              <w:ind w:left="0"/>
                              <w:rPr>
                                <w:rFonts w:ascii="Times New Roman"/>
                                <w:sz w:val="16"/>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spacing w:line="173" w:lineRule="exact" w:before="2"/>
                              <w:rPr>
                                <w:sz w:val="16"/>
                              </w:rPr>
                            </w:pPr>
                            <w:r>
                              <w:rPr>
                                <w:sz w:val="16"/>
                              </w:rPr>
                              <w:t>adverse</w:t>
                            </w:r>
                            <w:r>
                              <w:rPr>
                                <w:spacing w:val="13"/>
                                <w:sz w:val="16"/>
                              </w:rPr>
                              <w:t> </w:t>
                            </w:r>
                            <w:r>
                              <w:rPr>
                                <w:spacing w:val="-2"/>
                                <w:sz w:val="16"/>
                              </w:rPr>
                              <w:t>impacts</w:t>
                            </w: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spacing w:line="173" w:lineRule="exact" w:before="2"/>
                              <w:rPr>
                                <w:sz w:val="16"/>
                              </w:rPr>
                            </w:pPr>
                            <w:r>
                              <w:rPr>
                                <w:spacing w:val="-5"/>
                                <w:sz w:val="16"/>
                              </w:rPr>
                              <w:t>2.e</w:t>
                            </w: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impacts</w:t>
                            </w:r>
                            <w:r>
                              <w:rPr>
                                <w:spacing w:val="-6"/>
                                <w:w w:val="105"/>
                                <w:sz w:val="16"/>
                              </w:rPr>
                              <w:t> </w:t>
                            </w:r>
                            <w:r>
                              <w:rPr>
                                <w:spacing w:val="-2"/>
                                <w:w w:val="105"/>
                                <w:sz w:val="16"/>
                              </w:rPr>
                              <w:t>have</w:t>
                            </w:r>
                            <w:r>
                              <w:rPr>
                                <w:spacing w:val="-5"/>
                                <w:w w:val="105"/>
                                <w:sz w:val="16"/>
                              </w:rPr>
                              <w:t> </w:t>
                            </w:r>
                            <w:r>
                              <w:rPr>
                                <w:spacing w:val="-4"/>
                                <w:w w:val="105"/>
                                <w:sz w:val="16"/>
                              </w:rPr>
                              <w:t>been</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identified</w:t>
                            </w:r>
                            <w:r>
                              <w:rPr>
                                <w:spacing w:val="4"/>
                                <w:sz w:val="16"/>
                              </w:rPr>
                              <w:t> </w:t>
                            </w:r>
                            <w:r>
                              <w:rPr>
                                <w:sz w:val="16"/>
                              </w:rPr>
                              <w:t>then</w:t>
                            </w:r>
                            <w:r>
                              <w:rPr>
                                <w:spacing w:val="4"/>
                                <w:sz w:val="16"/>
                              </w:rPr>
                              <w:t> </w:t>
                            </w:r>
                            <w:r>
                              <w:rPr>
                                <w:spacing w:val="-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company</w:t>
                            </w:r>
                            <w:r>
                              <w:rPr>
                                <w:w w:val="105"/>
                                <w:sz w:val="16"/>
                              </w:rPr>
                              <w:t> </w:t>
                            </w:r>
                            <w:r>
                              <w:rPr>
                                <w:spacing w:val="-2"/>
                                <w:w w:val="105"/>
                                <w:sz w:val="16"/>
                              </w:rPr>
                              <w:t>describes</w:t>
                            </w:r>
                            <w:r>
                              <w:rPr>
                                <w:spacing w:val="1"/>
                                <w:w w:val="105"/>
                                <w:sz w:val="16"/>
                              </w:rPr>
                              <w:t> </w:t>
                            </w:r>
                            <w:r>
                              <w:rPr>
                                <w:spacing w:val="-5"/>
                                <w:w w:val="105"/>
                                <w:sz w:val="16"/>
                              </w:rPr>
                              <w:t>the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w w:val="105"/>
                                <w:sz w:val="16"/>
                              </w:rPr>
                              <w:t>approach</w:t>
                            </w:r>
                            <w:r>
                              <w:rPr>
                                <w:spacing w:val="-5"/>
                                <w:w w:val="105"/>
                                <w:sz w:val="16"/>
                              </w:rPr>
                              <w:t> </w:t>
                            </w:r>
                            <w:r>
                              <w:rPr>
                                <w:spacing w:val="-2"/>
                                <w:w w:val="105"/>
                                <w:sz w:val="16"/>
                              </w:rPr>
                              <w:t>it</w:t>
                            </w:r>
                            <w:r>
                              <w:rPr>
                                <w:spacing w:val="-5"/>
                                <w:w w:val="105"/>
                                <w:sz w:val="16"/>
                              </w:rPr>
                              <w:t> </w:t>
                            </w:r>
                            <w:r>
                              <w:rPr>
                                <w:spacing w:val="-2"/>
                                <w:w w:val="105"/>
                                <w:sz w:val="16"/>
                              </w:rPr>
                              <w:t>would</w:t>
                            </w:r>
                            <w:r>
                              <w:rPr>
                                <w:spacing w:val="-5"/>
                                <w:w w:val="105"/>
                                <w:sz w:val="16"/>
                              </w:rPr>
                              <w:t> </w:t>
                            </w:r>
                            <w:r>
                              <w:rPr>
                                <w:spacing w:val="-4"/>
                                <w:w w:val="105"/>
                                <w:sz w:val="16"/>
                              </w:rPr>
                              <w:t>take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to</w:t>
                            </w:r>
                            <w:r>
                              <w:rPr>
                                <w:spacing w:val="-11"/>
                                <w:w w:val="105"/>
                                <w:sz w:val="16"/>
                              </w:rPr>
                              <w:t> </w:t>
                            </w:r>
                            <w:r>
                              <w:rPr>
                                <w:w w:val="105"/>
                                <w:sz w:val="16"/>
                              </w:rPr>
                              <w:t>review</w:t>
                            </w:r>
                            <w:r>
                              <w:rPr>
                                <w:spacing w:val="-11"/>
                                <w:w w:val="105"/>
                                <w:sz w:val="16"/>
                              </w:rPr>
                              <w:t> </w:t>
                            </w:r>
                            <w:r>
                              <w:rPr>
                                <w:w w:val="105"/>
                                <w:sz w:val="16"/>
                              </w:rPr>
                              <w:t>and</w:t>
                            </w:r>
                            <w:r>
                              <w:rPr>
                                <w:spacing w:val="-10"/>
                                <w:w w:val="105"/>
                                <w:sz w:val="16"/>
                              </w:rPr>
                              <w:t> </w:t>
                            </w:r>
                            <w:r>
                              <w:rPr>
                                <w:spacing w:val="-2"/>
                                <w:w w:val="105"/>
                                <w:sz w:val="16"/>
                              </w:rPr>
                              <w:t>change</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z w:val="16"/>
                              </w:rPr>
                              <w:t>systems,</w:t>
                            </w:r>
                            <w:r>
                              <w:rPr>
                                <w:spacing w:val="-2"/>
                                <w:sz w:val="16"/>
                              </w:rPr>
                              <w:t> </w:t>
                            </w:r>
                            <w:r>
                              <w:rPr>
                                <w:sz w:val="16"/>
                              </w:rPr>
                              <w:t>processes</w:t>
                            </w:r>
                            <w:r>
                              <w:rPr>
                                <w:spacing w:val="-1"/>
                                <w:sz w:val="16"/>
                              </w:rPr>
                              <w:t> </w:t>
                            </w:r>
                            <w:r>
                              <w:rPr>
                                <w:spacing w:val="-5"/>
                                <w:sz w:val="16"/>
                              </w:rPr>
                              <w:t>or</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w w:val="105"/>
                                <w:sz w:val="16"/>
                              </w:rPr>
                              <w:t>practices</w:t>
                            </w:r>
                            <w:r>
                              <w:rPr>
                                <w:spacing w:val="-13"/>
                                <w:w w:val="105"/>
                                <w:sz w:val="16"/>
                              </w:rPr>
                              <w:t> </w:t>
                            </w:r>
                            <w:r>
                              <w:rPr>
                                <w:w w:val="105"/>
                                <w:sz w:val="16"/>
                              </w:rPr>
                              <w:t>to</w:t>
                            </w:r>
                            <w:r>
                              <w:rPr>
                                <w:spacing w:val="-13"/>
                                <w:w w:val="105"/>
                                <w:sz w:val="16"/>
                              </w:rPr>
                              <w:t> </w:t>
                            </w:r>
                            <w:r>
                              <w:rPr>
                                <w:spacing w:val="-2"/>
                                <w:w w:val="105"/>
                                <w:sz w:val="16"/>
                              </w:rPr>
                              <w:t>prevent</w:t>
                            </w:r>
                          </w:p>
                        </w:tc>
                        <w:tc>
                          <w:tcPr>
                            <w:tcW w:w="2253" w:type="dxa"/>
                            <w:vMerge/>
                            <w:tcBorders>
                              <w:top w:val="nil"/>
                            </w:tcBorders>
                            <w:shd w:val="clear" w:color="auto" w:fill="F6F6F6"/>
                          </w:tcPr>
                          <w:p>
                            <w:pPr>
                              <w:rPr>
                                <w:sz w:val="2"/>
                                <w:szCs w:val="2"/>
                              </w:rPr>
                            </w:pPr>
                          </w:p>
                        </w:tc>
                      </w:tr>
                      <w:tr>
                        <w:trPr>
                          <w:trHeight w:val="195" w:hRule="atLeast"/>
                        </w:trPr>
                        <w:tc>
                          <w:tcPr>
                            <w:tcW w:w="921" w:type="dxa"/>
                            <w:tcBorders>
                              <w:top w:val="nil"/>
                              <w:bottom w:val="nil"/>
                            </w:tcBorders>
                            <w:shd w:val="clear" w:color="auto" w:fill="F6F6F6"/>
                          </w:tcPr>
                          <w:p>
                            <w:pPr>
                              <w:pStyle w:val="TableParagraph"/>
                              <w:ind w:left="0"/>
                              <w:rPr>
                                <w:rFonts w:ascii="Times New Roman"/>
                                <w:sz w:val="12"/>
                              </w:rPr>
                            </w:pPr>
                          </w:p>
                        </w:tc>
                        <w:tc>
                          <w:tcPr>
                            <w:tcW w:w="1436" w:type="dxa"/>
                            <w:tcBorders>
                              <w:top w:val="nil"/>
                              <w:bottom w:val="nil"/>
                            </w:tcBorders>
                            <w:shd w:val="clear" w:color="auto" w:fill="F6F6F6"/>
                          </w:tcPr>
                          <w:p>
                            <w:pPr>
                              <w:pStyle w:val="TableParagraph"/>
                              <w:ind w:left="0"/>
                              <w:rPr>
                                <w:rFonts w:ascii="Times New Roman"/>
                                <w:sz w:val="12"/>
                              </w:rPr>
                            </w:pPr>
                          </w:p>
                        </w:tc>
                        <w:tc>
                          <w:tcPr>
                            <w:tcW w:w="945" w:type="dxa"/>
                            <w:vMerge/>
                            <w:tcBorders>
                              <w:top w:val="nil"/>
                            </w:tcBorders>
                            <w:shd w:val="clear" w:color="auto" w:fill="F6F6F6"/>
                          </w:tcPr>
                          <w:p>
                            <w:pPr>
                              <w:rPr>
                                <w:sz w:val="2"/>
                                <w:szCs w:val="2"/>
                              </w:rPr>
                            </w:pPr>
                          </w:p>
                        </w:tc>
                        <w:tc>
                          <w:tcPr>
                            <w:tcW w:w="997" w:type="dxa"/>
                            <w:tcBorders>
                              <w:top w:val="nil"/>
                              <w:bottom w:val="nil"/>
                            </w:tcBorders>
                            <w:shd w:val="clear" w:color="auto" w:fill="F6F6F6"/>
                          </w:tcPr>
                          <w:p>
                            <w:pPr>
                              <w:pStyle w:val="TableParagraph"/>
                              <w:ind w:left="0"/>
                              <w:rPr>
                                <w:rFonts w:ascii="Times New Roman"/>
                                <w:sz w:val="12"/>
                              </w:rPr>
                            </w:pPr>
                          </w:p>
                        </w:tc>
                        <w:tc>
                          <w:tcPr>
                            <w:tcW w:w="2046" w:type="dxa"/>
                            <w:tcBorders>
                              <w:top w:val="nil"/>
                              <w:bottom w:val="nil"/>
                            </w:tcBorders>
                            <w:shd w:val="clear" w:color="auto" w:fill="F6F6F6"/>
                          </w:tcPr>
                          <w:p>
                            <w:pPr>
                              <w:pStyle w:val="TableParagraph"/>
                              <w:spacing w:line="173" w:lineRule="exact" w:before="2"/>
                              <w:rPr>
                                <w:sz w:val="16"/>
                              </w:rPr>
                            </w:pPr>
                            <w:r>
                              <w:rPr>
                                <w:spacing w:val="-2"/>
                                <w:sz w:val="16"/>
                              </w:rPr>
                              <w:t>similar</w:t>
                            </w:r>
                            <w:r>
                              <w:rPr>
                                <w:sz w:val="16"/>
                              </w:rPr>
                              <w:t> </w:t>
                            </w:r>
                            <w:r>
                              <w:rPr>
                                <w:spacing w:val="-2"/>
                                <w:sz w:val="16"/>
                              </w:rPr>
                              <w:t>adverse</w:t>
                            </w:r>
                          </w:p>
                        </w:tc>
                        <w:tc>
                          <w:tcPr>
                            <w:tcW w:w="2253" w:type="dxa"/>
                            <w:vMerge/>
                            <w:tcBorders>
                              <w:top w:val="nil"/>
                            </w:tcBorders>
                            <w:shd w:val="clear" w:color="auto" w:fill="F6F6F6"/>
                          </w:tcPr>
                          <w:p>
                            <w:pPr>
                              <w:rPr>
                                <w:sz w:val="2"/>
                                <w:szCs w:val="2"/>
                              </w:rPr>
                            </w:pPr>
                          </w:p>
                        </w:tc>
                      </w:tr>
                      <w:tr>
                        <w:trPr>
                          <w:trHeight w:val="210" w:hRule="atLeast"/>
                        </w:trPr>
                        <w:tc>
                          <w:tcPr>
                            <w:tcW w:w="921" w:type="dxa"/>
                            <w:tcBorders>
                              <w:top w:val="nil"/>
                            </w:tcBorders>
                            <w:shd w:val="clear" w:color="auto" w:fill="F6F6F6"/>
                          </w:tcPr>
                          <w:p>
                            <w:pPr>
                              <w:pStyle w:val="TableParagraph"/>
                              <w:ind w:left="0"/>
                              <w:rPr>
                                <w:rFonts w:ascii="Times New Roman"/>
                                <w:sz w:val="14"/>
                              </w:rPr>
                            </w:pPr>
                          </w:p>
                        </w:tc>
                        <w:tc>
                          <w:tcPr>
                            <w:tcW w:w="1436" w:type="dxa"/>
                            <w:tcBorders>
                              <w:top w:val="nil"/>
                            </w:tcBorders>
                            <w:shd w:val="clear" w:color="auto" w:fill="F6F6F6"/>
                          </w:tcPr>
                          <w:p>
                            <w:pPr>
                              <w:pStyle w:val="TableParagraph"/>
                              <w:ind w:left="0"/>
                              <w:rPr>
                                <w:rFonts w:ascii="Times New Roman"/>
                                <w:sz w:val="14"/>
                              </w:rPr>
                            </w:pPr>
                          </w:p>
                        </w:tc>
                        <w:tc>
                          <w:tcPr>
                            <w:tcW w:w="945" w:type="dxa"/>
                            <w:vMerge/>
                            <w:tcBorders>
                              <w:top w:val="nil"/>
                            </w:tcBorders>
                            <w:shd w:val="clear" w:color="auto" w:fill="F6F6F6"/>
                          </w:tcPr>
                          <w:p>
                            <w:pPr>
                              <w:rPr>
                                <w:sz w:val="2"/>
                                <w:szCs w:val="2"/>
                              </w:rPr>
                            </w:pPr>
                          </w:p>
                        </w:tc>
                        <w:tc>
                          <w:tcPr>
                            <w:tcW w:w="997" w:type="dxa"/>
                            <w:tcBorders>
                              <w:top w:val="nil"/>
                            </w:tcBorders>
                            <w:shd w:val="clear" w:color="auto" w:fill="F6F6F6"/>
                          </w:tcPr>
                          <w:p>
                            <w:pPr>
                              <w:pStyle w:val="TableParagraph"/>
                              <w:ind w:left="0"/>
                              <w:rPr>
                                <w:rFonts w:ascii="Times New Roman"/>
                                <w:sz w:val="14"/>
                              </w:rPr>
                            </w:pPr>
                          </w:p>
                        </w:tc>
                        <w:tc>
                          <w:tcPr>
                            <w:tcW w:w="2046" w:type="dxa"/>
                            <w:tcBorders>
                              <w:top w:val="nil"/>
                            </w:tcBorders>
                            <w:shd w:val="clear" w:color="auto" w:fill="F6F6F6"/>
                          </w:tcPr>
                          <w:p>
                            <w:pPr>
                              <w:pStyle w:val="TableParagraph"/>
                              <w:spacing w:before="2"/>
                              <w:rPr>
                                <w:sz w:val="16"/>
                              </w:rPr>
                            </w:pPr>
                            <w:r>
                              <w:rPr>
                                <w:sz w:val="16"/>
                              </w:rPr>
                              <w:t>impacts</w:t>
                            </w:r>
                            <w:r>
                              <w:rPr>
                                <w:spacing w:val="3"/>
                                <w:sz w:val="16"/>
                              </w:rPr>
                              <w:t> </w:t>
                            </w:r>
                            <w:r>
                              <w:rPr>
                                <w:sz w:val="16"/>
                              </w:rPr>
                              <w:t>in</w:t>
                            </w:r>
                            <w:r>
                              <w:rPr>
                                <w:spacing w:val="4"/>
                                <w:sz w:val="16"/>
                              </w:rPr>
                              <w:t> </w:t>
                            </w:r>
                            <w:r>
                              <w:rPr>
                                <w:sz w:val="16"/>
                              </w:rPr>
                              <w:t>the</w:t>
                            </w:r>
                            <w:r>
                              <w:rPr>
                                <w:spacing w:val="3"/>
                                <w:sz w:val="16"/>
                              </w:rPr>
                              <w:t> </w:t>
                            </w:r>
                            <w:r>
                              <w:rPr>
                                <w:spacing w:val="-2"/>
                                <w:sz w:val="16"/>
                              </w:rPr>
                              <w:t>future.</w:t>
                            </w:r>
                          </w:p>
                        </w:tc>
                        <w:tc>
                          <w:tcPr>
                            <w:tcW w:w="2253" w:type="dxa"/>
                            <w:vMerge/>
                            <w:tcBorders>
                              <w:top w:val="nil"/>
                            </w:tcBorders>
                            <w:shd w:val="clear" w:color="auto" w:fill="F6F6F6"/>
                          </w:tcPr>
                          <w:p>
                            <w:pPr>
                              <w:rPr>
                                <w:sz w:val="2"/>
                                <w:szCs w:val="2"/>
                              </w:rPr>
                            </w:pPr>
                          </w:p>
                        </w:tc>
                      </w:tr>
                    </w:tbl>
                    <w:p>
                      <w:pPr>
                        <w:pStyle w:val="BodyText"/>
                      </w:pPr>
                    </w:p>
                  </w:txbxContent>
                </v:textbox>
                <w10:wrap type="none"/>
              </v:shape>
            </w:pict>
          </mc:Fallback>
        </mc:AlternateContent>
      </w:r>
      <w:bookmarkStart w:name="_TOC_250001" w:id="22"/>
      <w:r>
        <w:rPr>
          <w:color w:val="27ADE4"/>
        </w:rPr>
        <w:t>Appendix 3: </w:t>
      </w:r>
      <w:bookmarkEnd w:id="22"/>
      <w:r>
        <w:rPr>
          <w:color w:val="27ADE4"/>
        </w:rPr>
        <w:t>Score-based ranking of NI companies</w:t>
      </w:r>
    </w:p>
    <w:p>
      <w:pPr>
        <w:pStyle w:val="BodyText"/>
        <w:spacing w:before="45"/>
        <w:rPr>
          <w:rFonts w:ascii="Tahoma"/>
          <w:b/>
          <w:sz w:val="20"/>
        </w:rPr>
      </w:pPr>
    </w:p>
    <w:tbl>
      <w:tblPr>
        <w:tblW w:w="0" w:type="auto"/>
        <w:jc w:val="left"/>
        <w:tblInd w:w="13162" w:type="dxa"/>
        <w:tblBorders>
          <w:top w:val="dashed" w:sz="2" w:space="0" w:color="000000"/>
          <w:left w:val="dashed" w:sz="2" w:space="0" w:color="000000"/>
          <w:bottom w:val="dashed" w:sz="2" w:space="0" w:color="000000"/>
          <w:right w:val="dashed" w:sz="2" w:space="0" w:color="000000"/>
          <w:insideH w:val="dashed" w:sz="2" w:space="0" w:color="000000"/>
          <w:insideV w:val="dashed" w:sz="2" w:space="0" w:color="000000"/>
        </w:tblBorders>
        <w:tblLayout w:type="fixed"/>
        <w:tblCellMar>
          <w:top w:w="0" w:type="dxa"/>
          <w:left w:w="0" w:type="dxa"/>
          <w:bottom w:w="0" w:type="dxa"/>
          <w:right w:w="0" w:type="dxa"/>
        </w:tblCellMar>
        <w:tblLook w:val="01E0"/>
      </w:tblPr>
      <w:tblGrid>
        <w:gridCol w:w="2643"/>
        <w:gridCol w:w="1428"/>
        <w:gridCol w:w="1558"/>
        <w:gridCol w:w="1455"/>
        <w:gridCol w:w="1528"/>
      </w:tblGrid>
      <w:tr>
        <w:trPr>
          <w:trHeight w:val="232" w:hRule="atLeast"/>
        </w:trPr>
        <w:tc>
          <w:tcPr>
            <w:tcW w:w="2643"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pacing w:val="-2"/>
                <w:sz w:val="16"/>
              </w:rPr>
              <w:t>Company</w:t>
            </w:r>
          </w:p>
        </w:tc>
        <w:tc>
          <w:tcPr>
            <w:tcW w:w="1428"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Total</w:t>
            </w:r>
            <w:r>
              <w:rPr>
                <w:rFonts w:ascii="Verdana"/>
                <w:color w:val="FFFFFF"/>
                <w:spacing w:val="2"/>
                <w:sz w:val="16"/>
              </w:rPr>
              <w:t> </w:t>
            </w:r>
            <w:r>
              <w:rPr>
                <w:rFonts w:ascii="Verdana"/>
                <w:color w:val="FFFFFF"/>
                <w:spacing w:val="-2"/>
                <w:sz w:val="16"/>
              </w:rPr>
              <w:t>Score</w:t>
            </w:r>
          </w:p>
        </w:tc>
        <w:tc>
          <w:tcPr>
            <w:tcW w:w="1558"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Theme</w:t>
            </w:r>
            <w:r>
              <w:rPr>
                <w:rFonts w:ascii="Verdana"/>
                <w:color w:val="FFFFFF"/>
                <w:spacing w:val="-1"/>
                <w:sz w:val="16"/>
              </w:rPr>
              <w:t> </w:t>
            </w:r>
            <w:r>
              <w:rPr>
                <w:rFonts w:ascii="Verdana"/>
                <w:color w:val="FFFFFF"/>
                <w:sz w:val="16"/>
              </w:rPr>
              <w:t>A</w:t>
            </w:r>
            <w:r>
              <w:rPr>
                <w:rFonts w:ascii="Verdana"/>
                <w:color w:val="FFFFFF"/>
                <w:spacing w:val="-1"/>
                <w:sz w:val="16"/>
              </w:rPr>
              <w:t> </w:t>
            </w:r>
            <w:r>
              <w:rPr>
                <w:rFonts w:ascii="Verdana"/>
                <w:color w:val="FFFFFF"/>
                <w:spacing w:val="-5"/>
                <w:sz w:val="16"/>
              </w:rPr>
              <w:t>(6)</w:t>
            </w:r>
          </w:p>
        </w:tc>
        <w:tc>
          <w:tcPr>
            <w:tcW w:w="1455"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Theme</w:t>
            </w:r>
            <w:r>
              <w:rPr>
                <w:rFonts w:ascii="Verdana"/>
                <w:color w:val="FFFFFF"/>
                <w:spacing w:val="-7"/>
                <w:sz w:val="16"/>
              </w:rPr>
              <w:t> </w:t>
            </w:r>
            <w:r>
              <w:rPr>
                <w:rFonts w:ascii="Verdana"/>
                <w:color w:val="FFFFFF"/>
                <w:sz w:val="16"/>
              </w:rPr>
              <w:t>B</w:t>
            </w:r>
            <w:r>
              <w:rPr>
                <w:rFonts w:ascii="Verdana"/>
                <w:color w:val="FFFFFF"/>
                <w:spacing w:val="-6"/>
                <w:sz w:val="16"/>
              </w:rPr>
              <w:t> </w:t>
            </w:r>
            <w:r>
              <w:rPr>
                <w:rFonts w:ascii="Verdana"/>
                <w:color w:val="FFFFFF"/>
                <w:spacing w:val="-4"/>
                <w:sz w:val="16"/>
              </w:rPr>
              <w:t>(12)</w:t>
            </w:r>
          </w:p>
        </w:tc>
        <w:tc>
          <w:tcPr>
            <w:tcW w:w="1528" w:type="dxa"/>
            <w:tcBorders>
              <w:top w:val="nil"/>
              <w:left w:val="nil"/>
              <w:bottom w:val="nil"/>
              <w:right w:val="nil"/>
            </w:tcBorders>
            <w:shd w:val="clear" w:color="auto" w:fill="27ADE4"/>
          </w:tcPr>
          <w:p>
            <w:pPr>
              <w:pStyle w:val="TableParagraph"/>
              <w:spacing w:before="15"/>
              <w:ind w:left="73"/>
              <w:rPr>
                <w:rFonts w:ascii="Verdana"/>
                <w:sz w:val="16"/>
              </w:rPr>
            </w:pPr>
            <w:r>
              <w:rPr>
                <w:rFonts w:ascii="Verdana"/>
                <w:color w:val="FFFFFF"/>
                <w:sz w:val="16"/>
              </w:rPr>
              <w:t>Theme</w:t>
            </w:r>
            <w:r>
              <w:rPr>
                <w:rFonts w:ascii="Verdana"/>
                <w:color w:val="FFFFFF"/>
                <w:spacing w:val="-7"/>
                <w:sz w:val="16"/>
              </w:rPr>
              <w:t> </w:t>
            </w:r>
            <w:r>
              <w:rPr>
                <w:rFonts w:ascii="Verdana"/>
                <w:color w:val="FFFFFF"/>
                <w:sz w:val="16"/>
              </w:rPr>
              <w:t>C</w:t>
            </w:r>
            <w:r>
              <w:rPr>
                <w:rFonts w:ascii="Verdana"/>
                <w:color w:val="FFFFFF"/>
                <w:spacing w:val="-6"/>
                <w:sz w:val="16"/>
              </w:rPr>
              <w:t> </w:t>
            </w:r>
            <w:r>
              <w:rPr>
                <w:rFonts w:ascii="Verdana"/>
                <w:color w:val="FFFFFF"/>
                <w:spacing w:val="-5"/>
                <w:sz w:val="16"/>
              </w:rPr>
              <w:t>(6)</w:t>
            </w:r>
          </w:p>
        </w:tc>
      </w:tr>
      <w:tr>
        <w:trPr>
          <w:trHeight w:val="227" w:hRule="atLeast"/>
        </w:trPr>
        <w:tc>
          <w:tcPr>
            <w:tcW w:w="2643" w:type="dxa"/>
            <w:tcBorders>
              <w:top w:val="nil"/>
              <w:bottom w:val="single" w:sz="2" w:space="0" w:color="000000"/>
              <w:right w:val="single" w:sz="2" w:space="0" w:color="000000"/>
            </w:tcBorders>
            <w:shd w:val="clear" w:color="auto" w:fill="F6F6F6"/>
          </w:tcPr>
          <w:p>
            <w:pPr>
              <w:pStyle w:val="TableParagraph"/>
              <w:spacing w:before="19"/>
              <w:rPr>
                <w:sz w:val="16"/>
              </w:rPr>
            </w:pPr>
            <w:r>
              <w:rPr>
                <w:sz w:val="16"/>
              </w:rPr>
              <w:t>Danske</w:t>
            </w:r>
            <w:r>
              <w:rPr>
                <w:spacing w:val="-2"/>
                <w:sz w:val="16"/>
              </w:rPr>
              <w:t> </w:t>
            </w:r>
            <w:r>
              <w:rPr>
                <w:spacing w:val="-4"/>
                <w:sz w:val="16"/>
              </w:rPr>
              <w:t>Bank</w:t>
            </w:r>
          </w:p>
        </w:tc>
        <w:tc>
          <w:tcPr>
            <w:tcW w:w="1428" w:type="dxa"/>
            <w:tcBorders>
              <w:top w:val="nil"/>
              <w:left w:val="single" w:sz="2" w:space="0" w:color="000000"/>
              <w:bottom w:val="single" w:sz="2" w:space="0" w:color="000000"/>
              <w:right w:val="single" w:sz="2" w:space="0" w:color="000000"/>
            </w:tcBorders>
            <w:shd w:val="clear" w:color="auto" w:fill="F6F6F6"/>
          </w:tcPr>
          <w:p>
            <w:pPr>
              <w:pStyle w:val="TableParagraph"/>
              <w:spacing w:before="12"/>
              <w:rPr>
                <w:rFonts w:ascii="Verdana"/>
                <w:sz w:val="16"/>
              </w:rPr>
            </w:pPr>
            <w:r>
              <w:rPr>
                <w:rFonts w:ascii="Verdana"/>
                <w:spacing w:val="-5"/>
                <w:w w:val="90"/>
                <w:sz w:val="16"/>
              </w:rPr>
              <w:t>13</w:t>
            </w:r>
          </w:p>
        </w:tc>
        <w:tc>
          <w:tcPr>
            <w:tcW w:w="1558" w:type="dxa"/>
            <w:tcBorders>
              <w:top w:val="nil"/>
              <w:left w:val="single" w:sz="2" w:space="0" w:color="000000"/>
              <w:bottom w:val="single" w:sz="2" w:space="0" w:color="000000"/>
              <w:right w:val="single" w:sz="2" w:space="0" w:color="000000"/>
            </w:tcBorders>
            <w:shd w:val="clear" w:color="auto" w:fill="F6F6F6"/>
          </w:tcPr>
          <w:p>
            <w:pPr>
              <w:pStyle w:val="TableParagraph"/>
              <w:spacing w:before="19"/>
              <w:rPr>
                <w:sz w:val="16"/>
              </w:rPr>
            </w:pPr>
            <w:r>
              <w:rPr>
                <w:spacing w:val="-10"/>
                <w:sz w:val="16"/>
              </w:rPr>
              <w:t>3</w:t>
            </w:r>
          </w:p>
        </w:tc>
        <w:tc>
          <w:tcPr>
            <w:tcW w:w="1455" w:type="dxa"/>
            <w:tcBorders>
              <w:top w:val="nil"/>
              <w:left w:val="single" w:sz="2" w:space="0" w:color="000000"/>
              <w:bottom w:val="single" w:sz="2" w:space="0" w:color="000000"/>
              <w:right w:val="single" w:sz="2" w:space="0" w:color="000000"/>
            </w:tcBorders>
            <w:shd w:val="clear" w:color="auto" w:fill="F6F6F6"/>
          </w:tcPr>
          <w:p>
            <w:pPr>
              <w:pStyle w:val="TableParagraph"/>
              <w:spacing w:before="19"/>
              <w:rPr>
                <w:sz w:val="16"/>
              </w:rPr>
            </w:pPr>
            <w:r>
              <w:rPr>
                <w:spacing w:val="-10"/>
                <w:sz w:val="16"/>
              </w:rPr>
              <w:t>7</w:t>
            </w:r>
          </w:p>
        </w:tc>
        <w:tc>
          <w:tcPr>
            <w:tcW w:w="1528" w:type="dxa"/>
            <w:tcBorders>
              <w:top w:val="nil"/>
              <w:left w:val="single" w:sz="2" w:space="0" w:color="000000"/>
              <w:bottom w:val="single" w:sz="2" w:space="0" w:color="000000"/>
            </w:tcBorders>
            <w:shd w:val="clear" w:color="auto" w:fill="F6F6F6"/>
          </w:tcPr>
          <w:p>
            <w:pPr>
              <w:pStyle w:val="TableParagraph"/>
              <w:spacing w:before="19"/>
              <w:rPr>
                <w:sz w:val="16"/>
              </w:rPr>
            </w:pPr>
            <w:r>
              <w:rPr>
                <w:spacing w:val="-10"/>
                <w:sz w:val="16"/>
              </w:rPr>
              <w:t>3</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w w:val="105"/>
                <w:sz w:val="16"/>
              </w:rPr>
              <w:t>Coca</w:t>
            </w:r>
            <w:r>
              <w:rPr>
                <w:spacing w:val="-3"/>
                <w:w w:val="105"/>
                <w:sz w:val="16"/>
              </w:rPr>
              <w:t> </w:t>
            </w:r>
            <w:r>
              <w:rPr>
                <w:w w:val="105"/>
                <w:sz w:val="16"/>
              </w:rPr>
              <w:t>Cola</w:t>
            </w:r>
            <w:r>
              <w:rPr>
                <w:spacing w:val="-3"/>
                <w:w w:val="105"/>
                <w:sz w:val="16"/>
              </w:rPr>
              <w:t> </w:t>
            </w:r>
            <w:r>
              <w:rPr>
                <w:w w:val="105"/>
                <w:sz w:val="16"/>
              </w:rPr>
              <w:t>HBC</w:t>
            </w:r>
            <w:r>
              <w:rPr>
                <w:spacing w:val="-2"/>
                <w:w w:val="105"/>
                <w:sz w:val="16"/>
              </w:rPr>
              <w:t> </w:t>
            </w:r>
            <w:r>
              <w:rPr>
                <w:w w:val="105"/>
                <w:sz w:val="16"/>
              </w:rPr>
              <w:t>NI/CC</w:t>
            </w:r>
            <w:r>
              <w:rPr>
                <w:spacing w:val="-3"/>
                <w:w w:val="105"/>
                <w:sz w:val="16"/>
              </w:rPr>
              <w:t> </w:t>
            </w:r>
            <w:r>
              <w:rPr>
                <w:w w:val="105"/>
                <w:sz w:val="16"/>
              </w:rPr>
              <w:t>HBC</w:t>
            </w:r>
            <w:r>
              <w:rPr>
                <w:spacing w:val="-2"/>
                <w:w w:val="105"/>
                <w:sz w:val="16"/>
              </w:rPr>
              <w:t> </w:t>
            </w:r>
            <w:r>
              <w:rPr>
                <w:spacing w:val="-7"/>
                <w:w w:val="105"/>
                <w:sz w:val="16"/>
              </w:rPr>
              <w:t>AG</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0"/>
              <w:rPr>
                <w:rFonts w:ascii="Verdana"/>
                <w:sz w:val="16"/>
              </w:rPr>
            </w:pPr>
            <w:r>
              <w:rPr>
                <w:rFonts w:ascii="Verdana"/>
                <w:spacing w:val="-5"/>
                <w:w w:val="70"/>
                <w:sz w:val="16"/>
              </w:rPr>
              <w:t>11</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5"/>
                <w:sz w:val="16"/>
              </w:rPr>
              <w:t>3.5</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10"/>
                <w:sz w:val="16"/>
              </w:rPr>
              <w:t>6</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before="16"/>
              <w:rPr>
                <w:sz w:val="16"/>
              </w:rPr>
            </w:pPr>
            <w:r>
              <w:rPr>
                <w:spacing w:val="-5"/>
                <w:w w:val="85"/>
                <w:sz w:val="16"/>
              </w:rPr>
              <w:t>1.5</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sz w:val="16"/>
              </w:rPr>
              <w:t>Moy</w:t>
            </w:r>
            <w:r>
              <w:rPr>
                <w:spacing w:val="6"/>
                <w:sz w:val="16"/>
              </w:rPr>
              <w:t> </w:t>
            </w:r>
            <w:r>
              <w:rPr>
                <w:sz w:val="16"/>
              </w:rPr>
              <w:t>Park/Pilgrim’s</w:t>
            </w:r>
            <w:r>
              <w:rPr>
                <w:spacing w:val="6"/>
                <w:sz w:val="16"/>
              </w:rPr>
              <w:t> </w:t>
            </w:r>
            <w:r>
              <w:rPr>
                <w:spacing w:val="-2"/>
                <w:sz w:val="16"/>
              </w:rPr>
              <w:t>Pride</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0"/>
              <w:rPr>
                <w:rFonts w:ascii="Verdana"/>
                <w:sz w:val="16"/>
              </w:rPr>
            </w:pPr>
            <w:r>
              <w:rPr>
                <w:rFonts w:ascii="Verdana"/>
                <w:spacing w:val="-4"/>
                <w:sz w:val="16"/>
              </w:rPr>
              <w:t>10.5</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10"/>
                <w:w w:val="105"/>
                <w:sz w:val="16"/>
              </w:rPr>
              <w:t>4</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5"/>
                <w:sz w:val="16"/>
              </w:rPr>
              <w:t>3.5</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before="16"/>
              <w:rPr>
                <w:sz w:val="16"/>
              </w:rPr>
            </w:pPr>
            <w:r>
              <w:rPr>
                <w:spacing w:val="-10"/>
                <w:sz w:val="16"/>
              </w:rPr>
              <w:t>3</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w w:val="105"/>
                <w:sz w:val="16"/>
              </w:rPr>
              <w:t>NI</w:t>
            </w:r>
            <w:r>
              <w:rPr>
                <w:spacing w:val="-6"/>
                <w:w w:val="105"/>
                <w:sz w:val="16"/>
              </w:rPr>
              <w:t> </w:t>
            </w:r>
            <w:r>
              <w:rPr>
                <w:spacing w:val="-2"/>
                <w:w w:val="105"/>
                <w:sz w:val="16"/>
              </w:rPr>
              <w:t>Water</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0"/>
              <w:rPr>
                <w:rFonts w:ascii="Verdana"/>
                <w:sz w:val="16"/>
              </w:rPr>
            </w:pPr>
            <w:r>
              <w:rPr>
                <w:rFonts w:ascii="Verdana"/>
                <w:spacing w:val="-10"/>
                <w:sz w:val="16"/>
              </w:rPr>
              <w:t>8</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10"/>
                <w:w w:val="65"/>
                <w:sz w:val="16"/>
              </w:rPr>
              <w:t>1</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10"/>
                <w:sz w:val="16"/>
              </w:rPr>
              <w:t>3</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before="16"/>
              <w:rPr>
                <w:sz w:val="16"/>
              </w:rPr>
            </w:pPr>
            <w:r>
              <w:rPr>
                <w:spacing w:val="-10"/>
                <w:w w:val="105"/>
                <w:sz w:val="16"/>
              </w:rPr>
              <w:t>4</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5"/>
                <w:w w:val="120"/>
                <w:sz w:val="16"/>
              </w:rPr>
              <w:t>SSE</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0"/>
              <w:rPr>
                <w:rFonts w:ascii="Verdana"/>
                <w:sz w:val="16"/>
              </w:rPr>
            </w:pPr>
            <w:r>
              <w:rPr>
                <w:rFonts w:ascii="Verdana"/>
                <w:spacing w:val="-10"/>
                <w:sz w:val="16"/>
              </w:rPr>
              <w:t>8</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10"/>
                <w:w w:val="105"/>
                <w:sz w:val="16"/>
              </w:rPr>
              <w:t>4</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5"/>
                <w:sz w:val="16"/>
              </w:rPr>
              <w:t>2.5</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before="16"/>
              <w:rPr>
                <w:sz w:val="16"/>
              </w:rPr>
            </w:pPr>
            <w:r>
              <w:rPr>
                <w:spacing w:val="-5"/>
                <w:w w:val="85"/>
                <w:sz w:val="16"/>
              </w:rPr>
              <w:t>1.5</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before="16"/>
              <w:ind w:left="69"/>
              <w:rPr>
                <w:sz w:val="16"/>
              </w:rPr>
            </w:pPr>
            <w:r>
              <w:rPr>
                <w:w w:val="110"/>
                <w:sz w:val="16"/>
              </w:rPr>
              <w:t>NIE</w:t>
            </w:r>
            <w:r>
              <w:rPr>
                <w:spacing w:val="-6"/>
                <w:w w:val="110"/>
                <w:sz w:val="16"/>
              </w:rPr>
              <w:t> </w:t>
            </w:r>
            <w:r>
              <w:rPr>
                <w:spacing w:val="-2"/>
                <w:w w:val="110"/>
                <w:sz w:val="16"/>
              </w:rPr>
              <w:t>Networks/ESB</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0"/>
              <w:rPr>
                <w:rFonts w:ascii="Verdana"/>
                <w:sz w:val="16"/>
              </w:rPr>
            </w:pPr>
            <w:r>
              <w:rPr>
                <w:rFonts w:ascii="Verdana"/>
                <w:spacing w:val="-5"/>
                <w:sz w:val="16"/>
              </w:rPr>
              <w:t>7.5</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rPr>
                <w:sz w:val="16"/>
              </w:rPr>
            </w:pPr>
            <w:r>
              <w:rPr>
                <w:spacing w:val="-5"/>
                <w:sz w:val="16"/>
              </w:rPr>
              <w:t>2.5</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69"/>
              <w:rPr>
                <w:sz w:val="16"/>
              </w:rPr>
            </w:pPr>
            <w:r>
              <w:rPr>
                <w:spacing w:val="-5"/>
                <w:sz w:val="16"/>
              </w:rPr>
              <w:t>3.5</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before="16"/>
              <w:ind w:left="69"/>
              <w:rPr>
                <w:sz w:val="16"/>
              </w:rPr>
            </w:pPr>
            <w:r>
              <w:rPr>
                <w:spacing w:val="-5"/>
                <w:w w:val="85"/>
                <w:sz w:val="16"/>
              </w:rPr>
              <w:t>1.5</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before="16"/>
              <w:ind w:left="69"/>
              <w:rPr>
                <w:sz w:val="16"/>
              </w:rPr>
            </w:pPr>
            <w:r>
              <w:rPr>
                <w:spacing w:val="-5"/>
                <w:sz w:val="16"/>
              </w:rPr>
              <w:t>Terex</w:t>
            </w:r>
            <w:r>
              <w:rPr>
                <w:spacing w:val="-3"/>
                <w:sz w:val="16"/>
              </w:rPr>
              <w:t> </w:t>
            </w:r>
            <w:r>
              <w:rPr>
                <w:spacing w:val="-2"/>
                <w:sz w:val="16"/>
              </w:rPr>
              <w:t>GB/Terex</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0"/>
              <w:ind w:left="69"/>
              <w:rPr>
                <w:rFonts w:ascii="Verdana"/>
                <w:sz w:val="16"/>
              </w:rPr>
            </w:pPr>
            <w:r>
              <w:rPr>
                <w:rFonts w:ascii="Verdana"/>
                <w:spacing w:val="-10"/>
                <w:sz w:val="16"/>
              </w:rPr>
              <w:t>5</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69"/>
              <w:rPr>
                <w:sz w:val="16"/>
              </w:rPr>
            </w:pPr>
            <w:r>
              <w:rPr>
                <w:spacing w:val="-10"/>
                <w:w w:val="65"/>
                <w:sz w:val="16"/>
              </w:rPr>
              <w:t>1</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69"/>
              <w:rPr>
                <w:sz w:val="16"/>
              </w:rPr>
            </w:pPr>
            <w:r>
              <w:rPr>
                <w:spacing w:val="-10"/>
                <w:w w:val="65"/>
                <w:sz w:val="16"/>
              </w:rPr>
              <w:t>1</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before="16"/>
              <w:ind w:left="69"/>
              <w:rPr>
                <w:sz w:val="16"/>
              </w:rPr>
            </w:pPr>
            <w:r>
              <w:rPr>
                <w:spacing w:val="-10"/>
                <w:sz w:val="16"/>
              </w:rPr>
              <w:t>3</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before="16"/>
              <w:ind w:left="69"/>
              <w:rPr>
                <w:sz w:val="16"/>
              </w:rPr>
            </w:pPr>
            <w:r>
              <w:rPr>
                <w:w w:val="105"/>
                <w:sz w:val="16"/>
              </w:rPr>
              <w:t>NIIB/Bank of </w:t>
            </w:r>
            <w:r>
              <w:rPr>
                <w:spacing w:val="-2"/>
                <w:w w:val="105"/>
                <w:sz w:val="16"/>
              </w:rPr>
              <w:t>Ireland</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0"/>
              <w:ind w:left="69"/>
              <w:rPr>
                <w:rFonts w:ascii="Verdana"/>
                <w:sz w:val="16"/>
              </w:rPr>
            </w:pPr>
            <w:r>
              <w:rPr>
                <w:rFonts w:ascii="Verdana"/>
                <w:spacing w:val="-5"/>
                <w:sz w:val="16"/>
              </w:rPr>
              <w:t>4.5</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69"/>
              <w:rPr>
                <w:sz w:val="16"/>
              </w:rPr>
            </w:pPr>
            <w:r>
              <w:rPr>
                <w:spacing w:val="-10"/>
                <w:w w:val="65"/>
                <w:sz w:val="16"/>
              </w:rPr>
              <w:t>1</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6"/>
              <w:ind w:left="69"/>
              <w:rPr>
                <w:sz w:val="16"/>
              </w:rPr>
            </w:pPr>
            <w:r>
              <w:rPr>
                <w:spacing w:val="-10"/>
                <w:sz w:val="16"/>
              </w:rPr>
              <w:t>2</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before="16"/>
              <w:ind w:left="69"/>
              <w:rPr>
                <w:sz w:val="16"/>
              </w:rPr>
            </w:pPr>
            <w:r>
              <w:rPr>
                <w:spacing w:val="-5"/>
                <w:w w:val="85"/>
                <w:sz w:val="16"/>
              </w:rPr>
              <w:t>1.5</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before="17"/>
              <w:ind w:left="69"/>
              <w:rPr>
                <w:sz w:val="16"/>
              </w:rPr>
            </w:pPr>
            <w:r>
              <w:rPr>
                <w:spacing w:val="-2"/>
                <w:w w:val="105"/>
                <w:sz w:val="16"/>
              </w:rPr>
              <w:t>Encirc/Vidrala</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0"/>
              <w:ind w:left="69"/>
              <w:rPr>
                <w:rFonts w:ascii="Verdana"/>
                <w:sz w:val="16"/>
              </w:rPr>
            </w:pPr>
            <w:r>
              <w:rPr>
                <w:rFonts w:ascii="Verdana"/>
                <w:spacing w:val="-10"/>
                <w:w w:val="105"/>
                <w:sz w:val="16"/>
              </w:rPr>
              <w:t>4</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7"/>
              <w:ind w:left="69"/>
              <w:rPr>
                <w:sz w:val="16"/>
              </w:rPr>
            </w:pPr>
            <w:r>
              <w:rPr>
                <w:spacing w:val="-10"/>
                <w:w w:val="115"/>
                <w:sz w:val="16"/>
              </w:rPr>
              <w:t>0</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7"/>
              <w:ind w:left="69"/>
              <w:rPr>
                <w:sz w:val="16"/>
              </w:rPr>
            </w:pPr>
            <w:r>
              <w:rPr>
                <w:spacing w:val="-5"/>
                <w:sz w:val="16"/>
              </w:rPr>
              <w:t>2.5</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before="17"/>
              <w:ind w:left="69"/>
              <w:rPr>
                <w:sz w:val="16"/>
              </w:rPr>
            </w:pPr>
            <w:r>
              <w:rPr>
                <w:spacing w:val="-5"/>
                <w:w w:val="85"/>
                <w:sz w:val="16"/>
              </w:rPr>
              <w:t>1.5</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before="17"/>
              <w:ind w:left="69"/>
              <w:rPr>
                <w:sz w:val="16"/>
              </w:rPr>
            </w:pPr>
            <w:r>
              <w:rPr>
                <w:w w:val="105"/>
                <w:sz w:val="16"/>
              </w:rPr>
              <w:t>Almac</w:t>
            </w:r>
            <w:r>
              <w:rPr>
                <w:spacing w:val="-6"/>
                <w:w w:val="105"/>
                <w:sz w:val="16"/>
              </w:rPr>
              <w:t> </w:t>
            </w:r>
            <w:r>
              <w:rPr>
                <w:spacing w:val="-2"/>
                <w:w w:val="105"/>
                <w:sz w:val="16"/>
              </w:rPr>
              <w:t>Group</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0"/>
              <w:ind w:left="69"/>
              <w:rPr>
                <w:rFonts w:ascii="Verdana"/>
                <w:sz w:val="16"/>
              </w:rPr>
            </w:pPr>
            <w:r>
              <w:rPr>
                <w:rFonts w:ascii="Verdana"/>
                <w:spacing w:val="-5"/>
                <w:sz w:val="16"/>
              </w:rPr>
              <w:t>2.5</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7"/>
              <w:ind w:left="69"/>
              <w:rPr>
                <w:sz w:val="16"/>
              </w:rPr>
            </w:pPr>
            <w:r>
              <w:rPr>
                <w:spacing w:val="-5"/>
                <w:sz w:val="16"/>
              </w:rPr>
              <w:t>0.5</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7"/>
              <w:ind w:left="69"/>
              <w:rPr>
                <w:sz w:val="16"/>
              </w:rPr>
            </w:pPr>
            <w:r>
              <w:rPr>
                <w:spacing w:val="-10"/>
                <w:w w:val="65"/>
                <w:sz w:val="16"/>
              </w:rPr>
              <w:t>1</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before="17"/>
              <w:ind w:left="69"/>
              <w:rPr>
                <w:sz w:val="16"/>
              </w:rPr>
            </w:pPr>
            <w:r>
              <w:rPr>
                <w:spacing w:val="-10"/>
                <w:w w:val="65"/>
                <w:sz w:val="16"/>
              </w:rPr>
              <w:t>1</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before="17"/>
              <w:ind w:left="69"/>
              <w:rPr>
                <w:sz w:val="16"/>
              </w:rPr>
            </w:pPr>
            <w:r>
              <w:rPr>
                <w:w w:val="110"/>
                <w:sz w:val="16"/>
              </w:rPr>
              <w:t>FP</w:t>
            </w:r>
            <w:r>
              <w:rPr>
                <w:spacing w:val="11"/>
                <w:w w:val="110"/>
                <w:sz w:val="16"/>
              </w:rPr>
              <w:t> </w:t>
            </w:r>
            <w:r>
              <w:rPr>
                <w:spacing w:val="-2"/>
                <w:w w:val="110"/>
                <w:sz w:val="16"/>
              </w:rPr>
              <w:t>McCann</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0"/>
              <w:ind w:left="69"/>
              <w:rPr>
                <w:rFonts w:ascii="Verdana"/>
                <w:sz w:val="16"/>
              </w:rPr>
            </w:pPr>
            <w:r>
              <w:rPr>
                <w:rFonts w:ascii="Verdana"/>
                <w:spacing w:val="-10"/>
                <w:sz w:val="16"/>
              </w:rPr>
              <w:t>2</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7"/>
              <w:ind w:left="69"/>
              <w:rPr>
                <w:sz w:val="16"/>
              </w:rPr>
            </w:pPr>
            <w:r>
              <w:rPr>
                <w:spacing w:val="-10"/>
                <w:w w:val="65"/>
                <w:sz w:val="16"/>
              </w:rPr>
              <w:t>1</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7"/>
              <w:ind w:left="69"/>
              <w:rPr>
                <w:sz w:val="16"/>
              </w:rPr>
            </w:pPr>
            <w:r>
              <w:rPr>
                <w:spacing w:val="-10"/>
                <w:w w:val="115"/>
                <w:sz w:val="16"/>
              </w:rPr>
              <w:t>0</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before="17"/>
              <w:ind w:left="69"/>
              <w:rPr>
                <w:sz w:val="16"/>
              </w:rPr>
            </w:pPr>
            <w:r>
              <w:rPr>
                <w:spacing w:val="-10"/>
                <w:w w:val="65"/>
                <w:sz w:val="16"/>
              </w:rPr>
              <w:t>1</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z w:val="16"/>
              </w:rPr>
              <w:t>EP</w:t>
            </w:r>
            <w:r>
              <w:rPr>
                <w:spacing w:val="12"/>
                <w:sz w:val="16"/>
              </w:rPr>
              <w:t> </w:t>
            </w:r>
            <w:r>
              <w:rPr>
                <w:sz w:val="16"/>
              </w:rPr>
              <w:t>Kilroot</w:t>
            </w:r>
            <w:r>
              <w:rPr>
                <w:spacing w:val="12"/>
                <w:sz w:val="16"/>
              </w:rPr>
              <w:t> </w:t>
            </w:r>
            <w:r>
              <w:rPr>
                <w:sz w:val="16"/>
              </w:rPr>
              <w:t>&amp;</w:t>
            </w:r>
            <w:r>
              <w:rPr>
                <w:spacing w:val="13"/>
                <w:sz w:val="16"/>
              </w:rPr>
              <w:t> </w:t>
            </w:r>
            <w:r>
              <w:rPr>
                <w:spacing w:val="-2"/>
                <w:sz w:val="16"/>
              </w:rPr>
              <w:t>Ballylumford/EPH</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0"/>
              <w:ind w:left="69"/>
              <w:rPr>
                <w:rFonts w:ascii="Verdana"/>
                <w:sz w:val="16"/>
              </w:rPr>
            </w:pPr>
            <w:r>
              <w:rPr>
                <w:rFonts w:ascii="Verdana"/>
                <w:spacing w:val="-10"/>
                <w:sz w:val="16"/>
              </w:rPr>
              <w:t>2</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9"/>
              <w:rPr>
                <w:sz w:val="16"/>
              </w:rPr>
            </w:pPr>
            <w:r>
              <w:rPr>
                <w:spacing w:val="-10"/>
                <w:w w:val="65"/>
                <w:sz w:val="16"/>
              </w:rPr>
              <w:t>1</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line="188" w:lineRule="exact" w:before="17"/>
              <w:ind w:left="68"/>
              <w:rPr>
                <w:sz w:val="16"/>
              </w:rPr>
            </w:pPr>
            <w:r>
              <w:rPr>
                <w:spacing w:val="-10"/>
                <w:w w:val="65"/>
                <w:sz w:val="16"/>
              </w:rPr>
              <w:t>1</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2"/>
                <w:w w:val="105"/>
                <w:sz w:val="16"/>
              </w:rPr>
              <w:t>Energia</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1"/>
              <w:ind w:left="68"/>
              <w:rPr>
                <w:rFonts w:ascii="Verdana"/>
                <w:sz w:val="16"/>
              </w:rPr>
            </w:pPr>
            <w:r>
              <w:rPr>
                <w:rFonts w:ascii="Verdana"/>
                <w:spacing w:val="-10"/>
                <w:sz w:val="16"/>
              </w:rPr>
              <w:t>2</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65"/>
                <w:sz w:val="16"/>
              </w:rPr>
              <w:t>1</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line="188" w:lineRule="exact" w:before="17"/>
              <w:ind w:left="68"/>
              <w:rPr>
                <w:sz w:val="16"/>
              </w:rPr>
            </w:pPr>
            <w:r>
              <w:rPr>
                <w:spacing w:val="-10"/>
                <w:w w:val="65"/>
                <w:sz w:val="16"/>
              </w:rPr>
              <w:t>1</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2"/>
                <w:sz w:val="16"/>
              </w:rPr>
              <w:t>Kainos</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before="11"/>
              <w:ind w:left="68"/>
              <w:rPr>
                <w:rFonts w:ascii="Verdana"/>
                <w:sz w:val="16"/>
              </w:rPr>
            </w:pPr>
            <w:r>
              <w:rPr>
                <w:rFonts w:ascii="Verdana"/>
                <w:spacing w:val="-10"/>
                <w:w w:val="70"/>
                <w:sz w:val="16"/>
              </w:rPr>
              <w:t>1</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line="188" w:lineRule="exact" w:before="17"/>
              <w:ind w:left="68"/>
              <w:rPr>
                <w:sz w:val="16"/>
              </w:rPr>
            </w:pPr>
            <w:r>
              <w:rPr>
                <w:spacing w:val="-10"/>
                <w:w w:val="65"/>
                <w:sz w:val="16"/>
              </w:rPr>
              <w:t>1</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z w:val="16"/>
              </w:rPr>
              <w:t>CJ</w:t>
            </w:r>
            <w:r>
              <w:rPr>
                <w:spacing w:val="41"/>
                <w:sz w:val="16"/>
              </w:rPr>
              <w:t> </w:t>
            </w:r>
            <w:r>
              <w:rPr>
                <w:sz w:val="16"/>
              </w:rPr>
              <w:t>Upton/Upton</w:t>
            </w:r>
            <w:r>
              <w:rPr>
                <w:spacing w:val="42"/>
                <w:sz w:val="16"/>
              </w:rPr>
              <w:t> </w:t>
            </w:r>
            <w:r>
              <w:rPr>
                <w:spacing w:val="-4"/>
                <w:sz w:val="16"/>
              </w:rPr>
              <w:t>Steel</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94" w:lineRule="exact" w:before="11"/>
              <w:ind w:left="68"/>
              <w:rPr>
                <w:rFonts w:ascii="Verdana"/>
                <w:sz w:val="16"/>
              </w:rPr>
            </w:pPr>
            <w:r>
              <w:rPr>
                <w:rFonts w:ascii="Verdana"/>
                <w:spacing w:val="-10"/>
                <w:w w:val="115"/>
                <w:sz w:val="16"/>
              </w:rPr>
              <w:t>0</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line="188" w:lineRule="exact" w:before="17"/>
              <w:ind w:left="68"/>
              <w:rPr>
                <w:sz w:val="16"/>
              </w:rPr>
            </w:pPr>
            <w:r>
              <w:rPr>
                <w:spacing w:val="-10"/>
                <w:w w:val="115"/>
                <w:sz w:val="16"/>
              </w:rPr>
              <w:t>0</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z w:val="16"/>
              </w:rPr>
              <w:t>Gardrum</w:t>
            </w:r>
            <w:r>
              <w:rPr>
                <w:spacing w:val="10"/>
                <w:sz w:val="16"/>
              </w:rPr>
              <w:t> </w:t>
            </w:r>
            <w:r>
              <w:rPr>
                <w:spacing w:val="-2"/>
                <w:sz w:val="16"/>
              </w:rPr>
              <w:t>Holdings</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94" w:lineRule="exact" w:before="11"/>
              <w:ind w:left="68"/>
              <w:rPr>
                <w:rFonts w:ascii="Verdana"/>
                <w:sz w:val="16"/>
              </w:rPr>
            </w:pPr>
            <w:r>
              <w:rPr>
                <w:rFonts w:ascii="Verdana"/>
                <w:spacing w:val="-10"/>
                <w:w w:val="115"/>
                <w:sz w:val="16"/>
              </w:rPr>
              <w:t>0</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line="188" w:lineRule="exact" w:before="17"/>
              <w:ind w:left="68"/>
              <w:rPr>
                <w:sz w:val="16"/>
              </w:rPr>
            </w:pPr>
            <w:r>
              <w:rPr>
                <w:spacing w:val="-10"/>
                <w:w w:val="115"/>
                <w:sz w:val="16"/>
              </w:rPr>
              <w:t>0</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w w:val="105"/>
                <w:sz w:val="16"/>
              </w:rPr>
              <w:t>John</w:t>
            </w:r>
            <w:r>
              <w:rPr>
                <w:spacing w:val="-6"/>
                <w:w w:val="105"/>
                <w:sz w:val="16"/>
              </w:rPr>
              <w:t> </w:t>
            </w:r>
            <w:r>
              <w:rPr>
                <w:w w:val="105"/>
                <w:sz w:val="16"/>
              </w:rPr>
              <w:t>Henderson</w:t>
            </w:r>
            <w:r>
              <w:rPr>
                <w:spacing w:val="-7"/>
                <w:w w:val="105"/>
                <w:sz w:val="16"/>
              </w:rPr>
              <w:t> </w:t>
            </w:r>
            <w:r>
              <w:rPr>
                <w:spacing w:val="-2"/>
                <w:w w:val="105"/>
                <w:sz w:val="16"/>
              </w:rPr>
              <w:t>Holdings</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94" w:lineRule="exact" w:before="11"/>
              <w:ind w:left="68"/>
              <w:rPr>
                <w:rFonts w:ascii="Verdana"/>
                <w:sz w:val="16"/>
              </w:rPr>
            </w:pPr>
            <w:r>
              <w:rPr>
                <w:rFonts w:ascii="Verdana"/>
                <w:spacing w:val="-10"/>
                <w:w w:val="115"/>
                <w:sz w:val="16"/>
              </w:rPr>
              <w:t>0</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line="188" w:lineRule="exact" w:before="17"/>
              <w:ind w:left="68"/>
              <w:rPr>
                <w:sz w:val="16"/>
              </w:rPr>
            </w:pPr>
            <w:r>
              <w:rPr>
                <w:spacing w:val="-10"/>
                <w:w w:val="115"/>
                <w:sz w:val="16"/>
              </w:rPr>
              <w:t>0</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line="188" w:lineRule="exact" w:before="17"/>
              <w:ind w:left="67"/>
              <w:rPr>
                <w:sz w:val="16"/>
              </w:rPr>
            </w:pPr>
            <w:r>
              <w:rPr>
                <w:w w:val="105"/>
                <w:sz w:val="16"/>
              </w:rPr>
              <w:t>LCC</w:t>
            </w:r>
            <w:r>
              <w:rPr>
                <w:spacing w:val="-5"/>
                <w:w w:val="105"/>
                <w:sz w:val="16"/>
              </w:rPr>
              <w:t> </w:t>
            </w:r>
            <w:r>
              <w:rPr>
                <w:spacing w:val="-2"/>
                <w:w w:val="105"/>
                <w:sz w:val="16"/>
              </w:rPr>
              <w:t>Group</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94" w:lineRule="exact" w:before="11"/>
              <w:ind w:left="68"/>
              <w:rPr>
                <w:rFonts w:ascii="Verdana"/>
                <w:sz w:val="16"/>
              </w:rPr>
            </w:pPr>
            <w:r>
              <w:rPr>
                <w:rFonts w:ascii="Verdana"/>
                <w:spacing w:val="-10"/>
                <w:w w:val="115"/>
                <w:sz w:val="16"/>
              </w:rPr>
              <w:t>0</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7"/>
              <w:rPr>
                <w:sz w:val="16"/>
              </w:rPr>
            </w:pPr>
            <w:r>
              <w:rPr>
                <w:spacing w:val="-10"/>
                <w:w w:val="115"/>
                <w:sz w:val="16"/>
              </w:rPr>
              <w:t>0</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line="188" w:lineRule="exact" w:before="17"/>
              <w:ind w:left="67"/>
              <w:rPr>
                <w:sz w:val="16"/>
              </w:rPr>
            </w:pPr>
            <w:r>
              <w:rPr>
                <w:spacing w:val="-10"/>
                <w:w w:val="115"/>
                <w:sz w:val="16"/>
              </w:rPr>
              <w:t>0</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line="188" w:lineRule="exact" w:before="17"/>
              <w:ind w:left="67"/>
              <w:rPr>
                <w:sz w:val="16"/>
              </w:rPr>
            </w:pPr>
            <w:r>
              <w:rPr>
                <w:sz w:val="16"/>
              </w:rPr>
              <w:t>Randox</w:t>
            </w:r>
            <w:r>
              <w:rPr>
                <w:spacing w:val="8"/>
                <w:sz w:val="16"/>
              </w:rPr>
              <w:t> </w:t>
            </w:r>
            <w:r>
              <w:rPr>
                <w:spacing w:val="-2"/>
                <w:sz w:val="16"/>
              </w:rPr>
              <w:t>Holdings</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94" w:lineRule="exact" w:before="11"/>
              <w:ind w:left="68"/>
              <w:rPr>
                <w:rFonts w:ascii="Verdana"/>
                <w:sz w:val="16"/>
              </w:rPr>
            </w:pPr>
            <w:r>
              <w:rPr>
                <w:rFonts w:ascii="Verdana"/>
                <w:spacing w:val="-10"/>
                <w:w w:val="115"/>
                <w:sz w:val="16"/>
              </w:rPr>
              <w:t>0</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8"/>
              <w:rPr>
                <w:sz w:val="16"/>
              </w:rPr>
            </w:pPr>
            <w:r>
              <w:rPr>
                <w:spacing w:val="-10"/>
                <w:w w:val="115"/>
                <w:sz w:val="16"/>
              </w:rPr>
              <w:t>0</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7"/>
              <w:rPr>
                <w:sz w:val="16"/>
              </w:rPr>
            </w:pPr>
            <w:r>
              <w:rPr>
                <w:spacing w:val="-10"/>
                <w:w w:val="115"/>
                <w:sz w:val="16"/>
              </w:rPr>
              <w:t>0</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line="188" w:lineRule="exact" w:before="17"/>
              <w:ind w:left="67"/>
              <w:rPr>
                <w:sz w:val="16"/>
              </w:rPr>
            </w:pPr>
            <w:r>
              <w:rPr>
                <w:spacing w:val="-10"/>
                <w:w w:val="115"/>
                <w:sz w:val="16"/>
              </w:rPr>
              <w:t>0</w:t>
            </w:r>
          </w:p>
        </w:tc>
      </w:tr>
      <w:tr>
        <w:trPr>
          <w:trHeight w:val="225" w:hRule="atLeast"/>
        </w:trPr>
        <w:tc>
          <w:tcPr>
            <w:tcW w:w="2643" w:type="dxa"/>
            <w:tcBorders>
              <w:top w:val="single" w:sz="2" w:space="0" w:color="000000"/>
              <w:bottom w:val="single" w:sz="2" w:space="0" w:color="000000"/>
              <w:right w:val="single" w:sz="2" w:space="0" w:color="000000"/>
            </w:tcBorders>
            <w:shd w:val="clear" w:color="auto" w:fill="F6F6F6"/>
          </w:tcPr>
          <w:p>
            <w:pPr>
              <w:pStyle w:val="TableParagraph"/>
              <w:spacing w:line="188" w:lineRule="exact" w:before="17"/>
              <w:ind w:left="67"/>
              <w:rPr>
                <w:sz w:val="16"/>
              </w:rPr>
            </w:pPr>
            <w:r>
              <w:rPr>
                <w:w w:val="105"/>
                <w:sz w:val="16"/>
              </w:rPr>
              <w:t>W&amp;R</w:t>
            </w:r>
            <w:r>
              <w:rPr>
                <w:spacing w:val="12"/>
                <w:w w:val="105"/>
                <w:sz w:val="16"/>
              </w:rPr>
              <w:t> </w:t>
            </w:r>
            <w:r>
              <w:rPr>
                <w:w w:val="105"/>
                <w:sz w:val="16"/>
              </w:rPr>
              <w:t>Barnett</w:t>
            </w:r>
            <w:r>
              <w:rPr>
                <w:spacing w:val="14"/>
                <w:w w:val="105"/>
                <w:sz w:val="16"/>
              </w:rPr>
              <w:t> </w:t>
            </w:r>
            <w:r>
              <w:rPr>
                <w:spacing w:val="-2"/>
                <w:w w:val="105"/>
                <w:sz w:val="16"/>
              </w:rPr>
              <w:t>Holdings</w:t>
            </w:r>
          </w:p>
        </w:tc>
        <w:tc>
          <w:tcPr>
            <w:tcW w:w="142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94" w:lineRule="exact" w:before="11"/>
              <w:ind w:left="67"/>
              <w:rPr>
                <w:rFonts w:ascii="Verdana"/>
                <w:sz w:val="16"/>
              </w:rPr>
            </w:pPr>
            <w:r>
              <w:rPr>
                <w:rFonts w:ascii="Verdana"/>
                <w:spacing w:val="-10"/>
                <w:w w:val="115"/>
                <w:sz w:val="16"/>
              </w:rPr>
              <w:t>0</w:t>
            </w:r>
          </w:p>
        </w:tc>
        <w:tc>
          <w:tcPr>
            <w:tcW w:w="1558"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7"/>
              <w:rPr>
                <w:sz w:val="16"/>
              </w:rPr>
            </w:pPr>
            <w:r>
              <w:rPr>
                <w:spacing w:val="-10"/>
                <w:w w:val="115"/>
                <w:sz w:val="16"/>
              </w:rPr>
              <w:t>0</w:t>
            </w:r>
          </w:p>
        </w:tc>
        <w:tc>
          <w:tcPr>
            <w:tcW w:w="1455" w:type="dxa"/>
            <w:tcBorders>
              <w:top w:val="single" w:sz="2" w:space="0" w:color="000000"/>
              <w:left w:val="single" w:sz="2" w:space="0" w:color="000000"/>
              <w:bottom w:val="single" w:sz="2" w:space="0" w:color="000000"/>
              <w:right w:val="single" w:sz="2" w:space="0" w:color="000000"/>
            </w:tcBorders>
            <w:shd w:val="clear" w:color="auto" w:fill="F6F6F6"/>
          </w:tcPr>
          <w:p>
            <w:pPr>
              <w:pStyle w:val="TableParagraph"/>
              <w:spacing w:line="188" w:lineRule="exact" w:before="17"/>
              <w:ind w:left="67"/>
              <w:rPr>
                <w:sz w:val="16"/>
              </w:rPr>
            </w:pPr>
            <w:r>
              <w:rPr>
                <w:spacing w:val="-10"/>
                <w:w w:val="115"/>
                <w:sz w:val="16"/>
              </w:rPr>
              <w:t>0</w:t>
            </w:r>
          </w:p>
        </w:tc>
        <w:tc>
          <w:tcPr>
            <w:tcW w:w="1528" w:type="dxa"/>
            <w:tcBorders>
              <w:top w:val="single" w:sz="2" w:space="0" w:color="000000"/>
              <w:left w:val="single" w:sz="2" w:space="0" w:color="000000"/>
              <w:bottom w:val="single" w:sz="2" w:space="0" w:color="000000"/>
            </w:tcBorders>
            <w:shd w:val="clear" w:color="auto" w:fill="F6F6F6"/>
          </w:tcPr>
          <w:p>
            <w:pPr>
              <w:pStyle w:val="TableParagraph"/>
              <w:spacing w:line="188" w:lineRule="exact" w:before="17"/>
              <w:ind w:left="67"/>
              <w:rPr>
                <w:sz w:val="16"/>
              </w:rPr>
            </w:pPr>
            <w:r>
              <w:rPr>
                <w:spacing w:val="-10"/>
                <w:w w:val="115"/>
                <w:sz w:val="16"/>
              </w:rPr>
              <w:t>0</w:t>
            </w:r>
          </w:p>
        </w:tc>
      </w:tr>
    </w:tbl>
    <w:p>
      <w:pPr>
        <w:pStyle w:val="BodyText"/>
        <w:spacing w:before="9"/>
        <w:rPr>
          <w:rFonts w:ascii="Tahoma"/>
          <w:b/>
          <w:sz w:val="11"/>
        </w:rPr>
      </w:pPr>
    </w:p>
    <w:p>
      <w:pPr>
        <w:tabs>
          <w:tab w:pos="1146" w:val="left" w:leader="none"/>
          <w:tab w:pos="2256" w:val="left" w:leader="none"/>
          <w:tab w:pos="3403" w:val="left" w:leader="none"/>
          <w:tab w:pos="4524" w:val="left" w:leader="none"/>
        </w:tabs>
        <w:spacing w:before="0"/>
        <w:ind w:left="0" w:right="2890" w:firstLine="0"/>
        <w:jc w:val="right"/>
        <w:rPr>
          <w:rFonts w:ascii="Verdana"/>
          <w:sz w:val="11"/>
        </w:rPr>
      </w:pPr>
      <w:r>
        <w:rPr>
          <w:rFonts w:ascii="Verdana"/>
          <w:spacing w:val="-10"/>
          <w:w w:val="105"/>
          <w:sz w:val="11"/>
        </w:rPr>
        <w:t>0</w:t>
      </w:r>
      <w:r>
        <w:rPr>
          <w:rFonts w:ascii="Verdana"/>
          <w:sz w:val="11"/>
        </w:rPr>
        <w:tab/>
      </w:r>
      <w:r>
        <w:rPr>
          <w:rFonts w:ascii="Verdana"/>
          <w:spacing w:val="-10"/>
          <w:w w:val="105"/>
          <w:sz w:val="11"/>
        </w:rPr>
        <w:t>5</w:t>
      </w:r>
      <w:r>
        <w:rPr>
          <w:rFonts w:ascii="Verdana"/>
          <w:sz w:val="11"/>
        </w:rPr>
        <w:tab/>
      </w:r>
      <w:r>
        <w:rPr>
          <w:rFonts w:ascii="Verdana"/>
          <w:spacing w:val="-5"/>
          <w:w w:val="105"/>
          <w:sz w:val="11"/>
        </w:rPr>
        <w:t>10</w:t>
      </w:r>
      <w:r>
        <w:rPr>
          <w:rFonts w:ascii="Verdana"/>
          <w:sz w:val="11"/>
        </w:rPr>
        <w:tab/>
      </w:r>
      <w:r>
        <w:rPr>
          <w:rFonts w:ascii="Verdana"/>
          <w:spacing w:val="-5"/>
          <w:w w:val="105"/>
          <w:sz w:val="11"/>
        </w:rPr>
        <w:t>15</w:t>
      </w:r>
      <w:r>
        <w:rPr>
          <w:rFonts w:ascii="Verdana"/>
          <w:sz w:val="11"/>
        </w:rPr>
        <w:tab/>
      </w:r>
      <w:r>
        <w:rPr>
          <w:rFonts w:ascii="Verdana"/>
          <w:spacing w:val="-5"/>
          <w:w w:val="105"/>
          <w:sz w:val="11"/>
        </w:rPr>
        <w:t>20</w:t>
      </w:r>
    </w:p>
    <w:p>
      <w:pPr>
        <w:pStyle w:val="BodyText"/>
        <w:spacing w:before="82"/>
        <w:rPr>
          <w:rFonts w:ascii="Verdana"/>
          <w:sz w:val="11"/>
        </w:rPr>
      </w:pPr>
    </w:p>
    <w:p>
      <w:pPr>
        <w:spacing w:line="374" w:lineRule="auto" w:before="0"/>
        <w:ind w:left="15122" w:right="7662" w:hanging="264"/>
        <w:jc w:val="right"/>
        <w:rPr>
          <w:sz w:val="16"/>
        </w:rPr>
      </w:pPr>
      <w:r>
        <w:rPr/>
        <mc:AlternateContent>
          <mc:Choice Requires="wps">
            <w:drawing>
              <wp:anchor distT="0" distB="0" distL="0" distR="0" allowOverlap="1" layoutInCell="1" locked="0" behindDoc="0" simplePos="0" relativeHeight="15766016">
                <wp:simplePos x="0" y="0"/>
                <wp:positionH relativeFrom="page">
                  <wp:posOffset>10331994</wp:posOffset>
                </wp:positionH>
                <wp:positionV relativeFrom="paragraph">
                  <wp:posOffset>-38546</wp:posOffset>
                </wp:positionV>
                <wp:extent cx="3492500" cy="3929379"/>
                <wp:effectExtent l="0" t="0" r="0" b="0"/>
                <wp:wrapNone/>
                <wp:docPr id="335" name="Group 335"/>
                <wp:cNvGraphicFramePr>
                  <a:graphicFrameLocks/>
                </wp:cNvGraphicFramePr>
                <a:graphic>
                  <a:graphicData uri="http://schemas.microsoft.com/office/word/2010/wordprocessingGroup">
                    <wpg:wgp>
                      <wpg:cNvPr id="335" name="Group 335"/>
                      <wpg:cNvGrpSpPr/>
                      <wpg:grpSpPr>
                        <a:xfrm>
                          <a:off x="0" y="0"/>
                          <a:ext cx="3492500" cy="3929379"/>
                          <a:chExt cx="3492500" cy="3929379"/>
                        </a:xfrm>
                      </wpg:grpSpPr>
                      <wps:wsp>
                        <wps:cNvPr id="336" name="Graphic 336"/>
                        <wps:cNvSpPr/>
                        <wps:spPr>
                          <a:xfrm>
                            <a:off x="3825" y="0"/>
                            <a:ext cx="1270" cy="3929379"/>
                          </a:xfrm>
                          <a:custGeom>
                            <a:avLst/>
                            <a:gdLst/>
                            <a:ahLst/>
                            <a:cxnLst/>
                            <a:rect l="l" t="t" r="r" b="b"/>
                            <a:pathLst>
                              <a:path w="0" h="3929379">
                                <a:moveTo>
                                  <a:pt x="0" y="0"/>
                                </a:moveTo>
                                <a:lnTo>
                                  <a:pt x="0" y="3929000"/>
                                </a:lnTo>
                              </a:path>
                            </a:pathLst>
                          </a:custGeom>
                          <a:ln w="7651">
                            <a:solidFill>
                              <a:srgbClr val="27ADE4"/>
                            </a:solidFill>
                            <a:prstDash val="solid"/>
                          </a:ln>
                        </wps:spPr>
                        <wps:bodyPr wrap="square" lIns="0" tIns="0" rIns="0" bIns="0" rtlCol="0">
                          <a:prstTxWarp prst="textNoShape">
                            <a:avLst/>
                          </a:prstTxWarp>
                          <a:noAutofit/>
                        </wps:bodyPr>
                      </wps:wsp>
                      <wps:wsp>
                        <wps:cNvPr id="337" name="Graphic 337"/>
                        <wps:cNvSpPr/>
                        <wps:spPr>
                          <a:xfrm>
                            <a:off x="3824" y="58015"/>
                            <a:ext cx="872490" cy="825500"/>
                          </a:xfrm>
                          <a:custGeom>
                            <a:avLst/>
                            <a:gdLst/>
                            <a:ahLst/>
                            <a:cxnLst/>
                            <a:rect l="l" t="t" r="r" b="b"/>
                            <a:pathLst>
                              <a:path w="872490" h="825500">
                                <a:moveTo>
                                  <a:pt x="133134" y="748423"/>
                                </a:moveTo>
                                <a:lnTo>
                                  <a:pt x="0" y="748423"/>
                                </a:lnTo>
                                <a:lnTo>
                                  <a:pt x="0" y="825360"/>
                                </a:lnTo>
                                <a:lnTo>
                                  <a:pt x="133134" y="825360"/>
                                </a:lnTo>
                                <a:lnTo>
                                  <a:pt x="133134" y="748423"/>
                                </a:lnTo>
                                <a:close/>
                              </a:path>
                              <a:path w="872490" h="825500">
                                <a:moveTo>
                                  <a:pt x="872032" y="0"/>
                                </a:moveTo>
                                <a:lnTo>
                                  <a:pt x="0" y="0"/>
                                </a:lnTo>
                                <a:lnTo>
                                  <a:pt x="0" y="76936"/>
                                </a:lnTo>
                                <a:lnTo>
                                  <a:pt x="872032" y="76936"/>
                                </a:lnTo>
                                <a:lnTo>
                                  <a:pt x="872032" y="0"/>
                                </a:lnTo>
                                <a:close/>
                              </a:path>
                            </a:pathLst>
                          </a:custGeom>
                          <a:solidFill>
                            <a:srgbClr val="27ADE4"/>
                          </a:solidFill>
                        </wps:spPr>
                        <wps:bodyPr wrap="square" lIns="0" tIns="0" rIns="0" bIns="0" rtlCol="0">
                          <a:prstTxWarp prst="textNoShape">
                            <a:avLst/>
                          </a:prstTxWarp>
                          <a:noAutofit/>
                        </wps:bodyPr>
                      </wps:wsp>
                      <wps:wsp>
                        <wps:cNvPr id="338" name="Graphic 338"/>
                        <wps:cNvSpPr/>
                        <wps:spPr>
                          <a:xfrm>
                            <a:off x="136964" y="806427"/>
                            <a:ext cx="441959" cy="77470"/>
                          </a:xfrm>
                          <a:custGeom>
                            <a:avLst/>
                            <a:gdLst/>
                            <a:ahLst/>
                            <a:cxnLst/>
                            <a:rect l="l" t="t" r="r" b="b"/>
                            <a:pathLst>
                              <a:path w="441959" h="77470">
                                <a:moveTo>
                                  <a:pt x="441679" y="76944"/>
                                </a:moveTo>
                                <a:lnTo>
                                  <a:pt x="0" y="76944"/>
                                </a:lnTo>
                                <a:lnTo>
                                  <a:pt x="0" y="0"/>
                                </a:lnTo>
                                <a:lnTo>
                                  <a:pt x="441679" y="0"/>
                                </a:lnTo>
                                <a:lnTo>
                                  <a:pt x="441679" y="76944"/>
                                </a:lnTo>
                                <a:close/>
                              </a:path>
                            </a:pathLst>
                          </a:custGeom>
                          <a:solidFill>
                            <a:srgbClr val="933976"/>
                          </a:solidFill>
                        </wps:spPr>
                        <wps:bodyPr wrap="square" lIns="0" tIns="0" rIns="0" bIns="0" rtlCol="0">
                          <a:prstTxWarp prst="textNoShape">
                            <a:avLst/>
                          </a:prstTxWarp>
                          <a:noAutofit/>
                        </wps:bodyPr>
                      </wps:wsp>
                      <wps:wsp>
                        <wps:cNvPr id="339" name="Graphic 339"/>
                        <wps:cNvSpPr/>
                        <wps:spPr>
                          <a:xfrm>
                            <a:off x="578346" y="806439"/>
                            <a:ext cx="586105" cy="264160"/>
                          </a:xfrm>
                          <a:custGeom>
                            <a:avLst/>
                            <a:gdLst/>
                            <a:ahLst/>
                            <a:cxnLst/>
                            <a:rect l="l" t="t" r="r" b="b"/>
                            <a:pathLst>
                              <a:path w="586105" h="264160">
                                <a:moveTo>
                                  <a:pt x="585698" y="187096"/>
                                </a:moveTo>
                                <a:lnTo>
                                  <a:pt x="368287" y="187096"/>
                                </a:lnTo>
                                <a:lnTo>
                                  <a:pt x="368287" y="264045"/>
                                </a:lnTo>
                                <a:lnTo>
                                  <a:pt x="585698" y="264045"/>
                                </a:lnTo>
                                <a:lnTo>
                                  <a:pt x="585698" y="187096"/>
                                </a:lnTo>
                                <a:close/>
                              </a:path>
                              <a:path w="586105" h="264160">
                                <a:moveTo>
                                  <a:pt x="585711" y="0"/>
                                </a:moveTo>
                                <a:lnTo>
                                  <a:pt x="0" y="0"/>
                                </a:lnTo>
                                <a:lnTo>
                                  <a:pt x="0" y="76936"/>
                                </a:lnTo>
                                <a:lnTo>
                                  <a:pt x="585711" y="76936"/>
                                </a:lnTo>
                                <a:lnTo>
                                  <a:pt x="585711" y="0"/>
                                </a:lnTo>
                                <a:close/>
                              </a:path>
                            </a:pathLst>
                          </a:custGeom>
                          <a:solidFill>
                            <a:srgbClr val="00D9D8"/>
                          </a:solidFill>
                        </wps:spPr>
                        <wps:bodyPr wrap="square" lIns="0" tIns="0" rIns="0" bIns="0" rtlCol="0">
                          <a:prstTxWarp prst="textNoShape">
                            <a:avLst/>
                          </a:prstTxWarp>
                          <a:noAutofit/>
                        </wps:bodyPr>
                      </wps:wsp>
                      <wps:wsp>
                        <wps:cNvPr id="340" name="Graphic 340"/>
                        <wps:cNvSpPr/>
                        <wps:spPr>
                          <a:xfrm>
                            <a:off x="586748" y="993530"/>
                            <a:ext cx="360045" cy="77470"/>
                          </a:xfrm>
                          <a:custGeom>
                            <a:avLst/>
                            <a:gdLst/>
                            <a:ahLst/>
                            <a:cxnLst/>
                            <a:rect l="l" t="t" r="r" b="b"/>
                            <a:pathLst>
                              <a:path w="360045" h="77470">
                                <a:moveTo>
                                  <a:pt x="359892" y="76944"/>
                                </a:moveTo>
                                <a:lnTo>
                                  <a:pt x="0" y="76944"/>
                                </a:lnTo>
                                <a:lnTo>
                                  <a:pt x="0" y="0"/>
                                </a:lnTo>
                                <a:lnTo>
                                  <a:pt x="359892" y="0"/>
                                </a:lnTo>
                                <a:lnTo>
                                  <a:pt x="359892" y="76944"/>
                                </a:lnTo>
                                <a:close/>
                              </a:path>
                            </a:pathLst>
                          </a:custGeom>
                          <a:solidFill>
                            <a:srgbClr val="933976"/>
                          </a:solidFill>
                        </wps:spPr>
                        <wps:bodyPr wrap="square" lIns="0" tIns="0" rIns="0" bIns="0" rtlCol="0">
                          <a:prstTxWarp prst="textNoShape">
                            <a:avLst/>
                          </a:prstTxWarp>
                          <a:noAutofit/>
                        </wps:bodyPr>
                      </wps:wsp>
                      <wps:wsp>
                        <wps:cNvPr id="341" name="Graphic 341"/>
                        <wps:cNvSpPr/>
                        <wps:spPr>
                          <a:xfrm>
                            <a:off x="3824" y="993535"/>
                            <a:ext cx="582930" cy="264160"/>
                          </a:xfrm>
                          <a:custGeom>
                            <a:avLst/>
                            <a:gdLst/>
                            <a:ahLst/>
                            <a:cxnLst/>
                            <a:rect l="l" t="t" r="r" b="b"/>
                            <a:pathLst>
                              <a:path w="582930" h="264160">
                                <a:moveTo>
                                  <a:pt x="368808" y="187109"/>
                                </a:moveTo>
                                <a:lnTo>
                                  <a:pt x="0" y="187109"/>
                                </a:lnTo>
                                <a:lnTo>
                                  <a:pt x="0" y="264045"/>
                                </a:lnTo>
                                <a:lnTo>
                                  <a:pt x="368808" y="264045"/>
                                </a:lnTo>
                                <a:lnTo>
                                  <a:pt x="368808" y="187109"/>
                                </a:lnTo>
                                <a:close/>
                              </a:path>
                              <a:path w="582930" h="264160">
                                <a:moveTo>
                                  <a:pt x="582930" y="0"/>
                                </a:moveTo>
                                <a:lnTo>
                                  <a:pt x="0" y="0"/>
                                </a:lnTo>
                                <a:lnTo>
                                  <a:pt x="0" y="76949"/>
                                </a:lnTo>
                                <a:lnTo>
                                  <a:pt x="582930" y="76949"/>
                                </a:lnTo>
                                <a:lnTo>
                                  <a:pt x="582930" y="0"/>
                                </a:lnTo>
                                <a:close/>
                              </a:path>
                            </a:pathLst>
                          </a:custGeom>
                          <a:solidFill>
                            <a:srgbClr val="27ADE4"/>
                          </a:solidFill>
                        </wps:spPr>
                        <wps:bodyPr wrap="square" lIns="0" tIns="0" rIns="0" bIns="0" rtlCol="0">
                          <a:prstTxWarp prst="textNoShape">
                            <a:avLst/>
                          </a:prstTxWarp>
                          <a:noAutofit/>
                        </wps:bodyPr>
                      </wps:wsp>
                      <wps:wsp>
                        <wps:cNvPr id="342" name="Graphic 342"/>
                        <wps:cNvSpPr/>
                        <wps:spPr>
                          <a:xfrm>
                            <a:off x="372632" y="1180634"/>
                            <a:ext cx="502920" cy="77470"/>
                          </a:xfrm>
                          <a:custGeom>
                            <a:avLst/>
                            <a:gdLst/>
                            <a:ahLst/>
                            <a:cxnLst/>
                            <a:rect l="l" t="t" r="r" b="b"/>
                            <a:pathLst>
                              <a:path w="502920" h="77470">
                                <a:moveTo>
                                  <a:pt x="502774" y="76944"/>
                                </a:moveTo>
                                <a:lnTo>
                                  <a:pt x="0" y="76944"/>
                                </a:lnTo>
                                <a:lnTo>
                                  <a:pt x="0" y="0"/>
                                </a:lnTo>
                                <a:lnTo>
                                  <a:pt x="502774" y="0"/>
                                </a:lnTo>
                                <a:lnTo>
                                  <a:pt x="502774" y="76944"/>
                                </a:lnTo>
                                <a:close/>
                              </a:path>
                            </a:pathLst>
                          </a:custGeom>
                          <a:solidFill>
                            <a:srgbClr val="933976"/>
                          </a:solidFill>
                        </wps:spPr>
                        <wps:bodyPr wrap="square" lIns="0" tIns="0" rIns="0" bIns="0" rtlCol="0">
                          <a:prstTxWarp prst="textNoShape">
                            <a:avLst/>
                          </a:prstTxWarp>
                          <a:noAutofit/>
                        </wps:bodyPr>
                      </wps:wsp>
                      <wps:wsp>
                        <wps:cNvPr id="343" name="Graphic 343"/>
                        <wps:cNvSpPr/>
                        <wps:spPr>
                          <a:xfrm>
                            <a:off x="875398" y="1180634"/>
                            <a:ext cx="216535" cy="77470"/>
                          </a:xfrm>
                          <a:custGeom>
                            <a:avLst/>
                            <a:gdLst/>
                            <a:ahLst/>
                            <a:cxnLst/>
                            <a:rect l="l" t="t" r="r" b="b"/>
                            <a:pathLst>
                              <a:path w="216535" h="77470">
                                <a:moveTo>
                                  <a:pt x="216175" y="76944"/>
                                </a:moveTo>
                                <a:lnTo>
                                  <a:pt x="0" y="76944"/>
                                </a:lnTo>
                                <a:lnTo>
                                  <a:pt x="0" y="0"/>
                                </a:lnTo>
                                <a:lnTo>
                                  <a:pt x="216175" y="0"/>
                                </a:lnTo>
                                <a:lnTo>
                                  <a:pt x="216175" y="76944"/>
                                </a:lnTo>
                                <a:close/>
                              </a:path>
                            </a:pathLst>
                          </a:custGeom>
                          <a:solidFill>
                            <a:srgbClr val="00D9D8"/>
                          </a:solidFill>
                        </wps:spPr>
                        <wps:bodyPr wrap="square" lIns="0" tIns="0" rIns="0" bIns="0" rtlCol="0">
                          <a:prstTxWarp prst="textNoShape">
                            <a:avLst/>
                          </a:prstTxWarp>
                          <a:noAutofit/>
                        </wps:bodyPr>
                      </wps:wsp>
                      <wps:wsp>
                        <wps:cNvPr id="344" name="Graphic 344"/>
                        <wps:cNvSpPr/>
                        <wps:spPr>
                          <a:xfrm>
                            <a:off x="3824" y="2116166"/>
                            <a:ext cx="149860" cy="77470"/>
                          </a:xfrm>
                          <a:custGeom>
                            <a:avLst/>
                            <a:gdLst/>
                            <a:ahLst/>
                            <a:cxnLst/>
                            <a:rect l="l" t="t" r="r" b="b"/>
                            <a:pathLst>
                              <a:path w="149860" h="77470">
                                <a:moveTo>
                                  <a:pt x="149252" y="76944"/>
                                </a:moveTo>
                                <a:lnTo>
                                  <a:pt x="0" y="76944"/>
                                </a:lnTo>
                                <a:lnTo>
                                  <a:pt x="0" y="0"/>
                                </a:lnTo>
                                <a:lnTo>
                                  <a:pt x="149252" y="0"/>
                                </a:lnTo>
                                <a:lnTo>
                                  <a:pt x="149252" y="76944"/>
                                </a:lnTo>
                                <a:close/>
                              </a:path>
                            </a:pathLst>
                          </a:custGeom>
                          <a:solidFill>
                            <a:srgbClr val="27ADE4"/>
                          </a:solidFill>
                        </wps:spPr>
                        <wps:bodyPr wrap="square" lIns="0" tIns="0" rIns="0" bIns="0" rtlCol="0">
                          <a:prstTxWarp prst="textNoShape">
                            <a:avLst/>
                          </a:prstTxWarp>
                          <a:noAutofit/>
                        </wps:bodyPr>
                      </wps:wsp>
                      <wps:wsp>
                        <wps:cNvPr id="345" name="Graphic 345"/>
                        <wps:cNvSpPr/>
                        <wps:spPr>
                          <a:xfrm>
                            <a:off x="153069" y="2116166"/>
                            <a:ext cx="149860" cy="77470"/>
                          </a:xfrm>
                          <a:custGeom>
                            <a:avLst/>
                            <a:gdLst/>
                            <a:ahLst/>
                            <a:cxnLst/>
                            <a:rect l="l" t="t" r="r" b="b"/>
                            <a:pathLst>
                              <a:path w="149860" h="77470">
                                <a:moveTo>
                                  <a:pt x="149252" y="76944"/>
                                </a:moveTo>
                                <a:lnTo>
                                  <a:pt x="0" y="76944"/>
                                </a:lnTo>
                                <a:lnTo>
                                  <a:pt x="0" y="0"/>
                                </a:lnTo>
                                <a:lnTo>
                                  <a:pt x="149252" y="0"/>
                                </a:lnTo>
                                <a:lnTo>
                                  <a:pt x="149252" y="76944"/>
                                </a:lnTo>
                                <a:close/>
                              </a:path>
                            </a:pathLst>
                          </a:custGeom>
                          <a:solidFill>
                            <a:srgbClr val="00D9D8"/>
                          </a:solidFill>
                        </wps:spPr>
                        <wps:bodyPr wrap="square" lIns="0" tIns="0" rIns="0" bIns="0" rtlCol="0">
                          <a:prstTxWarp prst="textNoShape">
                            <a:avLst/>
                          </a:prstTxWarp>
                          <a:noAutofit/>
                        </wps:bodyPr>
                      </wps:wsp>
                      <wps:wsp>
                        <wps:cNvPr id="346" name="Graphic 346"/>
                        <wps:cNvSpPr/>
                        <wps:spPr>
                          <a:xfrm>
                            <a:off x="3824" y="2303270"/>
                            <a:ext cx="149860" cy="77470"/>
                          </a:xfrm>
                          <a:custGeom>
                            <a:avLst/>
                            <a:gdLst/>
                            <a:ahLst/>
                            <a:cxnLst/>
                            <a:rect l="l" t="t" r="r" b="b"/>
                            <a:pathLst>
                              <a:path w="149860" h="77470">
                                <a:moveTo>
                                  <a:pt x="149252" y="76952"/>
                                </a:moveTo>
                                <a:lnTo>
                                  <a:pt x="0" y="76952"/>
                                </a:lnTo>
                                <a:lnTo>
                                  <a:pt x="0" y="0"/>
                                </a:lnTo>
                                <a:lnTo>
                                  <a:pt x="149252" y="0"/>
                                </a:lnTo>
                                <a:lnTo>
                                  <a:pt x="149252" y="76952"/>
                                </a:lnTo>
                                <a:close/>
                              </a:path>
                            </a:pathLst>
                          </a:custGeom>
                          <a:solidFill>
                            <a:srgbClr val="27ADE4"/>
                          </a:solidFill>
                        </wps:spPr>
                        <wps:bodyPr wrap="square" lIns="0" tIns="0" rIns="0" bIns="0" rtlCol="0">
                          <a:prstTxWarp prst="textNoShape">
                            <a:avLst/>
                          </a:prstTxWarp>
                          <a:noAutofit/>
                        </wps:bodyPr>
                      </wps:wsp>
                      <wps:wsp>
                        <wps:cNvPr id="347" name="Graphic 347"/>
                        <wps:cNvSpPr/>
                        <wps:spPr>
                          <a:xfrm>
                            <a:off x="153069" y="2303270"/>
                            <a:ext cx="149860" cy="77470"/>
                          </a:xfrm>
                          <a:custGeom>
                            <a:avLst/>
                            <a:gdLst/>
                            <a:ahLst/>
                            <a:cxnLst/>
                            <a:rect l="l" t="t" r="r" b="b"/>
                            <a:pathLst>
                              <a:path w="149860" h="77470">
                                <a:moveTo>
                                  <a:pt x="149252" y="76952"/>
                                </a:moveTo>
                                <a:lnTo>
                                  <a:pt x="0" y="76952"/>
                                </a:lnTo>
                                <a:lnTo>
                                  <a:pt x="0" y="0"/>
                                </a:lnTo>
                                <a:lnTo>
                                  <a:pt x="149252" y="0"/>
                                </a:lnTo>
                                <a:lnTo>
                                  <a:pt x="149252" y="76952"/>
                                </a:lnTo>
                                <a:close/>
                              </a:path>
                            </a:pathLst>
                          </a:custGeom>
                          <a:solidFill>
                            <a:srgbClr val="00D9D8"/>
                          </a:solidFill>
                        </wps:spPr>
                        <wps:bodyPr wrap="square" lIns="0" tIns="0" rIns="0" bIns="0" rtlCol="0">
                          <a:prstTxWarp prst="textNoShape">
                            <a:avLst/>
                          </a:prstTxWarp>
                          <a:noAutofit/>
                        </wps:bodyPr>
                      </wps:wsp>
                      <wps:wsp>
                        <wps:cNvPr id="348" name="Graphic 348"/>
                        <wps:cNvSpPr/>
                        <wps:spPr>
                          <a:xfrm>
                            <a:off x="3824" y="2490381"/>
                            <a:ext cx="149860" cy="77470"/>
                          </a:xfrm>
                          <a:custGeom>
                            <a:avLst/>
                            <a:gdLst/>
                            <a:ahLst/>
                            <a:cxnLst/>
                            <a:rect l="l" t="t" r="r" b="b"/>
                            <a:pathLst>
                              <a:path w="149860" h="77470">
                                <a:moveTo>
                                  <a:pt x="149252" y="76944"/>
                                </a:moveTo>
                                <a:lnTo>
                                  <a:pt x="0" y="76944"/>
                                </a:lnTo>
                                <a:lnTo>
                                  <a:pt x="0" y="0"/>
                                </a:lnTo>
                                <a:lnTo>
                                  <a:pt x="149252" y="0"/>
                                </a:lnTo>
                                <a:lnTo>
                                  <a:pt x="149252" y="76944"/>
                                </a:lnTo>
                                <a:close/>
                              </a:path>
                            </a:pathLst>
                          </a:custGeom>
                          <a:solidFill>
                            <a:srgbClr val="27ADE4"/>
                          </a:solidFill>
                        </wps:spPr>
                        <wps:bodyPr wrap="square" lIns="0" tIns="0" rIns="0" bIns="0" rtlCol="0">
                          <a:prstTxWarp prst="textNoShape">
                            <a:avLst/>
                          </a:prstTxWarp>
                          <a:noAutofit/>
                        </wps:bodyPr>
                      </wps:wsp>
                      <wps:wsp>
                        <wps:cNvPr id="349" name="Graphic 349"/>
                        <wps:cNvSpPr/>
                        <wps:spPr>
                          <a:xfrm>
                            <a:off x="3824" y="2490383"/>
                            <a:ext cx="299085" cy="264160"/>
                          </a:xfrm>
                          <a:custGeom>
                            <a:avLst/>
                            <a:gdLst/>
                            <a:ahLst/>
                            <a:cxnLst/>
                            <a:rect l="l" t="t" r="r" b="b"/>
                            <a:pathLst>
                              <a:path w="299085" h="264160">
                                <a:moveTo>
                                  <a:pt x="149250" y="187096"/>
                                </a:moveTo>
                                <a:lnTo>
                                  <a:pt x="0" y="187096"/>
                                </a:lnTo>
                                <a:lnTo>
                                  <a:pt x="0" y="264058"/>
                                </a:lnTo>
                                <a:lnTo>
                                  <a:pt x="149250" y="264058"/>
                                </a:lnTo>
                                <a:lnTo>
                                  <a:pt x="149250" y="187096"/>
                                </a:lnTo>
                                <a:close/>
                              </a:path>
                              <a:path w="299085" h="264160">
                                <a:moveTo>
                                  <a:pt x="298488" y="0"/>
                                </a:moveTo>
                                <a:lnTo>
                                  <a:pt x="149237" y="0"/>
                                </a:lnTo>
                                <a:lnTo>
                                  <a:pt x="149237" y="76949"/>
                                </a:lnTo>
                                <a:lnTo>
                                  <a:pt x="298488" y="76949"/>
                                </a:lnTo>
                                <a:lnTo>
                                  <a:pt x="298488" y="0"/>
                                </a:lnTo>
                                <a:close/>
                              </a:path>
                            </a:pathLst>
                          </a:custGeom>
                          <a:solidFill>
                            <a:srgbClr val="00D9D8"/>
                          </a:solidFill>
                        </wps:spPr>
                        <wps:bodyPr wrap="square" lIns="0" tIns="0" rIns="0" bIns="0" rtlCol="0">
                          <a:prstTxWarp prst="textNoShape">
                            <a:avLst/>
                          </a:prstTxWarp>
                          <a:noAutofit/>
                        </wps:bodyPr>
                      </wps:wsp>
                      <wps:wsp>
                        <wps:cNvPr id="350" name="Graphic 350"/>
                        <wps:cNvSpPr/>
                        <wps:spPr>
                          <a:xfrm>
                            <a:off x="3824" y="1929063"/>
                            <a:ext cx="74930" cy="77470"/>
                          </a:xfrm>
                          <a:custGeom>
                            <a:avLst/>
                            <a:gdLst/>
                            <a:ahLst/>
                            <a:cxnLst/>
                            <a:rect l="l" t="t" r="r" b="b"/>
                            <a:pathLst>
                              <a:path w="74930" h="77470">
                                <a:moveTo>
                                  <a:pt x="74622" y="76944"/>
                                </a:moveTo>
                                <a:lnTo>
                                  <a:pt x="0" y="76944"/>
                                </a:lnTo>
                                <a:lnTo>
                                  <a:pt x="0" y="0"/>
                                </a:lnTo>
                                <a:lnTo>
                                  <a:pt x="74622" y="0"/>
                                </a:lnTo>
                                <a:lnTo>
                                  <a:pt x="74622" y="76944"/>
                                </a:lnTo>
                                <a:close/>
                              </a:path>
                            </a:pathLst>
                          </a:custGeom>
                          <a:solidFill>
                            <a:srgbClr val="27ADE4"/>
                          </a:solidFill>
                        </wps:spPr>
                        <wps:bodyPr wrap="square" lIns="0" tIns="0" rIns="0" bIns="0" rtlCol="0">
                          <a:prstTxWarp prst="textNoShape">
                            <a:avLst/>
                          </a:prstTxWarp>
                          <a:noAutofit/>
                        </wps:bodyPr>
                      </wps:wsp>
                      <wps:wsp>
                        <wps:cNvPr id="351" name="Graphic 351"/>
                        <wps:cNvSpPr/>
                        <wps:spPr>
                          <a:xfrm>
                            <a:off x="78446" y="1929063"/>
                            <a:ext cx="149860" cy="77470"/>
                          </a:xfrm>
                          <a:custGeom>
                            <a:avLst/>
                            <a:gdLst/>
                            <a:ahLst/>
                            <a:cxnLst/>
                            <a:rect l="l" t="t" r="r" b="b"/>
                            <a:pathLst>
                              <a:path w="149860" h="77470">
                                <a:moveTo>
                                  <a:pt x="149252" y="76944"/>
                                </a:moveTo>
                                <a:lnTo>
                                  <a:pt x="0" y="76944"/>
                                </a:lnTo>
                                <a:lnTo>
                                  <a:pt x="0" y="0"/>
                                </a:lnTo>
                                <a:lnTo>
                                  <a:pt x="149252" y="0"/>
                                </a:lnTo>
                                <a:lnTo>
                                  <a:pt x="149252" y="76944"/>
                                </a:lnTo>
                                <a:close/>
                              </a:path>
                            </a:pathLst>
                          </a:custGeom>
                          <a:solidFill>
                            <a:srgbClr val="933976"/>
                          </a:solidFill>
                        </wps:spPr>
                        <wps:bodyPr wrap="square" lIns="0" tIns="0" rIns="0" bIns="0" rtlCol="0">
                          <a:prstTxWarp prst="textNoShape">
                            <a:avLst/>
                          </a:prstTxWarp>
                          <a:noAutofit/>
                        </wps:bodyPr>
                      </wps:wsp>
                      <wps:wsp>
                        <wps:cNvPr id="352" name="Graphic 352"/>
                        <wps:cNvSpPr/>
                        <wps:spPr>
                          <a:xfrm>
                            <a:off x="227686" y="1741959"/>
                            <a:ext cx="359410" cy="264160"/>
                          </a:xfrm>
                          <a:custGeom>
                            <a:avLst/>
                            <a:gdLst/>
                            <a:ahLst/>
                            <a:cxnLst/>
                            <a:rect l="l" t="t" r="r" b="b"/>
                            <a:pathLst>
                              <a:path w="359410" h="264160">
                                <a:moveTo>
                                  <a:pt x="142214" y="187109"/>
                                </a:moveTo>
                                <a:lnTo>
                                  <a:pt x="0" y="187109"/>
                                </a:lnTo>
                                <a:lnTo>
                                  <a:pt x="0" y="264058"/>
                                </a:lnTo>
                                <a:lnTo>
                                  <a:pt x="142214" y="264058"/>
                                </a:lnTo>
                                <a:lnTo>
                                  <a:pt x="142214" y="187109"/>
                                </a:lnTo>
                                <a:close/>
                              </a:path>
                              <a:path w="359410" h="264160">
                                <a:moveTo>
                                  <a:pt x="359054" y="0"/>
                                </a:moveTo>
                                <a:lnTo>
                                  <a:pt x="142227" y="0"/>
                                </a:lnTo>
                                <a:lnTo>
                                  <a:pt x="142227" y="76949"/>
                                </a:lnTo>
                                <a:lnTo>
                                  <a:pt x="359054" y="76949"/>
                                </a:lnTo>
                                <a:lnTo>
                                  <a:pt x="359054" y="0"/>
                                </a:lnTo>
                                <a:close/>
                              </a:path>
                            </a:pathLst>
                          </a:custGeom>
                          <a:solidFill>
                            <a:srgbClr val="00D9D8"/>
                          </a:solidFill>
                        </wps:spPr>
                        <wps:bodyPr wrap="square" lIns="0" tIns="0" rIns="0" bIns="0" rtlCol="0">
                          <a:prstTxWarp prst="textNoShape">
                            <a:avLst/>
                          </a:prstTxWarp>
                          <a:noAutofit/>
                        </wps:bodyPr>
                      </wps:wsp>
                      <wps:wsp>
                        <wps:cNvPr id="353" name="Graphic 353"/>
                        <wps:cNvSpPr/>
                        <wps:spPr>
                          <a:xfrm>
                            <a:off x="3824" y="1554850"/>
                            <a:ext cx="424815" cy="264160"/>
                          </a:xfrm>
                          <a:custGeom>
                            <a:avLst/>
                            <a:gdLst/>
                            <a:ahLst/>
                            <a:cxnLst/>
                            <a:rect l="l" t="t" r="r" b="b"/>
                            <a:pathLst>
                              <a:path w="424815" h="264160">
                                <a:moveTo>
                                  <a:pt x="366090" y="187109"/>
                                </a:moveTo>
                                <a:lnTo>
                                  <a:pt x="0" y="187109"/>
                                </a:lnTo>
                                <a:lnTo>
                                  <a:pt x="0" y="264058"/>
                                </a:lnTo>
                                <a:lnTo>
                                  <a:pt x="366090" y="264058"/>
                                </a:lnTo>
                                <a:lnTo>
                                  <a:pt x="366090" y="187109"/>
                                </a:lnTo>
                                <a:close/>
                              </a:path>
                              <a:path w="424815" h="264160">
                                <a:moveTo>
                                  <a:pt x="424776" y="0"/>
                                </a:moveTo>
                                <a:lnTo>
                                  <a:pt x="141147" y="0"/>
                                </a:lnTo>
                                <a:lnTo>
                                  <a:pt x="141147" y="76949"/>
                                </a:lnTo>
                                <a:lnTo>
                                  <a:pt x="424776" y="76949"/>
                                </a:lnTo>
                                <a:lnTo>
                                  <a:pt x="424776" y="0"/>
                                </a:lnTo>
                                <a:close/>
                              </a:path>
                            </a:pathLst>
                          </a:custGeom>
                          <a:solidFill>
                            <a:srgbClr val="933976"/>
                          </a:solidFill>
                        </wps:spPr>
                        <wps:bodyPr wrap="square" lIns="0" tIns="0" rIns="0" bIns="0" rtlCol="0">
                          <a:prstTxWarp prst="textNoShape">
                            <a:avLst/>
                          </a:prstTxWarp>
                          <a:noAutofit/>
                        </wps:bodyPr>
                      </wps:wsp>
                      <wps:wsp>
                        <wps:cNvPr id="354" name="Graphic 354"/>
                        <wps:cNvSpPr/>
                        <wps:spPr>
                          <a:xfrm>
                            <a:off x="291072" y="1367754"/>
                            <a:ext cx="436880" cy="264160"/>
                          </a:xfrm>
                          <a:custGeom>
                            <a:avLst/>
                            <a:gdLst/>
                            <a:ahLst/>
                            <a:cxnLst/>
                            <a:rect l="l" t="t" r="r" b="b"/>
                            <a:pathLst>
                              <a:path w="436880" h="264160">
                                <a:moveTo>
                                  <a:pt x="362775" y="187096"/>
                                </a:moveTo>
                                <a:lnTo>
                                  <a:pt x="137528" y="187096"/>
                                </a:lnTo>
                                <a:lnTo>
                                  <a:pt x="137528" y="264045"/>
                                </a:lnTo>
                                <a:lnTo>
                                  <a:pt x="362775" y="264045"/>
                                </a:lnTo>
                                <a:lnTo>
                                  <a:pt x="362775" y="187096"/>
                                </a:lnTo>
                                <a:close/>
                              </a:path>
                              <a:path w="436880" h="264160">
                                <a:moveTo>
                                  <a:pt x="436816" y="0"/>
                                </a:moveTo>
                                <a:lnTo>
                                  <a:pt x="0" y="0"/>
                                </a:lnTo>
                                <a:lnTo>
                                  <a:pt x="0" y="76936"/>
                                </a:lnTo>
                                <a:lnTo>
                                  <a:pt x="436816" y="76936"/>
                                </a:lnTo>
                                <a:lnTo>
                                  <a:pt x="436816" y="0"/>
                                </a:lnTo>
                                <a:close/>
                              </a:path>
                            </a:pathLst>
                          </a:custGeom>
                          <a:solidFill>
                            <a:srgbClr val="00D9D8"/>
                          </a:solidFill>
                        </wps:spPr>
                        <wps:bodyPr wrap="square" lIns="0" tIns="0" rIns="0" bIns="0" rtlCol="0">
                          <a:prstTxWarp prst="textNoShape">
                            <a:avLst/>
                          </a:prstTxWarp>
                          <a:noAutofit/>
                        </wps:bodyPr>
                      </wps:wsp>
                      <wps:wsp>
                        <wps:cNvPr id="355" name="Graphic 355"/>
                        <wps:cNvSpPr/>
                        <wps:spPr>
                          <a:xfrm>
                            <a:off x="3824" y="1367754"/>
                            <a:ext cx="141605" cy="264160"/>
                          </a:xfrm>
                          <a:custGeom>
                            <a:avLst/>
                            <a:gdLst/>
                            <a:ahLst/>
                            <a:cxnLst/>
                            <a:rect l="l" t="t" r="r" b="b"/>
                            <a:pathLst>
                              <a:path w="141605" h="264160">
                                <a:moveTo>
                                  <a:pt x="133134" y="0"/>
                                </a:moveTo>
                                <a:lnTo>
                                  <a:pt x="0" y="0"/>
                                </a:lnTo>
                                <a:lnTo>
                                  <a:pt x="0" y="76936"/>
                                </a:lnTo>
                                <a:lnTo>
                                  <a:pt x="133134" y="76936"/>
                                </a:lnTo>
                                <a:lnTo>
                                  <a:pt x="133134" y="0"/>
                                </a:lnTo>
                                <a:close/>
                              </a:path>
                              <a:path w="141605" h="264160">
                                <a:moveTo>
                                  <a:pt x="141147" y="187096"/>
                                </a:moveTo>
                                <a:lnTo>
                                  <a:pt x="0" y="187096"/>
                                </a:lnTo>
                                <a:lnTo>
                                  <a:pt x="0" y="264045"/>
                                </a:lnTo>
                                <a:lnTo>
                                  <a:pt x="141147" y="264045"/>
                                </a:lnTo>
                                <a:lnTo>
                                  <a:pt x="141147" y="187096"/>
                                </a:lnTo>
                                <a:close/>
                              </a:path>
                            </a:pathLst>
                          </a:custGeom>
                          <a:solidFill>
                            <a:srgbClr val="27ADE4"/>
                          </a:solidFill>
                        </wps:spPr>
                        <wps:bodyPr wrap="square" lIns="0" tIns="0" rIns="0" bIns="0" rtlCol="0">
                          <a:prstTxWarp prst="textNoShape">
                            <a:avLst/>
                          </a:prstTxWarp>
                          <a:noAutofit/>
                        </wps:bodyPr>
                      </wps:wsp>
                      <wps:wsp>
                        <wps:cNvPr id="356" name="Graphic 356"/>
                        <wps:cNvSpPr/>
                        <wps:spPr>
                          <a:xfrm>
                            <a:off x="136964" y="1367745"/>
                            <a:ext cx="154305" cy="77470"/>
                          </a:xfrm>
                          <a:custGeom>
                            <a:avLst/>
                            <a:gdLst/>
                            <a:ahLst/>
                            <a:cxnLst/>
                            <a:rect l="l" t="t" r="r" b="b"/>
                            <a:pathLst>
                              <a:path w="154305" h="77470">
                                <a:moveTo>
                                  <a:pt x="154115" y="76944"/>
                                </a:moveTo>
                                <a:lnTo>
                                  <a:pt x="0" y="76944"/>
                                </a:lnTo>
                                <a:lnTo>
                                  <a:pt x="0" y="0"/>
                                </a:lnTo>
                                <a:lnTo>
                                  <a:pt x="154115" y="0"/>
                                </a:lnTo>
                                <a:lnTo>
                                  <a:pt x="154115" y="76944"/>
                                </a:lnTo>
                                <a:close/>
                              </a:path>
                            </a:pathLst>
                          </a:custGeom>
                          <a:solidFill>
                            <a:srgbClr val="933976"/>
                          </a:solidFill>
                        </wps:spPr>
                        <wps:bodyPr wrap="square" lIns="0" tIns="0" rIns="0" bIns="0" rtlCol="0">
                          <a:prstTxWarp prst="textNoShape">
                            <a:avLst/>
                          </a:prstTxWarp>
                          <a:noAutofit/>
                        </wps:bodyPr>
                      </wps:wsp>
                      <wps:wsp>
                        <wps:cNvPr id="357" name="Graphic 357"/>
                        <wps:cNvSpPr/>
                        <wps:spPr>
                          <a:xfrm>
                            <a:off x="3824" y="619323"/>
                            <a:ext cx="574675" cy="77470"/>
                          </a:xfrm>
                          <a:custGeom>
                            <a:avLst/>
                            <a:gdLst/>
                            <a:ahLst/>
                            <a:cxnLst/>
                            <a:rect l="l" t="t" r="r" b="b"/>
                            <a:pathLst>
                              <a:path w="574675" h="77470">
                                <a:moveTo>
                                  <a:pt x="574535" y="76944"/>
                                </a:moveTo>
                                <a:lnTo>
                                  <a:pt x="0" y="76944"/>
                                </a:lnTo>
                                <a:lnTo>
                                  <a:pt x="0" y="0"/>
                                </a:lnTo>
                                <a:lnTo>
                                  <a:pt x="574535" y="0"/>
                                </a:lnTo>
                                <a:lnTo>
                                  <a:pt x="574535" y="76944"/>
                                </a:lnTo>
                                <a:close/>
                              </a:path>
                            </a:pathLst>
                          </a:custGeom>
                          <a:solidFill>
                            <a:srgbClr val="27ADE4"/>
                          </a:solidFill>
                        </wps:spPr>
                        <wps:bodyPr wrap="square" lIns="0" tIns="0" rIns="0" bIns="0" rtlCol="0">
                          <a:prstTxWarp prst="textNoShape">
                            <a:avLst/>
                          </a:prstTxWarp>
                          <a:noAutofit/>
                        </wps:bodyPr>
                      </wps:wsp>
                      <wps:wsp>
                        <wps:cNvPr id="358" name="Graphic 358"/>
                        <wps:cNvSpPr/>
                        <wps:spPr>
                          <a:xfrm>
                            <a:off x="1091573" y="619323"/>
                            <a:ext cx="431800" cy="77470"/>
                          </a:xfrm>
                          <a:custGeom>
                            <a:avLst/>
                            <a:gdLst/>
                            <a:ahLst/>
                            <a:cxnLst/>
                            <a:rect l="l" t="t" r="r" b="b"/>
                            <a:pathLst>
                              <a:path w="431800" h="77470">
                                <a:moveTo>
                                  <a:pt x="0" y="76944"/>
                                </a:moveTo>
                                <a:lnTo>
                                  <a:pt x="431588" y="76944"/>
                                </a:lnTo>
                                <a:lnTo>
                                  <a:pt x="431588" y="0"/>
                                </a:lnTo>
                                <a:lnTo>
                                  <a:pt x="0" y="0"/>
                                </a:lnTo>
                                <a:lnTo>
                                  <a:pt x="0" y="76944"/>
                                </a:lnTo>
                                <a:close/>
                              </a:path>
                            </a:pathLst>
                          </a:custGeom>
                          <a:solidFill>
                            <a:srgbClr val="00D9D8"/>
                          </a:solidFill>
                        </wps:spPr>
                        <wps:bodyPr wrap="square" lIns="0" tIns="0" rIns="0" bIns="0" rtlCol="0">
                          <a:prstTxWarp prst="textNoShape">
                            <a:avLst/>
                          </a:prstTxWarp>
                          <a:noAutofit/>
                        </wps:bodyPr>
                      </wps:wsp>
                      <wps:wsp>
                        <wps:cNvPr id="359" name="Graphic 359"/>
                        <wps:cNvSpPr/>
                        <wps:spPr>
                          <a:xfrm>
                            <a:off x="578352" y="619323"/>
                            <a:ext cx="513715" cy="77470"/>
                          </a:xfrm>
                          <a:custGeom>
                            <a:avLst/>
                            <a:gdLst/>
                            <a:ahLst/>
                            <a:cxnLst/>
                            <a:rect l="l" t="t" r="r" b="b"/>
                            <a:pathLst>
                              <a:path w="513715" h="77470">
                                <a:moveTo>
                                  <a:pt x="513221" y="76944"/>
                                </a:moveTo>
                                <a:lnTo>
                                  <a:pt x="0" y="76944"/>
                                </a:lnTo>
                                <a:lnTo>
                                  <a:pt x="0" y="0"/>
                                </a:lnTo>
                                <a:lnTo>
                                  <a:pt x="513221" y="0"/>
                                </a:lnTo>
                                <a:lnTo>
                                  <a:pt x="513221" y="76944"/>
                                </a:lnTo>
                                <a:close/>
                              </a:path>
                            </a:pathLst>
                          </a:custGeom>
                          <a:solidFill>
                            <a:srgbClr val="933976"/>
                          </a:solidFill>
                        </wps:spPr>
                        <wps:bodyPr wrap="square" lIns="0" tIns="0" rIns="0" bIns="0" rtlCol="0">
                          <a:prstTxWarp prst="textNoShape">
                            <a:avLst/>
                          </a:prstTxWarp>
                          <a:noAutofit/>
                        </wps:bodyPr>
                      </wps:wsp>
                      <wps:wsp>
                        <wps:cNvPr id="360" name="Graphic 360"/>
                        <wps:cNvSpPr/>
                        <wps:spPr>
                          <a:xfrm>
                            <a:off x="3824" y="432212"/>
                            <a:ext cx="504825" cy="77470"/>
                          </a:xfrm>
                          <a:custGeom>
                            <a:avLst/>
                            <a:gdLst/>
                            <a:ahLst/>
                            <a:cxnLst/>
                            <a:rect l="l" t="t" r="r" b="b"/>
                            <a:pathLst>
                              <a:path w="504825" h="77470">
                                <a:moveTo>
                                  <a:pt x="504646" y="76944"/>
                                </a:moveTo>
                                <a:lnTo>
                                  <a:pt x="0" y="76944"/>
                                </a:lnTo>
                                <a:lnTo>
                                  <a:pt x="0" y="0"/>
                                </a:lnTo>
                                <a:lnTo>
                                  <a:pt x="504646" y="0"/>
                                </a:lnTo>
                                <a:lnTo>
                                  <a:pt x="504646" y="76944"/>
                                </a:lnTo>
                                <a:close/>
                              </a:path>
                            </a:pathLst>
                          </a:custGeom>
                          <a:solidFill>
                            <a:srgbClr val="27ADE4"/>
                          </a:solidFill>
                        </wps:spPr>
                        <wps:bodyPr wrap="square" lIns="0" tIns="0" rIns="0" bIns="0" rtlCol="0">
                          <a:prstTxWarp prst="textNoShape">
                            <a:avLst/>
                          </a:prstTxWarp>
                          <a:noAutofit/>
                        </wps:bodyPr>
                      </wps:wsp>
                      <wps:wsp>
                        <wps:cNvPr id="361" name="Graphic 361"/>
                        <wps:cNvSpPr/>
                        <wps:spPr>
                          <a:xfrm>
                            <a:off x="1380604" y="432212"/>
                            <a:ext cx="218440" cy="77470"/>
                          </a:xfrm>
                          <a:custGeom>
                            <a:avLst/>
                            <a:gdLst/>
                            <a:ahLst/>
                            <a:cxnLst/>
                            <a:rect l="l" t="t" r="r" b="b"/>
                            <a:pathLst>
                              <a:path w="218440" h="77470">
                                <a:moveTo>
                                  <a:pt x="0" y="76944"/>
                                </a:moveTo>
                                <a:lnTo>
                                  <a:pt x="218241" y="76944"/>
                                </a:lnTo>
                                <a:lnTo>
                                  <a:pt x="218241" y="0"/>
                                </a:lnTo>
                                <a:lnTo>
                                  <a:pt x="0" y="0"/>
                                </a:lnTo>
                                <a:lnTo>
                                  <a:pt x="0" y="76944"/>
                                </a:lnTo>
                                <a:close/>
                              </a:path>
                            </a:pathLst>
                          </a:custGeom>
                          <a:solidFill>
                            <a:srgbClr val="00D9D8"/>
                          </a:solidFill>
                        </wps:spPr>
                        <wps:bodyPr wrap="square" lIns="0" tIns="0" rIns="0" bIns="0" rtlCol="0">
                          <a:prstTxWarp prst="textNoShape">
                            <a:avLst/>
                          </a:prstTxWarp>
                          <a:noAutofit/>
                        </wps:bodyPr>
                      </wps:wsp>
                      <wps:wsp>
                        <wps:cNvPr id="362" name="Graphic 362"/>
                        <wps:cNvSpPr/>
                        <wps:spPr>
                          <a:xfrm>
                            <a:off x="508463" y="432212"/>
                            <a:ext cx="872490" cy="77470"/>
                          </a:xfrm>
                          <a:custGeom>
                            <a:avLst/>
                            <a:gdLst/>
                            <a:ahLst/>
                            <a:cxnLst/>
                            <a:rect l="l" t="t" r="r" b="b"/>
                            <a:pathLst>
                              <a:path w="872490" h="77470">
                                <a:moveTo>
                                  <a:pt x="872141" y="76944"/>
                                </a:moveTo>
                                <a:lnTo>
                                  <a:pt x="0" y="76944"/>
                                </a:lnTo>
                                <a:lnTo>
                                  <a:pt x="0" y="0"/>
                                </a:lnTo>
                                <a:lnTo>
                                  <a:pt x="872141" y="0"/>
                                </a:lnTo>
                                <a:lnTo>
                                  <a:pt x="872141" y="76944"/>
                                </a:lnTo>
                                <a:close/>
                              </a:path>
                            </a:pathLst>
                          </a:custGeom>
                          <a:solidFill>
                            <a:srgbClr val="933976"/>
                          </a:solidFill>
                        </wps:spPr>
                        <wps:bodyPr wrap="square" lIns="0" tIns="0" rIns="0" bIns="0" rtlCol="0">
                          <a:prstTxWarp prst="textNoShape">
                            <a:avLst/>
                          </a:prstTxWarp>
                          <a:noAutofit/>
                        </wps:bodyPr>
                      </wps:wsp>
                      <wps:wsp>
                        <wps:cNvPr id="363" name="Graphic 363"/>
                        <wps:cNvSpPr/>
                        <wps:spPr>
                          <a:xfrm>
                            <a:off x="3824" y="245109"/>
                            <a:ext cx="436245" cy="77470"/>
                          </a:xfrm>
                          <a:custGeom>
                            <a:avLst/>
                            <a:gdLst/>
                            <a:ahLst/>
                            <a:cxnLst/>
                            <a:rect l="l" t="t" r="r" b="b"/>
                            <a:pathLst>
                              <a:path w="436245" h="77470">
                                <a:moveTo>
                                  <a:pt x="436021" y="76944"/>
                                </a:moveTo>
                                <a:lnTo>
                                  <a:pt x="0" y="76944"/>
                                </a:lnTo>
                                <a:lnTo>
                                  <a:pt x="0" y="0"/>
                                </a:lnTo>
                                <a:lnTo>
                                  <a:pt x="436021" y="0"/>
                                </a:lnTo>
                                <a:lnTo>
                                  <a:pt x="436021" y="76944"/>
                                </a:lnTo>
                                <a:close/>
                              </a:path>
                            </a:pathLst>
                          </a:custGeom>
                          <a:solidFill>
                            <a:srgbClr val="27ADE4"/>
                          </a:solidFill>
                        </wps:spPr>
                        <wps:bodyPr wrap="square" lIns="0" tIns="0" rIns="0" bIns="0" rtlCol="0">
                          <a:prstTxWarp prst="textNoShape">
                            <a:avLst/>
                          </a:prstTxWarp>
                          <a:noAutofit/>
                        </wps:bodyPr>
                      </wps:wsp>
                      <wps:wsp>
                        <wps:cNvPr id="364" name="Graphic 364"/>
                        <wps:cNvSpPr/>
                        <wps:spPr>
                          <a:xfrm>
                            <a:off x="1453443" y="245109"/>
                            <a:ext cx="436245" cy="77470"/>
                          </a:xfrm>
                          <a:custGeom>
                            <a:avLst/>
                            <a:gdLst/>
                            <a:ahLst/>
                            <a:cxnLst/>
                            <a:rect l="l" t="t" r="r" b="b"/>
                            <a:pathLst>
                              <a:path w="436245" h="77470">
                                <a:moveTo>
                                  <a:pt x="436021" y="76944"/>
                                </a:moveTo>
                                <a:lnTo>
                                  <a:pt x="0" y="76944"/>
                                </a:lnTo>
                                <a:lnTo>
                                  <a:pt x="0" y="0"/>
                                </a:lnTo>
                                <a:lnTo>
                                  <a:pt x="436021" y="0"/>
                                </a:lnTo>
                                <a:lnTo>
                                  <a:pt x="436021" y="76944"/>
                                </a:lnTo>
                                <a:close/>
                              </a:path>
                            </a:pathLst>
                          </a:custGeom>
                          <a:solidFill>
                            <a:srgbClr val="00D9D8"/>
                          </a:solidFill>
                        </wps:spPr>
                        <wps:bodyPr wrap="square" lIns="0" tIns="0" rIns="0" bIns="0" rtlCol="0">
                          <a:prstTxWarp prst="textNoShape">
                            <a:avLst/>
                          </a:prstTxWarp>
                          <a:noAutofit/>
                        </wps:bodyPr>
                      </wps:wsp>
                      <wps:wsp>
                        <wps:cNvPr id="365" name="Graphic 365"/>
                        <wps:cNvSpPr/>
                        <wps:spPr>
                          <a:xfrm>
                            <a:off x="439838" y="245109"/>
                            <a:ext cx="1014094" cy="77470"/>
                          </a:xfrm>
                          <a:custGeom>
                            <a:avLst/>
                            <a:gdLst/>
                            <a:ahLst/>
                            <a:cxnLst/>
                            <a:rect l="l" t="t" r="r" b="b"/>
                            <a:pathLst>
                              <a:path w="1014094" h="77470">
                                <a:moveTo>
                                  <a:pt x="1013605" y="76944"/>
                                </a:moveTo>
                                <a:lnTo>
                                  <a:pt x="0" y="76944"/>
                                </a:lnTo>
                                <a:lnTo>
                                  <a:pt x="0" y="0"/>
                                </a:lnTo>
                                <a:lnTo>
                                  <a:pt x="1013605" y="0"/>
                                </a:lnTo>
                                <a:lnTo>
                                  <a:pt x="1013605" y="76944"/>
                                </a:lnTo>
                                <a:close/>
                              </a:path>
                            </a:pathLst>
                          </a:custGeom>
                          <a:solidFill>
                            <a:srgbClr val="933976"/>
                          </a:solidFill>
                        </wps:spPr>
                        <wps:bodyPr wrap="square" lIns="0" tIns="0" rIns="0" bIns="0" rtlCol="0">
                          <a:prstTxWarp prst="textNoShape">
                            <a:avLst/>
                          </a:prstTxWarp>
                          <a:noAutofit/>
                        </wps:bodyPr>
                      </wps:wsp>
                      <wps:wsp>
                        <wps:cNvPr id="366" name="Graphic 366"/>
                        <wps:cNvSpPr/>
                        <wps:spPr>
                          <a:xfrm>
                            <a:off x="2619964" y="58005"/>
                            <a:ext cx="872490" cy="77470"/>
                          </a:xfrm>
                          <a:custGeom>
                            <a:avLst/>
                            <a:gdLst/>
                            <a:ahLst/>
                            <a:cxnLst/>
                            <a:rect l="l" t="t" r="r" b="b"/>
                            <a:pathLst>
                              <a:path w="872490" h="77470">
                                <a:moveTo>
                                  <a:pt x="872043" y="76944"/>
                                </a:moveTo>
                                <a:lnTo>
                                  <a:pt x="0" y="76944"/>
                                </a:lnTo>
                                <a:lnTo>
                                  <a:pt x="0" y="0"/>
                                </a:lnTo>
                                <a:lnTo>
                                  <a:pt x="872043" y="0"/>
                                </a:lnTo>
                                <a:lnTo>
                                  <a:pt x="872043" y="76944"/>
                                </a:lnTo>
                                <a:close/>
                              </a:path>
                            </a:pathLst>
                          </a:custGeom>
                          <a:solidFill>
                            <a:srgbClr val="00D9D8"/>
                          </a:solidFill>
                        </wps:spPr>
                        <wps:bodyPr wrap="square" lIns="0" tIns="0" rIns="0" bIns="0" rtlCol="0">
                          <a:prstTxWarp prst="textNoShape">
                            <a:avLst/>
                          </a:prstTxWarp>
                          <a:noAutofit/>
                        </wps:bodyPr>
                      </wps:wsp>
                      <wps:wsp>
                        <wps:cNvPr id="367" name="Graphic 367"/>
                        <wps:cNvSpPr/>
                        <wps:spPr>
                          <a:xfrm>
                            <a:off x="875868" y="58005"/>
                            <a:ext cx="1744345" cy="77470"/>
                          </a:xfrm>
                          <a:custGeom>
                            <a:avLst/>
                            <a:gdLst/>
                            <a:ahLst/>
                            <a:cxnLst/>
                            <a:rect l="l" t="t" r="r" b="b"/>
                            <a:pathLst>
                              <a:path w="1744345" h="77470">
                                <a:moveTo>
                                  <a:pt x="1744096" y="76944"/>
                                </a:moveTo>
                                <a:lnTo>
                                  <a:pt x="0" y="76944"/>
                                </a:lnTo>
                                <a:lnTo>
                                  <a:pt x="0" y="0"/>
                                </a:lnTo>
                                <a:lnTo>
                                  <a:pt x="1744096" y="0"/>
                                </a:lnTo>
                                <a:lnTo>
                                  <a:pt x="1744096" y="76944"/>
                                </a:lnTo>
                                <a:close/>
                              </a:path>
                            </a:pathLst>
                          </a:custGeom>
                          <a:solidFill>
                            <a:srgbClr val="933976"/>
                          </a:solidFill>
                        </wps:spPr>
                        <wps:bodyPr wrap="square" lIns="0" tIns="0" rIns="0" bIns="0" rtlCol="0">
                          <a:prstTxWarp prst="textNoShape">
                            <a:avLst/>
                          </a:prstTxWarp>
                          <a:noAutofit/>
                        </wps:bodyPr>
                      </wps:wsp>
                      <wps:wsp>
                        <wps:cNvPr id="368" name="Textbox 368"/>
                        <wps:cNvSpPr txBox="1"/>
                        <wps:spPr>
                          <a:xfrm>
                            <a:off x="414758" y="63645"/>
                            <a:ext cx="62865" cy="69215"/>
                          </a:xfrm>
                          <a:prstGeom prst="rect">
                            <a:avLst/>
                          </a:prstGeom>
                        </wps:spPr>
                        <wps:txbx>
                          <w:txbxContent>
                            <w:p>
                              <w:pPr>
                                <w:spacing w:line="108" w:lineRule="exact" w:before="0"/>
                                <w:ind w:left="0" w:right="0" w:firstLine="0"/>
                                <w:jc w:val="left"/>
                                <w:rPr>
                                  <w:rFonts w:ascii="Verdana"/>
                                  <w:sz w:val="11"/>
                                </w:rPr>
                              </w:pPr>
                              <w:r>
                                <w:rPr>
                                  <w:rFonts w:ascii="Verdana"/>
                                  <w:spacing w:val="-10"/>
                                  <w:w w:val="110"/>
                                  <w:sz w:val="11"/>
                                </w:rPr>
                                <w:t>6</w:t>
                              </w:r>
                            </w:p>
                          </w:txbxContent>
                        </wps:txbx>
                        <wps:bodyPr wrap="square" lIns="0" tIns="0" rIns="0" bIns="0" rtlCol="0">
                          <a:noAutofit/>
                        </wps:bodyPr>
                      </wps:wsp>
                      <wps:wsp>
                        <wps:cNvPr id="369" name="Textbox 369"/>
                        <wps:cNvSpPr txBox="1"/>
                        <wps:spPr>
                          <a:xfrm>
                            <a:off x="1704002" y="63645"/>
                            <a:ext cx="90170" cy="69215"/>
                          </a:xfrm>
                          <a:prstGeom prst="rect">
                            <a:avLst/>
                          </a:prstGeom>
                        </wps:spPr>
                        <wps:txbx>
                          <w:txbxContent>
                            <w:p>
                              <w:pPr>
                                <w:spacing w:line="108" w:lineRule="exact" w:before="0"/>
                                <w:ind w:left="0" w:right="0" w:firstLine="0"/>
                                <w:jc w:val="left"/>
                                <w:rPr>
                                  <w:rFonts w:ascii="Verdana"/>
                                  <w:sz w:val="11"/>
                                </w:rPr>
                              </w:pPr>
                              <w:r>
                                <w:rPr>
                                  <w:rFonts w:ascii="Verdana"/>
                                  <w:spacing w:val="-5"/>
                                  <w:w w:val="95"/>
                                  <w:sz w:val="11"/>
                                </w:rPr>
                                <w:t>12</w:t>
                              </w:r>
                            </w:p>
                          </w:txbxContent>
                        </wps:txbx>
                        <wps:bodyPr wrap="square" lIns="0" tIns="0" rIns="0" bIns="0" rtlCol="0">
                          <a:noAutofit/>
                        </wps:bodyPr>
                      </wps:wsp>
                      <wps:wsp>
                        <wps:cNvPr id="370" name="Textbox 370"/>
                        <wps:cNvSpPr txBox="1"/>
                        <wps:spPr>
                          <a:xfrm>
                            <a:off x="3030905" y="63645"/>
                            <a:ext cx="62865" cy="69215"/>
                          </a:xfrm>
                          <a:prstGeom prst="rect">
                            <a:avLst/>
                          </a:prstGeom>
                        </wps:spPr>
                        <wps:txbx>
                          <w:txbxContent>
                            <w:p>
                              <w:pPr>
                                <w:spacing w:line="108" w:lineRule="exact" w:before="0"/>
                                <w:ind w:left="0" w:right="0" w:firstLine="0"/>
                                <w:jc w:val="left"/>
                                <w:rPr>
                                  <w:rFonts w:ascii="Verdana"/>
                                  <w:sz w:val="11"/>
                                </w:rPr>
                              </w:pPr>
                              <w:r>
                                <w:rPr>
                                  <w:rFonts w:ascii="Verdana"/>
                                  <w:spacing w:val="-10"/>
                                  <w:w w:val="110"/>
                                  <w:sz w:val="11"/>
                                </w:rPr>
                                <w:t>6</w:t>
                              </w:r>
                            </w:p>
                          </w:txbxContent>
                        </wps:txbx>
                        <wps:bodyPr wrap="square" lIns="0" tIns="0" rIns="0" bIns="0" rtlCol="0">
                          <a:noAutofit/>
                        </wps:bodyPr>
                      </wps:wsp>
                    </wpg:wgp>
                  </a:graphicData>
                </a:graphic>
              </wp:anchor>
            </w:drawing>
          </mc:Choice>
          <mc:Fallback>
            <w:pict>
              <v:group style="position:absolute;margin-left:813.542908pt;margin-top:-3.03512pt;width:275pt;height:309.4pt;mso-position-horizontal-relative:page;mso-position-vertical-relative:paragraph;z-index:15766016" id="docshapegroup308" coordorigin="16271,-61" coordsize="5500,6188">
                <v:line style="position:absolute" from="16277,-61" to="16277,6127" stroked="true" strokeweight=".602447pt" strokecolor="#27ade4">
                  <v:stroke dashstyle="solid"/>
                </v:line>
                <v:shape style="position:absolute;left:16276;top:30;width:1374;height:1300" id="docshape309" coordorigin="16277,31" coordsize="1374,1300" path="m16487,1209l16277,1209,16277,1330,16487,1330,16487,1209xm17650,31l16277,31,16277,152,17650,152,17650,31xe" filled="true" fillcolor="#27ade4" stroked="false">
                  <v:path arrowok="t"/>
                  <v:fill type="solid"/>
                </v:shape>
                <v:rect style="position:absolute;left:16486;top:1209;width:696;height:122" id="docshape310" filled="true" fillcolor="#933976" stroked="false">
                  <v:fill type="solid"/>
                </v:rect>
                <v:shape style="position:absolute;left:17181;top:1209;width:923;height:416" id="docshape311" coordorigin="17182,1209" coordsize="923,416" path="m18104,1504l17762,1504,17762,1625,18104,1625,18104,1504xm18104,1209l17182,1209,17182,1330,18104,1330,18104,1209xe" filled="true" fillcolor="#00d9d8" stroked="false">
                  <v:path arrowok="t"/>
                  <v:fill type="solid"/>
                </v:shape>
                <v:rect style="position:absolute;left:17194;top:1503;width:567;height:122" id="docshape312" filled="true" fillcolor="#933976" stroked="false">
                  <v:fill type="solid"/>
                </v:rect>
                <v:shape style="position:absolute;left:16276;top:1503;width:918;height:416" id="docshape313" coordorigin="16277,1504" coordsize="918,416" path="m16858,1799l16277,1799,16277,1920,16858,1920,16858,1799xm17195,1504l16277,1504,16277,1625,17195,1625,17195,1504xe" filled="true" fillcolor="#27ade4" stroked="false">
                  <v:path arrowok="t"/>
                  <v:fill type="solid"/>
                </v:shape>
                <v:rect style="position:absolute;left:16857;top:1798;width:792;height:122" id="docshape314" filled="true" fillcolor="#933976" stroked="false">
                  <v:fill type="solid"/>
                </v:rect>
                <v:rect style="position:absolute;left:17649;top:1798;width:341;height:122" id="docshape315" filled="true" fillcolor="#00d9d8" stroked="false">
                  <v:fill type="solid"/>
                </v:rect>
                <v:rect style="position:absolute;left:16276;top:3271;width:236;height:122" id="docshape316" filled="true" fillcolor="#27ade4" stroked="false">
                  <v:fill type="solid"/>
                </v:rect>
                <v:rect style="position:absolute;left:16511;top:3271;width:236;height:122" id="docshape317" filled="true" fillcolor="#00d9d8" stroked="false">
                  <v:fill type="solid"/>
                </v:rect>
                <v:rect style="position:absolute;left:16276;top:3566;width:236;height:122" id="docshape318" filled="true" fillcolor="#27ade4" stroked="false">
                  <v:fill type="solid"/>
                </v:rect>
                <v:rect style="position:absolute;left:16511;top:3566;width:236;height:122" id="docshape319" filled="true" fillcolor="#00d9d8" stroked="false">
                  <v:fill type="solid"/>
                </v:rect>
                <v:rect style="position:absolute;left:16276;top:3861;width:236;height:122" id="docshape320" filled="true" fillcolor="#27ade4" stroked="false">
                  <v:fill type="solid"/>
                </v:rect>
                <v:shape style="position:absolute;left:16276;top:3861;width:471;height:416" id="docshape321" coordorigin="16277,3861" coordsize="471,416" path="m16512,4156l16277,4156,16277,4277,16512,4277,16512,4156xm16747,3861l16512,3861,16512,3982,16747,3982,16747,3861xe" filled="true" fillcolor="#00d9d8" stroked="false">
                  <v:path arrowok="t"/>
                  <v:fill type="solid"/>
                </v:shape>
                <v:rect style="position:absolute;left:16276;top:2977;width:118;height:122" id="docshape322" filled="true" fillcolor="#27ade4" stroked="false">
                  <v:fill type="solid"/>
                </v:rect>
                <v:rect style="position:absolute;left:16394;top:2977;width:236;height:122" id="docshape323" filled="true" fillcolor="#933976" stroked="false">
                  <v:fill type="solid"/>
                </v:rect>
                <v:shape style="position:absolute;left:16629;top:2682;width:566;height:416" id="docshape324" coordorigin="16629,2683" coordsize="566,416" path="m16853,2977l16629,2977,16629,3098,16853,3098,16853,2977xm17195,2683l16853,2683,16853,2804,17195,2804,17195,2683xe" filled="true" fillcolor="#00d9d8" stroked="false">
                  <v:path arrowok="t"/>
                  <v:fill type="solid"/>
                </v:shape>
                <v:shape style="position:absolute;left:16276;top:2387;width:669;height:416" id="docshape325" coordorigin="16277,2388" coordsize="669,416" path="m16853,2683l16277,2683,16277,2804,16853,2804,16853,2683xm16946,2388l16499,2388,16499,2509,16946,2509,16946,2388xe" filled="true" fillcolor="#933976" stroked="false">
                  <v:path arrowok="t"/>
                  <v:fill type="solid"/>
                </v:shape>
                <v:shape style="position:absolute;left:16729;top:2093;width:688;height:416" id="docshape326" coordorigin="16729,2093" coordsize="688,416" path="m17301,2388l16946,2388,16946,2509,17301,2509,17301,2388xm17417,2093l16729,2093,16729,2214,17417,2214,17417,2093xe" filled="true" fillcolor="#00d9d8" stroked="false">
                  <v:path arrowok="t"/>
                  <v:fill type="solid"/>
                </v:shape>
                <v:shape style="position:absolute;left:16276;top:2093;width:223;height:416" id="docshape327" coordorigin="16277,2093" coordsize="223,416" path="m16487,2093l16277,2093,16277,2214,16487,2214,16487,2093xm16499,2388l16277,2388,16277,2509,16499,2509,16499,2388xe" filled="true" fillcolor="#27ade4" stroked="false">
                  <v:path arrowok="t"/>
                  <v:fill type="solid"/>
                </v:shape>
                <v:rect style="position:absolute;left:16486;top:2093;width:243;height:122" id="docshape328" filled="true" fillcolor="#933976" stroked="false">
                  <v:fill type="solid"/>
                </v:rect>
                <v:rect style="position:absolute;left:16276;top:914;width:905;height:122" id="docshape329" filled="true" fillcolor="#27ade4" stroked="false">
                  <v:fill type="solid"/>
                </v:rect>
                <v:rect style="position:absolute;left:17989;top:914;width:680;height:122" id="docshape330" filled="true" fillcolor="#00d9d8" stroked="false">
                  <v:fill type="solid"/>
                </v:rect>
                <v:rect style="position:absolute;left:17181;top:914;width:809;height:122" id="docshape331" filled="true" fillcolor="#933976" stroked="false">
                  <v:fill type="solid"/>
                </v:rect>
                <v:rect style="position:absolute;left:16276;top:619;width:795;height:122" id="docshape332" filled="true" fillcolor="#27ade4" stroked="false">
                  <v:fill type="solid"/>
                </v:rect>
                <v:rect style="position:absolute;left:18445;top:619;width:344;height:122" id="docshape333" filled="true" fillcolor="#00d9d8" stroked="false">
                  <v:fill type="solid"/>
                </v:rect>
                <v:rect style="position:absolute;left:17071;top:619;width:1374;height:122" id="docshape334" filled="true" fillcolor="#933976" stroked="false">
                  <v:fill type="solid"/>
                </v:rect>
                <v:rect style="position:absolute;left:16276;top:325;width:687;height:122" id="docshape335" filled="true" fillcolor="#27ade4" stroked="false">
                  <v:fill type="solid"/>
                </v:rect>
                <v:rect style="position:absolute;left:18559;top:325;width:687;height:122" id="docshape336" filled="true" fillcolor="#00d9d8" stroked="false">
                  <v:fill type="solid"/>
                </v:rect>
                <v:rect style="position:absolute;left:16963;top:325;width:1597;height:122" id="docshape337" filled="true" fillcolor="#933976" stroked="false">
                  <v:fill type="solid"/>
                </v:rect>
                <v:rect style="position:absolute;left:20396;top:30;width:1374;height:122" id="docshape338" filled="true" fillcolor="#00d9d8" stroked="false">
                  <v:fill type="solid"/>
                </v:rect>
                <v:rect style="position:absolute;left:17650;top:30;width:2747;height:122" id="docshape339" filled="true" fillcolor="#933976" stroked="false">
                  <v:fill type="solid"/>
                </v:rect>
                <v:shape style="position:absolute;left:16924;top:39;width:99;height:109" type="#_x0000_t202" id="docshape340" filled="false" stroked="false">
                  <v:textbox inset="0,0,0,0">
                    <w:txbxContent>
                      <w:p>
                        <w:pPr>
                          <w:spacing w:line="108" w:lineRule="exact" w:before="0"/>
                          <w:ind w:left="0" w:right="0" w:firstLine="0"/>
                          <w:jc w:val="left"/>
                          <w:rPr>
                            <w:rFonts w:ascii="Verdana"/>
                            <w:sz w:val="11"/>
                          </w:rPr>
                        </w:pPr>
                        <w:r>
                          <w:rPr>
                            <w:rFonts w:ascii="Verdana"/>
                            <w:spacing w:val="-10"/>
                            <w:w w:val="110"/>
                            <w:sz w:val="11"/>
                          </w:rPr>
                          <w:t>6</w:t>
                        </w:r>
                      </w:p>
                    </w:txbxContent>
                  </v:textbox>
                  <w10:wrap type="none"/>
                </v:shape>
                <v:shape style="position:absolute;left:18954;top:39;width:142;height:109" type="#_x0000_t202" id="docshape341" filled="false" stroked="false">
                  <v:textbox inset="0,0,0,0">
                    <w:txbxContent>
                      <w:p>
                        <w:pPr>
                          <w:spacing w:line="108" w:lineRule="exact" w:before="0"/>
                          <w:ind w:left="0" w:right="0" w:firstLine="0"/>
                          <w:jc w:val="left"/>
                          <w:rPr>
                            <w:rFonts w:ascii="Verdana"/>
                            <w:sz w:val="11"/>
                          </w:rPr>
                        </w:pPr>
                        <w:r>
                          <w:rPr>
                            <w:rFonts w:ascii="Verdana"/>
                            <w:spacing w:val="-5"/>
                            <w:w w:val="95"/>
                            <w:sz w:val="11"/>
                          </w:rPr>
                          <w:t>12</w:t>
                        </w:r>
                      </w:p>
                    </w:txbxContent>
                  </v:textbox>
                  <w10:wrap type="none"/>
                </v:shape>
                <v:shape style="position:absolute;left:21043;top:39;width:99;height:109" type="#_x0000_t202" id="docshape342" filled="false" stroked="false">
                  <v:textbox inset="0,0,0,0">
                    <w:txbxContent>
                      <w:p>
                        <w:pPr>
                          <w:spacing w:line="108" w:lineRule="exact" w:before="0"/>
                          <w:ind w:left="0" w:right="0" w:firstLine="0"/>
                          <w:jc w:val="left"/>
                          <w:rPr>
                            <w:rFonts w:ascii="Verdana"/>
                            <w:sz w:val="11"/>
                          </w:rPr>
                        </w:pPr>
                        <w:r>
                          <w:rPr>
                            <w:rFonts w:ascii="Verdana"/>
                            <w:spacing w:val="-10"/>
                            <w:w w:val="110"/>
                            <w:sz w:val="11"/>
                          </w:rPr>
                          <w:t>6</w:t>
                        </w:r>
                      </w:p>
                    </w:txbxContent>
                  </v:textbox>
                  <w10:wrap type="none"/>
                </v:shape>
                <w10:wrap type="none"/>
              </v:group>
            </w:pict>
          </mc:Fallback>
        </mc:AlternateContent>
      </w:r>
      <w:r>
        <w:rPr>
          <w:spacing w:val="-2"/>
          <w:w w:val="105"/>
          <w:sz w:val="16"/>
        </w:rPr>
        <w:t>(Total</w:t>
      </w:r>
      <w:r>
        <w:rPr>
          <w:spacing w:val="-12"/>
          <w:w w:val="105"/>
          <w:sz w:val="16"/>
        </w:rPr>
        <w:t> </w:t>
      </w:r>
      <w:r>
        <w:rPr>
          <w:spacing w:val="-2"/>
          <w:w w:val="105"/>
          <w:sz w:val="16"/>
        </w:rPr>
        <w:t>Available) </w:t>
      </w:r>
      <w:r>
        <w:rPr>
          <w:sz w:val="16"/>
        </w:rPr>
        <w:t>Danske</w:t>
      </w:r>
      <w:r>
        <w:rPr>
          <w:spacing w:val="-2"/>
          <w:sz w:val="16"/>
        </w:rPr>
        <w:t> </w:t>
      </w:r>
      <w:r>
        <w:rPr>
          <w:spacing w:val="-4"/>
          <w:sz w:val="16"/>
        </w:rPr>
        <w:t>Bank</w:t>
      </w:r>
    </w:p>
    <w:p>
      <w:pPr>
        <w:spacing w:line="188" w:lineRule="exact" w:before="0"/>
        <w:ind w:left="0" w:right="7662" w:firstLine="0"/>
        <w:jc w:val="right"/>
        <w:rPr>
          <w:sz w:val="16"/>
        </w:rPr>
      </w:pPr>
      <w:r>
        <w:rPr>
          <w:sz w:val="16"/>
        </w:rPr>
        <w:t>Moy</w:t>
      </w:r>
      <w:r>
        <w:rPr>
          <w:spacing w:val="6"/>
          <w:sz w:val="16"/>
        </w:rPr>
        <w:t> </w:t>
      </w:r>
      <w:r>
        <w:rPr>
          <w:sz w:val="16"/>
        </w:rPr>
        <w:t>Park/Pilgrim’s</w:t>
      </w:r>
      <w:r>
        <w:rPr>
          <w:spacing w:val="6"/>
          <w:sz w:val="16"/>
        </w:rPr>
        <w:t> </w:t>
      </w:r>
      <w:r>
        <w:rPr>
          <w:spacing w:val="-2"/>
          <w:sz w:val="16"/>
        </w:rPr>
        <w:t>Pride</w:t>
      </w:r>
    </w:p>
    <w:p>
      <w:pPr>
        <w:spacing w:line="374" w:lineRule="auto" w:before="105"/>
        <w:ind w:left="15445" w:right="7662" w:hanging="124"/>
        <w:jc w:val="right"/>
        <w:rPr>
          <w:sz w:val="16"/>
        </w:rPr>
      </w:pPr>
      <w:r>
        <w:rPr>
          <w:spacing w:val="-2"/>
          <w:w w:val="105"/>
          <w:sz w:val="16"/>
        </w:rPr>
        <w:t>Coca-Cola </w:t>
      </w:r>
      <w:r>
        <w:rPr>
          <w:w w:val="105"/>
          <w:sz w:val="16"/>
        </w:rPr>
        <w:t>NI</w:t>
      </w:r>
      <w:r>
        <w:rPr>
          <w:spacing w:val="-6"/>
          <w:w w:val="105"/>
          <w:sz w:val="16"/>
        </w:rPr>
        <w:t> </w:t>
      </w:r>
      <w:r>
        <w:rPr>
          <w:spacing w:val="-2"/>
          <w:w w:val="105"/>
          <w:sz w:val="16"/>
        </w:rPr>
        <w:t>Water</w:t>
      </w:r>
    </w:p>
    <w:p>
      <w:pPr>
        <w:spacing w:line="188" w:lineRule="exact" w:before="0"/>
        <w:ind w:left="0" w:right="7662" w:firstLine="0"/>
        <w:jc w:val="right"/>
        <w:rPr>
          <w:sz w:val="16"/>
        </w:rPr>
      </w:pPr>
      <w:r>
        <w:rPr>
          <w:spacing w:val="-5"/>
          <w:w w:val="120"/>
          <w:sz w:val="16"/>
        </w:rPr>
        <w:t>SSE</w:t>
      </w:r>
    </w:p>
    <w:p>
      <w:pPr>
        <w:spacing w:line="374" w:lineRule="auto" w:before="106"/>
        <w:ind w:left="14516" w:right="7662" w:firstLine="136"/>
        <w:jc w:val="right"/>
        <w:rPr>
          <w:sz w:val="16"/>
        </w:rPr>
      </w:pPr>
      <w:r>
        <w:rPr>
          <w:w w:val="105"/>
          <w:sz w:val="16"/>
        </w:rPr>
        <w:t>NIE </w:t>
      </w:r>
      <w:r>
        <w:rPr>
          <w:w w:val="105"/>
          <w:sz w:val="16"/>
        </w:rPr>
        <w:t>Networks/ESB Terex GB Texex </w:t>
      </w:r>
      <w:r>
        <w:rPr>
          <w:spacing w:val="-2"/>
          <w:w w:val="105"/>
          <w:sz w:val="16"/>
        </w:rPr>
        <w:t>Encirc/Vidrala </w:t>
      </w:r>
      <w:r>
        <w:rPr>
          <w:w w:val="105"/>
          <w:sz w:val="16"/>
        </w:rPr>
        <w:t>NIIB/Band</w:t>
      </w:r>
      <w:r>
        <w:rPr>
          <w:spacing w:val="4"/>
          <w:w w:val="105"/>
          <w:sz w:val="16"/>
        </w:rPr>
        <w:t> </w:t>
      </w:r>
      <w:r>
        <w:rPr>
          <w:w w:val="105"/>
          <w:sz w:val="16"/>
        </w:rPr>
        <w:t>of</w:t>
      </w:r>
      <w:r>
        <w:rPr>
          <w:spacing w:val="4"/>
          <w:w w:val="105"/>
          <w:sz w:val="16"/>
        </w:rPr>
        <w:t> </w:t>
      </w:r>
      <w:r>
        <w:rPr>
          <w:spacing w:val="-2"/>
          <w:w w:val="105"/>
          <w:sz w:val="16"/>
        </w:rPr>
        <w:t>Ireland</w:t>
      </w:r>
    </w:p>
    <w:p>
      <w:pPr>
        <w:spacing w:line="374" w:lineRule="auto" w:before="0"/>
        <w:ind w:left="15248" w:right="7662" w:hanging="150"/>
        <w:jc w:val="right"/>
        <w:rPr>
          <w:sz w:val="16"/>
        </w:rPr>
      </w:pPr>
      <w:r>
        <w:rPr>
          <w:sz w:val="16"/>
        </w:rPr>
        <w:t>Almac </w:t>
      </w:r>
      <w:r>
        <w:rPr>
          <w:sz w:val="16"/>
        </w:rPr>
        <w:t>Group </w:t>
      </w:r>
      <w:r>
        <w:rPr>
          <w:w w:val="110"/>
          <w:sz w:val="16"/>
        </w:rPr>
        <w:t>FP</w:t>
      </w:r>
      <w:r>
        <w:rPr>
          <w:spacing w:val="11"/>
          <w:w w:val="110"/>
          <w:sz w:val="16"/>
        </w:rPr>
        <w:t> </w:t>
      </w:r>
      <w:r>
        <w:rPr>
          <w:spacing w:val="-2"/>
          <w:w w:val="105"/>
          <w:sz w:val="16"/>
        </w:rPr>
        <w:t>McCann</w:t>
      </w:r>
    </w:p>
    <w:p>
      <w:pPr>
        <w:spacing w:line="188" w:lineRule="exact" w:before="0"/>
        <w:ind w:left="13720" w:right="0" w:firstLine="0"/>
        <w:jc w:val="left"/>
        <w:rPr>
          <w:sz w:val="16"/>
        </w:rPr>
      </w:pPr>
      <w:r>
        <w:rPr>
          <w:sz w:val="16"/>
        </w:rPr>
        <w:t>EP</w:t>
      </w:r>
      <w:r>
        <w:rPr>
          <w:spacing w:val="12"/>
          <w:sz w:val="16"/>
        </w:rPr>
        <w:t> </w:t>
      </w:r>
      <w:r>
        <w:rPr>
          <w:sz w:val="16"/>
        </w:rPr>
        <w:t>Kilroot</w:t>
      </w:r>
      <w:r>
        <w:rPr>
          <w:spacing w:val="12"/>
          <w:sz w:val="16"/>
        </w:rPr>
        <w:t> </w:t>
      </w:r>
      <w:r>
        <w:rPr>
          <w:sz w:val="16"/>
        </w:rPr>
        <w:t>&amp;</w:t>
      </w:r>
      <w:r>
        <w:rPr>
          <w:spacing w:val="13"/>
          <w:sz w:val="16"/>
        </w:rPr>
        <w:t> </w:t>
      </w:r>
      <w:r>
        <w:rPr>
          <w:spacing w:val="-2"/>
          <w:sz w:val="16"/>
        </w:rPr>
        <w:t>Ballylumford/EPH</w:t>
      </w:r>
    </w:p>
    <w:p>
      <w:pPr>
        <w:spacing w:line="374" w:lineRule="auto" w:before="104"/>
        <w:ind w:left="15616" w:right="7202" w:hanging="74"/>
        <w:jc w:val="left"/>
        <w:rPr>
          <w:sz w:val="16"/>
        </w:rPr>
      </w:pPr>
      <w:r>
        <w:rPr>
          <w:spacing w:val="-2"/>
          <w:w w:val="105"/>
          <w:sz w:val="16"/>
        </w:rPr>
        <w:t>Energia </w:t>
      </w:r>
      <w:r>
        <w:rPr>
          <w:spacing w:val="-2"/>
          <w:sz w:val="16"/>
        </w:rPr>
        <w:t>Kainos</w:t>
      </w:r>
    </w:p>
    <w:p>
      <w:pPr>
        <w:spacing w:line="374" w:lineRule="auto" w:before="0"/>
        <w:ind w:left="14695" w:right="7662" w:firstLine="260"/>
        <w:jc w:val="right"/>
        <w:rPr>
          <w:sz w:val="16"/>
        </w:rPr>
      </w:pPr>
      <w:r>
        <w:rPr>
          <w:w w:val="105"/>
          <w:sz w:val="16"/>
        </w:rPr>
        <w:t>CJ Upton </w:t>
      </w:r>
      <w:r>
        <w:rPr>
          <w:w w:val="105"/>
          <w:sz w:val="16"/>
        </w:rPr>
        <w:t>Steel </w:t>
      </w:r>
      <w:r>
        <w:rPr>
          <w:sz w:val="16"/>
        </w:rPr>
        <w:t>Gardrum</w:t>
      </w:r>
      <w:r>
        <w:rPr>
          <w:spacing w:val="10"/>
          <w:sz w:val="16"/>
        </w:rPr>
        <w:t> </w:t>
      </w:r>
      <w:r>
        <w:rPr>
          <w:spacing w:val="-2"/>
          <w:sz w:val="16"/>
        </w:rPr>
        <w:t>Holdings</w:t>
      </w:r>
    </w:p>
    <w:p>
      <w:pPr>
        <w:spacing w:line="188" w:lineRule="exact" w:before="0"/>
        <w:ind w:left="0" w:right="7662" w:firstLine="0"/>
        <w:jc w:val="right"/>
        <w:rPr>
          <w:sz w:val="16"/>
        </w:rPr>
      </w:pPr>
      <w:r>
        <w:rPr>
          <w:w w:val="105"/>
          <w:sz w:val="16"/>
        </w:rPr>
        <w:t>John</w:t>
      </w:r>
      <w:r>
        <w:rPr>
          <w:spacing w:val="-6"/>
          <w:w w:val="105"/>
          <w:sz w:val="16"/>
        </w:rPr>
        <w:t> </w:t>
      </w:r>
      <w:r>
        <w:rPr>
          <w:w w:val="105"/>
          <w:sz w:val="16"/>
        </w:rPr>
        <w:t>Henderson</w:t>
      </w:r>
      <w:r>
        <w:rPr>
          <w:spacing w:val="-7"/>
          <w:w w:val="105"/>
          <w:sz w:val="16"/>
        </w:rPr>
        <w:t> </w:t>
      </w:r>
      <w:r>
        <w:rPr>
          <w:spacing w:val="-2"/>
          <w:w w:val="105"/>
          <w:sz w:val="16"/>
        </w:rPr>
        <w:t>Holding/Hendersons</w:t>
      </w:r>
    </w:p>
    <w:p>
      <w:pPr>
        <w:spacing w:line="374" w:lineRule="auto" w:before="105"/>
        <w:ind w:left="14357" w:right="7662" w:firstLine="920"/>
        <w:jc w:val="right"/>
        <w:rPr>
          <w:sz w:val="16"/>
        </w:rPr>
      </w:pPr>
      <w:r>
        <w:rPr>
          <w:w w:val="105"/>
          <w:sz w:val="16"/>
        </w:rPr>
        <w:t>LCC</w:t>
      </w:r>
      <w:r>
        <w:rPr>
          <w:spacing w:val="-14"/>
          <w:w w:val="105"/>
          <w:sz w:val="16"/>
        </w:rPr>
        <w:t> </w:t>
      </w:r>
      <w:r>
        <w:rPr>
          <w:w w:val="105"/>
          <w:sz w:val="16"/>
        </w:rPr>
        <w:t>Group Randox Holdings</w:t>
      </w:r>
      <w:r>
        <w:rPr>
          <w:spacing w:val="40"/>
          <w:w w:val="105"/>
          <w:sz w:val="16"/>
        </w:rPr>
        <w:t> </w:t>
      </w:r>
      <w:r>
        <w:rPr>
          <w:w w:val="105"/>
          <w:sz w:val="16"/>
        </w:rPr>
        <w:t>W&amp;R</w:t>
      </w:r>
      <w:r>
        <w:rPr>
          <w:spacing w:val="12"/>
          <w:w w:val="105"/>
          <w:sz w:val="16"/>
        </w:rPr>
        <w:t> </w:t>
      </w:r>
      <w:r>
        <w:rPr>
          <w:w w:val="105"/>
          <w:sz w:val="16"/>
        </w:rPr>
        <w:t>Barnett</w:t>
      </w:r>
      <w:r>
        <w:rPr>
          <w:spacing w:val="14"/>
          <w:w w:val="105"/>
          <w:sz w:val="16"/>
        </w:rPr>
        <w:t> </w:t>
      </w:r>
      <w:r>
        <w:rPr>
          <w:spacing w:val="-4"/>
          <w:w w:val="105"/>
          <w:sz w:val="16"/>
        </w:rPr>
        <w:t>Holdings</w:t>
      </w:r>
    </w:p>
    <w:p>
      <w:pPr>
        <w:spacing w:after="0" w:line="374" w:lineRule="auto"/>
        <w:jc w:val="right"/>
        <w:rPr>
          <w:sz w:val="16"/>
        </w:rPr>
        <w:sectPr>
          <w:headerReference w:type="default" r:id="rId93"/>
          <w:footerReference w:type="default" r:id="rId94"/>
          <w:pgSz w:w="23820" w:h="16840" w:orient="landscape"/>
          <w:pgMar w:header="890" w:footer="912" w:top="1140" w:bottom="1100" w:left="0" w:right="0"/>
        </w:sectPr>
      </w:pPr>
    </w:p>
    <w:p>
      <w:pPr>
        <w:pStyle w:val="BodyText"/>
        <w:spacing w:before="314"/>
        <w:rPr>
          <w:sz w:val="40"/>
        </w:rPr>
      </w:pPr>
      <w:r>
        <w:rPr/>
        <mc:AlternateContent>
          <mc:Choice Requires="wps">
            <w:drawing>
              <wp:anchor distT="0" distB="0" distL="0" distR="0" allowOverlap="1" layoutInCell="1" locked="0" behindDoc="0" simplePos="0" relativeHeight="15768064">
                <wp:simplePos x="0" y="0"/>
                <wp:positionH relativeFrom="page">
                  <wp:posOffset>7560005</wp:posOffset>
                </wp:positionH>
                <wp:positionV relativeFrom="page">
                  <wp:posOffset>0</wp:posOffset>
                </wp:positionV>
                <wp:extent cx="7560309" cy="10692130"/>
                <wp:effectExtent l="0" t="0" r="0" b="0"/>
                <wp:wrapNone/>
                <wp:docPr id="373" name="Graphic 373"/>
                <wp:cNvGraphicFramePr>
                  <a:graphicFrameLocks/>
                </wp:cNvGraphicFramePr>
                <a:graphic>
                  <a:graphicData uri="http://schemas.microsoft.com/office/word/2010/wordprocessingShape">
                    <wps:wsp>
                      <wps:cNvPr id="373" name="Graphic 373"/>
                      <wps:cNvSpPr/>
                      <wps:spPr>
                        <a:xfrm>
                          <a:off x="0" y="0"/>
                          <a:ext cx="7560309" cy="10692130"/>
                        </a:xfrm>
                        <a:custGeom>
                          <a:avLst/>
                          <a:gdLst/>
                          <a:ahLst/>
                          <a:cxnLst/>
                          <a:rect l="l" t="t" r="r" b="b"/>
                          <a:pathLst>
                            <a:path w="7560309" h="10692130">
                              <a:moveTo>
                                <a:pt x="0" y="0"/>
                              </a:moveTo>
                              <a:lnTo>
                                <a:pt x="0" y="10692003"/>
                              </a:lnTo>
                              <a:lnTo>
                                <a:pt x="7559980" y="10692003"/>
                              </a:lnTo>
                              <a:lnTo>
                                <a:pt x="7559980" y="0"/>
                              </a:lnTo>
                              <a:lnTo>
                                <a:pt x="0" y="0"/>
                              </a:lnTo>
                              <a:close/>
                            </a:path>
                          </a:pathLst>
                        </a:custGeom>
                        <a:solidFill>
                          <a:srgbClr val="27ADE4"/>
                        </a:solidFill>
                      </wps:spPr>
                      <wps:bodyPr wrap="square" lIns="0" tIns="0" rIns="0" bIns="0" rtlCol="0">
                        <a:prstTxWarp prst="textNoShape">
                          <a:avLst/>
                        </a:prstTxWarp>
                        <a:noAutofit/>
                      </wps:bodyPr>
                    </wps:wsp>
                  </a:graphicData>
                </a:graphic>
              </wp:anchor>
            </w:drawing>
          </mc:Choice>
          <mc:Fallback>
            <w:pict>
              <v:rect style="position:absolute;margin-left:595.276001pt;margin-top:0pt;width:595.274049pt;height:841.890015pt;mso-position-horizontal-relative:page;mso-position-vertical-relative:page;z-index:15768064" id="docshape345" filled="true" fillcolor="#27ade4" stroked="false">
                <v:fill type="solid"/>
                <w10:wrap type="none"/>
              </v:rect>
            </w:pict>
          </mc:Fallback>
        </mc:AlternateContent>
      </w:r>
      <w:r>
        <w:rPr/>
        <mc:AlternateContent>
          <mc:Choice Requires="wps">
            <w:drawing>
              <wp:anchor distT="0" distB="0" distL="0" distR="0" allowOverlap="1" layoutInCell="1" locked="0" behindDoc="0" simplePos="0" relativeHeight="15768576">
                <wp:simplePos x="0" y="0"/>
                <wp:positionH relativeFrom="page">
                  <wp:posOffset>0</wp:posOffset>
                </wp:positionH>
                <wp:positionV relativeFrom="page">
                  <wp:posOffset>0</wp:posOffset>
                </wp:positionV>
                <wp:extent cx="648335" cy="10692130"/>
                <wp:effectExtent l="0" t="0" r="0" b="0"/>
                <wp:wrapNone/>
                <wp:docPr id="374" name="Group 374"/>
                <wp:cNvGraphicFramePr>
                  <a:graphicFrameLocks/>
                </wp:cNvGraphicFramePr>
                <a:graphic>
                  <a:graphicData uri="http://schemas.microsoft.com/office/word/2010/wordprocessingGroup">
                    <wpg:wgp>
                      <wpg:cNvPr id="374" name="Group 374"/>
                      <wpg:cNvGrpSpPr/>
                      <wpg:grpSpPr>
                        <a:xfrm>
                          <a:off x="0" y="0"/>
                          <a:ext cx="648335" cy="10692130"/>
                          <a:chExt cx="648335" cy="10692130"/>
                        </a:xfrm>
                      </wpg:grpSpPr>
                      <wps:wsp>
                        <wps:cNvPr id="375" name="Graphic 375"/>
                        <wps:cNvSpPr/>
                        <wps:spPr>
                          <a:xfrm>
                            <a:off x="0" y="0"/>
                            <a:ext cx="648335" cy="10692130"/>
                          </a:xfrm>
                          <a:custGeom>
                            <a:avLst/>
                            <a:gdLst/>
                            <a:ahLst/>
                            <a:cxnLst/>
                            <a:rect l="l" t="t" r="r" b="b"/>
                            <a:pathLst>
                              <a:path w="648335" h="10692130">
                                <a:moveTo>
                                  <a:pt x="647992" y="1295996"/>
                                </a:moveTo>
                                <a:lnTo>
                                  <a:pt x="324002" y="1295996"/>
                                </a:lnTo>
                                <a:lnTo>
                                  <a:pt x="324002" y="0"/>
                                </a:lnTo>
                                <a:lnTo>
                                  <a:pt x="0" y="0"/>
                                </a:lnTo>
                                <a:lnTo>
                                  <a:pt x="0" y="1295996"/>
                                </a:lnTo>
                                <a:lnTo>
                                  <a:pt x="0" y="1944001"/>
                                </a:lnTo>
                                <a:lnTo>
                                  <a:pt x="0" y="10692003"/>
                                </a:lnTo>
                                <a:lnTo>
                                  <a:pt x="324002" y="10692003"/>
                                </a:lnTo>
                                <a:lnTo>
                                  <a:pt x="324002" y="1944001"/>
                                </a:lnTo>
                                <a:lnTo>
                                  <a:pt x="647992" y="1944001"/>
                                </a:lnTo>
                                <a:lnTo>
                                  <a:pt x="647992" y="1295996"/>
                                </a:lnTo>
                                <a:close/>
                              </a:path>
                            </a:pathLst>
                          </a:custGeom>
                          <a:solidFill>
                            <a:srgbClr val="27ADE4"/>
                          </a:solidFill>
                        </wps:spPr>
                        <wps:bodyPr wrap="square" lIns="0" tIns="0" rIns="0" bIns="0" rtlCol="0">
                          <a:prstTxWarp prst="textNoShape">
                            <a:avLst/>
                          </a:prstTxWarp>
                          <a:noAutofit/>
                        </wps:bodyPr>
                      </wps:wsp>
                      <wps:wsp>
                        <wps:cNvPr id="376" name="Textbox 376"/>
                        <wps:cNvSpPr txBox="1"/>
                        <wps:spPr>
                          <a:xfrm>
                            <a:off x="143788" y="1495210"/>
                            <a:ext cx="373380" cy="254000"/>
                          </a:xfrm>
                          <a:prstGeom prst="rect">
                            <a:avLst/>
                          </a:prstGeom>
                        </wps:spPr>
                        <wps:txbx>
                          <w:txbxContent>
                            <w:p>
                              <w:pPr>
                                <w:spacing w:line="400" w:lineRule="exact" w:before="0"/>
                                <w:ind w:left="0" w:right="0" w:firstLine="0"/>
                                <w:jc w:val="left"/>
                                <w:rPr>
                                  <w:rFonts w:ascii="Tahoma"/>
                                  <w:b/>
                                  <w:sz w:val="40"/>
                                </w:rPr>
                              </w:pPr>
                              <w:r>
                                <w:rPr>
                                  <w:rFonts w:ascii="Tahoma"/>
                                  <w:b/>
                                  <w:color w:val="FFFFFF"/>
                                  <w:spacing w:val="-5"/>
                                  <w:w w:val="110"/>
                                  <w:sz w:val="40"/>
                                </w:rPr>
                                <w:t>40</w:t>
                              </w:r>
                            </w:p>
                          </w:txbxContent>
                        </wps:txbx>
                        <wps:bodyPr wrap="square" lIns="0" tIns="0" rIns="0" bIns="0" rtlCol="0">
                          <a:noAutofit/>
                        </wps:bodyPr>
                      </wps:wsp>
                    </wpg:wgp>
                  </a:graphicData>
                </a:graphic>
              </wp:anchor>
            </w:drawing>
          </mc:Choice>
          <mc:Fallback>
            <w:pict>
              <v:group style="position:absolute;margin-left:.0pt;margin-top:0pt;width:51.05pt;height:841.9pt;mso-position-horizontal-relative:page;mso-position-vertical-relative:page;z-index:15768576" id="docshapegroup346" coordorigin="0,0" coordsize="1021,16838">
                <v:shape style="position:absolute;left:0;top:0;width:1021;height:16838" id="docshape347" coordorigin="0,0" coordsize="1021,16838" path="m1020,2041l510,2041,510,0,0,0,0,2041,0,3061,0,16838,510,16838,510,3061,1020,3061,1020,2041xe" filled="true" fillcolor="#27ade4" stroked="false">
                  <v:path arrowok="t"/>
                  <v:fill type="solid"/>
                </v:shape>
                <v:shape style="position:absolute;left:226;top:2354;width:588;height:400" type="#_x0000_t202" id="docshape348" filled="false" stroked="false">
                  <v:textbox inset="0,0,0,0">
                    <w:txbxContent>
                      <w:p>
                        <w:pPr>
                          <w:spacing w:line="400" w:lineRule="exact" w:before="0"/>
                          <w:ind w:left="0" w:right="0" w:firstLine="0"/>
                          <w:jc w:val="left"/>
                          <w:rPr>
                            <w:rFonts w:ascii="Tahoma"/>
                            <w:b/>
                            <w:sz w:val="40"/>
                          </w:rPr>
                        </w:pPr>
                        <w:r>
                          <w:rPr>
                            <w:rFonts w:ascii="Tahoma"/>
                            <w:b/>
                            <w:color w:val="FFFFFF"/>
                            <w:spacing w:val="-5"/>
                            <w:w w:val="110"/>
                            <w:sz w:val="40"/>
                          </w:rPr>
                          <w:t>40</w:t>
                        </w:r>
                      </w:p>
                    </w:txbxContent>
                  </v:textbox>
                  <w10:wrap type="none"/>
                </v:shape>
                <w10:wrap type="none"/>
              </v:group>
            </w:pict>
          </mc:Fallback>
        </mc:AlternateContent>
      </w:r>
    </w:p>
    <w:p>
      <w:pPr>
        <w:pStyle w:val="Heading1"/>
        <w:spacing w:before="0"/>
        <w:jc w:val="both"/>
      </w:pPr>
      <w:bookmarkStart w:name="_TOC_250000" w:id="23"/>
      <w:r>
        <w:rPr>
          <w:color w:val="27ADE4"/>
        </w:rPr>
        <w:t>Appendix</w:t>
      </w:r>
      <w:r>
        <w:rPr>
          <w:color w:val="27ADE4"/>
          <w:spacing w:val="35"/>
        </w:rPr>
        <w:t> </w:t>
      </w:r>
      <w:r>
        <w:rPr>
          <w:color w:val="27ADE4"/>
        </w:rPr>
        <w:t>4:</w:t>
      </w:r>
      <w:r>
        <w:rPr>
          <w:color w:val="27ADE4"/>
          <w:spacing w:val="36"/>
        </w:rPr>
        <w:t> </w:t>
      </w:r>
      <w:bookmarkEnd w:id="23"/>
      <w:r>
        <w:rPr>
          <w:color w:val="27ADE4"/>
          <w:spacing w:val="-2"/>
        </w:rPr>
        <w:t>Disclaimer</w:t>
      </w:r>
    </w:p>
    <w:p>
      <w:pPr>
        <w:pStyle w:val="BodyText"/>
        <w:spacing w:line="268" w:lineRule="auto" w:before="267"/>
        <w:ind w:left="2040" w:right="13149"/>
        <w:jc w:val="both"/>
      </w:pPr>
      <w:r>
        <w:rPr>
          <w:spacing w:val="-4"/>
        </w:rPr>
        <w:t>This</w:t>
      </w:r>
      <w:r>
        <w:rPr>
          <w:spacing w:val="-10"/>
        </w:rPr>
        <w:t> </w:t>
      </w:r>
      <w:r>
        <w:rPr>
          <w:spacing w:val="-4"/>
        </w:rPr>
        <w:t>analysis</w:t>
      </w:r>
      <w:r>
        <w:rPr>
          <w:spacing w:val="-10"/>
        </w:rPr>
        <w:t> </w:t>
      </w:r>
      <w:r>
        <w:rPr>
          <w:spacing w:val="-4"/>
        </w:rPr>
        <w:t>is</w:t>
      </w:r>
      <w:r>
        <w:rPr>
          <w:spacing w:val="-10"/>
        </w:rPr>
        <w:t> </w:t>
      </w:r>
      <w:r>
        <w:rPr>
          <w:spacing w:val="-4"/>
        </w:rPr>
        <w:t>made</w:t>
      </w:r>
      <w:r>
        <w:rPr>
          <w:spacing w:val="-10"/>
        </w:rPr>
        <w:t> </w:t>
      </w:r>
      <w:r>
        <w:rPr>
          <w:spacing w:val="-4"/>
        </w:rPr>
        <w:t>available</w:t>
      </w:r>
      <w:r>
        <w:rPr>
          <w:spacing w:val="-10"/>
        </w:rPr>
        <w:t> </w:t>
      </w:r>
      <w:r>
        <w:rPr>
          <w:spacing w:val="-4"/>
        </w:rPr>
        <w:t>on</w:t>
      </w:r>
      <w:r>
        <w:rPr>
          <w:spacing w:val="-10"/>
        </w:rPr>
        <w:t> </w:t>
      </w:r>
      <w:r>
        <w:rPr>
          <w:spacing w:val="-4"/>
        </w:rPr>
        <w:t>the</w:t>
      </w:r>
      <w:r>
        <w:rPr>
          <w:spacing w:val="-10"/>
        </w:rPr>
        <w:t> </w:t>
      </w:r>
      <w:r>
        <w:rPr>
          <w:spacing w:val="-4"/>
        </w:rPr>
        <w:t>express</w:t>
      </w:r>
      <w:r>
        <w:rPr>
          <w:spacing w:val="-10"/>
        </w:rPr>
        <w:t> </w:t>
      </w:r>
      <w:r>
        <w:rPr>
          <w:spacing w:val="-4"/>
        </w:rPr>
        <w:t>understanding</w:t>
      </w:r>
      <w:r>
        <w:rPr>
          <w:spacing w:val="-10"/>
        </w:rPr>
        <w:t> </w:t>
      </w:r>
      <w:r>
        <w:rPr>
          <w:spacing w:val="-4"/>
        </w:rPr>
        <w:t>that</w:t>
      </w:r>
      <w:r>
        <w:rPr>
          <w:spacing w:val="-10"/>
        </w:rPr>
        <w:t> </w:t>
      </w:r>
      <w:r>
        <w:rPr>
          <w:spacing w:val="-4"/>
        </w:rPr>
        <w:t>it</w:t>
      </w:r>
      <w:r>
        <w:rPr>
          <w:spacing w:val="-10"/>
        </w:rPr>
        <w:t> </w:t>
      </w:r>
      <w:r>
        <w:rPr>
          <w:spacing w:val="-4"/>
        </w:rPr>
        <w:t>will</w:t>
      </w:r>
      <w:r>
        <w:rPr>
          <w:spacing w:val="-10"/>
        </w:rPr>
        <w:t> </w:t>
      </w:r>
      <w:r>
        <w:rPr>
          <w:spacing w:val="-4"/>
        </w:rPr>
        <w:t>be</w:t>
      </w:r>
      <w:r>
        <w:rPr>
          <w:spacing w:val="-10"/>
        </w:rPr>
        <w:t> </w:t>
      </w:r>
      <w:r>
        <w:rPr>
          <w:spacing w:val="-4"/>
        </w:rPr>
        <w:t>used</w:t>
      </w:r>
      <w:r>
        <w:rPr>
          <w:spacing w:val="-10"/>
        </w:rPr>
        <w:t> </w:t>
      </w:r>
      <w:r>
        <w:rPr>
          <w:spacing w:val="-4"/>
        </w:rPr>
        <w:t>solely</w:t>
      </w:r>
      <w:r>
        <w:rPr>
          <w:spacing w:val="-10"/>
        </w:rPr>
        <w:t> </w:t>
      </w:r>
      <w:r>
        <w:rPr>
          <w:spacing w:val="-4"/>
        </w:rPr>
        <w:t>for</w:t>
      </w:r>
      <w:r>
        <w:rPr>
          <w:spacing w:val="-10"/>
        </w:rPr>
        <w:t> </w:t>
      </w:r>
      <w:r>
        <w:rPr>
          <w:spacing w:val="-4"/>
        </w:rPr>
        <w:t>general </w:t>
      </w:r>
      <w:r>
        <w:rPr/>
        <w:t>information</w:t>
      </w:r>
      <w:r>
        <w:rPr>
          <w:spacing w:val="-7"/>
        </w:rPr>
        <w:t> </w:t>
      </w:r>
      <w:r>
        <w:rPr/>
        <w:t>purposes.</w:t>
      </w:r>
      <w:r>
        <w:rPr>
          <w:spacing w:val="-7"/>
        </w:rPr>
        <w:t> </w:t>
      </w:r>
      <w:r>
        <w:rPr/>
        <w:t>No</w:t>
      </w:r>
      <w:r>
        <w:rPr>
          <w:spacing w:val="-7"/>
        </w:rPr>
        <w:t> </w:t>
      </w:r>
      <w:r>
        <w:rPr/>
        <w:t>representation</w:t>
      </w:r>
      <w:r>
        <w:rPr>
          <w:spacing w:val="-7"/>
        </w:rPr>
        <w:t> </w:t>
      </w:r>
      <w:r>
        <w:rPr/>
        <w:t>or</w:t>
      </w:r>
      <w:r>
        <w:rPr>
          <w:spacing w:val="-7"/>
        </w:rPr>
        <w:t> </w:t>
      </w:r>
      <w:r>
        <w:rPr/>
        <w:t>warranty</w:t>
      </w:r>
      <w:r>
        <w:rPr>
          <w:spacing w:val="-7"/>
        </w:rPr>
        <w:t> </w:t>
      </w:r>
      <w:r>
        <w:rPr/>
        <w:t>is</w:t>
      </w:r>
      <w:r>
        <w:rPr>
          <w:spacing w:val="-7"/>
        </w:rPr>
        <w:t> </w:t>
      </w:r>
      <w:r>
        <w:rPr/>
        <w:t>given</w:t>
      </w:r>
      <w:r>
        <w:rPr>
          <w:spacing w:val="-7"/>
        </w:rPr>
        <w:t> </w:t>
      </w:r>
      <w:r>
        <w:rPr/>
        <w:t>that</w:t>
      </w:r>
      <w:r>
        <w:rPr>
          <w:spacing w:val="-7"/>
        </w:rPr>
        <w:t> </w:t>
      </w:r>
      <w:r>
        <w:rPr/>
        <w:t>the</w:t>
      </w:r>
      <w:r>
        <w:rPr>
          <w:spacing w:val="-7"/>
        </w:rPr>
        <w:t> </w:t>
      </w:r>
      <w:r>
        <w:rPr/>
        <w:t>material</w:t>
      </w:r>
      <w:r>
        <w:rPr>
          <w:spacing w:val="-7"/>
        </w:rPr>
        <w:t> </w:t>
      </w:r>
      <w:r>
        <w:rPr/>
        <w:t>in</w:t>
      </w:r>
      <w:r>
        <w:rPr>
          <w:spacing w:val="-7"/>
        </w:rPr>
        <w:t> </w:t>
      </w:r>
      <w:r>
        <w:rPr/>
        <w:t>this</w:t>
      </w:r>
      <w:r>
        <w:rPr>
          <w:spacing w:val="-7"/>
        </w:rPr>
        <w:t> </w:t>
      </w:r>
      <w:r>
        <w:rPr/>
        <w:t>analysis is accurate, complete or up-to-date. The material in the analysis is based on information that we</w:t>
      </w:r>
      <w:r>
        <w:rPr>
          <w:spacing w:val="-14"/>
        </w:rPr>
        <w:t> </w:t>
      </w:r>
      <w:r>
        <w:rPr/>
        <w:t>consider</w:t>
      </w:r>
      <w:r>
        <w:rPr>
          <w:spacing w:val="-14"/>
        </w:rPr>
        <w:t> </w:t>
      </w:r>
      <w:r>
        <w:rPr/>
        <w:t>correct</w:t>
      </w:r>
      <w:r>
        <w:rPr>
          <w:spacing w:val="-14"/>
        </w:rPr>
        <w:t> </w:t>
      </w:r>
      <w:r>
        <w:rPr/>
        <w:t>and</w:t>
      </w:r>
      <w:r>
        <w:rPr>
          <w:spacing w:val="-14"/>
        </w:rPr>
        <w:t> </w:t>
      </w:r>
      <w:r>
        <w:rPr/>
        <w:t>any</w:t>
      </w:r>
      <w:r>
        <w:rPr>
          <w:spacing w:val="-14"/>
        </w:rPr>
        <w:t> </w:t>
      </w:r>
      <w:r>
        <w:rPr/>
        <w:t>statements,</w:t>
      </w:r>
      <w:r>
        <w:rPr>
          <w:spacing w:val="-14"/>
        </w:rPr>
        <w:t> </w:t>
      </w:r>
      <w:r>
        <w:rPr/>
        <w:t>opinions,</w:t>
      </w:r>
      <w:r>
        <w:rPr>
          <w:spacing w:val="-14"/>
        </w:rPr>
        <w:t> </w:t>
      </w:r>
      <w:r>
        <w:rPr/>
        <w:t>conclusions</w:t>
      </w:r>
      <w:r>
        <w:rPr>
          <w:spacing w:val="-14"/>
        </w:rPr>
        <w:t> </w:t>
      </w:r>
      <w:r>
        <w:rPr/>
        <w:t>or</w:t>
      </w:r>
      <w:r>
        <w:rPr>
          <w:spacing w:val="-14"/>
        </w:rPr>
        <w:t> </w:t>
      </w:r>
      <w:r>
        <w:rPr/>
        <w:t>recommendations</w:t>
      </w:r>
      <w:r>
        <w:rPr>
          <w:spacing w:val="-14"/>
        </w:rPr>
        <w:t> </w:t>
      </w:r>
      <w:r>
        <w:rPr/>
        <w:t>contained therein are honestly and reasonably held or made at the time of publication. Any opinions expressed are our current opinions as of the date of the publication of the analysis only and may change without notice. To the maximum extent permitted by law any responsibility or liability for the analysis or any related material is expressly disclaimed provided that nothing in</w:t>
      </w:r>
      <w:r>
        <w:rPr>
          <w:spacing w:val="-15"/>
        </w:rPr>
        <w:t> </w:t>
      </w:r>
      <w:r>
        <w:rPr/>
        <w:t>this</w:t>
      </w:r>
      <w:r>
        <w:rPr>
          <w:spacing w:val="-15"/>
        </w:rPr>
        <w:t> </w:t>
      </w:r>
      <w:r>
        <w:rPr/>
        <w:t>disclaimer</w:t>
      </w:r>
      <w:r>
        <w:rPr>
          <w:spacing w:val="-15"/>
        </w:rPr>
        <w:t> </w:t>
      </w:r>
      <w:r>
        <w:rPr/>
        <w:t>shall</w:t>
      </w:r>
      <w:r>
        <w:rPr>
          <w:spacing w:val="-15"/>
        </w:rPr>
        <w:t> </w:t>
      </w:r>
      <w:r>
        <w:rPr/>
        <w:t>exclude</w:t>
      </w:r>
      <w:r>
        <w:rPr>
          <w:spacing w:val="-15"/>
        </w:rPr>
        <w:t> </w:t>
      </w:r>
      <w:r>
        <w:rPr/>
        <w:t>any</w:t>
      </w:r>
      <w:r>
        <w:rPr>
          <w:spacing w:val="-15"/>
        </w:rPr>
        <w:t> </w:t>
      </w:r>
      <w:r>
        <w:rPr/>
        <w:t>liability</w:t>
      </w:r>
      <w:r>
        <w:rPr>
          <w:spacing w:val="-15"/>
        </w:rPr>
        <w:t> </w:t>
      </w:r>
      <w:r>
        <w:rPr/>
        <w:t>for,</w:t>
      </w:r>
      <w:r>
        <w:rPr>
          <w:spacing w:val="-15"/>
        </w:rPr>
        <w:t> </w:t>
      </w:r>
      <w:r>
        <w:rPr/>
        <w:t>or</w:t>
      </w:r>
      <w:r>
        <w:rPr>
          <w:spacing w:val="-15"/>
        </w:rPr>
        <w:t> </w:t>
      </w:r>
      <w:r>
        <w:rPr/>
        <w:t>any</w:t>
      </w:r>
      <w:r>
        <w:rPr>
          <w:spacing w:val="-15"/>
        </w:rPr>
        <w:t> </w:t>
      </w:r>
      <w:r>
        <w:rPr/>
        <w:t>remedy</w:t>
      </w:r>
      <w:r>
        <w:rPr>
          <w:spacing w:val="-15"/>
        </w:rPr>
        <w:t> </w:t>
      </w:r>
      <w:r>
        <w:rPr/>
        <w:t>in</w:t>
      </w:r>
      <w:r>
        <w:rPr>
          <w:spacing w:val="-15"/>
        </w:rPr>
        <w:t> </w:t>
      </w:r>
      <w:r>
        <w:rPr/>
        <w:t>respect</w:t>
      </w:r>
      <w:r>
        <w:rPr>
          <w:spacing w:val="-15"/>
        </w:rPr>
        <w:t> </w:t>
      </w:r>
      <w:r>
        <w:rPr/>
        <w:t>of,</w:t>
      </w:r>
      <w:r>
        <w:rPr>
          <w:spacing w:val="-15"/>
        </w:rPr>
        <w:t> </w:t>
      </w:r>
      <w:r>
        <w:rPr/>
        <w:t>fraud</w:t>
      </w:r>
      <w:r>
        <w:rPr>
          <w:spacing w:val="-15"/>
        </w:rPr>
        <w:t> </w:t>
      </w:r>
      <w:r>
        <w:rPr/>
        <w:t>or</w:t>
      </w:r>
      <w:r>
        <w:rPr>
          <w:spacing w:val="-15"/>
        </w:rPr>
        <w:t> </w:t>
      </w:r>
      <w:r>
        <w:rPr/>
        <w:t>fraudulent </w:t>
      </w:r>
      <w:r>
        <w:rPr>
          <w:spacing w:val="-2"/>
        </w:rPr>
        <w:t>misrepresentation.</w:t>
      </w:r>
    </w:p>
    <w:p>
      <w:pPr>
        <w:spacing w:after="0" w:line="268" w:lineRule="auto"/>
        <w:jc w:val="both"/>
        <w:sectPr>
          <w:headerReference w:type="default" r:id="rId95"/>
          <w:footerReference w:type="default" r:id="rId96"/>
          <w:pgSz w:w="23820" w:h="16840" w:orient="landscape"/>
          <w:pgMar w:header="890" w:footer="912" w:top="1140" w:bottom="1100" w:left="0" w:right="0"/>
        </w:sectPr>
      </w:pPr>
    </w:p>
    <w:p>
      <w:pPr>
        <w:pStyle w:val="BodyText"/>
        <w:spacing w:before="11"/>
        <w:rPr>
          <w:sz w:val="16"/>
        </w:rPr>
      </w:pPr>
      <w:r>
        <w:rPr/>
        <mc:AlternateContent>
          <mc:Choice Requires="wps">
            <w:drawing>
              <wp:anchor distT="0" distB="0" distL="0" distR="0" allowOverlap="1" layoutInCell="1" locked="0" behindDoc="0" simplePos="0" relativeHeight="15769088">
                <wp:simplePos x="0" y="0"/>
                <wp:positionH relativeFrom="page">
                  <wp:posOffset>0</wp:posOffset>
                </wp:positionH>
                <wp:positionV relativeFrom="page">
                  <wp:posOffset>0</wp:posOffset>
                </wp:positionV>
                <wp:extent cx="7560309" cy="10692130"/>
                <wp:effectExtent l="0" t="0" r="0" b="0"/>
                <wp:wrapNone/>
                <wp:docPr id="377" name="Graphic 377"/>
                <wp:cNvGraphicFramePr>
                  <a:graphicFrameLocks/>
                </wp:cNvGraphicFramePr>
                <a:graphic>
                  <a:graphicData uri="http://schemas.microsoft.com/office/word/2010/wordprocessingShape">
                    <wps:wsp>
                      <wps:cNvPr id="377" name="Graphic 377"/>
                      <wps:cNvSpPr/>
                      <wps:spPr>
                        <a:xfrm>
                          <a:off x="0" y="0"/>
                          <a:ext cx="7560309" cy="10692130"/>
                        </a:xfrm>
                        <a:custGeom>
                          <a:avLst/>
                          <a:gdLst/>
                          <a:ahLst/>
                          <a:cxnLst/>
                          <a:rect l="l" t="t" r="r" b="b"/>
                          <a:pathLst>
                            <a:path w="7560309" h="10692130">
                              <a:moveTo>
                                <a:pt x="7560005" y="0"/>
                              </a:moveTo>
                              <a:lnTo>
                                <a:pt x="0" y="0"/>
                              </a:lnTo>
                              <a:lnTo>
                                <a:pt x="0" y="10692003"/>
                              </a:lnTo>
                              <a:lnTo>
                                <a:pt x="7560005" y="10692003"/>
                              </a:lnTo>
                              <a:lnTo>
                                <a:pt x="7560005" y="0"/>
                              </a:lnTo>
                              <a:close/>
                            </a:path>
                          </a:pathLst>
                        </a:custGeom>
                        <a:solidFill>
                          <a:srgbClr val="27ADE4"/>
                        </a:solidFill>
                      </wps:spPr>
                      <wps:bodyPr wrap="square" lIns="0" tIns="0" rIns="0" bIns="0" rtlCol="0">
                        <a:prstTxWarp prst="textNoShape">
                          <a:avLst/>
                        </a:prstTxWarp>
                        <a:noAutofit/>
                      </wps:bodyPr>
                    </wps:wsp>
                  </a:graphicData>
                </a:graphic>
              </wp:anchor>
            </w:drawing>
          </mc:Choice>
          <mc:Fallback>
            <w:pict>
              <v:rect style="position:absolute;margin-left:0pt;margin-top:0pt;width:595.276001pt;height:841.890015pt;mso-position-horizontal-relative:page;mso-position-vertical-relative:page;z-index:15769088" id="docshape349" filled="true" fillcolor="#27ade4" stroked="false">
                <v:fill type="solid"/>
                <w10:wrap type="none"/>
              </v:rect>
            </w:pict>
          </mc:Fallback>
        </mc:AlternateContent>
      </w:r>
      <w:r>
        <w:rPr/>
        <w:drawing>
          <wp:anchor distT="0" distB="0" distL="0" distR="0" allowOverlap="1" layoutInCell="1" locked="0" behindDoc="0" simplePos="0" relativeHeight="15769600">
            <wp:simplePos x="0" y="0"/>
            <wp:positionH relativeFrom="page">
              <wp:posOffset>4094665</wp:posOffset>
            </wp:positionH>
            <wp:positionV relativeFrom="page">
              <wp:posOffset>8953903</wp:posOffset>
            </wp:positionV>
            <wp:extent cx="776429" cy="366712"/>
            <wp:effectExtent l="0" t="0" r="0" b="0"/>
            <wp:wrapNone/>
            <wp:docPr id="378" name="Image 378"/>
            <wp:cNvGraphicFramePr>
              <a:graphicFrameLocks/>
            </wp:cNvGraphicFramePr>
            <a:graphic>
              <a:graphicData uri="http://schemas.openxmlformats.org/drawingml/2006/picture">
                <pic:pic>
                  <pic:nvPicPr>
                    <pic:cNvPr id="378" name="Image 378"/>
                    <pic:cNvPicPr/>
                  </pic:nvPicPr>
                  <pic:blipFill>
                    <a:blip r:embed="rId99" cstate="print"/>
                    <a:stretch>
                      <a:fillRect/>
                    </a:stretch>
                  </pic:blipFill>
                  <pic:spPr>
                    <a:xfrm>
                      <a:off x="0" y="0"/>
                      <a:ext cx="776429" cy="366712"/>
                    </a:xfrm>
                    <a:prstGeom prst="rect">
                      <a:avLst/>
                    </a:prstGeom>
                  </pic:spPr>
                </pic:pic>
              </a:graphicData>
            </a:graphic>
          </wp:anchor>
        </w:drawing>
      </w:r>
      <w:r>
        <w:rPr/>
        <mc:AlternateContent>
          <mc:Choice Requires="wps">
            <w:drawing>
              <wp:anchor distT="0" distB="0" distL="0" distR="0" allowOverlap="1" layoutInCell="1" locked="0" behindDoc="0" simplePos="0" relativeHeight="15770112">
                <wp:simplePos x="0" y="0"/>
                <wp:positionH relativeFrom="page">
                  <wp:posOffset>3645751</wp:posOffset>
                </wp:positionH>
                <wp:positionV relativeFrom="page">
                  <wp:posOffset>8955316</wp:posOffset>
                </wp:positionV>
                <wp:extent cx="389890" cy="440690"/>
                <wp:effectExtent l="0" t="0" r="0" b="0"/>
                <wp:wrapNone/>
                <wp:docPr id="379" name="Graphic 379"/>
                <wp:cNvGraphicFramePr>
                  <a:graphicFrameLocks/>
                </wp:cNvGraphicFramePr>
                <a:graphic>
                  <a:graphicData uri="http://schemas.microsoft.com/office/word/2010/wordprocessingShape">
                    <wps:wsp>
                      <wps:cNvPr id="379" name="Graphic 379"/>
                      <wps:cNvSpPr/>
                      <wps:spPr>
                        <a:xfrm>
                          <a:off x="0" y="0"/>
                          <a:ext cx="389890" cy="440690"/>
                        </a:xfrm>
                        <a:custGeom>
                          <a:avLst/>
                          <a:gdLst/>
                          <a:ahLst/>
                          <a:cxnLst/>
                          <a:rect l="l" t="t" r="r" b="b"/>
                          <a:pathLst>
                            <a:path w="389890" h="440690">
                              <a:moveTo>
                                <a:pt x="77901" y="181610"/>
                              </a:moveTo>
                              <a:lnTo>
                                <a:pt x="77089" y="180340"/>
                              </a:lnTo>
                              <a:lnTo>
                                <a:pt x="75044" y="180340"/>
                              </a:lnTo>
                              <a:lnTo>
                                <a:pt x="77901" y="181610"/>
                              </a:lnTo>
                              <a:close/>
                            </a:path>
                            <a:path w="389890" h="440690">
                              <a:moveTo>
                                <a:pt x="80454" y="188366"/>
                              </a:moveTo>
                              <a:lnTo>
                                <a:pt x="71513" y="184137"/>
                              </a:lnTo>
                              <a:lnTo>
                                <a:pt x="65290" y="184721"/>
                              </a:lnTo>
                              <a:lnTo>
                                <a:pt x="58826" y="191897"/>
                              </a:lnTo>
                              <a:lnTo>
                                <a:pt x="49225" y="207454"/>
                              </a:lnTo>
                              <a:lnTo>
                                <a:pt x="52298" y="203276"/>
                              </a:lnTo>
                              <a:lnTo>
                                <a:pt x="58864" y="196557"/>
                              </a:lnTo>
                              <a:lnTo>
                                <a:pt x="68402" y="190512"/>
                              </a:lnTo>
                              <a:lnTo>
                                <a:pt x="80454" y="188366"/>
                              </a:lnTo>
                              <a:close/>
                            </a:path>
                            <a:path w="389890" h="440690">
                              <a:moveTo>
                                <a:pt x="185978" y="67792"/>
                              </a:moveTo>
                              <a:lnTo>
                                <a:pt x="184746" y="67437"/>
                              </a:lnTo>
                              <a:lnTo>
                                <a:pt x="179971" y="66344"/>
                              </a:lnTo>
                              <a:lnTo>
                                <a:pt x="170992" y="71996"/>
                              </a:lnTo>
                              <a:lnTo>
                                <a:pt x="166954" y="71882"/>
                              </a:lnTo>
                              <a:lnTo>
                                <a:pt x="165950" y="71793"/>
                              </a:lnTo>
                              <a:lnTo>
                                <a:pt x="165950" y="76073"/>
                              </a:lnTo>
                              <a:lnTo>
                                <a:pt x="166954" y="76161"/>
                              </a:lnTo>
                              <a:lnTo>
                                <a:pt x="170992" y="76276"/>
                              </a:lnTo>
                              <a:lnTo>
                                <a:pt x="179971" y="70637"/>
                              </a:lnTo>
                              <a:lnTo>
                                <a:pt x="184746" y="71729"/>
                              </a:lnTo>
                              <a:lnTo>
                                <a:pt x="185978" y="72072"/>
                              </a:lnTo>
                              <a:lnTo>
                                <a:pt x="185978" y="67792"/>
                              </a:lnTo>
                              <a:close/>
                            </a:path>
                            <a:path w="389890" h="440690">
                              <a:moveTo>
                                <a:pt x="185978" y="51777"/>
                              </a:moveTo>
                              <a:lnTo>
                                <a:pt x="184746" y="51422"/>
                              </a:lnTo>
                              <a:lnTo>
                                <a:pt x="179971" y="50330"/>
                              </a:lnTo>
                              <a:lnTo>
                                <a:pt x="170992" y="55981"/>
                              </a:lnTo>
                              <a:lnTo>
                                <a:pt x="166954" y="55854"/>
                              </a:lnTo>
                              <a:lnTo>
                                <a:pt x="165950" y="55778"/>
                              </a:lnTo>
                              <a:lnTo>
                                <a:pt x="165950" y="60058"/>
                              </a:lnTo>
                              <a:lnTo>
                                <a:pt x="166954" y="60134"/>
                              </a:lnTo>
                              <a:lnTo>
                                <a:pt x="170992" y="60261"/>
                              </a:lnTo>
                              <a:lnTo>
                                <a:pt x="179971" y="54610"/>
                              </a:lnTo>
                              <a:lnTo>
                                <a:pt x="184746" y="55702"/>
                              </a:lnTo>
                              <a:lnTo>
                                <a:pt x="185978" y="56057"/>
                              </a:lnTo>
                              <a:lnTo>
                                <a:pt x="185978" y="51777"/>
                              </a:lnTo>
                              <a:close/>
                            </a:path>
                            <a:path w="389890" h="440690">
                              <a:moveTo>
                                <a:pt x="185978" y="35763"/>
                              </a:moveTo>
                              <a:lnTo>
                                <a:pt x="184746" y="35420"/>
                              </a:lnTo>
                              <a:lnTo>
                                <a:pt x="179971" y="34328"/>
                              </a:lnTo>
                              <a:lnTo>
                                <a:pt x="170992" y="39966"/>
                              </a:lnTo>
                              <a:lnTo>
                                <a:pt x="166954" y="39852"/>
                              </a:lnTo>
                              <a:lnTo>
                                <a:pt x="165950" y="39763"/>
                              </a:lnTo>
                              <a:lnTo>
                                <a:pt x="165950" y="44056"/>
                              </a:lnTo>
                              <a:lnTo>
                                <a:pt x="166954" y="44132"/>
                              </a:lnTo>
                              <a:lnTo>
                                <a:pt x="170992" y="44259"/>
                              </a:lnTo>
                              <a:lnTo>
                                <a:pt x="179971" y="38608"/>
                              </a:lnTo>
                              <a:lnTo>
                                <a:pt x="184746" y="39700"/>
                              </a:lnTo>
                              <a:lnTo>
                                <a:pt x="185978" y="40055"/>
                              </a:lnTo>
                              <a:lnTo>
                                <a:pt x="185978" y="35763"/>
                              </a:lnTo>
                              <a:close/>
                            </a:path>
                            <a:path w="389890" h="440690">
                              <a:moveTo>
                                <a:pt x="188988" y="301371"/>
                              </a:moveTo>
                              <a:lnTo>
                                <a:pt x="187223" y="301955"/>
                              </a:lnTo>
                              <a:lnTo>
                                <a:pt x="185420" y="302450"/>
                              </a:lnTo>
                              <a:lnTo>
                                <a:pt x="183616" y="302831"/>
                              </a:lnTo>
                              <a:lnTo>
                                <a:pt x="184721" y="346075"/>
                              </a:lnTo>
                              <a:lnTo>
                                <a:pt x="188683" y="340385"/>
                              </a:lnTo>
                              <a:lnTo>
                                <a:pt x="188988" y="301371"/>
                              </a:lnTo>
                              <a:close/>
                            </a:path>
                            <a:path w="389890" h="440690">
                              <a:moveTo>
                                <a:pt x="190017" y="381965"/>
                              </a:moveTo>
                              <a:lnTo>
                                <a:pt x="188544" y="380479"/>
                              </a:lnTo>
                              <a:lnTo>
                                <a:pt x="184924" y="380479"/>
                              </a:lnTo>
                              <a:lnTo>
                                <a:pt x="184924" y="387578"/>
                              </a:lnTo>
                              <a:lnTo>
                                <a:pt x="188544" y="387578"/>
                              </a:lnTo>
                              <a:lnTo>
                                <a:pt x="190017" y="386080"/>
                              </a:lnTo>
                              <a:lnTo>
                                <a:pt x="190017" y="381965"/>
                              </a:lnTo>
                              <a:close/>
                            </a:path>
                            <a:path w="389890" h="440690">
                              <a:moveTo>
                                <a:pt x="194640" y="299161"/>
                              </a:moveTo>
                              <a:lnTo>
                                <a:pt x="192925" y="299935"/>
                              </a:lnTo>
                              <a:lnTo>
                                <a:pt x="191147" y="300634"/>
                              </a:lnTo>
                              <a:lnTo>
                                <a:pt x="189306" y="301256"/>
                              </a:lnTo>
                              <a:lnTo>
                                <a:pt x="190258" y="338112"/>
                              </a:lnTo>
                              <a:lnTo>
                                <a:pt x="194373" y="332193"/>
                              </a:lnTo>
                              <a:lnTo>
                                <a:pt x="194640" y="299161"/>
                              </a:lnTo>
                              <a:close/>
                            </a:path>
                            <a:path w="389890" h="440690">
                              <a:moveTo>
                                <a:pt x="194818" y="168249"/>
                              </a:moveTo>
                              <a:lnTo>
                                <a:pt x="189433" y="162864"/>
                              </a:lnTo>
                              <a:lnTo>
                                <a:pt x="180505" y="165519"/>
                              </a:lnTo>
                              <a:lnTo>
                                <a:pt x="172745" y="170319"/>
                              </a:lnTo>
                              <a:lnTo>
                                <a:pt x="166522" y="176911"/>
                              </a:lnTo>
                              <a:lnTo>
                                <a:pt x="162369" y="184607"/>
                              </a:lnTo>
                              <a:lnTo>
                                <a:pt x="162280" y="184785"/>
                              </a:lnTo>
                              <a:lnTo>
                                <a:pt x="162166" y="185000"/>
                              </a:lnTo>
                              <a:lnTo>
                                <a:pt x="162598" y="184785"/>
                              </a:lnTo>
                              <a:lnTo>
                                <a:pt x="163690" y="184315"/>
                              </a:lnTo>
                              <a:lnTo>
                                <a:pt x="165290" y="184137"/>
                              </a:lnTo>
                              <a:lnTo>
                                <a:pt x="167449" y="184607"/>
                              </a:lnTo>
                              <a:lnTo>
                                <a:pt x="167970" y="184785"/>
                              </a:lnTo>
                              <a:lnTo>
                                <a:pt x="168452" y="185000"/>
                              </a:lnTo>
                              <a:lnTo>
                                <a:pt x="168910" y="184315"/>
                              </a:lnTo>
                              <a:lnTo>
                                <a:pt x="169024" y="184137"/>
                              </a:lnTo>
                              <a:lnTo>
                                <a:pt x="172897" y="178206"/>
                              </a:lnTo>
                              <a:lnTo>
                                <a:pt x="179019" y="172910"/>
                              </a:lnTo>
                              <a:lnTo>
                                <a:pt x="186436" y="169481"/>
                              </a:lnTo>
                              <a:lnTo>
                                <a:pt x="194818" y="168249"/>
                              </a:lnTo>
                              <a:close/>
                            </a:path>
                            <a:path w="389890" h="440690">
                              <a:moveTo>
                                <a:pt x="200291" y="296341"/>
                              </a:moveTo>
                              <a:lnTo>
                                <a:pt x="197091" y="298005"/>
                              </a:lnTo>
                              <a:lnTo>
                                <a:pt x="195008" y="298996"/>
                              </a:lnTo>
                              <a:lnTo>
                                <a:pt x="195795" y="330149"/>
                              </a:lnTo>
                              <a:lnTo>
                                <a:pt x="200075" y="324015"/>
                              </a:lnTo>
                              <a:lnTo>
                                <a:pt x="200291" y="296341"/>
                              </a:lnTo>
                              <a:close/>
                            </a:path>
                            <a:path w="389890" h="440690">
                              <a:moveTo>
                                <a:pt x="205955" y="293687"/>
                              </a:moveTo>
                              <a:lnTo>
                                <a:pt x="202514" y="295211"/>
                              </a:lnTo>
                              <a:lnTo>
                                <a:pt x="200685" y="296125"/>
                              </a:lnTo>
                              <a:lnTo>
                                <a:pt x="201345" y="322173"/>
                              </a:lnTo>
                              <a:lnTo>
                                <a:pt x="205778" y="315823"/>
                              </a:lnTo>
                              <a:lnTo>
                                <a:pt x="205955" y="293687"/>
                              </a:lnTo>
                              <a:close/>
                            </a:path>
                            <a:path w="389890" h="440690">
                              <a:moveTo>
                                <a:pt x="211607" y="291439"/>
                              </a:moveTo>
                              <a:lnTo>
                                <a:pt x="208318" y="292684"/>
                              </a:lnTo>
                              <a:lnTo>
                                <a:pt x="206362" y="293509"/>
                              </a:lnTo>
                              <a:lnTo>
                                <a:pt x="206895" y="314223"/>
                              </a:lnTo>
                              <a:lnTo>
                                <a:pt x="211480" y="307632"/>
                              </a:lnTo>
                              <a:lnTo>
                                <a:pt x="211607" y="291439"/>
                              </a:lnTo>
                              <a:close/>
                            </a:path>
                            <a:path w="389890" h="440690">
                              <a:moveTo>
                                <a:pt x="216484" y="223977"/>
                              </a:moveTo>
                              <a:lnTo>
                                <a:pt x="206756" y="221767"/>
                              </a:lnTo>
                              <a:lnTo>
                                <a:pt x="182753" y="221767"/>
                              </a:lnTo>
                              <a:lnTo>
                                <a:pt x="173024" y="223977"/>
                              </a:lnTo>
                              <a:lnTo>
                                <a:pt x="173024" y="228892"/>
                              </a:lnTo>
                              <a:lnTo>
                                <a:pt x="179412" y="230759"/>
                              </a:lnTo>
                              <a:lnTo>
                                <a:pt x="188214" y="231381"/>
                              </a:lnTo>
                              <a:lnTo>
                                <a:pt x="194754" y="224840"/>
                              </a:lnTo>
                              <a:lnTo>
                                <a:pt x="201295" y="231381"/>
                              </a:lnTo>
                              <a:lnTo>
                                <a:pt x="210096" y="230759"/>
                              </a:lnTo>
                              <a:lnTo>
                                <a:pt x="216484" y="228892"/>
                              </a:lnTo>
                              <a:lnTo>
                                <a:pt x="216484" y="223977"/>
                              </a:lnTo>
                              <a:close/>
                            </a:path>
                            <a:path w="389890" h="440690">
                              <a:moveTo>
                                <a:pt x="216763" y="289725"/>
                              </a:moveTo>
                              <a:lnTo>
                                <a:pt x="214947" y="290233"/>
                              </a:lnTo>
                              <a:lnTo>
                                <a:pt x="212051" y="291287"/>
                              </a:lnTo>
                              <a:lnTo>
                                <a:pt x="212432" y="306273"/>
                              </a:lnTo>
                              <a:lnTo>
                                <a:pt x="216763" y="300050"/>
                              </a:lnTo>
                              <a:lnTo>
                                <a:pt x="216763" y="289725"/>
                              </a:lnTo>
                              <a:close/>
                            </a:path>
                            <a:path w="389890" h="440690">
                              <a:moveTo>
                                <a:pt x="219913" y="381774"/>
                              </a:moveTo>
                              <a:lnTo>
                                <a:pt x="218808" y="380784"/>
                              </a:lnTo>
                              <a:lnTo>
                                <a:pt x="216115" y="380784"/>
                              </a:lnTo>
                              <a:lnTo>
                                <a:pt x="215011" y="381774"/>
                              </a:lnTo>
                              <a:lnTo>
                                <a:pt x="215011" y="384276"/>
                              </a:lnTo>
                              <a:lnTo>
                                <a:pt x="215760" y="385216"/>
                              </a:lnTo>
                              <a:lnTo>
                                <a:pt x="217462" y="385622"/>
                              </a:lnTo>
                              <a:lnTo>
                                <a:pt x="219125" y="385241"/>
                              </a:lnTo>
                              <a:lnTo>
                                <a:pt x="219913" y="384213"/>
                              </a:lnTo>
                              <a:lnTo>
                                <a:pt x="219913" y="381774"/>
                              </a:lnTo>
                              <a:close/>
                            </a:path>
                            <a:path w="389890" h="440690">
                              <a:moveTo>
                                <a:pt x="220268" y="390410"/>
                              </a:moveTo>
                              <a:lnTo>
                                <a:pt x="219278" y="389178"/>
                              </a:lnTo>
                              <a:lnTo>
                                <a:pt x="217462" y="388785"/>
                              </a:lnTo>
                              <a:lnTo>
                                <a:pt x="215671" y="389178"/>
                              </a:lnTo>
                              <a:lnTo>
                                <a:pt x="214668" y="390410"/>
                              </a:lnTo>
                              <a:lnTo>
                                <a:pt x="214668" y="391629"/>
                              </a:lnTo>
                              <a:lnTo>
                                <a:pt x="214668" y="393115"/>
                              </a:lnTo>
                              <a:lnTo>
                                <a:pt x="216014" y="394106"/>
                              </a:lnTo>
                              <a:lnTo>
                                <a:pt x="218948" y="394106"/>
                              </a:lnTo>
                              <a:lnTo>
                                <a:pt x="220268" y="393115"/>
                              </a:lnTo>
                              <a:lnTo>
                                <a:pt x="220268" y="390410"/>
                              </a:lnTo>
                              <a:close/>
                            </a:path>
                            <a:path w="389890" h="440690">
                              <a:moveTo>
                                <a:pt x="223685" y="71793"/>
                              </a:moveTo>
                              <a:lnTo>
                                <a:pt x="222681" y="71882"/>
                              </a:lnTo>
                              <a:lnTo>
                                <a:pt x="218643" y="71996"/>
                              </a:lnTo>
                              <a:lnTo>
                                <a:pt x="209664" y="66344"/>
                              </a:lnTo>
                              <a:lnTo>
                                <a:pt x="204876" y="67437"/>
                              </a:lnTo>
                              <a:lnTo>
                                <a:pt x="203657" y="67792"/>
                              </a:lnTo>
                              <a:lnTo>
                                <a:pt x="203657" y="72072"/>
                              </a:lnTo>
                              <a:lnTo>
                                <a:pt x="204876" y="71729"/>
                              </a:lnTo>
                              <a:lnTo>
                                <a:pt x="209664" y="70637"/>
                              </a:lnTo>
                              <a:lnTo>
                                <a:pt x="218643" y="76276"/>
                              </a:lnTo>
                              <a:lnTo>
                                <a:pt x="222681" y="76161"/>
                              </a:lnTo>
                              <a:lnTo>
                                <a:pt x="223685" y="76073"/>
                              </a:lnTo>
                              <a:lnTo>
                                <a:pt x="223685" y="71793"/>
                              </a:lnTo>
                              <a:close/>
                            </a:path>
                            <a:path w="389890" h="440690">
                              <a:moveTo>
                                <a:pt x="223685" y="55778"/>
                              </a:moveTo>
                              <a:lnTo>
                                <a:pt x="222681" y="55867"/>
                              </a:lnTo>
                              <a:lnTo>
                                <a:pt x="218643" y="55981"/>
                              </a:lnTo>
                              <a:lnTo>
                                <a:pt x="209664" y="50330"/>
                              </a:lnTo>
                              <a:lnTo>
                                <a:pt x="204876" y="51422"/>
                              </a:lnTo>
                              <a:lnTo>
                                <a:pt x="203657" y="51777"/>
                              </a:lnTo>
                              <a:lnTo>
                                <a:pt x="203657" y="56057"/>
                              </a:lnTo>
                              <a:lnTo>
                                <a:pt x="204876" y="55714"/>
                              </a:lnTo>
                              <a:lnTo>
                                <a:pt x="209664" y="54622"/>
                              </a:lnTo>
                              <a:lnTo>
                                <a:pt x="218643" y="60274"/>
                              </a:lnTo>
                              <a:lnTo>
                                <a:pt x="222681" y="60147"/>
                              </a:lnTo>
                              <a:lnTo>
                                <a:pt x="223685" y="60058"/>
                              </a:lnTo>
                              <a:lnTo>
                                <a:pt x="223685" y="55778"/>
                              </a:lnTo>
                              <a:close/>
                            </a:path>
                            <a:path w="389890" h="440690">
                              <a:moveTo>
                                <a:pt x="223685" y="39763"/>
                              </a:moveTo>
                              <a:lnTo>
                                <a:pt x="222681" y="39852"/>
                              </a:lnTo>
                              <a:lnTo>
                                <a:pt x="218643" y="39979"/>
                              </a:lnTo>
                              <a:lnTo>
                                <a:pt x="209664" y="34328"/>
                              </a:lnTo>
                              <a:lnTo>
                                <a:pt x="204876" y="35420"/>
                              </a:lnTo>
                              <a:lnTo>
                                <a:pt x="203657" y="35775"/>
                              </a:lnTo>
                              <a:lnTo>
                                <a:pt x="203657" y="40055"/>
                              </a:lnTo>
                              <a:lnTo>
                                <a:pt x="204876" y="39712"/>
                              </a:lnTo>
                              <a:lnTo>
                                <a:pt x="209664" y="38620"/>
                              </a:lnTo>
                              <a:lnTo>
                                <a:pt x="218643" y="44259"/>
                              </a:lnTo>
                              <a:lnTo>
                                <a:pt x="222681" y="44145"/>
                              </a:lnTo>
                              <a:lnTo>
                                <a:pt x="223685" y="44056"/>
                              </a:lnTo>
                              <a:lnTo>
                                <a:pt x="223685" y="39763"/>
                              </a:lnTo>
                              <a:close/>
                            </a:path>
                            <a:path w="389890" h="440690">
                              <a:moveTo>
                                <a:pt x="227101" y="188760"/>
                              </a:moveTo>
                              <a:lnTo>
                                <a:pt x="222034" y="185051"/>
                              </a:lnTo>
                              <a:lnTo>
                                <a:pt x="221856" y="185051"/>
                              </a:lnTo>
                              <a:lnTo>
                                <a:pt x="217131" y="193433"/>
                              </a:lnTo>
                              <a:lnTo>
                                <a:pt x="213868" y="189001"/>
                              </a:lnTo>
                              <a:lnTo>
                                <a:pt x="210731" y="193802"/>
                              </a:lnTo>
                              <a:lnTo>
                                <a:pt x="215138" y="196837"/>
                              </a:lnTo>
                              <a:lnTo>
                                <a:pt x="214985" y="199694"/>
                              </a:lnTo>
                              <a:lnTo>
                                <a:pt x="214947" y="200367"/>
                              </a:lnTo>
                              <a:lnTo>
                                <a:pt x="214858" y="202184"/>
                              </a:lnTo>
                              <a:lnTo>
                                <a:pt x="214757" y="203974"/>
                              </a:lnTo>
                              <a:lnTo>
                                <a:pt x="198056" y="200367"/>
                              </a:lnTo>
                              <a:lnTo>
                                <a:pt x="197307" y="194373"/>
                              </a:lnTo>
                              <a:lnTo>
                                <a:pt x="197192" y="193433"/>
                              </a:lnTo>
                              <a:lnTo>
                                <a:pt x="197154" y="193154"/>
                              </a:lnTo>
                              <a:lnTo>
                                <a:pt x="203415" y="195453"/>
                              </a:lnTo>
                              <a:lnTo>
                                <a:pt x="203415" y="193154"/>
                              </a:lnTo>
                              <a:lnTo>
                                <a:pt x="203415" y="187286"/>
                              </a:lnTo>
                              <a:lnTo>
                                <a:pt x="203415" y="185051"/>
                              </a:lnTo>
                              <a:lnTo>
                                <a:pt x="197434" y="187286"/>
                              </a:lnTo>
                              <a:lnTo>
                                <a:pt x="199440" y="179984"/>
                              </a:lnTo>
                              <a:lnTo>
                                <a:pt x="190068" y="179984"/>
                              </a:lnTo>
                              <a:lnTo>
                                <a:pt x="192062" y="187286"/>
                              </a:lnTo>
                              <a:lnTo>
                                <a:pt x="186080" y="185051"/>
                              </a:lnTo>
                              <a:lnTo>
                                <a:pt x="186080" y="195453"/>
                              </a:lnTo>
                              <a:lnTo>
                                <a:pt x="192341" y="193154"/>
                              </a:lnTo>
                              <a:lnTo>
                                <a:pt x="191528" y="199694"/>
                              </a:lnTo>
                              <a:lnTo>
                                <a:pt x="191439" y="200367"/>
                              </a:lnTo>
                              <a:lnTo>
                                <a:pt x="174739" y="203974"/>
                              </a:lnTo>
                              <a:lnTo>
                                <a:pt x="174358" y="196837"/>
                              </a:lnTo>
                              <a:lnTo>
                                <a:pt x="178765" y="193802"/>
                              </a:lnTo>
                              <a:lnTo>
                                <a:pt x="178523" y="193433"/>
                              </a:lnTo>
                              <a:lnTo>
                                <a:pt x="175628" y="189001"/>
                              </a:lnTo>
                              <a:lnTo>
                                <a:pt x="172364" y="193433"/>
                              </a:lnTo>
                              <a:lnTo>
                                <a:pt x="167652" y="185051"/>
                              </a:lnTo>
                              <a:lnTo>
                                <a:pt x="167474" y="185051"/>
                              </a:lnTo>
                              <a:lnTo>
                                <a:pt x="162394" y="188760"/>
                              </a:lnTo>
                              <a:lnTo>
                                <a:pt x="166649" y="194373"/>
                              </a:lnTo>
                              <a:lnTo>
                                <a:pt x="168922" y="199694"/>
                              </a:lnTo>
                              <a:lnTo>
                                <a:pt x="169989" y="207860"/>
                              </a:lnTo>
                              <a:lnTo>
                                <a:pt x="170637" y="221945"/>
                              </a:lnTo>
                              <a:lnTo>
                                <a:pt x="177546" y="217512"/>
                              </a:lnTo>
                              <a:lnTo>
                                <a:pt x="194754" y="217678"/>
                              </a:lnTo>
                              <a:lnTo>
                                <a:pt x="211950" y="217512"/>
                              </a:lnTo>
                              <a:lnTo>
                                <a:pt x="218859" y="221945"/>
                              </a:lnTo>
                              <a:lnTo>
                                <a:pt x="219316" y="217678"/>
                              </a:lnTo>
                              <a:lnTo>
                                <a:pt x="219341" y="217512"/>
                              </a:lnTo>
                              <a:lnTo>
                                <a:pt x="220522" y="206578"/>
                              </a:lnTo>
                              <a:lnTo>
                                <a:pt x="221234" y="203974"/>
                              </a:lnTo>
                              <a:lnTo>
                                <a:pt x="223316" y="196303"/>
                              </a:lnTo>
                              <a:lnTo>
                                <a:pt x="224624" y="193433"/>
                              </a:lnTo>
                              <a:lnTo>
                                <a:pt x="225945" y="190550"/>
                              </a:lnTo>
                              <a:lnTo>
                                <a:pt x="227101" y="188760"/>
                              </a:lnTo>
                              <a:close/>
                            </a:path>
                            <a:path w="389890" h="440690">
                              <a:moveTo>
                                <a:pt x="227545" y="185000"/>
                              </a:moveTo>
                              <a:lnTo>
                                <a:pt x="227368" y="184785"/>
                              </a:lnTo>
                              <a:lnTo>
                                <a:pt x="227114" y="184315"/>
                              </a:lnTo>
                              <a:lnTo>
                                <a:pt x="227012" y="184137"/>
                              </a:lnTo>
                              <a:lnTo>
                                <a:pt x="223113" y="176911"/>
                              </a:lnTo>
                              <a:lnTo>
                                <a:pt x="216890" y="170319"/>
                              </a:lnTo>
                              <a:lnTo>
                                <a:pt x="209130" y="165519"/>
                              </a:lnTo>
                              <a:lnTo>
                                <a:pt x="200202" y="162864"/>
                              </a:lnTo>
                              <a:lnTo>
                                <a:pt x="194818" y="168249"/>
                              </a:lnTo>
                              <a:lnTo>
                                <a:pt x="203200" y="169481"/>
                              </a:lnTo>
                              <a:lnTo>
                                <a:pt x="210629" y="172910"/>
                              </a:lnTo>
                              <a:lnTo>
                                <a:pt x="216738" y="178206"/>
                              </a:lnTo>
                              <a:lnTo>
                                <a:pt x="221170" y="185000"/>
                              </a:lnTo>
                              <a:lnTo>
                                <a:pt x="221678" y="184785"/>
                              </a:lnTo>
                              <a:lnTo>
                                <a:pt x="222186" y="184607"/>
                              </a:lnTo>
                              <a:lnTo>
                                <a:pt x="224345" y="184137"/>
                              </a:lnTo>
                              <a:lnTo>
                                <a:pt x="225958" y="184315"/>
                              </a:lnTo>
                              <a:lnTo>
                                <a:pt x="227545" y="185000"/>
                              </a:lnTo>
                              <a:close/>
                            </a:path>
                            <a:path w="389890" h="440690">
                              <a:moveTo>
                                <a:pt x="237363" y="383413"/>
                              </a:moveTo>
                              <a:lnTo>
                                <a:pt x="231978" y="389877"/>
                              </a:lnTo>
                              <a:lnTo>
                                <a:pt x="237363" y="389877"/>
                              </a:lnTo>
                              <a:lnTo>
                                <a:pt x="237363" y="383413"/>
                              </a:lnTo>
                              <a:close/>
                            </a:path>
                            <a:path w="389890" h="440690">
                              <a:moveTo>
                                <a:pt x="313207" y="154762"/>
                              </a:moveTo>
                              <a:lnTo>
                                <a:pt x="309626" y="151561"/>
                              </a:lnTo>
                              <a:lnTo>
                                <a:pt x="307492" y="155422"/>
                              </a:lnTo>
                              <a:lnTo>
                                <a:pt x="307949" y="157708"/>
                              </a:lnTo>
                              <a:lnTo>
                                <a:pt x="312483" y="154762"/>
                              </a:lnTo>
                              <a:lnTo>
                                <a:pt x="313207" y="154762"/>
                              </a:lnTo>
                              <a:close/>
                            </a:path>
                            <a:path w="389890" h="440690">
                              <a:moveTo>
                                <a:pt x="314388" y="203682"/>
                              </a:moveTo>
                              <a:lnTo>
                                <a:pt x="314363" y="202222"/>
                              </a:lnTo>
                              <a:lnTo>
                                <a:pt x="314121" y="203200"/>
                              </a:lnTo>
                              <a:lnTo>
                                <a:pt x="314388" y="203682"/>
                              </a:lnTo>
                              <a:close/>
                            </a:path>
                            <a:path w="389890" h="440690">
                              <a:moveTo>
                                <a:pt x="315671" y="196850"/>
                              </a:moveTo>
                              <a:lnTo>
                                <a:pt x="314312" y="199390"/>
                              </a:lnTo>
                              <a:lnTo>
                                <a:pt x="314363" y="201930"/>
                              </a:lnTo>
                              <a:lnTo>
                                <a:pt x="314744" y="200660"/>
                              </a:lnTo>
                              <a:lnTo>
                                <a:pt x="315671" y="196850"/>
                              </a:lnTo>
                              <a:close/>
                            </a:path>
                            <a:path w="389890" h="440690">
                              <a:moveTo>
                                <a:pt x="389636" y="0"/>
                              </a:moveTo>
                              <a:lnTo>
                                <a:pt x="368236" y="0"/>
                              </a:lnTo>
                              <a:lnTo>
                                <a:pt x="368236" y="21590"/>
                              </a:lnTo>
                              <a:lnTo>
                                <a:pt x="368236" y="60960"/>
                              </a:lnTo>
                              <a:lnTo>
                                <a:pt x="360159" y="69075"/>
                              </a:lnTo>
                              <a:lnTo>
                                <a:pt x="360159" y="203200"/>
                              </a:lnTo>
                              <a:lnTo>
                                <a:pt x="358203" y="209550"/>
                              </a:lnTo>
                              <a:lnTo>
                                <a:pt x="356527" y="213360"/>
                              </a:lnTo>
                              <a:lnTo>
                                <a:pt x="351955" y="217170"/>
                              </a:lnTo>
                              <a:lnTo>
                                <a:pt x="347230" y="217170"/>
                              </a:lnTo>
                              <a:lnTo>
                                <a:pt x="352463" y="223520"/>
                              </a:lnTo>
                              <a:lnTo>
                                <a:pt x="347256" y="226060"/>
                              </a:lnTo>
                              <a:lnTo>
                                <a:pt x="344424" y="224790"/>
                              </a:lnTo>
                              <a:lnTo>
                                <a:pt x="342328" y="224790"/>
                              </a:lnTo>
                              <a:lnTo>
                                <a:pt x="344881" y="228600"/>
                              </a:lnTo>
                              <a:lnTo>
                                <a:pt x="347243" y="233680"/>
                              </a:lnTo>
                              <a:lnTo>
                                <a:pt x="347357" y="234950"/>
                              </a:lnTo>
                              <a:lnTo>
                                <a:pt x="347459" y="236220"/>
                              </a:lnTo>
                              <a:lnTo>
                                <a:pt x="347573" y="237490"/>
                              </a:lnTo>
                              <a:lnTo>
                                <a:pt x="347675" y="238760"/>
                              </a:lnTo>
                              <a:lnTo>
                                <a:pt x="345884" y="234950"/>
                              </a:lnTo>
                              <a:lnTo>
                                <a:pt x="342874" y="232410"/>
                              </a:lnTo>
                              <a:lnTo>
                                <a:pt x="333502" y="226060"/>
                              </a:lnTo>
                              <a:lnTo>
                                <a:pt x="327329" y="220980"/>
                              </a:lnTo>
                              <a:lnTo>
                                <a:pt x="318338" y="210820"/>
                              </a:lnTo>
                              <a:lnTo>
                                <a:pt x="314388" y="203682"/>
                              </a:lnTo>
                              <a:lnTo>
                                <a:pt x="314490" y="209550"/>
                              </a:lnTo>
                              <a:lnTo>
                                <a:pt x="324078" y="223520"/>
                              </a:lnTo>
                              <a:lnTo>
                                <a:pt x="328142" y="227330"/>
                              </a:lnTo>
                              <a:lnTo>
                                <a:pt x="337985" y="234950"/>
                              </a:lnTo>
                              <a:lnTo>
                                <a:pt x="342887" y="237490"/>
                              </a:lnTo>
                              <a:lnTo>
                                <a:pt x="347294" y="248920"/>
                              </a:lnTo>
                              <a:lnTo>
                                <a:pt x="347052" y="252730"/>
                              </a:lnTo>
                              <a:lnTo>
                                <a:pt x="346976" y="254000"/>
                              </a:lnTo>
                              <a:lnTo>
                                <a:pt x="346887" y="255270"/>
                              </a:lnTo>
                              <a:lnTo>
                                <a:pt x="343649" y="259080"/>
                              </a:lnTo>
                              <a:lnTo>
                                <a:pt x="338797" y="264160"/>
                              </a:lnTo>
                              <a:lnTo>
                                <a:pt x="332562" y="266700"/>
                              </a:lnTo>
                              <a:lnTo>
                                <a:pt x="325831" y="266700"/>
                              </a:lnTo>
                              <a:lnTo>
                                <a:pt x="311708" y="248920"/>
                              </a:lnTo>
                              <a:lnTo>
                                <a:pt x="311632" y="247650"/>
                              </a:lnTo>
                              <a:lnTo>
                                <a:pt x="313740" y="241300"/>
                              </a:lnTo>
                              <a:lnTo>
                                <a:pt x="316280" y="237490"/>
                              </a:lnTo>
                              <a:lnTo>
                                <a:pt x="321602" y="233680"/>
                              </a:lnTo>
                              <a:lnTo>
                                <a:pt x="331901" y="236220"/>
                              </a:lnTo>
                              <a:lnTo>
                                <a:pt x="333463" y="242570"/>
                              </a:lnTo>
                              <a:lnTo>
                                <a:pt x="333235" y="245110"/>
                              </a:lnTo>
                              <a:lnTo>
                                <a:pt x="333121" y="246380"/>
                              </a:lnTo>
                              <a:lnTo>
                                <a:pt x="333006" y="247650"/>
                              </a:lnTo>
                              <a:lnTo>
                                <a:pt x="332371" y="245110"/>
                              </a:lnTo>
                              <a:lnTo>
                                <a:pt x="329399" y="241300"/>
                              </a:lnTo>
                              <a:lnTo>
                                <a:pt x="324205" y="245110"/>
                              </a:lnTo>
                              <a:lnTo>
                                <a:pt x="324269" y="246380"/>
                              </a:lnTo>
                              <a:lnTo>
                                <a:pt x="324332" y="247650"/>
                              </a:lnTo>
                              <a:lnTo>
                                <a:pt x="324396" y="248920"/>
                              </a:lnTo>
                              <a:lnTo>
                                <a:pt x="329590" y="255270"/>
                              </a:lnTo>
                              <a:lnTo>
                                <a:pt x="336423" y="252730"/>
                              </a:lnTo>
                              <a:lnTo>
                                <a:pt x="338061" y="247650"/>
                              </a:lnTo>
                              <a:lnTo>
                                <a:pt x="339699" y="242570"/>
                              </a:lnTo>
                              <a:lnTo>
                                <a:pt x="335229" y="237490"/>
                              </a:lnTo>
                              <a:lnTo>
                                <a:pt x="330187" y="233680"/>
                              </a:lnTo>
                              <a:lnTo>
                                <a:pt x="321716" y="227330"/>
                              </a:lnTo>
                              <a:lnTo>
                                <a:pt x="316839" y="223520"/>
                              </a:lnTo>
                              <a:lnTo>
                                <a:pt x="309994" y="217170"/>
                              </a:lnTo>
                              <a:lnTo>
                                <a:pt x="304457" y="209550"/>
                              </a:lnTo>
                              <a:lnTo>
                                <a:pt x="301739" y="200660"/>
                              </a:lnTo>
                              <a:lnTo>
                                <a:pt x="303339" y="190500"/>
                              </a:lnTo>
                              <a:lnTo>
                                <a:pt x="306006" y="185420"/>
                              </a:lnTo>
                              <a:lnTo>
                                <a:pt x="311099" y="180340"/>
                              </a:lnTo>
                              <a:lnTo>
                                <a:pt x="318617" y="177800"/>
                              </a:lnTo>
                              <a:lnTo>
                                <a:pt x="322910" y="175260"/>
                              </a:lnTo>
                              <a:lnTo>
                                <a:pt x="325755" y="173990"/>
                              </a:lnTo>
                              <a:lnTo>
                                <a:pt x="332574" y="173990"/>
                              </a:lnTo>
                              <a:lnTo>
                                <a:pt x="339420" y="177800"/>
                              </a:lnTo>
                              <a:lnTo>
                                <a:pt x="345313" y="181610"/>
                              </a:lnTo>
                              <a:lnTo>
                                <a:pt x="349250" y="186690"/>
                              </a:lnTo>
                              <a:lnTo>
                                <a:pt x="350164" y="187960"/>
                              </a:lnTo>
                              <a:lnTo>
                                <a:pt x="345427" y="191770"/>
                              </a:lnTo>
                              <a:lnTo>
                                <a:pt x="344347" y="194310"/>
                              </a:lnTo>
                              <a:lnTo>
                                <a:pt x="342696" y="199390"/>
                              </a:lnTo>
                              <a:lnTo>
                                <a:pt x="345821" y="203200"/>
                              </a:lnTo>
                              <a:lnTo>
                                <a:pt x="350951" y="201930"/>
                              </a:lnTo>
                              <a:lnTo>
                                <a:pt x="355295" y="193040"/>
                              </a:lnTo>
                              <a:lnTo>
                                <a:pt x="357784" y="198120"/>
                              </a:lnTo>
                              <a:lnTo>
                                <a:pt x="360159" y="203200"/>
                              </a:lnTo>
                              <a:lnTo>
                                <a:pt x="360159" y="69075"/>
                              </a:lnTo>
                              <a:lnTo>
                                <a:pt x="359905" y="69329"/>
                              </a:lnTo>
                              <a:lnTo>
                                <a:pt x="359905" y="154940"/>
                              </a:lnTo>
                              <a:lnTo>
                                <a:pt x="359321" y="163830"/>
                              </a:lnTo>
                              <a:lnTo>
                                <a:pt x="359244" y="165100"/>
                              </a:lnTo>
                              <a:lnTo>
                                <a:pt x="359156" y="166370"/>
                              </a:lnTo>
                              <a:lnTo>
                                <a:pt x="359067" y="167640"/>
                              </a:lnTo>
                              <a:lnTo>
                                <a:pt x="358990" y="168910"/>
                              </a:lnTo>
                              <a:lnTo>
                                <a:pt x="358902" y="170180"/>
                              </a:lnTo>
                              <a:lnTo>
                                <a:pt x="358825" y="171450"/>
                              </a:lnTo>
                              <a:lnTo>
                                <a:pt x="356438" y="177800"/>
                              </a:lnTo>
                              <a:lnTo>
                                <a:pt x="348157" y="179070"/>
                              </a:lnTo>
                              <a:lnTo>
                                <a:pt x="349173" y="175260"/>
                              </a:lnTo>
                              <a:lnTo>
                                <a:pt x="350507" y="170180"/>
                              </a:lnTo>
                              <a:lnTo>
                                <a:pt x="339801" y="175260"/>
                              </a:lnTo>
                              <a:lnTo>
                                <a:pt x="339915" y="173990"/>
                              </a:lnTo>
                              <a:lnTo>
                                <a:pt x="340029" y="172720"/>
                              </a:lnTo>
                              <a:lnTo>
                                <a:pt x="340131" y="171450"/>
                              </a:lnTo>
                              <a:lnTo>
                                <a:pt x="340245" y="170180"/>
                              </a:lnTo>
                              <a:lnTo>
                                <a:pt x="340347" y="168910"/>
                              </a:lnTo>
                              <a:lnTo>
                                <a:pt x="340461" y="167640"/>
                              </a:lnTo>
                              <a:lnTo>
                                <a:pt x="340563" y="166370"/>
                              </a:lnTo>
                              <a:lnTo>
                                <a:pt x="340677" y="165100"/>
                              </a:lnTo>
                              <a:lnTo>
                                <a:pt x="340779" y="163830"/>
                              </a:lnTo>
                              <a:lnTo>
                                <a:pt x="330517" y="170180"/>
                              </a:lnTo>
                              <a:lnTo>
                                <a:pt x="330454" y="168910"/>
                              </a:lnTo>
                              <a:lnTo>
                                <a:pt x="329920" y="158750"/>
                              </a:lnTo>
                              <a:lnTo>
                                <a:pt x="328345" y="168910"/>
                              </a:lnTo>
                              <a:lnTo>
                                <a:pt x="317639" y="168910"/>
                              </a:lnTo>
                              <a:lnTo>
                                <a:pt x="308267" y="167640"/>
                              </a:lnTo>
                              <a:lnTo>
                                <a:pt x="300101" y="175260"/>
                              </a:lnTo>
                              <a:lnTo>
                                <a:pt x="299745" y="175260"/>
                              </a:lnTo>
                              <a:lnTo>
                                <a:pt x="289407" y="172720"/>
                              </a:lnTo>
                              <a:lnTo>
                                <a:pt x="291452" y="166370"/>
                              </a:lnTo>
                              <a:lnTo>
                                <a:pt x="304279" y="165100"/>
                              </a:lnTo>
                              <a:lnTo>
                                <a:pt x="302971" y="154940"/>
                              </a:lnTo>
                              <a:lnTo>
                                <a:pt x="306031" y="148590"/>
                              </a:lnTo>
                              <a:lnTo>
                                <a:pt x="309994" y="146050"/>
                              </a:lnTo>
                              <a:lnTo>
                                <a:pt x="312978" y="139700"/>
                              </a:lnTo>
                              <a:lnTo>
                                <a:pt x="306324" y="135890"/>
                              </a:lnTo>
                              <a:lnTo>
                                <a:pt x="326999" y="128270"/>
                              </a:lnTo>
                              <a:lnTo>
                                <a:pt x="341414" y="129540"/>
                              </a:lnTo>
                              <a:lnTo>
                                <a:pt x="349834" y="135890"/>
                              </a:lnTo>
                              <a:lnTo>
                                <a:pt x="352577" y="138430"/>
                              </a:lnTo>
                              <a:lnTo>
                                <a:pt x="340918" y="134620"/>
                              </a:lnTo>
                              <a:lnTo>
                                <a:pt x="331101" y="135890"/>
                              </a:lnTo>
                              <a:lnTo>
                                <a:pt x="324319" y="138430"/>
                              </a:lnTo>
                              <a:lnTo>
                                <a:pt x="321792" y="139700"/>
                              </a:lnTo>
                              <a:lnTo>
                                <a:pt x="350596" y="140970"/>
                              </a:lnTo>
                              <a:lnTo>
                                <a:pt x="359905" y="154940"/>
                              </a:lnTo>
                              <a:lnTo>
                                <a:pt x="359905" y="69329"/>
                              </a:lnTo>
                              <a:lnTo>
                                <a:pt x="231698" y="198120"/>
                              </a:lnTo>
                              <a:lnTo>
                                <a:pt x="352526" y="318770"/>
                              </a:lnTo>
                              <a:lnTo>
                                <a:pt x="346456" y="330200"/>
                              </a:lnTo>
                              <a:lnTo>
                                <a:pt x="339509" y="341630"/>
                              </a:lnTo>
                              <a:lnTo>
                                <a:pt x="331736" y="353060"/>
                              </a:lnTo>
                              <a:lnTo>
                                <a:pt x="323176" y="363220"/>
                              </a:lnTo>
                              <a:lnTo>
                                <a:pt x="268528" y="308610"/>
                              </a:lnTo>
                              <a:lnTo>
                                <a:pt x="259600" y="299681"/>
                              </a:lnTo>
                              <a:lnTo>
                                <a:pt x="259600" y="387350"/>
                              </a:lnTo>
                              <a:lnTo>
                                <a:pt x="259600" y="394970"/>
                              </a:lnTo>
                              <a:lnTo>
                                <a:pt x="256806" y="397510"/>
                              </a:lnTo>
                              <a:lnTo>
                                <a:pt x="250202" y="397510"/>
                              </a:lnTo>
                              <a:lnTo>
                                <a:pt x="248450" y="396240"/>
                              </a:lnTo>
                              <a:lnTo>
                                <a:pt x="247396" y="394970"/>
                              </a:lnTo>
                              <a:lnTo>
                                <a:pt x="249072" y="392430"/>
                              </a:lnTo>
                              <a:lnTo>
                                <a:pt x="249516" y="392430"/>
                              </a:lnTo>
                              <a:lnTo>
                                <a:pt x="251383" y="394970"/>
                              </a:lnTo>
                              <a:lnTo>
                                <a:pt x="255028" y="394970"/>
                              </a:lnTo>
                              <a:lnTo>
                                <a:pt x="256324" y="392430"/>
                              </a:lnTo>
                              <a:lnTo>
                                <a:pt x="256324" y="389890"/>
                              </a:lnTo>
                              <a:lnTo>
                                <a:pt x="255181" y="388620"/>
                              </a:lnTo>
                              <a:lnTo>
                                <a:pt x="248373" y="388620"/>
                              </a:lnTo>
                              <a:lnTo>
                                <a:pt x="248081" y="387350"/>
                              </a:lnTo>
                              <a:lnTo>
                                <a:pt x="248081" y="379730"/>
                              </a:lnTo>
                              <a:lnTo>
                                <a:pt x="248285" y="378460"/>
                              </a:lnTo>
                              <a:lnTo>
                                <a:pt x="257390" y="378460"/>
                              </a:lnTo>
                              <a:lnTo>
                                <a:pt x="257606" y="379730"/>
                              </a:lnTo>
                              <a:lnTo>
                                <a:pt x="257606" y="381000"/>
                              </a:lnTo>
                              <a:lnTo>
                                <a:pt x="257390" y="382270"/>
                              </a:lnTo>
                              <a:lnTo>
                                <a:pt x="251117" y="382270"/>
                              </a:lnTo>
                              <a:lnTo>
                                <a:pt x="251117" y="384810"/>
                              </a:lnTo>
                              <a:lnTo>
                                <a:pt x="257263" y="384810"/>
                              </a:lnTo>
                              <a:lnTo>
                                <a:pt x="259600" y="387350"/>
                              </a:lnTo>
                              <a:lnTo>
                                <a:pt x="259600" y="299681"/>
                              </a:lnTo>
                              <a:lnTo>
                                <a:pt x="257098" y="297180"/>
                              </a:lnTo>
                              <a:lnTo>
                                <a:pt x="255828" y="295910"/>
                              </a:lnTo>
                              <a:lnTo>
                                <a:pt x="243141" y="283235"/>
                              </a:lnTo>
                              <a:lnTo>
                                <a:pt x="243141" y="391160"/>
                              </a:lnTo>
                              <a:lnTo>
                                <a:pt x="243141" y="392430"/>
                              </a:lnTo>
                              <a:lnTo>
                                <a:pt x="242938" y="393700"/>
                              </a:lnTo>
                              <a:lnTo>
                                <a:pt x="240487" y="393700"/>
                              </a:lnTo>
                              <a:lnTo>
                                <a:pt x="240512" y="397510"/>
                              </a:lnTo>
                              <a:lnTo>
                                <a:pt x="237248" y="397510"/>
                              </a:lnTo>
                              <a:lnTo>
                                <a:pt x="237248" y="393700"/>
                              </a:lnTo>
                              <a:lnTo>
                                <a:pt x="228638" y="393700"/>
                              </a:lnTo>
                              <a:lnTo>
                                <a:pt x="228422" y="392430"/>
                              </a:lnTo>
                              <a:lnTo>
                                <a:pt x="228422" y="391160"/>
                              </a:lnTo>
                              <a:lnTo>
                                <a:pt x="238112" y="378460"/>
                              </a:lnTo>
                              <a:lnTo>
                                <a:pt x="240487" y="378460"/>
                              </a:lnTo>
                              <a:lnTo>
                                <a:pt x="240487" y="391160"/>
                              </a:lnTo>
                              <a:lnTo>
                                <a:pt x="243141" y="391160"/>
                              </a:lnTo>
                              <a:lnTo>
                                <a:pt x="243141" y="283235"/>
                              </a:lnTo>
                              <a:lnTo>
                                <a:pt x="239306" y="279400"/>
                              </a:lnTo>
                              <a:lnTo>
                                <a:pt x="236880" y="276987"/>
                              </a:lnTo>
                              <a:lnTo>
                                <a:pt x="236880" y="299720"/>
                              </a:lnTo>
                              <a:lnTo>
                                <a:pt x="236880" y="306070"/>
                              </a:lnTo>
                              <a:lnTo>
                                <a:pt x="234137" y="308610"/>
                              </a:lnTo>
                              <a:lnTo>
                                <a:pt x="228117" y="308610"/>
                              </a:lnTo>
                              <a:lnTo>
                                <a:pt x="227076" y="307340"/>
                              </a:lnTo>
                              <a:lnTo>
                                <a:pt x="225882" y="309880"/>
                              </a:lnTo>
                              <a:lnTo>
                                <a:pt x="228460" y="311150"/>
                              </a:lnTo>
                              <a:lnTo>
                                <a:pt x="223837" y="321398"/>
                              </a:lnTo>
                              <a:lnTo>
                                <a:pt x="223837" y="389890"/>
                              </a:lnTo>
                              <a:lnTo>
                                <a:pt x="223837" y="394970"/>
                              </a:lnTo>
                              <a:lnTo>
                                <a:pt x="221361" y="397510"/>
                              </a:lnTo>
                              <a:lnTo>
                                <a:pt x="213550" y="397510"/>
                              </a:lnTo>
                              <a:lnTo>
                                <a:pt x="211086" y="394970"/>
                              </a:lnTo>
                              <a:lnTo>
                                <a:pt x="211086" y="389890"/>
                              </a:lnTo>
                              <a:lnTo>
                                <a:pt x="213588" y="388620"/>
                              </a:lnTo>
                              <a:lnTo>
                                <a:pt x="214337" y="387350"/>
                              </a:lnTo>
                              <a:lnTo>
                                <a:pt x="213233" y="387350"/>
                              </a:lnTo>
                              <a:lnTo>
                                <a:pt x="211569" y="386080"/>
                              </a:lnTo>
                              <a:lnTo>
                                <a:pt x="211569" y="381000"/>
                              </a:lnTo>
                              <a:lnTo>
                                <a:pt x="214147" y="378460"/>
                              </a:lnTo>
                              <a:lnTo>
                                <a:pt x="220764" y="378460"/>
                              </a:lnTo>
                              <a:lnTo>
                                <a:pt x="223354" y="381000"/>
                              </a:lnTo>
                              <a:lnTo>
                                <a:pt x="223354" y="386080"/>
                              </a:lnTo>
                              <a:lnTo>
                                <a:pt x="221691" y="387350"/>
                              </a:lnTo>
                              <a:lnTo>
                                <a:pt x="220586" y="387350"/>
                              </a:lnTo>
                              <a:lnTo>
                                <a:pt x="221805" y="388620"/>
                              </a:lnTo>
                              <a:lnTo>
                                <a:pt x="223837" y="389890"/>
                              </a:lnTo>
                              <a:lnTo>
                                <a:pt x="223837" y="321398"/>
                              </a:lnTo>
                              <a:lnTo>
                                <a:pt x="204851" y="363435"/>
                              </a:lnTo>
                              <a:lnTo>
                                <a:pt x="204851" y="379730"/>
                              </a:lnTo>
                              <a:lnTo>
                                <a:pt x="204851" y="397510"/>
                              </a:lnTo>
                              <a:lnTo>
                                <a:pt x="201536" y="397510"/>
                              </a:lnTo>
                              <a:lnTo>
                                <a:pt x="201536" y="392430"/>
                              </a:lnTo>
                              <a:lnTo>
                                <a:pt x="201536" y="391160"/>
                              </a:lnTo>
                              <a:lnTo>
                                <a:pt x="201536" y="384810"/>
                              </a:lnTo>
                              <a:lnTo>
                                <a:pt x="201536" y="383540"/>
                              </a:lnTo>
                              <a:lnTo>
                                <a:pt x="199161" y="384810"/>
                              </a:lnTo>
                              <a:lnTo>
                                <a:pt x="198653" y="384810"/>
                              </a:lnTo>
                              <a:lnTo>
                                <a:pt x="198577" y="383540"/>
                              </a:lnTo>
                              <a:lnTo>
                                <a:pt x="198488" y="382270"/>
                              </a:lnTo>
                              <a:lnTo>
                                <a:pt x="202476" y="378460"/>
                              </a:lnTo>
                              <a:lnTo>
                                <a:pt x="204635" y="378460"/>
                              </a:lnTo>
                              <a:lnTo>
                                <a:pt x="204851" y="379730"/>
                              </a:lnTo>
                              <a:lnTo>
                                <a:pt x="204851" y="363435"/>
                              </a:lnTo>
                              <a:lnTo>
                                <a:pt x="202653" y="368300"/>
                              </a:lnTo>
                              <a:lnTo>
                                <a:pt x="196088" y="368300"/>
                              </a:lnTo>
                              <a:lnTo>
                                <a:pt x="195211" y="367030"/>
                              </a:lnTo>
                              <a:lnTo>
                                <a:pt x="194779" y="367030"/>
                              </a:lnTo>
                              <a:lnTo>
                                <a:pt x="194157" y="365760"/>
                              </a:lnTo>
                              <a:lnTo>
                                <a:pt x="194856" y="364490"/>
                              </a:lnTo>
                              <a:lnTo>
                                <a:pt x="224726" y="309880"/>
                              </a:lnTo>
                              <a:lnTo>
                                <a:pt x="223901" y="311150"/>
                              </a:lnTo>
                              <a:lnTo>
                                <a:pt x="193065" y="364083"/>
                              </a:lnTo>
                              <a:lnTo>
                                <a:pt x="193065" y="381000"/>
                              </a:lnTo>
                              <a:lnTo>
                                <a:pt x="193065" y="388620"/>
                              </a:lnTo>
                              <a:lnTo>
                                <a:pt x="190220" y="391160"/>
                              </a:lnTo>
                              <a:lnTo>
                                <a:pt x="188099" y="391160"/>
                              </a:lnTo>
                              <a:lnTo>
                                <a:pt x="188099" y="393700"/>
                              </a:lnTo>
                              <a:lnTo>
                                <a:pt x="188099" y="396240"/>
                              </a:lnTo>
                              <a:lnTo>
                                <a:pt x="187147" y="397510"/>
                              </a:lnTo>
                              <a:lnTo>
                                <a:pt x="184785" y="397510"/>
                              </a:lnTo>
                              <a:lnTo>
                                <a:pt x="183832" y="396240"/>
                              </a:lnTo>
                              <a:lnTo>
                                <a:pt x="183832" y="393700"/>
                              </a:lnTo>
                              <a:lnTo>
                                <a:pt x="184785" y="392430"/>
                              </a:lnTo>
                              <a:lnTo>
                                <a:pt x="187147" y="392430"/>
                              </a:lnTo>
                              <a:lnTo>
                                <a:pt x="188099" y="393700"/>
                              </a:lnTo>
                              <a:lnTo>
                                <a:pt x="188099" y="391160"/>
                              </a:lnTo>
                              <a:lnTo>
                                <a:pt x="182003" y="391160"/>
                              </a:lnTo>
                              <a:lnTo>
                                <a:pt x="182003" y="378460"/>
                              </a:lnTo>
                              <a:lnTo>
                                <a:pt x="190220" y="378460"/>
                              </a:lnTo>
                              <a:lnTo>
                                <a:pt x="193065" y="381000"/>
                              </a:lnTo>
                              <a:lnTo>
                                <a:pt x="193065" y="364083"/>
                              </a:lnTo>
                              <a:lnTo>
                                <a:pt x="193027" y="368300"/>
                              </a:lnTo>
                              <a:lnTo>
                                <a:pt x="188125" y="363220"/>
                              </a:lnTo>
                              <a:lnTo>
                                <a:pt x="182245" y="367030"/>
                              </a:lnTo>
                              <a:lnTo>
                                <a:pt x="180860" y="368300"/>
                              </a:lnTo>
                              <a:lnTo>
                                <a:pt x="177939" y="368300"/>
                              </a:lnTo>
                              <a:lnTo>
                                <a:pt x="177939" y="378460"/>
                              </a:lnTo>
                              <a:lnTo>
                                <a:pt x="177939" y="381000"/>
                              </a:lnTo>
                              <a:lnTo>
                                <a:pt x="173304" y="381000"/>
                              </a:lnTo>
                              <a:lnTo>
                                <a:pt x="173304" y="397510"/>
                              </a:lnTo>
                              <a:lnTo>
                                <a:pt x="169786" y="397510"/>
                              </a:lnTo>
                              <a:lnTo>
                                <a:pt x="169786" y="382270"/>
                              </a:lnTo>
                              <a:lnTo>
                                <a:pt x="169786" y="381000"/>
                              </a:lnTo>
                              <a:lnTo>
                                <a:pt x="165150" y="381000"/>
                              </a:lnTo>
                              <a:lnTo>
                                <a:pt x="165150" y="378460"/>
                              </a:lnTo>
                              <a:lnTo>
                                <a:pt x="177939" y="378460"/>
                              </a:lnTo>
                              <a:lnTo>
                                <a:pt x="177939" y="368300"/>
                              </a:lnTo>
                              <a:lnTo>
                                <a:pt x="175501" y="368300"/>
                              </a:lnTo>
                              <a:lnTo>
                                <a:pt x="172516" y="364490"/>
                              </a:lnTo>
                              <a:lnTo>
                                <a:pt x="172643" y="363220"/>
                              </a:lnTo>
                              <a:lnTo>
                                <a:pt x="173151" y="358140"/>
                              </a:lnTo>
                              <a:lnTo>
                                <a:pt x="175272" y="355600"/>
                              </a:lnTo>
                              <a:lnTo>
                                <a:pt x="182206" y="355600"/>
                              </a:lnTo>
                              <a:lnTo>
                                <a:pt x="171894" y="345440"/>
                              </a:lnTo>
                              <a:lnTo>
                                <a:pt x="166204" y="336550"/>
                              </a:lnTo>
                              <a:lnTo>
                                <a:pt x="164782" y="323850"/>
                              </a:lnTo>
                              <a:lnTo>
                                <a:pt x="165544" y="311150"/>
                              </a:lnTo>
                              <a:lnTo>
                                <a:pt x="165620" y="309880"/>
                              </a:lnTo>
                              <a:lnTo>
                                <a:pt x="166001" y="303530"/>
                              </a:lnTo>
                              <a:lnTo>
                                <a:pt x="168744" y="306070"/>
                              </a:lnTo>
                              <a:lnTo>
                                <a:pt x="172148" y="307340"/>
                              </a:lnTo>
                              <a:lnTo>
                                <a:pt x="175831" y="307340"/>
                              </a:lnTo>
                              <a:lnTo>
                                <a:pt x="174701" y="314960"/>
                              </a:lnTo>
                              <a:lnTo>
                                <a:pt x="174777" y="318770"/>
                              </a:lnTo>
                              <a:lnTo>
                                <a:pt x="174866" y="323850"/>
                              </a:lnTo>
                              <a:lnTo>
                                <a:pt x="174955" y="328930"/>
                              </a:lnTo>
                              <a:lnTo>
                                <a:pt x="179946" y="347980"/>
                              </a:lnTo>
                              <a:lnTo>
                                <a:pt x="193027" y="368300"/>
                              </a:lnTo>
                              <a:lnTo>
                                <a:pt x="193027" y="364147"/>
                              </a:lnTo>
                              <a:lnTo>
                                <a:pt x="192824" y="364490"/>
                              </a:lnTo>
                              <a:lnTo>
                                <a:pt x="190487" y="361950"/>
                              </a:lnTo>
                              <a:lnTo>
                                <a:pt x="188480" y="358140"/>
                              </a:lnTo>
                              <a:lnTo>
                                <a:pt x="186778" y="355600"/>
                              </a:lnTo>
                              <a:lnTo>
                                <a:pt x="187667" y="354330"/>
                              </a:lnTo>
                              <a:lnTo>
                                <a:pt x="225399" y="299720"/>
                              </a:lnTo>
                              <a:lnTo>
                                <a:pt x="226720" y="298450"/>
                              </a:lnTo>
                              <a:lnTo>
                                <a:pt x="228447" y="297180"/>
                              </a:lnTo>
                              <a:lnTo>
                                <a:pt x="234137" y="297180"/>
                              </a:lnTo>
                              <a:lnTo>
                                <a:pt x="236880" y="299720"/>
                              </a:lnTo>
                              <a:lnTo>
                                <a:pt x="236880" y="276987"/>
                              </a:lnTo>
                              <a:lnTo>
                                <a:pt x="232930" y="273037"/>
                              </a:lnTo>
                              <a:lnTo>
                                <a:pt x="232930" y="289560"/>
                              </a:lnTo>
                              <a:lnTo>
                                <a:pt x="232930" y="295910"/>
                              </a:lnTo>
                              <a:lnTo>
                                <a:pt x="227571" y="293370"/>
                              </a:lnTo>
                              <a:lnTo>
                                <a:pt x="224878" y="297180"/>
                              </a:lnTo>
                              <a:lnTo>
                                <a:pt x="185724" y="354330"/>
                              </a:lnTo>
                              <a:lnTo>
                                <a:pt x="184696" y="351790"/>
                              </a:lnTo>
                              <a:lnTo>
                                <a:pt x="183781" y="350520"/>
                              </a:lnTo>
                              <a:lnTo>
                                <a:pt x="182968" y="347980"/>
                              </a:lnTo>
                              <a:lnTo>
                                <a:pt x="183095" y="332740"/>
                              </a:lnTo>
                              <a:lnTo>
                                <a:pt x="183210" y="318770"/>
                              </a:lnTo>
                              <a:lnTo>
                                <a:pt x="183337" y="304800"/>
                              </a:lnTo>
                              <a:lnTo>
                                <a:pt x="183337" y="303530"/>
                              </a:lnTo>
                              <a:lnTo>
                                <a:pt x="176911" y="304800"/>
                              </a:lnTo>
                              <a:lnTo>
                                <a:pt x="170548" y="304800"/>
                              </a:lnTo>
                              <a:lnTo>
                                <a:pt x="169037" y="303530"/>
                              </a:lnTo>
                              <a:lnTo>
                                <a:pt x="166001" y="300990"/>
                              </a:lnTo>
                              <a:lnTo>
                                <a:pt x="166001" y="293370"/>
                              </a:lnTo>
                              <a:lnTo>
                                <a:pt x="172872" y="298450"/>
                              </a:lnTo>
                              <a:lnTo>
                                <a:pt x="178498" y="299720"/>
                              </a:lnTo>
                              <a:lnTo>
                                <a:pt x="185889" y="298450"/>
                              </a:lnTo>
                              <a:lnTo>
                                <a:pt x="191973" y="295910"/>
                              </a:lnTo>
                              <a:lnTo>
                                <a:pt x="198043" y="293370"/>
                              </a:lnTo>
                              <a:lnTo>
                                <a:pt x="211175" y="289560"/>
                              </a:lnTo>
                              <a:lnTo>
                                <a:pt x="220281" y="287020"/>
                              </a:lnTo>
                              <a:lnTo>
                                <a:pt x="226555" y="288290"/>
                              </a:lnTo>
                              <a:lnTo>
                                <a:pt x="231190" y="289560"/>
                              </a:lnTo>
                              <a:lnTo>
                                <a:pt x="227393" y="287020"/>
                              </a:lnTo>
                              <a:lnTo>
                                <a:pt x="225501" y="285750"/>
                              </a:lnTo>
                              <a:lnTo>
                                <a:pt x="220459" y="284480"/>
                              </a:lnTo>
                              <a:lnTo>
                                <a:pt x="213233" y="285750"/>
                              </a:lnTo>
                              <a:lnTo>
                                <a:pt x="200977" y="290830"/>
                              </a:lnTo>
                              <a:lnTo>
                                <a:pt x="186817" y="295910"/>
                              </a:lnTo>
                              <a:lnTo>
                                <a:pt x="176237" y="294640"/>
                              </a:lnTo>
                              <a:lnTo>
                                <a:pt x="172593" y="293370"/>
                              </a:lnTo>
                              <a:lnTo>
                                <a:pt x="168960" y="292100"/>
                              </a:lnTo>
                              <a:lnTo>
                                <a:pt x="164719" y="289560"/>
                              </a:lnTo>
                              <a:lnTo>
                                <a:pt x="164769" y="279400"/>
                              </a:lnTo>
                              <a:lnTo>
                                <a:pt x="173164" y="288290"/>
                              </a:lnTo>
                              <a:lnTo>
                                <a:pt x="179666" y="292100"/>
                              </a:lnTo>
                              <a:lnTo>
                                <a:pt x="187629" y="292100"/>
                              </a:lnTo>
                              <a:lnTo>
                                <a:pt x="200393" y="287020"/>
                              </a:lnTo>
                              <a:lnTo>
                                <a:pt x="214642" y="283210"/>
                              </a:lnTo>
                              <a:lnTo>
                                <a:pt x="224815" y="284480"/>
                              </a:lnTo>
                              <a:lnTo>
                                <a:pt x="232930" y="289560"/>
                              </a:lnTo>
                              <a:lnTo>
                                <a:pt x="232930" y="273037"/>
                              </a:lnTo>
                              <a:lnTo>
                                <a:pt x="194818" y="234950"/>
                              </a:lnTo>
                              <a:lnTo>
                                <a:pt x="160477" y="269278"/>
                              </a:lnTo>
                              <a:lnTo>
                                <a:pt x="160477" y="388620"/>
                              </a:lnTo>
                              <a:lnTo>
                                <a:pt x="160477" y="394970"/>
                              </a:lnTo>
                              <a:lnTo>
                                <a:pt x="158089" y="397510"/>
                              </a:lnTo>
                              <a:lnTo>
                                <a:pt x="150901" y="397510"/>
                              </a:lnTo>
                              <a:lnTo>
                                <a:pt x="148907" y="396240"/>
                              </a:lnTo>
                              <a:lnTo>
                                <a:pt x="147993" y="394970"/>
                              </a:lnTo>
                              <a:lnTo>
                                <a:pt x="149415" y="392430"/>
                              </a:lnTo>
                              <a:lnTo>
                                <a:pt x="149885" y="392430"/>
                              </a:lnTo>
                              <a:lnTo>
                                <a:pt x="152438" y="394970"/>
                              </a:lnTo>
                              <a:lnTo>
                                <a:pt x="155587" y="394970"/>
                              </a:lnTo>
                              <a:lnTo>
                                <a:pt x="156641" y="393700"/>
                              </a:lnTo>
                              <a:lnTo>
                                <a:pt x="156641" y="392430"/>
                              </a:lnTo>
                              <a:lnTo>
                                <a:pt x="156641" y="391160"/>
                              </a:lnTo>
                              <a:lnTo>
                                <a:pt x="155473" y="389890"/>
                              </a:lnTo>
                              <a:lnTo>
                                <a:pt x="150685" y="388620"/>
                              </a:lnTo>
                              <a:lnTo>
                                <a:pt x="148158" y="386080"/>
                              </a:lnTo>
                              <a:lnTo>
                                <a:pt x="148158" y="381000"/>
                              </a:lnTo>
                              <a:lnTo>
                                <a:pt x="149936" y="378460"/>
                              </a:lnTo>
                              <a:lnTo>
                                <a:pt x="156959" y="378460"/>
                              </a:lnTo>
                              <a:lnTo>
                                <a:pt x="159854" y="379730"/>
                              </a:lnTo>
                              <a:lnTo>
                                <a:pt x="159956" y="381000"/>
                              </a:lnTo>
                              <a:lnTo>
                                <a:pt x="158521" y="382270"/>
                              </a:lnTo>
                              <a:lnTo>
                                <a:pt x="158115" y="382270"/>
                              </a:lnTo>
                              <a:lnTo>
                                <a:pt x="155524" y="381000"/>
                              </a:lnTo>
                              <a:lnTo>
                                <a:pt x="152514" y="381000"/>
                              </a:lnTo>
                              <a:lnTo>
                                <a:pt x="151676" y="382270"/>
                              </a:lnTo>
                              <a:lnTo>
                                <a:pt x="151676" y="384810"/>
                              </a:lnTo>
                              <a:lnTo>
                                <a:pt x="152679" y="384810"/>
                              </a:lnTo>
                              <a:lnTo>
                                <a:pt x="157467" y="387350"/>
                              </a:lnTo>
                              <a:lnTo>
                                <a:pt x="160477" y="388620"/>
                              </a:lnTo>
                              <a:lnTo>
                                <a:pt x="160477" y="269278"/>
                              </a:lnTo>
                              <a:lnTo>
                                <a:pt x="141998" y="287743"/>
                              </a:lnTo>
                              <a:lnTo>
                                <a:pt x="141998" y="378460"/>
                              </a:lnTo>
                              <a:lnTo>
                                <a:pt x="141998" y="381000"/>
                              </a:lnTo>
                              <a:lnTo>
                                <a:pt x="133527" y="381000"/>
                              </a:lnTo>
                              <a:lnTo>
                                <a:pt x="133527" y="386080"/>
                              </a:lnTo>
                              <a:lnTo>
                                <a:pt x="140690" y="386080"/>
                              </a:lnTo>
                              <a:lnTo>
                                <a:pt x="140690" y="388620"/>
                              </a:lnTo>
                              <a:lnTo>
                                <a:pt x="140449" y="389890"/>
                              </a:lnTo>
                              <a:lnTo>
                                <a:pt x="133527" y="389890"/>
                              </a:lnTo>
                              <a:lnTo>
                                <a:pt x="133527" y="393700"/>
                              </a:lnTo>
                              <a:lnTo>
                                <a:pt x="141998" y="393700"/>
                              </a:lnTo>
                              <a:lnTo>
                                <a:pt x="141998" y="397510"/>
                              </a:lnTo>
                              <a:lnTo>
                                <a:pt x="130022" y="397510"/>
                              </a:lnTo>
                              <a:lnTo>
                                <a:pt x="130022" y="378460"/>
                              </a:lnTo>
                              <a:lnTo>
                                <a:pt x="141998" y="378460"/>
                              </a:lnTo>
                              <a:lnTo>
                                <a:pt x="141998" y="287743"/>
                              </a:lnTo>
                              <a:lnTo>
                                <a:pt x="66459" y="363220"/>
                              </a:lnTo>
                              <a:lnTo>
                                <a:pt x="57899" y="353060"/>
                              </a:lnTo>
                              <a:lnTo>
                                <a:pt x="50139" y="341630"/>
                              </a:lnTo>
                              <a:lnTo>
                                <a:pt x="43192" y="330200"/>
                              </a:lnTo>
                              <a:lnTo>
                                <a:pt x="37109" y="318770"/>
                              </a:lnTo>
                              <a:lnTo>
                                <a:pt x="105803" y="250190"/>
                              </a:lnTo>
                              <a:lnTo>
                                <a:pt x="157949" y="198120"/>
                              </a:lnTo>
                              <a:lnTo>
                                <a:pt x="125082" y="165100"/>
                              </a:lnTo>
                              <a:lnTo>
                                <a:pt x="98526" y="138430"/>
                              </a:lnTo>
                              <a:lnTo>
                                <a:pt x="98285" y="138188"/>
                              </a:lnTo>
                              <a:lnTo>
                                <a:pt x="98285" y="167640"/>
                              </a:lnTo>
                              <a:lnTo>
                                <a:pt x="98285" y="196850"/>
                              </a:lnTo>
                              <a:lnTo>
                                <a:pt x="96481" y="207010"/>
                              </a:lnTo>
                              <a:lnTo>
                                <a:pt x="92519" y="215900"/>
                              </a:lnTo>
                              <a:lnTo>
                                <a:pt x="88544" y="222250"/>
                              </a:lnTo>
                              <a:lnTo>
                                <a:pt x="86741" y="224790"/>
                              </a:lnTo>
                              <a:lnTo>
                                <a:pt x="81686" y="234950"/>
                              </a:lnTo>
                              <a:lnTo>
                                <a:pt x="80187" y="242570"/>
                              </a:lnTo>
                              <a:lnTo>
                                <a:pt x="80365" y="245110"/>
                              </a:lnTo>
                              <a:lnTo>
                                <a:pt x="80454" y="246380"/>
                              </a:lnTo>
                              <a:lnTo>
                                <a:pt x="80543" y="247650"/>
                              </a:lnTo>
                              <a:lnTo>
                                <a:pt x="81038" y="250190"/>
                              </a:lnTo>
                              <a:lnTo>
                                <a:pt x="50139" y="250190"/>
                              </a:lnTo>
                              <a:lnTo>
                                <a:pt x="49314" y="247650"/>
                              </a:lnTo>
                              <a:lnTo>
                                <a:pt x="48831" y="245110"/>
                              </a:lnTo>
                              <a:lnTo>
                                <a:pt x="49047" y="242570"/>
                              </a:lnTo>
                              <a:lnTo>
                                <a:pt x="49161" y="241300"/>
                              </a:lnTo>
                              <a:lnTo>
                                <a:pt x="49263" y="240030"/>
                              </a:lnTo>
                              <a:lnTo>
                                <a:pt x="49364" y="238760"/>
                              </a:lnTo>
                              <a:lnTo>
                                <a:pt x="49149" y="237490"/>
                              </a:lnTo>
                              <a:lnTo>
                                <a:pt x="54292" y="240030"/>
                              </a:lnTo>
                              <a:lnTo>
                                <a:pt x="58508" y="237490"/>
                              </a:lnTo>
                              <a:lnTo>
                                <a:pt x="48094" y="234950"/>
                              </a:lnTo>
                              <a:lnTo>
                                <a:pt x="41922" y="227330"/>
                              </a:lnTo>
                              <a:lnTo>
                                <a:pt x="38900" y="217170"/>
                              </a:lnTo>
                              <a:lnTo>
                                <a:pt x="37934" y="207010"/>
                              </a:lnTo>
                              <a:lnTo>
                                <a:pt x="37934" y="158750"/>
                              </a:lnTo>
                              <a:lnTo>
                                <a:pt x="39560" y="157480"/>
                              </a:lnTo>
                              <a:lnTo>
                                <a:pt x="43776" y="157480"/>
                              </a:lnTo>
                              <a:lnTo>
                                <a:pt x="45491" y="158750"/>
                              </a:lnTo>
                              <a:lnTo>
                                <a:pt x="45491" y="182880"/>
                              </a:lnTo>
                              <a:lnTo>
                                <a:pt x="44056" y="184150"/>
                              </a:lnTo>
                              <a:lnTo>
                                <a:pt x="44437" y="184150"/>
                              </a:lnTo>
                              <a:lnTo>
                                <a:pt x="48463" y="182880"/>
                              </a:lnTo>
                              <a:lnTo>
                                <a:pt x="48463" y="157480"/>
                              </a:lnTo>
                              <a:lnTo>
                                <a:pt x="48463" y="144780"/>
                              </a:lnTo>
                              <a:lnTo>
                                <a:pt x="50495" y="142240"/>
                              </a:lnTo>
                              <a:lnTo>
                                <a:pt x="55600" y="142240"/>
                              </a:lnTo>
                              <a:lnTo>
                                <a:pt x="57670" y="144780"/>
                              </a:lnTo>
                              <a:lnTo>
                                <a:pt x="57670" y="181610"/>
                              </a:lnTo>
                              <a:lnTo>
                                <a:pt x="60566" y="181610"/>
                              </a:lnTo>
                              <a:lnTo>
                                <a:pt x="60566" y="142240"/>
                              </a:lnTo>
                              <a:lnTo>
                                <a:pt x="60566" y="134620"/>
                              </a:lnTo>
                              <a:lnTo>
                                <a:pt x="62839" y="132080"/>
                              </a:lnTo>
                              <a:lnTo>
                                <a:pt x="68440" y="132080"/>
                              </a:lnTo>
                              <a:lnTo>
                                <a:pt x="70713" y="134620"/>
                              </a:lnTo>
                              <a:lnTo>
                                <a:pt x="70713" y="180340"/>
                              </a:lnTo>
                              <a:lnTo>
                                <a:pt x="73723" y="180340"/>
                              </a:lnTo>
                              <a:lnTo>
                                <a:pt x="73723" y="140970"/>
                              </a:lnTo>
                              <a:lnTo>
                                <a:pt x="75984" y="138430"/>
                              </a:lnTo>
                              <a:lnTo>
                                <a:pt x="81597" y="138430"/>
                              </a:lnTo>
                              <a:lnTo>
                                <a:pt x="83870" y="140970"/>
                              </a:lnTo>
                              <a:lnTo>
                                <a:pt x="83845" y="194310"/>
                              </a:lnTo>
                              <a:lnTo>
                                <a:pt x="74307" y="196850"/>
                              </a:lnTo>
                              <a:lnTo>
                                <a:pt x="67729" y="204470"/>
                              </a:lnTo>
                              <a:lnTo>
                                <a:pt x="63931" y="210820"/>
                              </a:lnTo>
                              <a:lnTo>
                                <a:pt x="62699" y="214630"/>
                              </a:lnTo>
                              <a:lnTo>
                                <a:pt x="70180" y="203200"/>
                              </a:lnTo>
                              <a:lnTo>
                                <a:pt x="78143" y="198120"/>
                              </a:lnTo>
                              <a:lnTo>
                                <a:pt x="84455" y="196850"/>
                              </a:lnTo>
                              <a:lnTo>
                                <a:pt x="87020" y="196850"/>
                              </a:lnTo>
                              <a:lnTo>
                                <a:pt x="87007" y="167640"/>
                              </a:lnTo>
                              <a:lnTo>
                                <a:pt x="89535" y="165100"/>
                              </a:lnTo>
                              <a:lnTo>
                                <a:pt x="95770" y="165100"/>
                              </a:lnTo>
                              <a:lnTo>
                                <a:pt x="98285" y="167640"/>
                              </a:lnTo>
                              <a:lnTo>
                                <a:pt x="98285" y="138188"/>
                              </a:lnTo>
                              <a:lnTo>
                                <a:pt x="92214" y="132080"/>
                              </a:lnTo>
                              <a:lnTo>
                                <a:pt x="21399" y="60960"/>
                              </a:lnTo>
                              <a:lnTo>
                                <a:pt x="21399" y="21590"/>
                              </a:lnTo>
                              <a:lnTo>
                                <a:pt x="55829" y="21590"/>
                              </a:lnTo>
                              <a:lnTo>
                                <a:pt x="194818" y="161290"/>
                              </a:lnTo>
                              <a:lnTo>
                                <a:pt x="250418" y="105410"/>
                              </a:lnTo>
                              <a:lnTo>
                                <a:pt x="326224" y="29210"/>
                              </a:lnTo>
                              <a:lnTo>
                                <a:pt x="331279" y="24130"/>
                              </a:lnTo>
                              <a:lnTo>
                                <a:pt x="333806" y="21590"/>
                              </a:lnTo>
                              <a:lnTo>
                                <a:pt x="368236" y="21590"/>
                              </a:lnTo>
                              <a:lnTo>
                                <a:pt x="368236" y="0"/>
                              </a:lnTo>
                              <a:lnTo>
                                <a:pt x="243217" y="0"/>
                              </a:lnTo>
                              <a:lnTo>
                                <a:pt x="243217" y="100330"/>
                              </a:lnTo>
                              <a:lnTo>
                                <a:pt x="201587" y="100330"/>
                              </a:lnTo>
                              <a:lnTo>
                                <a:pt x="200634" y="104140"/>
                              </a:lnTo>
                              <a:lnTo>
                                <a:pt x="197980" y="105410"/>
                              </a:lnTo>
                              <a:lnTo>
                                <a:pt x="191643" y="105410"/>
                              </a:lnTo>
                              <a:lnTo>
                                <a:pt x="189001" y="104140"/>
                              </a:lnTo>
                              <a:lnTo>
                                <a:pt x="188048" y="100330"/>
                              </a:lnTo>
                              <a:lnTo>
                                <a:pt x="146418" y="100330"/>
                              </a:lnTo>
                              <a:lnTo>
                                <a:pt x="146418" y="31750"/>
                              </a:lnTo>
                              <a:lnTo>
                                <a:pt x="149123" y="29210"/>
                              </a:lnTo>
                              <a:lnTo>
                                <a:pt x="152450" y="29210"/>
                              </a:lnTo>
                              <a:lnTo>
                                <a:pt x="152450" y="95250"/>
                              </a:lnTo>
                              <a:lnTo>
                                <a:pt x="188277" y="95250"/>
                              </a:lnTo>
                              <a:lnTo>
                                <a:pt x="193662" y="93980"/>
                              </a:lnTo>
                              <a:lnTo>
                                <a:pt x="194818" y="100330"/>
                              </a:lnTo>
                              <a:lnTo>
                                <a:pt x="195961" y="93980"/>
                              </a:lnTo>
                              <a:lnTo>
                                <a:pt x="201371" y="95250"/>
                              </a:lnTo>
                              <a:lnTo>
                                <a:pt x="237185" y="95250"/>
                              </a:lnTo>
                              <a:lnTo>
                                <a:pt x="237185" y="93980"/>
                              </a:lnTo>
                              <a:lnTo>
                                <a:pt x="237185" y="91440"/>
                              </a:lnTo>
                              <a:lnTo>
                                <a:pt x="237185" y="29210"/>
                              </a:lnTo>
                              <a:lnTo>
                                <a:pt x="240512" y="29210"/>
                              </a:lnTo>
                              <a:lnTo>
                                <a:pt x="243205" y="31750"/>
                              </a:lnTo>
                              <a:lnTo>
                                <a:pt x="243217" y="100330"/>
                              </a:lnTo>
                              <a:lnTo>
                                <a:pt x="243217" y="0"/>
                              </a:lnTo>
                              <a:lnTo>
                                <a:pt x="231076" y="0"/>
                              </a:lnTo>
                              <a:lnTo>
                                <a:pt x="231076" y="29210"/>
                              </a:lnTo>
                              <a:lnTo>
                                <a:pt x="231076" y="88900"/>
                              </a:lnTo>
                              <a:lnTo>
                                <a:pt x="221170" y="91440"/>
                              </a:lnTo>
                              <a:lnTo>
                                <a:pt x="207429" y="80010"/>
                              </a:lnTo>
                              <a:lnTo>
                                <a:pt x="194983" y="85090"/>
                              </a:lnTo>
                              <a:lnTo>
                                <a:pt x="194894" y="88900"/>
                              </a:lnTo>
                              <a:lnTo>
                                <a:pt x="194818" y="91440"/>
                              </a:lnTo>
                              <a:lnTo>
                                <a:pt x="194754" y="88900"/>
                              </a:lnTo>
                              <a:lnTo>
                                <a:pt x="194652" y="85090"/>
                              </a:lnTo>
                              <a:lnTo>
                                <a:pt x="182194" y="80010"/>
                              </a:lnTo>
                              <a:lnTo>
                                <a:pt x="168465" y="91440"/>
                              </a:lnTo>
                              <a:lnTo>
                                <a:pt x="158559" y="88900"/>
                              </a:lnTo>
                              <a:lnTo>
                                <a:pt x="158559" y="29210"/>
                              </a:lnTo>
                              <a:lnTo>
                                <a:pt x="168465" y="31750"/>
                              </a:lnTo>
                              <a:lnTo>
                                <a:pt x="171907" y="29210"/>
                              </a:lnTo>
                              <a:lnTo>
                                <a:pt x="175348" y="26670"/>
                              </a:lnTo>
                              <a:lnTo>
                                <a:pt x="181279" y="24130"/>
                              </a:lnTo>
                              <a:lnTo>
                                <a:pt x="187642" y="24130"/>
                              </a:lnTo>
                              <a:lnTo>
                                <a:pt x="192709" y="27940"/>
                              </a:lnTo>
                              <a:lnTo>
                                <a:pt x="194818" y="31750"/>
                              </a:lnTo>
                              <a:lnTo>
                                <a:pt x="196926" y="27940"/>
                              </a:lnTo>
                              <a:lnTo>
                                <a:pt x="202006" y="24130"/>
                              </a:lnTo>
                              <a:lnTo>
                                <a:pt x="208356" y="24130"/>
                              </a:lnTo>
                              <a:lnTo>
                                <a:pt x="214287" y="26670"/>
                              </a:lnTo>
                              <a:lnTo>
                                <a:pt x="221170" y="31750"/>
                              </a:lnTo>
                              <a:lnTo>
                                <a:pt x="231076" y="29210"/>
                              </a:lnTo>
                              <a:lnTo>
                                <a:pt x="231076" y="0"/>
                              </a:lnTo>
                              <a:lnTo>
                                <a:pt x="0" y="0"/>
                              </a:lnTo>
                              <a:lnTo>
                                <a:pt x="0" y="246380"/>
                              </a:lnTo>
                              <a:lnTo>
                                <a:pt x="5156" y="290830"/>
                              </a:lnTo>
                              <a:lnTo>
                                <a:pt x="19812" y="332740"/>
                              </a:lnTo>
                              <a:lnTo>
                                <a:pt x="42799" y="368300"/>
                              </a:lnTo>
                              <a:lnTo>
                                <a:pt x="72974" y="398780"/>
                              </a:lnTo>
                              <a:lnTo>
                                <a:pt x="109143" y="421640"/>
                              </a:lnTo>
                              <a:lnTo>
                                <a:pt x="150152" y="435610"/>
                              </a:lnTo>
                              <a:lnTo>
                                <a:pt x="194818" y="440690"/>
                              </a:lnTo>
                              <a:lnTo>
                                <a:pt x="239496" y="435610"/>
                              </a:lnTo>
                              <a:lnTo>
                                <a:pt x="280504" y="421640"/>
                              </a:lnTo>
                              <a:lnTo>
                                <a:pt x="316674" y="398780"/>
                              </a:lnTo>
                              <a:lnTo>
                                <a:pt x="317931" y="397510"/>
                              </a:lnTo>
                              <a:lnTo>
                                <a:pt x="336778" y="378460"/>
                              </a:lnTo>
                              <a:lnTo>
                                <a:pt x="346837" y="368300"/>
                              </a:lnTo>
                              <a:lnTo>
                                <a:pt x="369836" y="332740"/>
                              </a:lnTo>
                              <a:lnTo>
                                <a:pt x="384492" y="290830"/>
                              </a:lnTo>
                              <a:lnTo>
                                <a:pt x="389636" y="246380"/>
                              </a:lnTo>
                              <a:lnTo>
                                <a:pt x="389636" y="238760"/>
                              </a:lnTo>
                              <a:lnTo>
                                <a:pt x="389636" y="226060"/>
                              </a:lnTo>
                              <a:lnTo>
                                <a:pt x="389636" y="21590"/>
                              </a:lnTo>
                              <a:lnTo>
                                <a:pt x="38963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287.067017pt;margin-top:705.143005pt;width:30.7pt;height:34.7pt;mso-position-horizontal-relative:page;mso-position-vertical-relative:page;z-index:15770112" id="docshape350" coordorigin="5741,14103" coordsize="614,694" path="m5864,14389l5863,14387,5860,14387,5864,14389xm5868,14400l5854,14393,5844,14394,5834,14405,5819,14430,5824,14423,5834,14412,5849,14403,5868,14400xm6034,14210l6032,14209,6025,14207,6011,14216,6004,14216,6003,14216,6003,14223,6004,14223,6011,14223,6025,14214,6032,14216,6034,14216,6034,14210xm6034,14184l6032,14184,6025,14182,6011,14191,6004,14191,6003,14191,6003,14197,6004,14198,6011,14198,6025,14189,6032,14191,6034,14191,6034,14184xm6034,14159l6032,14159,6025,14157,6011,14166,6004,14166,6003,14165,6003,14172,6004,14172,6011,14173,6025,14164,6032,14165,6034,14166,6034,14159xm6039,14577l6036,14578,6033,14579,6031,14580,6032,14648,6038,14639,6039,14577xm6041,14704l6038,14702,6033,14702,6033,14713,6038,14713,6041,14711,6041,14704xm6048,14574l6045,14575,6042,14576,6039,14577,6041,14635,6047,14626,6048,14574xm6048,14368l6040,14359,6026,14364,6013,14371,6004,14381,5997,14394,5997,14394,5997,14394,5997,14394,5999,14393,6002,14393,6005,14394,6006,14394,6007,14394,6007,14393,6008,14393,6014,14384,6023,14375,6035,14370,6048,14368xm6057,14570l6052,14572,6048,14574,6050,14623,6056,14613,6057,14570xm6066,14565l6060,14568,6057,14569,6058,14610,6065,14600,6066,14565xm6075,14562l6069,14564,6066,14565,6067,14598,6074,14587,6075,14562xm6082,14456l6067,14452,6029,14452,6014,14456,6014,14463,6024,14466,6038,14467,6048,14457,6058,14467,6072,14466,6082,14463,6082,14456xm6083,14559l6080,14560,6075,14562,6076,14585,6083,14575,6083,14559xm6088,14704l6086,14703,6082,14703,6080,14704,6080,14708,6081,14710,6084,14710,6086,14710,6088,14708,6088,14704xm6088,14718l6087,14716,6084,14715,6081,14716,6079,14718,6079,14720,6079,14722,6082,14724,6086,14724,6088,14722,6088,14718xm6094,14216l6092,14216,6086,14216,6072,14207,6064,14209,6062,14210,6062,14216,6064,14216,6072,14214,6086,14223,6092,14223,6094,14223,6094,14216xm6094,14191l6092,14191,6086,14191,6072,14182,6064,14184,6062,14184,6062,14191,6064,14191,6072,14189,6086,14198,6092,14198,6094,14197,6094,14191xm6094,14165l6092,14166,6086,14166,6072,14157,6064,14159,6062,14159,6062,14166,6064,14165,6072,14164,6086,14173,6092,14172,6094,14172,6094,14165xm6099,14400l6091,14394,6091,14394,6083,14407,6078,14401,6073,14408,6080,14413,6080,14417,6080,14418,6080,14421,6080,14424,6053,14418,6052,14409,6052,14407,6052,14407,6062,14411,6062,14407,6062,14398,6062,14394,6052,14398,6055,14386,6041,14386,6044,14398,6034,14394,6034,14411,6044,14407,6043,14417,6043,14418,6017,14424,6016,14413,6023,14408,6022,14407,6018,14401,6013,14407,6005,14394,6005,14394,5997,14400,6004,14409,6007,14417,6009,14430,6010,14452,6021,14445,6048,14446,6075,14445,6086,14452,6087,14446,6087,14445,6089,14428,6090,14424,6093,14412,6095,14407,6097,14403,6099,14400xm6100,14394l6099,14394,6099,14393,6099,14393,6093,14381,6083,14371,6071,14364,6057,14359,6048,14368,6061,14370,6073,14375,6083,14384,6090,14394,6090,14394,6091,14394,6095,14393,6097,14393,6100,14394xm6115,14707l6107,14717,6115,14717,6115,14707xm6235,14347l6229,14342,6226,14348,6226,14351,6233,14347,6235,14347xm6236,14424l6236,14421,6236,14423,6236,14424xm6238,14413l6236,14417,6236,14421,6237,14419,6238,14413xm6355,14103l6321,14103,6321,14137,6321,14199,6309,14212,6309,14423,6305,14433,6303,14439,6296,14445,6288,14445,6296,14455,6288,14459,6284,14457,6280,14457,6284,14463,6288,14471,6288,14473,6289,14475,6289,14477,6289,14479,6286,14473,6281,14469,6267,14459,6257,14451,6243,14435,6236,14424,6237,14433,6252,14455,6258,14461,6274,14473,6281,14477,6288,14495,6288,14501,6288,14503,6288,14505,6283,14511,6275,14519,6265,14523,6254,14523,6244,14521,6237,14513,6233,14503,6232,14497,6232,14495,6232,14493,6235,14483,6239,14477,6248,14471,6264,14475,6266,14485,6266,14489,6266,14491,6266,14493,6265,14489,6260,14483,6252,14489,6252,14491,6252,14493,6252,14495,6260,14505,6271,14501,6274,14493,6276,14485,6269,14477,6261,14471,6248,14461,6240,14455,6230,14445,6221,14433,6217,14419,6219,14403,6223,14395,6231,14387,6243,14383,6250,14379,6254,14377,6265,14377,6276,14383,6285,14389,6291,14397,6293,14399,6285,14405,6284,14409,6281,14417,6286,14423,6294,14421,6301,14407,6305,14415,6309,14423,6309,14212,6308,14212,6308,14347,6307,14361,6307,14363,6307,14365,6307,14367,6307,14369,6307,14371,6306,14373,6303,14383,6290,14385,6291,14379,6293,14371,6276,14379,6277,14377,6277,14375,6277,14373,6277,14371,6277,14369,6278,14367,6278,14365,6278,14363,6278,14361,6262,14371,6262,14369,6261,14353,6258,14369,6242,14369,6227,14367,6214,14379,6213,14379,6197,14375,6200,14365,6221,14363,6218,14347,6223,14337,6230,14333,6234,14323,6224,14317,6256,14305,6279,14307,6292,14317,6297,14321,6278,14315,6263,14317,6252,14321,6248,14323,6293,14325,6308,14347,6308,14212,6106,14415,6297,14605,6287,14623,6276,14641,6264,14659,6250,14675,6164,14589,6150,14575,6150,14713,6150,14725,6146,14729,6135,14729,6133,14727,6131,14725,6134,14721,6134,14721,6137,14725,6143,14725,6145,14721,6145,14717,6143,14715,6132,14715,6132,14713,6132,14701,6132,14699,6147,14699,6147,14701,6147,14703,6147,14705,6137,14705,6137,14709,6146,14709,6150,14713,6150,14575,6146,14571,6144,14569,6124,14549,6124,14719,6124,14721,6124,14723,6120,14723,6120,14729,6115,14729,6115,14723,6101,14723,6101,14721,6101,14719,6116,14699,6120,14699,6120,14719,6124,14719,6124,14549,6124,14549,6118,14543,6114,14539,6114,14575,6114,14585,6110,14589,6101,14589,6099,14587,6097,14591,6101,14593,6094,14609,6094,14717,6094,14725,6090,14729,6078,14729,6074,14725,6074,14717,6078,14715,6079,14713,6077,14713,6075,14711,6075,14703,6079,14699,6089,14699,6093,14703,6093,14711,6090,14713,6089,14713,6091,14715,6094,14717,6094,14609,6064,14675,6064,14701,6064,14729,6059,14729,6059,14721,6059,14719,6059,14709,6059,14707,6055,14709,6054,14709,6054,14707,6054,14705,6060,14699,6064,14699,6064,14701,6064,14675,6060,14683,6050,14683,6049,14681,6048,14681,6047,14679,6048,14677,6095,14591,6094,14593,6045,14676,6045,14703,6045,14715,6041,14719,6038,14719,6038,14723,6038,14727,6036,14729,6032,14729,6031,14727,6031,14723,6032,14721,6036,14721,6038,14723,6038,14719,6028,14719,6028,14699,6041,14699,6045,14703,6045,14676,6045,14676,6045,14683,6038,14675,6028,14681,6026,14683,6022,14683,6022,14699,6022,14703,6014,14703,6014,14729,6009,14729,6009,14705,6009,14703,6001,14703,6001,14699,6022,14699,6022,14683,6018,14683,6013,14677,6013,14675,6014,14667,6017,14663,6028,14663,6012,14647,6003,14633,6001,14613,6002,14593,6002,14591,6002,14589,6002,14587,6003,14585,6003,14583,6003,14581,6007,14585,6012,14587,6018,14587,6016,14599,6017,14605,6017,14613,6017,14621,6025,14651,6045,14683,6045,14676,6045,14677,6041,14673,6038,14667,6035,14663,6037,14661,6096,14575,6098,14573,6101,14571,6110,14571,6114,14575,6114,14539,6108,14533,6108,14559,6108,14569,6100,14565,6095,14571,6034,14661,6032,14657,6031,14655,6029,14651,6030,14627,6030,14605,6030,14583,6030,14581,6020,14583,6010,14583,6008,14581,6003,14577,6003,14565,6014,14573,6022,14575,6034,14573,6044,14569,6053,14565,6074,14559,6088,14555,6098,14557,6105,14559,6099,14555,6096,14553,6089,14551,6077,14553,6058,14561,6036,14569,6019,14567,6013,14565,6007,14563,6001,14559,6001,14543,6014,14557,6024,14563,6037,14563,6057,14555,6079,14549,6095,14551,6108,14559,6108,14533,6048,14473,5994,14527,5994,14715,5994,14725,5990,14729,5979,14729,5976,14727,5974,14725,5977,14721,5977,14721,5981,14725,5986,14725,5988,14723,5988,14721,5988,14719,5986,14717,5979,14715,5975,14711,5975,14703,5977,14699,5989,14699,5993,14701,5993,14703,5991,14705,5990,14705,5986,14703,5982,14703,5980,14705,5980,14709,5982,14709,5989,14713,5994,14715,5994,14527,5965,14556,5965,14699,5965,14703,5952,14703,5952,14711,5963,14711,5963,14715,5963,14717,5952,14717,5952,14723,5965,14723,5965,14729,5946,14729,5946,14699,5965,14699,5965,14556,5846,14675,5833,14659,5820,14641,5809,14623,5800,14605,5908,14497,5990,14415,5938,14363,5897,14321,5896,14320,5896,14367,5896,14413,5893,14429,5887,14443,5881,14453,5878,14457,5870,14473,5868,14485,5868,14489,5868,14491,5868,14493,5869,14497,5820,14497,5819,14493,5818,14489,5819,14485,5819,14483,5819,14481,5819,14479,5819,14477,5827,14481,5833,14477,5817,14473,5807,14461,5803,14445,5801,14429,5801,14353,5804,14351,5810,14351,5813,14353,5813,14391,5811,14393,5811,14393,5818,14391,5818,14351,5818,14331,5821,14327,5829,14327,5832,14331,5832,14389,5837,14389,5837,14327,5837,14315,5840,14311,5849,14311,5853,14315,5853,14387,5857,14387,5857,14325,5861,14321,5870,14321,5873,14325,5873,14409,5858,14413,5848,14425,5842,14435,5840,14441,5852,14423,5864,14415,5874,14413,5878,14413,5878,14367,5882,14363,5892,14363,5896,14367,5896,14320,5887,14311,5775,14199,5775,14137,5829,14137,6048,14357,6136,14269,6255,14149,6263,14141,6267,14137,6321,14137,6321,14103,6124,14103,6124,14261,6059,14261,6057,14267,6053,14269,6043,14269,6039,14267,6037,14261,5972,14261,5972,14153,5976,14149,5981,14149,5981,14253,6038,14253,6046,14251,6048,14261,6050,14251,6058,14253,6115,14253,6115,14251,6115,14247,6115,14149,6120,14149,6124,14153,6124,14261,6124,14103,6105,14103,6105,14149,6105,14243,6090,14247,6068,14229,6048,14237,6048,14243,6048,14247,6048,14243,6048,14237,6028,14229,6007,14247,5991,14243,5991,14149,6007,14153,6012,14149,6017,14145,6027,14141,6037,14141,6045,14147,6048,14153,6051,14147,6059,14141,6069,14141,6079,14145,6090,14153,6105,14149,6105,14103,5741,14103,5741,14491,5749,14561,5773,14627,5809,14683,5856,14731,5913,14767,5978,14789,6048,14797,6119,14789,6183,14767,6240,14731,6242,14729,6272,14699,6288,14683,6293,14675,6324,14627,6347,14561,6351,14523,6355,14491,6355,14479,6355,14459,6355,14407,6355,14385,6355,14321,6355,14305,6355,14137,6355,14103xe" filled="true" fillcolor="#ffffff" stroked="false">
                <v:path arrowok="t"/>
                <v:fill type="solid"/>
                <w10:wrap type="none"/>
              </v:shape>
            </w:pict>
          </mc:Fallback>
        </mc:AlternateContent>
      </w:r>
      <w:r>
        <w:rPr/>
        <w:drawing>
          <wp:anchor distT="0" distB="0" distL="0" distR="0" allowOverlap="1" layoutInCell="1" locked="0" behindDoc="0" simplePos="0" relativeHeight="15770624">
            <wp:simplePos x="0" y="0"/>
            <wp:positionH relativeFrom="page">
              <wp:posOffset>1835057</wp:posOffset>
            </wp:positionH>
            <wp:positionV relativeFrom="page">
              <wp:posOffset>8953909</wp:posOffset>
            </wp:positionV>
            <wp:extent cx="1439883" cy="71437"/>
            <wp:effectExtent l="0" t="0" r="0" b="0"/>
            <wp:wrapNone/>
            <wp:docPr id="380" name="Image 380"/>
            <wp:cNvGraphicFramePr>
              <a:graphicFrameLocks/>
            </wp:cNvGraphicFramePr>
            <a:graphic>
              <a:graphicData uri="http://schemas.openxmlformats.org/drawingml/2006/picture">
                <pic:pic>
                  <pic:nvPicPr>
                    <pic:cNvPr id="380" name="Image 380"/>
                    <pic:cNvPicPr/>
                  </pic:nvPicPr>
                  <pic:blipFill>
                    <a:blip r:embed="rId100" cstate="print"/>
                    <a:stretch>
                      <a:fillRect/>
                    </a:stretch>
                  </pic:blipFill>
                  <pic:spPr>
                    <a:xfrm>
                      <a:off x="0" y="0"/>
                      <a:ext cx="1439883" cy="71437"/>
                    </a:xfrm>
                    <a:prstGeom prst="rect">
                      <a:avLst/>
                    </a:prstGeom>
                  </pic:spPr>
                </pic:pic>
              </a:graphicData>
            </a:graphic>
          </wp:anchor>
        </w:drawing>
      </w:r>
      <w:r>
        <w:rPr/>
        <w:drawing>
          <wp:anchor distT="0" distB="0" distL="0" distR="0" allowOverlap="1" layoutInCell="1" locked="0" behindDoc="0" simplePos="0" relativeHeight="15771136">
            <wp:simplePos x="0" y="0"/>
            <wp:positionH relativeFrom="page">
              <wp:posOffset>1835230</wp:posOffset>
            </wp:positionH>
            <wp:positionV relativeFrom="page">
              <wp:posOffset>9272531</wp:posOffset>
            </wp:positionV>
            <wp:extent cx="1427391" cy="121348"/>
            <wp:effectExtent l="0" t="0" r="0" b="0"/>
            <wp:wrapNone/>
            <wp:docPr id="381" name="Image 381"/>
            <wp:cNvGraphicFramePr>
              <a:graphicFrameLocks/>
            </wp:cNvGraphicFramePr>
            <a:graphic>
              <a:graphicData uri="http://schemas.openxmlformats.org/drawingml/2006/picture">
                <pic:pic>
                  <pic:nvPicPr>
                    <pic:cNvPr id="381" name="Image 381"/>
                    <pic:cNvPicPr/>
                  </pic:nvPicPr>
                  <pic:blipFill>
                    <a:blip r:embed="rId101" cstate="print"/>
                    <a:stretch>
                      <a:fillRect/>
                    </a:stretch>
                  </pic:blipFill>
                  <pic:spPr>
                    <a:xfrm>
                      <a:off x="0" y="0"/>
                      <a:ext cx="1427391" cy="121348"/>
                    </a:xfrm>
                    <a:prstGeom prst="rect">
                      <a:avLst/>
                    </a:prstGeom>
                  </pic:spPr>
                </pic:pic>
              </a:graphicData>
            </a:graphic>
          </wp:anchor>
        </w:drawing>
      </w:r>
      <w:r>
        <w:rPr/>
        <mc:AlternateContent>
          <mc:Choice Requires="wps">
            <w:drawing>
              <wp:anchor distT="0" distB="0" distL="0" distR="0" allowOverlap="1" layoutInCell="1" locked="0" behindDoc="0" simplePos="0" relativeHeight="15771648">
                <wp:simplePos x="0" y="0"/>
                <wp:positionH relativeFrom="page">
                  <wp:posOffset>2594709</wp:posOffset>
                </wp:positionH>
                <wp:positionV relativeFrom="page">
                  <wp:posOffset>9089932</wp:posOffset>
                </wp:positionV>
                <wp:extent cx="692785" cy="113030"/>
                <wp:effectExtent l="0" t="0" r="0" b="0"/>
                <wp:wrapNone/>
                <wp:docPr id="382" name="Group 382"/>
                <wp:cNvGraphicFramePr>
                  <a:graphicFrameLocks/>
                </wp:cNvGraphicFramePr>
                <a:graphic>
                  <a:graphicData uri="http://schemas.microsoft.com/office/word/2010/wordprocessingGroup">
                    <wpg:wgp>
                      <wpg:cNvPr id="382" name="Group 382"/>
                      <wpg:cNvGrpSpPr/>
                      <wpg:grpSpPr>
                        <a:xfrm>
                          <a:off x="0" y="0"/>
                          <a:ext cx="692785" cy="113030"/>
                          <a:chExt cx="692785" cy="113030"/>
                        </a:xfrm>
                      </wpg:grpSpPr>
                      <pic:pic>
                        <pic:nvPicPr>
                          <pic:cNvPr id="383" name="Image 383"/>
                          <pic:cNvPicPr/>
                        </pic:nvPicPr>
                        <pic:blipFill>
                          <a:blip r:embed="rId102" cstate="print"/>
                          <a:stretch>
                            <a:fillRect/>
                          </a:stretch>
                        </pic:blipFill>
                        <pic:spPr>
                          <a:xfrm>
                            <a:off x="0" y="5115"/>
                            <a:ext cx="102501" cy="106911"/>
                          </a:xfrm>
                          <a:prstGeom prst="rect">
                            <a:avLst/>
                          </a:prstGeom>
                        </pic:spPr>
                      </pic:pic>
                      <wps:wsp>
                        <wps:cNvPr id="384" name="Graphic 384"/>
                        <wps:cNvSpPr/>
                        <wps:spPr>
                          <a:xfrm>
                            <a:off x="126939" y="4925"/>
                            <a:ext cx="42545" cy="106045"/>
                          </a:xfrm>
                          <a:custGeom>
                            <a:avLst/>
                            <a:gdLst/>
                            <a:ahLst/>
                            <a:cxnLst/>
                            <a:rect l="l" t="t" r="r" b="b"/>
                            <a:pathLst>
                              <a:path w="42545" h="106045">
                                <a:moveTo>
                                  <a:pt x="40982" y="0"/>
                                </a:moveTo>
                                <a:lnTo>
                                  <a:pt x="27647" y="469"/>
                                </a:lnTo>
                                <a:lnTo>
                                  <a:pt x="14617" y="469"/>
                                </a:lnTo>
                                <a:lnTo>
                                  <a:pt x="1257" y="0"/>
                                </a:lnTo>
                                <a:lnTo>
                                  <a:pt x="317" y="469"/>
                                </a:lnTo>
                                <a:lnTo>
                                  <a:pt x="0" y="3327"/>
                                </a:lnTo>
                                <a:lnTo>
                                  <a:pt x="952" y="3987"/>
                                </a:lnTo>
                                <a:lnTo>
                                  <a:pt x="14300" y="5092"/>
                                </a:lnTo>
                                <a:lnTo>
                                  <a:pt x="14617" y="7785"/>
                                </a:lnTo>
                                <a:lnTo>
                                  <a:pt x="14617" y="24637"/>
                                </a:lnTo>
                                <a:lnTo>
                                  <a:pt x="14617" y="98056"/>
                                </a:lnTo>
                                <a:lnTo>
                                  <a:pt x="14300" y="100279"/>
                                </a:lnTo>
                                <a:lnTo>
                                  <a:pt x="952" y="101866"/>
                                </a:lnTo>
                                <a:lnTo>
                                  <a:pt x="0" y="102819"/>
                                </a:lnTo>
                                <a:lnTo>
                                  <a:pt x="317" y="105371"/>
                                </a:lnTo>
                                <a:lnTo>
                                  <a:pt x="1257" y="105841"/>
                                </a:lnTo>
                                <a:lnTo>
                                  <a:pt x="14617" y="105371"/>
                                </a:lnTo>
                                <a:lnTo>
                                  <a:pt x="27647" y="105371"/>
                                </a:lnTo>
                                <a:lnTo>
                                  <a:pt x="40982" y="105841"/>
                                </a:lnTo>
                                <a:lnTo>
                                  <a:pt x="41948" y="105371"/>
                                </a:lnTo>
                                <a:lnTo>
                                  <a:pt x="42265" y="102488"/>
                                </a:lnTo>
                                <a:lnTo>
                                  <a:pt x="41313" y="101866"/>
                                </a:lnTo>
                                <a:lnTo>
                                  <a:pt x="27965" y="100279"/>
                                </a:lnTo>
                                <a:lnTo>
                                  <a:pt x="27647" y="98056"/>
                                </a:lnTo>
                                <a:lnTo>
                                  <a:pt x="27647" y="7785"/>
                                </a:lnTo>
                                <a:lnTo>
                                  <a:pt x="27965" y="5092"/>
                                </a:lnTo>
                                <a:lnTo>
                                  <a:pt x="41313" y="3987"/>
                                </a:lnTo>
                                <a:lnTo>
                                  <a:pt x="42265" y="3327"/>
                                </a:lnTo>
                                <a:lnTo>
                                  <a:pt x="41948" y="469"/>
                                </a:lnTo>
                                <a:lnTo>
                                  <a:pt x="40982" y="0"/>
                                </a:lnTo>
                                <a:close/>
                              </a:path>
                            </a:pathLst>
                          </a:custGeom>
                          <a:solidFill>
                            <a:srgbClr val="FFFFFF"/>
                          </a:solidFill>
                        </wps:spPr>
                        <wps:bodyPr wrap="square" lIns="0" tIns="0" rIns="0" bIns="0" rtlCol="0">
                          <a:prstTxWarp prst="textNoShape">
                            <a:avLst/>
                          </a:prstTxWarp>
                          <a:noAutofit/>
                        </wps:bodyPr>
                      </wps:wsp>
                      <pic:pic>
                        <pic:nvPicPr>
                          <pic:cNvPr id="385" name="Image 385"/>
                          <pic:cNvPicPr/>
                        </pic:nvPicPr>
                        <pic:blipFill>
                          <a:blip r:embed="rId103" cstate="print"/>
                          <a:stretch>
                            <a:fillRect/>
                          </a:stretch>
                        </pic:blipFill>
                        <pic:spPr>
                          <a:xfrm>
                            <a:off x="206856" y="2865"/>
                            <a:ext cx="106146" cy="109956"/>
                          </a:xfrm>
                          <a:prstGeom prst="rect">
                            <a:avLst/>
                          </a:prstGeom>
                        </pic:spPr>
                      </pic:pic>
                      <pic:pic>
                        <pic:nvPicPr>
                          <pic:cNvPr id="386" name="Image 386"/>
                          <pic:cNvPicPr/>
                        </pic:nvPicPr>
                        <pic:blipFill>
                          <a:blip r:embed="rId104" cstate="print"/>
                          <a:stretch>
                            <a:fillRect/>
                          </a:stretch>
                        </pic:blipFill>
                        <pic:spPr>
                          <a:xfrm>
                            <a:off x="348731" y="4931"/>
                            <a:ext cx="116166" cy="105829"/>
                          </a:xfrm>
                          <a:prstGeom prst="rect">
                            <a:avLst/>
                          </a:prstGeom>
                        </pic:spPr>
                      </pic:pic>
                      <pic:pic>
                        <pic:nvPicPr>
                          <pic:cNvPr id="387" name="Image 387"/>
                          <pic:cNvPicPr/>
                        </pic:nvPicPr>
                        <pic:blipFill>
                          <a:blip r:embed="rId105" cstate="print"/>
                          <a:stretch>
                            <a:fillRect/>
                          </a:stretch>
                        </pic:blipFill>
                        <pic:spPr>
                          <a:xfrm>
                            <a:off x="496657" y="0"/>
                            <a:ext cx="102171" cy="110769"/>
                          </a:xfrm>
                          <a:prstGeom prst="rect">
                            <a:avLst/>
                          </a:prstGeom>
                        </pic:spPr>
                      </pic:pic>
                      <wps:wsp>
                        <wps:cNvPr id="388" name="Graphic 388"/>
                        <wps:cNvSpPr/>
                        <wps:spPr>
                          <a:xfrm>
                            <a:off x="629654" y="2871"/>
                            <a:ext cx="63500" cy="110489"/>
                          </a:xfrm>
                          <a:custGeom>
                            <a:avLst/>
                            <a:gdLst/>
                            <a:ahLst/>
                            <a:cxnLst/>
                            <a:rect l="l" t="t" r="r" b="b"/>
                            <a:pathLst>
                              <a:path w="63500" h="110489">
                                <a:moveTo>
                                  <a:pt x="43078" y="0"/>
                                </a:moveTo>
                                <a:lnTo>
                                  <a:pt x="38138" y="0"/>
                                </a:lnTo>
                                <a:lnTo>
                                  <a:pt x="24360" y="2146"/>
                                </a:lnTo>
                                <a:lnTo>
                                  <a:pt x="14182" y="8002"/>
                                </a:lnTo>
                                <a:lnTo>
                                  <a:pt x="7877" y="16689"/>
                                </a:lnTo>
                                <a:lnTo>
                                  <a:pt x="5714" y="27330"/>
                                </a:lnTo>
                                <a:lnTo>
                                  <a:pt x="7279" y="36354"/>
                                </a:lnTo>
                                <a:lnTo>
                                  <a:pt x="11317" y="43910"/>
                                </a:lnTo>
                                <a:lnTo>
                                  <a:pt x="16843" y="50008"/>
                                </a:lnTo>
                                <a:lnTo>
                                  <a:pt x="22872" y="54660"/>
                                </a:lnTo>
                                <a:lnTo>
                                  <a:pt x="37985" y="64516"/>
                                </a:lnTo>
                                <a:lnTo>
                                  <a:pt x="44913" y="70153"/>
                                </a:lnTo>
                                <a:lnTo>
                                  <a:pt x="48848" y="75811"/>
                                </a:lnTo>
                                <a:lnTo>
                                  <a:pt x="50610" y="81380"/>
                                </a:lnTo>
                                <a:lnTo>
                                  <a:pt x="51015" y="86753"/>
                                </a:lnTo>
                                <a:lnTo>
                                  <a:pt x="49789" y="93632"/>
                                </a:lnTo>
                                <a:lnTo>
                                  <a:pt x="46089" y="99467"/>
                                </a:lnTo>
                                <a:lnTo>
                                  <a:pt x="39887" y="103514"/>
                                </a:lnTo>
                                <a:lnTo>
                                  <a:pt x="31153" y="105029"/>
                                </a:lnTo>
                                <a:lnTo>
                                  <a:pt x="19431" y="102469"/>
                                </a:lnTo>
                                <a:lnTo>
                                  <a:pt x="11458" y="96232"/>
                                </a:lnTo>
                                <a:lnTo>
                                  <a:pt x="6500" y="88478"/>
                                </a:lnTo>
                                <a:lnTo>
                                  <a:pt x="3822" y="81368"/>
                                </a:lnTo>
                                <a:lnTo>
                                  <a:pt x="3187" y="80403"/>
                                </a:lnTo>
                                <a:lnTo>
                                  <a:pt x="787" y="80721"/>
                                </a:lnTo>
                                <a:lnTo>
                                  <a:pt x="0" y="81826"/>
                                </a:lnTo>
                                <a:lnTo>
                                  <a:pt x="330" y="89306"/>
                                </a:lnTo>
                                <a:lnTo>
                                  <a:pt x="29082" y="109956"/>
                                </a:lnTo>
                                <a:lnTo>
                                  <a:pt x="43083" y="107820"/>
                                </a:lnTo>
                                <a:lnTo>
                                  <a:pt x="53749" y="101811"/>
                                </a:lnTo>
                                <a:lnTo>
                                  <a:pt x="60544" y="92527"/>
                                </a:lnTo>
                                <a:lnTo>
                                  <a:pt x="62928" y="80568"/>
                                </a:lnTo>
                                <a:lnTo>
                                  <a:pt x="61234" y="70296"/>
                                </a:lnTo>
                                <a:lnTo>
                                  <a:pt x="56756" y="61966"/>
                                </a:lnTo>
                                <a:lnTo>
                                  <a:pt x="50401" y="55308"/>
                                </a:lnTo>
                                <a:lnTo>
                                  <a:pt x="43078" y="50050"/>
                                </a:lnTo>
                                <a:lnTo>
                                  <a:pt x="24472" y="38290"/>
                                </a:lnTo>
                                <a:lnTo>
                                  <a:pt x="16852" y="31775"/>
                                </a:lnTo>
                                <a:lnTo>
                                  <a:pt x="16852" y="22555"/>
                                </a:lnTo>
                                <a:lnTo>
                                  <a:pt x="17616" y="16718"/>
                                </a:lnTo>
                                <a:lnTo>
                                  <a:pt x="20464" y="10996"/>
                                </a:lnTo>
                                <a:lnTo>
                                  <a:pt x="26234" y="6644"/>
                                </a:lnTo>
                                <a:lnTo>
                                  <a:pt x="35763" y="4914"/>
                                </a:lnTo>
                                <a:lnTo>
                                  <a:pt x="45284" y="6649"/>
                                </a:lnTo>
                                <a:lnTo>
                                  <a:pt x="51512" y="11036"/>
                                </a:lnTo>
                                <a:lnTo>
                                  <a:pt x="55267" y="16852"/>
                                </a:lnTo>
                                <a:lnTo>
                                  <a:pt x="57365" y="22872"/>
                                </a:lnTo>
                                <a:lnTo>
                                  <a:pt x="58165" y="23837"/>
                                </a:lnTo>
                                <a:lnTo>
                                  <a:pt x="60718" y="23355"/>
                                </a:lnTo>
                                <a:lnTo>
                                  <a:pt x="61340" y="22402"/>
                                </a:lnTo>
                                <a:lnTo>
                                  <a:pt x="61340" y="15722"/>
                                </a:lnTo>
                                <a:lnTo>
                                  <a:pt x="59918" y="6819"/>
                                </a:lnTo>
                                <a:lnTo>
                                  <a:pt x="58470" y="3009"/>
                                </a:lnTo>
                                <a:lnTo>
                                  <a:pt x="57213" y="3009"/>
                                </a:lnTo>
                                <a:lnTo>
                                  <a:pt x="54978" y="2540"/>
                                </a:lnTo>
                                <a:lnTo>
                                  <a:pt x="48793" y="774"/>
                                </a:lnTo>
                                <a:lnTo>
                                  <a:pt x="43078"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style="position:absolute;margin-left:204.30780pt;margin-top:715.742737pt;width:54.55pt;height:8.9pt;mso-position-horizontal-relative:page;mso-position-vertical-relative:page;z-index:15771648" id="docshapegroup351" coordorigin="4086,14315" coordsize="1091,178">
                <v:shape style="position:absolute;left:4086;top:14322;width:162;height:169" type="#_x0000_t75" id="docshape352" stroked="false">
                  <v:imagedata r:id="rId102" o:title=""/>
                </v:shape>
                <v:shape style="position:absolute;left:4286;top:14322;width:67;height:167" id="docshape353" coordorigin="4286,14323" coordsize="67,167" path="m4351,14323l4330,14323,4309,14323,4288,14323,4287,14323,4286,14328,4288,14329,4309,14331,4309,14335,4309,14361,4309,14477,4309,14481,4288,14483,4286,14485,4287,14489,4288,14489,4309,14489,4330,14489,4351,14489,4352,14489,4353,14484,4351,14483,4330,14481,4330,14477,4330,14335,4330,14331,4351,14329,4353,14328,4352,14323,4351,14323xe" filled="true" fillcolor="#ffffff" stroked="false">
                  <v:path arrowok="t"/>
                  <v:fill type="solid"/>
                </v:shape>
                <v:shape style="position:absolute;left:4411;top:14319;width:168;height:174" type="#_x0000_t75" id="docshape354" stroked="false">
                  <v:imagedata r:id="rId103" o:title=""/>
                </v:shape>
                <v:shape style="position:absolute;left:4635;top:14322;width:183;height:167" type="#_x0000_t75" id="docshape355" stroked="false">
                  <v:imagedata r:id="rId104" o:title=""/>
                </v:shape>
                <v:shape style="position:absolute;left:4868;top:14314;width:161;height:175" type="#_x0000_t75" id="docshape356" stroked="false">
                  <v:imagedata r:id="rId105" o:title=""/>
                </v:shape>
                <v:shape style="position:absolute;left:5077;top:14319;width:100;height:174" id="docshape357" coordorigin="5078,14319" coordsize="100,174" path="m5146,14319l5138,14319,5116,14323,5100,14332,5090,14346,5087,14362,5089,14377,5096,14389,5104,14398,5114,14405,5138,14421,5148,14430,5155,14439,5157,14448,5158,14456,5156,14467,5150,14476,5141,14482,5127,14485,5108,14481,5096,14471,5088,14459,5084,14448,5083,14446,5079,14446,5078,14448,5078,14460,5124,14493,5146,14489,5162,14480,5173,14465,5177,14446,5174,14430,5167,14417,5157,14406,5146,14398,5116,14380,5104,14369,5104,14355,5105,14346,5110,14337,5119,14330,5134,14327,5149,14330,5159,14337,5165,14346,5168,14355,5169,14357,5173,14356,5174,14355,5174,14344,5172,14330,5170,14324,5168,14324,5164,14323,5155,14321,5146,14319xe" filled="true" fillcolor="#ffffff" stroked="false">
                  <v:path arrowok="t"/>
                  <v:fill type="solid"/>
                </v:shape>
                <w10:wrap type="none"/>
              </v:group>
            </w:pict>
          </mc:Fallback>
        </mc:AlternateContent>
      </w:r>
      <w:r>
        <w:rPr/>
        <mc:AlternateContent>
          <mc:Choice Requires="wps">
            <w:drawing>
              <wp:anchor distT="0" distB="0" distL="0" distR="0" allowOverlap="1" layoutInCell="1" locked="0" behindDoc="0" simplePos="0" relativeHeight="15772160">
                <wp:simplePos x="0" y="0"/>
                <wp:positionH relativeFrom="page">
                  <wp:posOffset>1834861</wp:posOffset>
                </wp:positionH>
                <wp:positionV relativeFrom="page">
                  <wp:posOffset>9092528</wp:posOffset>
                </wp:positionV>
                <wp:extent cx="694055" cy="110489"/>
                <wp:effectExtent l="0" t="0" r="0" b="0"/>
                <wp:wrapNone/>
                <wp:docPr id="389" name="Group 389"/>
                <wp:cNvGraphicFramePr>
                  <a:graphicFrameLocks/>
                </wp:cNvGraphicFramePr>
                <a:graphic>
                  <a:graphicData uri="http://schemas.microsoft.com/office/word/2010/wordprocessingGroup">
                    <wpg:wgp>
                      <wpg:cNvPr id="389" name="Group 389"/>
                      <wpg:cNvGrpSpPr/>
                      <wpg:grpSpPr>
                        <a:xfrm>
                          <a:off x="0" y="0"/>
                          <a:ext cx="694055" cy="110489"/>
                          <a:chExt cx="694055" cy="110489"/>
                        </a:xfrm>
                      </wpg:grpSpPr>
                      <pic:pic>
                        <pic:nvPicPr>
                          <pic:cNvPr id="390" name="Image 390"/>
                          <pic:cNvPicPr/>
                        </pic:nvPicPr>
                        <pic:blipFill>
                          <a:blip r:embed="rId106" cstate="print"/>
                          <a:stretch>
                            <a:fillRect/>
                          </a:stretch>
                        </pic:blipFill>
                        <pic:spPr>
                          <a:xfrm>
                            <a:off x="0" y="2078"/>
                            <a:ext cx="116420" cy="106083"/>
                          </a:xfrm>
                          <a:prstGeom prst="rect">
                            <a:avLst/>
                          </a:prstGeom>
                        </pic:spPr>
                      </pic:pic>
                      <pic:pic>
                        <pic:nvPicPr>
                          <pic:cNvPr id="391" name="Image 391"/>
                          <pic:cNvPicPr/>
                        </pic:nvPicPr>
                        <pic:blipFill>
                          <a:blip r:embed="rId107" cstate="print"/>
                          <a:stretch>
                            <a:fillRect/>
                          </a:stretch>
                        </pic:blipFill>
                        <pic:spPr>
                          <a:xfrm>
                            <a:off x="148982" y="2073"/>
                            <a:ext cx="113258" cy="108165"/>
                          </a:xfrm>
                          <a:prstGeom prst="rect">
                            <a:avLst/>
                          </a:prstGeom>
                        </pic:spPr>
                      </pic:pic>
                      <pic:pic>
                        <pic:nvPicPr>
                          <pic:cNvPr id="392" name="Image 392"/>
                          <pic:cNvPicPr/>
                        </pic:nvPicPr>
                        <pic:blipFill>
                          <a:blip r:embed="rId108" cstate="print"/>
                          <a:stretch>
                            <a:fillRect/>
                          </a:stretch>
                        </pic:blipFill>
                        <pic:spPr>
                          <a:xfrm>
                            <a:off x="288573" y="2085"/>
                            <a:ext cx="136486" cy="107187"/>
                          </a:xfrm>
                          <a:prstGeom prst="rect">
                            <a:avLst/>
                          </a:prstGeom>
                        </pic:spPr>
                      </pic:pic>
                      <pic:pic>
                        <pic:nvPicPr>
                          <pic:cNvPr id="393" name="Image 393"/>
                          <pic:cNvPicPr/>
                        </pic:nvPicPr>
                        <pic:blipFill>
                          <a:blip r:embed="rId109" cstate="print"/>
                          <a:stretch>
                            <a:fillRect/>
                          </a:stretch>
                        </pic:blipFill>
                        <pic:spPr>
                          <a:xfrm>
                            <a:off x="447733" y="0"/>
                            <a:ext cx="107200" cy="108165"/>
                          </a:xfrm>
                          <a:prstGeom prst="rect">
                            <a:avLst/>
                          </a:prstGeom>
                        </pic:spPr>
                      </pic:pic>
                      <pic:pic>
                        <pic:nvPicPr>
                          <pic:cNvPr id="394" name="Image 394"/>
                          <pic:cNvPicPr/>
                        </pic:nvPicPr>
                        <pic:blipFill>
                          <a:blip r:embed="rId110" cstate="print"/>
                          <a:stretch>
                            <a:fillRect/>
                          </a:stretch>
                        </pic:blipFill>
                        <pic:spPr>
                          <a:xfrm>
                            <a:off x="576334" y="2077"/>
                            <a:ext cx="117538" cy="108153"/>
                          </a:xfrm>
                          <a:prstGeom prst="rect">
                            <a:avLst/>
                          </a:prstGeom>
                        </pic:spPr>
                      </pic:pic>
                    </wpg:wgp>
                  </a:graphicData>
                </a:graphic>
              </wp:anchor>
            </w:drawing>
          </mc:Choice>
          <mc:Fallback>
            <w:pict>
              <v:group style="position:absolute;margin-left:144.477295pt;margin-top:715.947144pt;width:54.65pt;height:8.7pt;mso-position-horizontal-relative:page;mso-position-vertical-relative:page;z-index:15772160" id="docshapegroup358" coordorigin="2890,14319" coordsize="1093,174">
                <v:shape style="position:absolute;left:2889;top:14322;width:184;height:168" type="#_x0000_t75" id="docshape359" stroked="false">
                  <v:imagedata r:id="rId106" o:title=""/>
                </v:shape>
                <v:shape style="position:absolute;left:3124;top:14322;width:179;height:171" type="#_x0000_t75" id="docshape360" stroked="false">
                  <v:imagedata r:id="rId107" o:title=""/>
                </v:shape>
                <v:shape style="position:absolute;left:3344;top:14322;width:215;height:169" type="#_x0000_t75" id="docshape361" stroked="false">
                  <v:imagedata r:id="rId108" o:title=""/>
                </v:shape>
                <v:shape style="position:absolute;left:3594;top:14318;width:169;height:171" type="#_x0000_t75" id="docshape362" stroked="false">
                  <v:imagedata r:id="rId109" o:title=""/>
                </v:shape>
                <v:shape style="position:absolute;left:3797;top:14322;width:186;height:171" type="#_x0000_t75" id="docshape363" stroked="false">
                  <v:imagedata r:id="rId110" o:title=""/>
                </v:shape>
                <w10:wrap type="none"/>
              </v:group>
            </w:pict>
          </mc:Fallback>
        </mc:AlternateContent>
      </w:r>
      <w:r>
        <w:rPr/>
        <mc:AlternateContent>
          <mc:Choice Requires="wps">
            <w:drawing>
              <wp:anchor distT="0" distB="0" distL="0" distR="0" allowOverlap="1" layoutInCell="1" locked="0" behindDoc="0" simplePos="0" relativeHeight="15772672">
                <wp:simplePos x="0" y="0"/>
                <wp:positionH relativeFrom="page">
                  <wp:posOffset>1295996</wp:posOffset>
                </wp:positionH>
                <wp:positionV relativeFrom="page">
                  <wp:posOffset>8954020</wp:posOffset>
                </wp:positionV>
                <wp:extent cx="442595" cy="442595"/>
                <wp:effectExtent l="0" t="0" r="0" b="0"/>
                <wp:wrapNone/>
                <wp:docPr id="395" name="Graphic 395"/>
                <wp:cNvGraphicFramePr>
                  <a:graphicFrameLocks/>
                </wp:cNvGraphicFramePr>
                <a:graphic>
                  <a:graphicData uri="http://schemas.microsoft.com/office/word/2010/wordprocessingShape">
                    <wps:wsp>
                      <wps:cNvPr id="395" name="Graphic 395"/>
                      <wps:cNvSpPr/>
                      <wps:spPr>
                        <a:xfrm>
                          <a:off x="0" y="0"/>
                          <a:ext cx="442595" cy="442595"/>
                        </a:xfrm>
                        <a:custGeom>
                          <a:avLst/>
                          <a:gdLst/>
                          <a:ahLst/>
                          <a:cxnLst/>
                          <a:rect l="l" t="t" r="r" b="b"/>
                          <a:pathLst>
                            <a:path w="442595" h="442595">
                              <a:moveTo>
                                <a:pt x="441972" y="0"/>
                              </a:moveTo>
                              <a:lnTo>
                                <a:pt x="0" y="0"/>
                              </a:lnTo>
                              <a:lnTo>
                                <a:pt x="0" y="441972"/>
                              </a:lnTo>
                              <a:lnTo>
                                <a:pt x="441972" y="441972"/>
                              </a:lnTo>
                              <a:lnTo>
                                <a:pt x="441972" y="328828"/>
                              </a:lnTo>
                              <a:lnTo>
                                <a:pt x="219697" y="328828"/>
                              </a:lnTo>
                              <a:lnTo>
                                <a:pt x="218655" y="328053"/>
                              </a:lnTo>
                              <a:lnTo>
                                <a:pt x="199797" y="315468"/>
                              </a:lnTo>
                              <a:lnTo>
                                <a:pt x="179701" y="306341"/>
                              </a:lnTo>
                              <a:lnTo>
                                <a:pt x="177114" y="305650"/>
                              </a:lnTo>
                              <a:lnTo>
                                <a:pt x="99479" y="305650"/>
                              </a:lnTo>
                              <a:lnTo>
                                <a:pt x="97015" y="303910"/>
                              </a:lnTo>
                              <a:lnTo>
                                <a:pt x="97015" y="120878"/>
                              </a:lnTo>
                              <a:lnTo>
                                <a:pt x="97231" y="120408"/>
                              </a:lnTo>
                              <a:lnTo>
                                <a:pt x="137439" y="113144"/>
                              </a:lnTo>
                              <a:lnTo>
                                <a:pt x="441972" y="113144"/>
                              </a:lnTo>
                              <a:lnTo>
                                <a:pt x="441972" y="0"/>
                              </a:lnTo>
                              <a:close/>
                            </a:path>
                            <a:path w="442595" h="442595">
                              <a:moveTo>
                                <a:pt x="304152" y="298907"/>
                              </a:moveTo>
                              <a:lnTo>
                                <a:pt x="262278" y="306341"/>
                              </a:lnTo>
                              <a:lnTo>
                                <a:pt x="223329" y="328053"/>
                              </a:lnTo>
                              <a:lnTo>
                                <a:pt x="222288" y="328828"/>
                              </a:lnTo>
                              <a:lnTo>
                                <a:pt x="441972" y="328828"/>
                              </a:lnTo>
                              <a:lnTo>
                                <a:pt x="441972" y="305650"/>
                              </a:lnTo>
                              <a:lnTo>
                                <a:pt x="342506" y="305650"/>
                              </a:lnTo>
                              <a:lnTo>
                                <a:pt x="339572" y="304622"/>
                              </a:lnTo>
                              <a:lnTo>
                                <a:pt x="331055" y="302127"/>
                              </a:lnTo>
                              <a:lnTo>
                                <a:pt x="322291" y="300340"/>
                              </a:lnTo>
                              <a:lnTo>
                                <a:pt x="313312" y="299266"/>
                              </a:lnTo>
                              <a:lnTo>
                                <a:pt x="304152" y="298907"/>
                              </a:lnTo>
                              <a:close/>
                            </a:path>
                            <a:path w="442595" h="442595">
                              <a:moveTo>
                                <a:pt x="137833" y="298907"/>
                              </a:moveTo>
                              <a:lnTo>
                                <a:pt x="99479" y="305650"/>
                              </a:lnTo>
                              <a:lnTo>
                                <a:pt x="177114" y="305650"/>
                              </a:lnTo>
                              <a:lnTo>
                                <a:pt x="158877" y="300784"/>
                              </a:lnTo>
                              <a:lnTo>
                                <a:pt x="137833" y="298907"/>
                              </a:lnTo>
                              <a:close/>
                            </a:path>
                            <a:path w="442595" h="442595">
                              <a:moveTo>
                                <a:pt x="441972" y="113144"/>
                              </a:moveTo>
                              <a:lnTo>
                                <a:pt x="304546" y="113144"/>
                              </a:lnTo>
                              <a:lnTo>
                                <a:pt x="314435" y="113576"/>
                              </a:lnTo>
                              <a:lnTo>
                                <a:pt x="324218" y="114847"/>
                              </a:lnTo>
                              <a:lnTo>
                                <a:pt x="344970" y="120878"/>
                              </a:lnTo>
                              <a:lnTo>
                                <a:pt x="344970" y="303910"/>
                              </a:lnTo>
                              <a:lnTo>
                                <a:pt x="342506" y="305650"/>
                              </a:lnTo>
                              <a:lnTo>
                                <a:pt x="441972" y="305650"/>
                              </a:lnTo>
                              <a:lnTo>
                                <a:pt x="441972" y="113144"/>
                              </a:lnTo>
                              <a:close/>
                            </a:path>
                            <a:path w="442595" h="442595">
                              <a:moveTo>
                                <a:pt x="304546" y="113144"/>
                              </a:moveTo>
                              <a:lnTo>
                                <a:pt x="137439" y="113144"/>
                              </a:lnTo>
                              <a:lnTo>
                                <a:pt x="159292" y="115334"/>
                              </a:lnTo>
                              <a:lnTo>
                                <a:pt x="180816" y="121553"/>
                              </a:lnTo>
                              <a:lnTo>
                                <a:pt x="201540" y="131269"/>
                              </a:lnTo>
                              <a:lnTo>
                                <a:pt x="220992" y="143954"/>
                              </a:lnTo>
                              <a:lnTo>
                                <a:pt x="240439" y="131269"/>
                              </a:lnTo>
                              <a:lnTo>
                                <a:pt x="261164" y="121553"/>
                              </a:lnTo>
                              <a:lnTo>
                                <a:pt x="282691" y="115334"/>
                              </a:lnTo>
                              <a:lnTo>
                                <a:pt x="304546" y="1131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102.046997pt;margin-top:705.041016pt;width:34.85pt;height:34.85pt;mso-position-horizontal-relative:page;mso-position-vertical-relative:page;z-index:15772672" id="docshape364" coordorigin="2041,14101" coordsize="697,697" path="m2737,14101l2041,14101,2041,14797,2737,14797,2737,14619,2387,14619,2385,14617,2356,14598,2324,14583,2320,14582,2198,14582,2194,14579,2194,14291,2194,14290,2195,14290,2197,14289,2211,14285,2226,14282,2242,14280,2257,14279,2737,14279,2737,14101xm2520,14572l2487,14574,2454,14583,2422,14598,2393,14617,2391,14619,2737,14619,2737,14582,2580,14582,2576,14581,2562,14577,2548,14574,2534,14572,2520,14572xm2258,14572l2244,14572,2229,14574,2216,14577,2202,14581,2198,14582,2320,14582,2291,14574,2258,14572xm2737,14279l2521,14279,2536,14280,2552,14282,2567,14285,2581,14289,2583,14290,2584,14290,2584,14291,2584,14579,2580,14582,2737,14582,2737,14279xm2521,14279l2257,14279,2292,14282,2326,14292,2358,14308,2389,14328,2420,14308,2452,14292,2486,14282,2521,14279xe" filled="true" fillcolor="#ffffff" stroked="false">
                <v:path arrowok="t"/>
                <v:fill type="solid"/>
                <w10:wrap type="none"/>
              </v:shape>
            </w:pict>
          </mc:Fallback>
        </mc:AlternateContent>
      </w:r>
    </w:p>
    <w:sectPr>
      <w:headerReference w:type="default" r:id="rId97"/>
      <w:footerReference w:type="default" r:id="rId98"/>
      <w:pgSz w:w="11910" w:h="16840"/>
      <w:pgMar w:header="0" w:footer="0" w:top="1920" w:bottom="280" w:left="168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ahoma">
    <w:altName w:val="Tahoma"/>
    <w:charset w:val="0"/>
    <w:family w:val="swiss"/>
    <w:pitch w:val="variable"/>
  </w:font>
  <w:font w:name="Lucida Sans">
    <w:altName w:val="Lucida Sans"/>
    <w:charset w:val="0"/>
    <w:family w:val="swiss"/>
    <w:pitch w:val="variable"/>
  </w:font>
  <w:font w:name="Wingdings 3">
    <w:altName w:val="Wingdings 3"/>
    <w:charset w:val="2"/>
    <w:family w:val="roman"/>
    <w:pitch w:val="variable"/>
  </w:font>
  <w:font w:name="Verdana">
    <w:altName w:val="Verdan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895360">
              <wp:simplePos x="0" y="0"/>
              <wp:positionH relativeFrom="page">
                <wp:posOffset>1284187</wp:posOffset>
              </wp:positionH>
              <wp:positionV relativeFrom="page">
                <wp:posOffset>9973489</wp:posOffset>
              </wp:positionV>
              <wp:extent cx="2788285" cy="15240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101.117104pt;margin-top:785.314148pt;width:219.55pt;height:12pt;mso-position-horizontal-relative:page;mso-position-vertical-relative:page;z-index:-20421120" type="#_x0000_t202" id="docshape47"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r>
      <w:rPr/>
      <mc:AlternateContent>
        <mc:Choice Requires="wps">
          <w:drawing>
            <wp:anchor distT="0" distB="0" distL="0" distR="0" allowOverlap="1" layoutInCell="1" locked="0" behindDoc="1" simplePos="0" relativeHeight="482895872">
              <wp:simplePos x="0" y="0"/>
              <wp:positionH relativeFrom="page">
                <wp:posOffset>11049598</wp:posOffset>
              </wp:positionH>
              <wp:positionV relativeFrom="page">
                <wp:posOffset>9973489</wp:posOffset>
              </wp:positionV>
              <wp:extent cx="2788285" cy="1524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870.047119pt;margin-top:785.314148pt;width:219.55pt;height:12pt;mso-position-horizontal-relative:page;mso-position-vertical-relative:page;z-index:-20420608" type="#_x0000_t202" id="docshape48"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13280">
              <wp:simplePos x="0" y="0"/>
              <wp:positionH relativeFrom="page">
                <wp:posOffset>1284187</wp:posOffset>
              </wp:positionH>
              <wp:positionV relativeFrom="page">
                <wp:posOffset>9973489</wp:posOffset>
              </wp:positionV>
              <wp:extent cx="2788285" cy="152400"/>
              <wp:effectExtent l="0" t="0" r="0" b="0"/>
              <wp:wrapNone/>
              <wp:docPr id="372" name="Textbox 372"/>
              <wp:cNvGraphicFramePr>
                <a:graphicFrameLocks/>
              </wp:cNvGraphicFramePr>
              <a:graphic>
                <a:graphicData uri="http://schemas.microsoft.com/office/word/2010/wordprocessingShape">
                  <wps:wsp>
                    <wps:cNvPr id="372" name="Textbox 372"/>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101.117104pt;margin-top:785.314148pt;width:219.55pt;height:12pt;mso-position-horizontal-relative:page;mso-position-vertical-relative:page;z-index:-20403200" type="#_x0000_t202" id="docshape344"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897408">
              <wp:simplePos x="0" y="0"/>
              <wp:positionH relativeFrom="page">
                <wp:posOffset>1284187</wp:posOffset>
              </wp:positionH>
              <wp:positionV relativeFrom="page">
                <wp:posOffset>9973489</wp:posOffset>
              </wp:positionV>
              <wp:extent cx="2788285" cy="15240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101.117104pt;margin-top:785.314148pt;width:219.55pt;height:12pt;mso-position-horizontal-relative:page;mso-position-vertical-relative:page;z-index:-20419072" type="#_x0000_t202" id="docshape57"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r>
      <w:rPr/>
      <mc:AlternateContent>
        <mc:Choice Requires="wps">
          <w:drawing>
            <wp:anchor distT="0" distB="0" distL="0" distR="0" allowOverlap="1" layoutInCell="1" locked="0" behindDoc="1" simplePos="0" relativeHeight="482897920">
              <wp:simplePos x="0" y="0"/>
              <wp:positionH relativeFrom="page">
                <wp:posOffset>11049598</wp:posOffset>
              </wp:positionH>
              <wp:positionV relativeFrom="page">
                <wp:posOffset>9973489</wp:posOffset>
              </wp:positionV>
              <wp:extent cx="2788285" cy="15240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870.047119pt;margin-top:785.314148pt;width:219.55pt;height:12pt;mso-position-horizontal-relative:page;mso-position-vertical-relative:page;z-index:-20418560" type="#_x0000_t202" id="docshape58"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899456">
              <wp:simplePos x="0" y="0"/>
              <wp:positionH relativeFrom="page">
                <wp:posOffset>1284187</wp:posOffset>
              </wp:positionH>
              <wp:positionV relativeFrom="page">
                <wp:posOffset>9973489</wp:posOffset>
              </wp:positionV>
              <wp:extent cx="2788285" cy="15240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101.117104pt;margin-top:785.314148pt;width:219.55pt;height:12pt;mso-position-horizontal-relative:page;mso-position-vertical-relative:page;z-index:-20417024" type="#_x0000_t202" id="docshape73"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r>
      <w:rPr/>
      <mc:AlternateContent>
        <mc:Choice Requires="wps">
          <w:drawing>
            <wp:anchor distT="0" distB="0" distL="0" distR="0" allowOverlap="1" layoutInCell="1" locked="0" behindDoc="1" simplePos="0" relativeHeight="482899968">
              <wp:simplePos x="0" y="0"/>
              <wp:positionH relativeFrom="page">
                <wp:posOffset>11049598</wp:posOffset>
              </wp:positionH>
              <wp:positionV relativeFrom="page">
                <wp:posOffset>9973489</wp:posOffset>
              </wp:positionV>
              <wp:extent cx="2788285" cy="15240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870.047119pt;margin-top:785.314148pt;width:219.55pt;height:12pt;mso-position-horizontal-relative:page;mso-position-vertical-relative:page;z-index:-20416512" type="#_x0000_t202" id="docshape74"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01504">
              <wp:simplePos x="0" y="0"/>
              <wp:positionH relativeFrom="page">
                <wp:posOffset>1284187</wp:posOffset>
              </wp:positionH>
              <wp:positionV relativeFrom="page">
                <wp:posOffset>9973489</wp:posOffset>
              </wp:positionV>
              <wp:extent cx="2788285" cy="152400"/>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101.117104pt;margin-top:785.314148pt;width:219.55pt;height:12pt;mso-position-horizontal-relative:page;mso-position-vertical-relative:page;z-index:-20414976" type="#_x0000_t202" id="docshape83"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r>
      <w:rPr/>
      <mc:AlternateContent>
        <mc:Choice Requires="wps">
          <w:drawing>
            <wp:anchor distT="0" distB="0" distL="0" distR="0" allowOverlap="1" layoutInCell="1" locked="0" behindDoc="1" simplePos="0" relativeHeight="482902016">
              <wp:simplePos x="0" y="0"/>
              <wp:positionH relativeFrom="page">
                <wp:posOffset>11049598</wp:posOffset>
              </wp:positionH>
              <wp:positionV relativeFrom="page">
                <wp:posOffset>9973489</wp:posOffset>
              </wp:positionV>
              <wp:extent cx="2788285" cy="152400"/>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870.047119pt;margin-top:785.314148pt;width:219.55pt;height:12pt;mso-position-horizontal-relative:page;mso-position-vertical-relative:page;z-index:-20414464" type="#_x0000_t202" id="docshape84"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03552">
              <wp:simplePos x="0" y="0"/>
              <wp:positionH relativeFrom="page">
                <wp:posOffset>1284187</wp:posOffset>
              </wp:positionH>
              <wp:positionV relativeFrom="page">
                <wp:posOffset>9973489</wp:posOffset>
              </wp:positionV>
              <wp:extent cx="2788285" cy="152400"/>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101.117104pt;margin-top:785.314148pt;width:219.55pt;height:12pt;mso-position-horizontal-relative:page;mso-position-vertical-relative:page;z-index:-20412928" type="#_x0000_t202" id="docshape158"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r>
      <w:rPr/>
      <mc:AlternateContent>
        <mc:Choice Requires="wps">
          <w:drawing>
            <wp:anchor distT="0" distB="0" distL="0" distR="0" allowOverlap="1" layoutInCell="1" locked="0" behindDoc="1" simplePos="0" relativeHeight="482904064">
              <wp:simplePos x="0" y="0"/>
              <wp:positionH relativeFrom="page">
                <wp:posOffset>11049598</wp:posOffset>
              </wp:positionH>
              <wp:positionV relativeFrom="page">
                <wp:posOffset>9973489</wp:posOffset>
              </wp:positionV>
              <wp:extent cx="2788285" cy="152400"/>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870.047119pt;margin-top:785.314148pt;width:219.55pt;height:12pt;mso-position-horizontal-relative:page;mso-position-vertical-relative:page;z-index:-20412416" type="#_x0000_t202" id="docshape159"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05600">
              <wp:simplePos x="0" y="0"/>
              <wp:positionH relativeFrom="page">
                <wp:posOffset>1284187</wp:posOffset>
              </wp:positionH>
              <wp:positionV relativeFrom="page">
                <wp:posOffset>9973489</wp:posOffset>
              </wp:positionV>
              <wp:extent cx="2788285" cy="152400"/>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101.117104pt;margin-top:785.314148pt;width:219.55pt;height:12pt;mso-position-horizontal-relative:page;mso-position-vertical-relative:page;z-index:-20410880" type="#_x0000_t202" id="docshape243"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r>
      <w:rPr/>
      <mc:AlternateContent>
        <mc:Choice Requires="wps">
          <w:drawing>
            <wp:anchor distT="0" distB="0" distL="0" distR="0" allowOverlap="1" layoutInCell="1" locked="0" behindDoc="1" simplePos="0" relativeHeight="482906112">
              <wp:simplePos x="0" y="0"/>
              <wp:positionH relativeFrom="page">
                <wp:posOffset>11049598</wp:posOffset>
              </wp:positionH>
              <wp:positionV relativeFrom="page">
                <wp:posOffset>9973489</wp:posOffset>
              </wp:positionV>
              <wp:extent cx="2788285" cy="152400"/>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870.047119pt;margin-top:785.314148pt;width:219.55pt;height:12pt;mso-position-horizontal-relative:page;mso-position-vertical-relative:page;z-index:-20410368" type="#_x0000_t202" id="docshape244"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07648">
              <wp:simplePos x="0" y="0"/>
              <wp:positionH relativeFrom="page">
                <wp:posOffset>1284187</wp:posOffset>
              </wp:positionH>
              <wp:positionV relativeFrom="page">
                <wp:posOffset>9973489</wp:posOffset>
              </wp:positionV>
              <wp:extent cx="2788285" cy="152400"/>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101.117104pt;margin-top:785.314148pt;width:219.55pt;height:12pt;mso-position-horizontal-relative:page;mso-position-vertical-relative:page;z-index:-20408832" type="#_x0000_t202" id="docshape253"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r>
      <w:rPr/>
      <mc:AlternateContent>
        <mc:Choice Requires="wps">
          <w:drawing>
            <wp:anchor distT="0" distB="0" distL="0" distR="0" allowOverlap="1" layoutInCell="1" locked="0" behindDoc="1" simplePos="0" relativeHeight="482908160">
              <wp:simplePos x="0" y="0"/>
              <wp:positionH relativeFrom="page">
                <wp:posOffset>11049598</wp:posOffset>
              </wp:positionH>
              <wp:positionV relativeFrom="page">
                <wp:posOffset>9973489</wp:posOffset>
              </wp:positionV>
              <wp:extent cx="2788285" cy="152400"/>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870.047119pt;margin-top:785.314148pt;width:219.55pt;height:12pt;mso-position-horizontal-relative:page;mso-position-vertical-relative:page;z-index:-20408320" type="#_x0000_t202" id="docshape254"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09696">
              <wp:simplePos x="0" y="0"/>
              <wp:positionH relativeFrom="page">
                <wp:posOffset>1284187</wp:posOffset>
              </wp:positionH>
              <wp:positionV relativeFrom="page">
                <wp:posOffset>9973489</wp:posOffset>
              </wp:positionV>
              <wp:extent cx="2788285" cy="152400"/>
              <wp:effectExtent l="0" t="0" r="0" b="0"/>
              <wp:wrapNone/>
              <wp:docPr id="290" name="Textbox 290"/>
              <wp:cNvGraphicFramePr>
                <a:graphicFrameLocks/>
              </wp:cNvGraphicFramePr>
              <a:graphic>
                <a:graphicData uri="http://schemas.microsoft.com/office/word/2010/wordprocessingShape">
                  <wps:wsp>
                    <wps:cNvPr id="290" name="Textbox 290"/>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101.117104pt;margin-top:785.314148pt;width:219.55pt;height:12pt;mso-position-horizontal-relative:page;mso-position-vertical-relative:page;z-index:-20406784" type="#_x0000_t202" id="docshape263"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r>
      <w:rPr/>
      <mc:AlternateContent>
        <mc:Choice Requires="wps">
          <w:drawing>
            <wp:anchor distT="0" distB="0" distL="0" distR="0" allowOverlap="1" layoutInCell="1" locked="0" behindDoc="1" simplePos="0" relativeHeight="482910208">
              <wp:simplePos x="0" y="0"/>
              <wp:positionH relativeFrom="page">
                <wp:posOffset>11049598</wp:posOffset>
              </wp:positionH>
              <wp:positionV relativeFrom="page">
                <wp:posOffset>9973489</wp:posOffset>
              </wp:positionV>
              <wp:extent cx="2788285" cy="152400"/>
              <wp:effectExtent l="0" t="0" r="0" b="0"/>
              <wp:wrapNone/>
              <wp:docPr id="291" name="Textbox 291"/>
              <wp:cNvGraphicFramePr>
                <a:graphicFrameLocks/>
              </wp:cNvGraphicFramePr>
              <a:graphic>
                <a:graphicData uri="http://schemas.microsoft.com/office/word/2010/wordprocessingShape">
                  <wps:wsp>
                    <wps:cNvPr id="291" name="Textbox 291"/>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870.047119pt;margin-top:785.314148pt;width:219.55pt;height:12pt;mso-position-horizontal-relative:page;mso-position-vertical-relative:page;z-index:-20406272" type="#_x0000_t202" id="docshape264"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11744">
              <wp:simplePos x="0" y="0"/>
              <wp:positionH relativeFrom="page">
                <wp:posOffset>1284187</wp:posOffset>
              </wp:positionH>
              <wp:positionV relativeFrom="page">
                <wp:posOffset>9973489</wp:posOffset>
              </wp:positionV>
              <wp:extent cx="2788285" cy="152400"/>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101.117104pt;margin-top:785.314148pt;width:219.55pt;height:12pt;mso-position-horizontal-relative:page;mso-position-vertical-relative:page;z-index:-20404736" type="#_x0000_t202" id="docshape299"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r>
      <w:rPr/>
      <mc:AlternateContent>
        <mc:Choice Requires="wps">
          <w:drawing>
            <wp:anchor distT="0" distB="0" distL="0" distR="0" allowOverlap="1" layoutInCell="1" locked="0" behindDoc="1" simplePos="0" relativeHeight="482912256">
              <wp:simplePos x="0" y="0"/>
              <wp:positionH relativeFrom="page">
                <wp:posOffset>11049598</wp:posOffset>
              </wp:positionH>
              <wp:positionV relativeFrom="page">
                <wp:posOffset>9973489</wp:posOffset>
              </wp:positionV>
              <wp:extent cx="2788285" cy="152400"/>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2788285" cy="152400"/>
                      </a:xfrm>
                      <a:prstGeom prst="rect">
                        <a:avLst/>
                      </a:prstGeom>
                    </wps:spPr>
                    <wps:txbx>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wps:txbx>
                    <wps:bodyPr wrap="square" lIns="0" tIns="0" rIns="0" bIns="0" rtlCol="0">
                      <a:noAutofit/>
                    </wps:bodyPr>
                  </wps:wsp>
                </a:graphicData>
              </a:graphic>
            </wp:anchor>
          </w:drawing>
        </mc:Choice>
        <mc:Fallback>
          <w:pict>
            <v:shape style="position:absolute;margin-left:870.047119pt;margin-top:785.314148pt;width:219.55pt;height:12pt;mso-position-horizontal-relative:page;mso-position-vertical-relative:page;z-index:-20404224" type="#_x0000_t202" id="docshape300" filled="false" stroked="false">
              <v:textbox inset="0,0,0,0">
                <w:txbxContent>
                  <w:p>
                    <w:pPr>
                      <w:spacing w:line="225" w:lineRule="exact" w:before="0"/>
                      <w:ind w:left="20" w:right="0" w:firstLine="0"/>
                      <w:jc w:val="left"/>
                      <w:rPr>
                        <w:rFonts w:ascii="Tahoma"/>
                        <w:b/>
                        <w:sz w:val="20"/>
                      </w:rPr>
                    </w:pPr>
                    <w:r>
                      <w:rPr>
                        <w:rFonts w:ascii="Tahoma"/>
                        <w:b/>
                        <w:color w:val="27ADE4"/>
                        <w:sz w:val="20"/>
                      </w:rPr>
                      <w:t>NI</w:t>
                    </w:r>
                    <w:r>
                      <w:rPr>
                        <w:rFonts w:ascii="Tahoma"/>
                        <w:b/>
                        <w:color w:val="27ADE4"/>
                        <w:spacing w:val="11"/>
                        <w:sz w:val="20"/>
                      </w:rPr>
                      <w:t> </w:t>
                    </w:r>
                    <w:r>
                      <w:rPr>
                        <w:rFonts w:ascii="Tahoma"/>
                        <w:b/>
                        <w:color w:val="27ADE4"/>
                        <w:sz w:val="20"/>
                      </w:rPr>
                      <w:t>BUSINESS</w:t>
                    </w:r>
                    <w:r>
                      <w:rPr>
                        <w:rFonts w:ascii="Tahoma"/>
                        <w:b/>
                        <w:color w:val="27ADE4"/>
                        <w:spacing w:val="11"/>
                        <w:sz w:val="20"/>
                      </w:rPr>
                      <w:t> </w:t>
                    </w:r>
                    <w:r>
                      <w:rPr>
                        <w:rFonts w:ascii="Tahoma"/>
                        <w:b/>
                        <w:color w:val="27ADE4"/>
                        <w:sz w:val="20"/>
                      </w:rPr>
                      <w:t>AND</w:t>
                    </w:r>
                    <w:r>
                      <w:rPr>
                        <w:rFonts w:ascii="Tahoma"/>
                        <w:b/>
                        <w:color w:val="27ADE4"/>
                        <w:spacing w:val="11"/>
                        <w:sz w:val="20"/>
                      </w:rPr>
                      <w:t> </w:t>
                    </w:r>
                    <w:r>
                      <w:rPr>
                        <w:rFonts w:ascii="Tahoma"/>
                        <w:b/>
                        <w:color w:val="27ADE4"/>
                        <w:sz w:val="20"/>
                      </w:rPr>
                      <w:t>HUMAN</w:t>
                    </w:r>
                    <w:r>
                      <w:rPr>
                        <w:rFonts w:ascii="Tahoma"/>
                        <w:b/>
                        <w:color w:val="27ADE4"/>
                        <w:spacing w:val="12"/>
                        <w:sz w:val="20"/>
                      </w:rPr>
                      <w:t> </w:t>
                    </w:r>
                    <w:r>
                      <w:rPr>
                        <w:rFonts w:ascii="Tahoma"/>
                        <w:b/>
                        <w:color w:val="27ADE4"/>
                        <w:sz w:val="20"/>
                      </w:rPr>
                      <w:t>RIGHTS</w:t>
                    </w:r>
                    <w:r>
                      <w:rPr>
                        <w:rFonts w:ascii="Tahoma"/>
                        <w:b/>
                        <w:color w:val="27ADE4"/>
                        <w:spacing w:val="11"/>
                        <w:sz w:val="20"/>
                      </w:rPr>
                      <w:t> </w:t>
                    </w:r>
                    <w:r>
                      <w:rPr>
                        <w:rFonts w:ascii="Tahoma"/>
                        <w:b/>
                        <w:color w:val="27ADE4"/>
                        <w:spacing w:val="-2"/>
                        <w:sz w:val="20"/>
                      </w:rPr>
                      <w:t>INDEX</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894336">
              <wp:simplePos x="0" y="0"/>
              <wp:positionH relativeFrom="page">
                <wp:posOffset>1283299</wp:posOffset>
              </wp:positionH>
              <wp:positionV relativeFrom="page">
                <wp:posOffset>552701</wp:posOffset>
              </wp:positionV>
              <wp:extent cx="998855" cy="18923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998855" cy="189230"/>
                      </a:xfrm>
                      <a:prstGeom prst="rect">
                        <a:avLst/>
                      </a:prstGeom>
                    </wps:spPr>
                    <wps:txbx>
                      <w:txbxContent>
                        <w:p>
                          <w:pPr>
                            <w:spacing w:before="5"/>
                            <w:ind w:left="20" w:right="0" w:firstLine="0"/>
                            <w:jc w:val="left"/>
                            <w:rPr>
                              <w:sz w:val="24"/>
                            </w:rPr>
                          </w:pPr>
                          <w:r>
                            <w:rPr>
                              <w:color w:val="27ADE4"/>
                              <w:w w:val="105"/>
                              <w:sz w:val="24"/>
                            </w:rPr>
                            <w:t>Key</w:t>
                          </w:r>
                          <w:r>
                            <w:rPr>
                              <w:color w:val="27ADE4"/>
                              <w:spacing w:val="-3"/>
                              <w:w w:val="105"/>
                              <w:sz w:val="24"/>
                            </w:rPr>
                            <w:t> </w:t>
                          </w:r>
                          <w:r>
                            <w:rPr>
                              <w:color w:val="27ADE4"/>
                              <w:spacing w:val="-2"/>
                              <w:w w:val="105"/>
                              <w:sz w:val="24"/>
                            </w:rPr>
                            <w:t>Findings</w:t>
                          </w:r>
                        </w:p>
                      </w:txbxContent>
                    </wps:txbx>
                    <wps:bodyPr wrap="square" lIns="0" tIns="0" rIns="0" bIns="0" rtlCol="0">
                      <a:noAutofit/>
                    </wps:bodyPr>
                  </wps:wsp>
                </a:graphicData>
              </a:graphic>
            </wp:anchor>
          </w:drawing>
        </mc:Choice>
        <mc:Fallback>
          <w:pict>
            <v:shape style="position:absolute;margin-left:101.047203pt;margin-top:43.519814pt;width:78.650pt;height:14.9pt;mso-position-horizontal-relative:page;mso-position-vertical-relative:page;z-index:-20422144" type="#_x0000_t202" id="docshape45" filled="false" stroked="false">
              <v:textbox inset="0,0,0,0">
                <w:txbxContent>
                  <w:p>
                    <w:pPr>
                      <w:spacing w:before="5"/>
                      <w:ind w:left="20" w:right="0" w:firstLine="0"/>
                      <w:jc w:val="left"/>
                      <w:rPr>
                        <w:sz w:val="24"/>
                      </w:rPr>
                    </w:pPr>
                    <w:r>
                      <w:rPr>
                        <w:color w:val="27ADE4"/>
                        <w:w w:val="105"/>
                        <w:sz w:val="24"/>
                      </w:rPr>
                      <w:t>Key</w:t>
                    </w:r>
                    <w:r>
                      <w:rPr>
                        <w:color w:val="27ADE4"/>
                        <w:spacing w:val="-3"/>
                        <w:w w:val="105"/>
                        <w:sz w:val="24"/>
                      </w:rPr>
                      <w:t> </w:t>
                    </w:r>
                    <w:r>
                      <w:rPr>
                        <w:color w:val="27ADE4"/>
                        <w:spacing w:val="-2"/>
                        <w:w w:val="105"/>
                        <w:sz w:val="24"/>
                      </w:rPr>
                      <w:t>Findings</w:t>
                    </w:r>
                  </w:p>
                </w:txbxContent>
              </v:textbox>
              <w10:wrap type="none"/>
            </v:shape>
          </w:pict>
        </mc:Fallback>
      </mc:AlternateContent>
    </w:r>
    <w:r>
      <w:rPr/>
      <mc:AlternateContent>
        <mc:Choice Requires="wps">
          <w:drawing>
            <wp:anchor distT="0" distB="0" distL="0" distR="0" allowOverlap="1" layoutInCell="1" locked="0" behindDoc="1" simplePos="0" relativeHeight="482894848">
              <wp:simplePos x="0" y="0"/>
              <wp:positionH relativeFrom="page">
                <wp:posOffset>12878653</wp:posOffset>
              </wp:positionH>
              <wp:positionV relativeFrom="page">
                <wp:posOffset>552701</wp:posOffset>
              </wp:positionV>
              <wp:extent cx="958215" cy="18923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958215" cy="189230"/>
                      </a:xfrm>
                      <a:prstGeom prst="rect">
                        <a:avLst/>
                      </a:prstGeom>
                    </wps:spPr>
                    <wps:txbx>
                      <w:txbxContent>
                        <w:p>
                          <w:pPr>
                            <w:spacing w:before="5"/>
                            <w:ind w:left="20" w:right="0" w:firstLine="0"/>
                            <w:jc w:val="left"/>
                            <w:rPr>
                              <w:sz w:val="24"/>
                            </w:rPr>
                          </w:pPr>
                          <w:r>
                            <w:rPr>
                              <w:color w:val="27ADE4"/>
                              <w:spacing w:val="-2"/>
                              <w:sz w:val="24"/>
                            </w:rPr>
                            <w:t>Introduction</w:t>
                          </w:r>
                        </w:p>
                      </w:txbxContent>
                    </wps:txbx>
                    <wps:bodyPr wrap="square" lIns="0" tIns="0" rIns="0" bIns="0" rtlCol="0">
                      <a:noAutofit/>
                    </wps:bodyPr>
                  </wps:wsp>
                </a:graphicData>
              </a:graphic>
            </wp:anchor>
          </w:drawing>
        </mc:Choice>
        <mc:Fallback>
          <w:pict>
            <v:shape style="position:absolute;margin-left:1014.0672pt;margin-top:43.519814pt;width:75.45pt;height:14.9pt;mso-position-horizontal-relative:page;mso-position-vertical-relative:page;z-index:-20421632" type="#_x0000_t202" id="docshape46" filled="false" stroked="false">
              <v:textbox inset="0,0,0,0">
                <w:txbxContent>
                  <w:p>
                    <w:pPr>
                      <w:spacing w:before="5"/>
                      <w:ind w:left="20" w:right="0" w:firstLine="0"/>
                      <w:jc w:val="left"/>
                      <w:rPr>
                        <w:sz w:val="24"/>
                      </w:rPr>
                    </w:pPr>
                    <w:r>
                      <w:rPr>
                        <w:color w:val="27ADE4"/>
                        <w:spacing w:val="-2"/>
                        <w:sz w:val="24"/>
                      </w:rPr>
                      <w:t>Introduction</w:t>
                    </w:r>
                  </w:p>
                </w:txbxContent>
              </v:textbox>
              <w10:wrap type="none"/>
            </v:shape>
          </w:pict>
        </mc:Fallback>
      </mc:AlternateContent>
    </w:r>
  </w:p>
</w:hdr>
</file>

<file path=word/header10.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12768">
              <wp:simplePos x="0" y="0"/>
              <wp:positionH relativeFrom="page">
                <wp:posOffset>1283299</wp:posOffset>
              </wp:positionH>
              <wp:positionV relativeFrom="page">
                <wp:posOffset>552701</wp:posOffset>
              </wp:positionV>
              <wp:extent cx="1781175" cy="189230"/>
              <wp:effectExtent l="0" t="0" r="0" b="0"/>
              <wp:wrapNone/>
              <wp:docPr id="371" name="Textbox 371"/>
              <wp:cNvGraphicFramePr>
                <a:graphicFrameLocks/>
              </wp:cNvGraphicFramePr>
              <a:graphic>
                <a:graphicData uri="http://schemas.microsoft.com/office/word/2010/wordprocessingShape">
                  <wps:wsp>
                    <wps:cNvPr id="371" name="Textbox 371"/>
                    <wps:cNvSpPr txBox="1"/>
                    <wps:spPr>
                      <a:xfrm>
                        <a:off x="0" y="0"/>
                        <a:ext cx="1781175" cy="189230"/>
                      </a:xfrm>
                      <a:prstGeom prst="rect">
                        <a:avLst/>
                      </a:prstGeom>
                    </wps:spPr>
                    <wps:txbx>
                      <w:txbxContent>
                        <w:p>
                          <w:pPr>
                            <w:spacing w:before="5"/>
                            <w:ind w:left="20" w:right="0" w:firstLine="0"/>
                            <w:jc w:val="left"/>
                            <w:rPr>
                              <w:sz w:val="24"/>
                            </w:rPr>
                          </w:pPr>
                          <w:r>
                            <w:rPr>
                              <w:color w:val="27ADE4"/>
                              <w:sz w:val="24"/>
                            </w:rPr>
                            <w:t>Appendix</w:t>
                          </w:r>
                          <w:r>
                            <w:rPr>
                              <w:color w:val="27ADE4"/>
                              <w:spacing w:val="9"/>
                              <w:sz w:val="24"/>
                            </w:rPr>
                            <w:t> </w:t>
                          </w:r>
                          <w:r>
                            <w:rPr>
                              <w:color w:val="27ADE4"/>
                              <w:sz w:val="24"/>
                            </w:rPr>
                            <w:t>4:</w:t>
                          </w:r>
                          <w:r>
                            <w:rPr>
                              <w:color w:val="27ADE4"/>
                              <w:spacing w:val="9"/>
                              <w:sz w:val="24"/>
                            </w:rPr>
                            <w:t> </w:t>
                          </w:r>
                          <w:r>
                            <w:rPr>
                              <w:color w:val="27ADE4"/>
                              <w:spacing w:val="-2"/>
                              <w:sz w:val="24"/>
                            </w:rPr>
                            <w:t>Disclaimer</w:t>
                          </w:r>
                        </w:p>
                      </w:txbxContent>
                    </wps:txbx>
                    <wps:bodyPr wrap="square" lIns="0" tIns="0" rIns="0" bIns="0" rtlCol="0">
                      <a:noAutofit/>
                    </wps:bodyPr>
                  </wps:wsp>
                </a:graphicData>
              </a:graphic>
            </wp:anchor>
          </w:drawing>
        </mc:Choice>
        <mc:Fallback>
          <w:pict>
            <v:shape style="position:absolute;margin-left:101.047203pt;margin-top:43.519814pt;width:140.25pt;height:14.9pt;mso-position-horizontal-relative:page;mso-position-vertical-relative:page;z-index:-20403712" type="#_x0000_t202" id="docshape343" filled="false" stroked="false">
              <v:textbox inset="0,0,0,0">
                <w:txbxContent>
                  <w:p>
                    <w:pPr>
                      <w:spacing w:before="5"/>
                      <w:ind w:left="20" w:right="0" w:firstLine="0"/>
                      <w:jc w:val="left"/>
                      <w:rPr>
                        <w:sz w:val="24"/>
                      </w:rPr>
                    </w:pPr>
                    <w:r>
                      <w:rPr>
                        <w:color w:val="27ADE4"/>
                        <w:sz w:val="24"/>
                      </w:rPr>
                      <w:t>Appendix</w:t>
                    </w:r>
                    <w:r>
                      <w:rPr>
                        <w:color w:val="27ADE4"/>
                        <w:spacing w:val="9"/>
                        <w:sz w:val="24"/>
                      </w:rPr>
                      <w:t> </w:t>
                    </w:r>
                    <w:r>
                      <w:rPr>
                        <w:color w:val="27ADE4"/>
                        <w:sz w:val="24"/>
                      </w:rPr>
                      <w:t>4:</w:t>
                    </w:r>
                    <w:r>
                      <w:rPr>
                        <w:color w:val="27ADE4"/>
                        <w:spacing w:val="9"/>
                        <w:sz w:val="24"/>
                      </w:rPr>
                      <w:t> </w:t>
                    </w:r>
                    <w:r>
                      <w:rPr>
                        <w:color w:val="27ADE4"/>
                        <w:spacing w:val="-2"/>
                        <w:sz w:val="24"/>
                      </w:rPr>
                      <w:t>Disclaimer</w:t>
                    </w:r>
                  </w:p>
                </w:txbxContent>
              </v:textbox>
              <w10:wrap type="none"/>
            </v:shape>
          </w:pict>
        </mc:Fallback>
      </mc:AlternateContent>
    </w:r>
  </w:p>
</w:hdr>
</file>

<file path=word/header1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896384">
              <wp:simplePos x="0" y="0"/>
              <wp:positionH relativeFrom="page">
                <wp:posOffset>1283299</wp:posOffset>
              </wp:positionH>
              <wp:positionV relativeFrom="page">
                <wp:posOffset>552701</wp:posOffset>
              </wp:positionV>
              <wp:extent cx="958215" cy="18923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958215" cy="189230"/>
                      </a:xfrm>
                      <a:prstGeom prst="rect">
                        <a:avLst/>
                      </a:prstGeom>
                    </wps:spPr>
                    <wps:txbx>
                      <w:txbxContent>
                        <w:p>
                          <w:pPr>
                            <w:spacing w:before="5"/>
                            <w:ind w:left="20" w:right="0" w:firstLine="0"/>
                            <w:jc w:val="left"/>
                            <w:rPr>
                              <w:sz w:val="24"/>
                            </w:rPr>
                          </w:pPr>
                          <w:r>
                            <w:rPr>
                              <w:color w:val="27ADE4"/>
                              <w:spacing w:val="-2"/>
                              <w:sz w:val="24"/>
                            </w:rPr>
                            <w:t>Introduction</w:t>
                          </w:r>
                        </w:p>
                      </w:txbxContent>
                    </wps:txbx>
                    <wps:bodyPr wrap="square" lIns="0" tIns="0" rIns="0" bIns="0" rtlCol="0">
                      <a:noAutofit/>
                    </wps:bodyPr>
                  </wps:wsp>
                </a:graphicData>
              </a:graphic>
            </wp:anchor>
          </w:drawing>
        </mc:Choice>
        <mc:Fallback>
          <w:pict>
            <v:shape style="position:absolute;margin-left:101.047203pt;margin-top:43.519814pt;width:75.45pt;height:14.9pt;mso-position-horizontal-relative:page;mso-position-vertical-relative:page;z-index:-20420096" type="#_x0000_t202" id="docshape55" filled="false" stroked="false">
              <v:textbox inset="0,0,0,0">
                <w:txbxContent>
                  <w:p>
                    <w:pPr>
                      <w:spacing w:before="5"/>
                      <w:ind w:left="20" w:right="0" w:firstLine="0"/>
                      <w:jc w:val="left"/>
                      <w:rPr>
                        <w:sz w:val="24"/>
                      </w:rPr>
                    </w:pPr>
                    <w:r>
                      <w:rPr>
                        <w:color w:val="27ADE4"/>
                        <w:spacing w:val="-2"/>
                        <w:sz w:val="24"/>
                      </w:rPr>
                      <w:t>Introduction</w:t>
                    </w:r>
                  </w:p>
                </w:txbxContent>
              </v:textbox>
              <w10:wrap type="none"/>
            </v:shape>
          </w:pict>
        </mc:Fallback>
      </mc:AlternateContent>
    </w:r>
    <w:r>
      <w:rPr/>
      <mc:AlternateContent>
        <mc:Choice Requires="wps">
          <w:drawing>
            <wp:anchor distT="0" distB="0" distL="0" distR="0" allowOverlap="1" layoutInCell="1" locked="0" behindDoc="1" simplePos="0" relativeHeight="482896896">
              <wp:simplePos x="0" y="0"/>
              <wp:positionH relativeFrom="page">
                <wp:posOffset>12878653</wp:posOffset>
              </wp:positionH>
              <wp:positionV relativeFrom="page">
                <wp:posOffset>552701</wp:posOffset>
              </wp:positionV>
              <wp:extent cx="958215" cy="18923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958215" cy="189230"/>
                      </a:xfrm>
                      <a:prstGeom prst="rect">
                        <a:avLst/>
                      </a:prstGeom>
                    </wps:spPr>
                    <wps:txbx>
                      <w:txbxContent>
                        <w:p>
                          <w:pPr>
                            <w:spacing w:before="5"/>
                            <w:ind w:left="20" w:right="0" w:firstLine="0"/>
                            <w:jc w:val="left"/>
                            <w:rPr>
                              <w:sz w:val="24"/>
                            </w:rPr>
                          </w:pPr>
                          <w:r>
                            <w:rPr>
                              <w:color w:val="27ADE4"/>
                              <w:spacing w:val="-2"/>
                              <w:sz w:val="24"/>
                            </w:rPr>
                            <w:t>Introduction</w:t>
                          </w:r>
                        </w:p>
                      </w:txbxContent>
                    </wps:txbx>
                    <wps:bodyPr wrap="square" lIns="0" tIns="0" rIns="0" bIns="0" rtlCol="0">
                      <a:noAutofit/>
                    </wps:bodyPr>
                  </wps:wsp>
                </a:graphicData>
              </a:graphic>
            </wp:anchor>
          </w:drawing>
        </mc:Choice>
        <mc:Fallback>
          <w:pict>
            <v:shape style="position:absolute;margin-left:1014.0672pt;margin-top:43.519814pt;width:75.45pt;height:14.9pt;mso-position-horizontal-relative:page;mso-position-vertical-relative:page;z-index:-20419584" type="#_x0000_t202" id="docshape56" filled="false" stroked="false">
              <v:textbox inset="0,0,0,0">
                <w:txbxContent>
                  <w:p>
                    <w:pPr>
                      <w:spacing w:before="5"/>
                      <w:ind w:left="20" w:right="0" w:firstLine="0"/>
                      <w:jc w:val="left"/>
                      <w:rPr>
                        <w:sz w:val="24"/>
                      </w:rPr>
                    </w:pPr>
                    <w:r>
                      <w:rPr>
                        <w:color w:val="27ADE4"/>
                        <w:spacing w:val="-2"/>
                        <w:sz w:val="24"/>
                      </w:rPr>
                      <w:t>Introduction</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898432">
              <wp:simplePos x="0" y="0"/>
              <wp:positionH relativeFrom="page">
                <wp:posOffset>1283299</wp:posOffset>
              </wp:positionH>
              <wp:positionV relativeFrom="page">
                <wp:posOffset>552701</wp:posOffset>
              </wp:positionV>
              <wp:extent cx="958215" cy="18923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958215" cy="189230"/>
                      </a:xfrm>
                      <a:prstGeom prst="rect">
                        <a:avLst/>
                      </a:prstGeom>
                    </wps:spPr>
                    <wps:txbx>
                      <w:txbxContent>
                        <w:p>
                          <w:pPr>
                            <w:spacing w:before="5"/>
                            <w:ind w:left="20" w:right="0" w:firstLine="0"/>
                            <w:jc w:val="left"/>
                            <w:rPr>
                              <w:sz w:val="24"/>
                            </w:rPr>
                          </w:pPr>
                          <w:r>
                            <w:rPr>
                              <w:color w:val="27ADE4"/>
                              <w:spacing w:val="-2"/>
                              <w:sz w:val="24"/>
                            </w:rPr>
                            <w:t>Introduction</w:t>
                          </w:r>
                        </w:p>
                      </w:txbxContent>
                    </wps:txbx>
                    <wps:bodyPr wrap="square" lIns="0" tIns="0" rIns="0" bIns="0" rtlCol="0">
                      <a:noAutofit/>
                    </wps:bodyPr>
                  </wps:wsp>
                </a:graphicData>
              </a:graphic>
            </wp:anchor>
          </w:drawing>
        </mc:Choice>
        <mc:Fallback>
          <w:pict>
            <v:shape style="position:absolute;margin-left:101.047203pt;margin-top:43.519814pt;width:75.45pt;height:14.9pt;mso-position-horizontal-relative:page;mso-position-vertical-relative:page;z-index:-20418048" type="#_x0000_t202" id="docshape71" filled="false" stroked="false">
              <v:textbox inset="0,0,0,0">
                <w:txbxContent>
                  <w:p>
                    <w:pPr>
                      <w:spacing w:before="5"/>
                      <w:ind w:left="20" w:right="0" w:firstLine="0"/>
                      <w:jc w:val="left"/>
                      <w:rPr>
                        <w:sz w:val="24"/>
                      </w:rPr>
                    </w:pPr>
                    <w:r>
                      <w:rPr>
                        <w:color w:val="27ADE4"/>
                        <w:spacing w:val="-2"/>
                        <w:sz w:val="24"/>
                      </w:rPr>
                      <w:t>Introduction</w:t>
                    </w:r>
                  </w:p>
                </w:txbxContent>
              </v:textbox>
              <w10:wrap type="none"/>
            </v:shape>
          </w:pict>
        </mc:Fallback>
      </mc:AlternateContent>
    </w:r>
    <w:r>
      <w:rPr/>
      <mc:AlternateContent>
        <mc:Choice Requires="wps">
          <w:drawing>
            <wp:anchor distT="0" distB="0" distL="0" distR="0" allowOverlap="1" layoutInCell="1" locked="0" behindDoc="1" simplePos="0" relativeHeight="482898944">
              <wp:simplePos x="0" y="0"/>
              <wp:positionH relativeFrom="page">
                <wp:posOffset>12805501</wp:posOffset>
              </wp:positionH>
              <wp:positionV relativeFrom="page">
                <wp:posOffset>552701</wp:posOffset>
              </wp:positionV>
              <wp:extent cx="1031240" cy="18923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031240" cy="189230"/>
                      </a:xfrm>
                      <a:prstGeom prst="rect">
                        <a:avLst/>
                      </a:prstGeom>
                    </wps:spPr>
                    <wps:txbx>
                      <w:txbxContent>
                        <w:p>
                          <w:pPr>
                            <w:spacing w:before="5"/>
                            <w:ind w:left="20" w:right="0" w:firstLine="0"/>
                            <w:jc w:val="left"/>
                            <w:rPr>
                              <w:sz w:val="24"/>
                            </w:rPr>
                          </w:pPr>
                          <w:r>
                            <w:rPr>
                              <w:color w:val="27ADE4"/>
                              <w:spacing w:val="-2"/>
                              <w:w w:val="105"/>
                              <w:sz w:val="24"/>
                            </w:rPr>
                            <w:t>Methodology</w:t>
                          </w:r>
                        </w:p>
                      </w:txbxContent>
                    </wps:txbx>
                    <wps:bodyPr wrap="square" lIns="0" tIns="0" rIns="0" bIns="0" rtlCol="0">
                      <a:noAutofit/>
                    </wps:bodyPr>
                  </wps:wsp>
                </a:graphicData>
              </a:graphic>
            </wp:anchor>
          </w:drawing>
        </mc:Choice>
        <mc:Fallback>
          <w:pict>
            <v:shape style="position:absolute;margin-left:1008.30719pt;margin-top:43.519814pt;width:81.2pt;height:14.9pt;mso-position-horizontal-relative:page;mso-position-vertical-relative:page;z-index:-20417536" type="#_x0000_t202" id="docshape72" filled="false" stroked="false">
              <v:textbox inset="0,0,0,0">
                <w:txbxContent>
                  <w:p>
                    <w:pPr>
                      <w:spacing w:before="5"/>
                      <w:ind w:left="20" w:right="0" w:firstLine="0"/>
                      <w:jc w:val="left"/>
                      <w:rPr>
                        <w:sz w:val="24"/>
                      </w:rPr>
                    </w:pPr>
                    <w:r>
                      <w:rPr>
                        <w:color w:val="27ADE4"/>
                        <w:spacing w:val="-2"/>
                        <w:w w:val="105"/>
                        <w:sz w:val="24"/>
                      </w:rPr>
                      <w:t>Methodology</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00480">
              <wp:simplePos x="0" y="0"/>
              <wp:positionH relativeFrom="page">
                <wp:posOffset>1283299</wp:posOffset>
              </wp:positionH>
              <wp:positionV relativeFrom="page">
                <wp:posOffset>552701</wp:posOffset>
              </wp:positionV>
              <wp:extent cx="1031240" cy="189230"/>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1031240" cy="189230"/>
                      </a:xfrm>
                      <a:prstGeom prst="rect">
                        <a:avLst/>
                      </a:prstGeom>
                    </wps:spPr>
                    <wps:txbx>
                      <w:txbxContent>
                        <w:p>
                          <w:pPr>
                            <w:spacing w:before="5"/>
                            <w:ind w:left="20" w:right="0" w:firstLine="0"/>
                            <w:jc w:val="left"/>
                            <w:rPr>
                              <w:sz w:val="24"/>
                            </w:rPr>
                          </w:pPr>
                          <w:r>
                            <w:rPr>
                              <w:color w:val="27ADE4"/>
                              <w:spacing w:val="-2"/>
                              <w:w w:val="105"/>
                              <w:sz w:val="24"/>
                            </w:rPr>
                            <w:t>Methodology</w:t>
                          </w:r>
                        </w:p>
                      </w:txbxContent>
                    </wps:txbx>
                    <wps:bodyPr wrap="square" lIns="0" tIns="0" rIns="0" bIns="0" rtlCol="0">
                      <a:noAutofit/>
                    </wps:bodyPr>
                  </wps:wsp>
                </a:graphicData>
              </a:graphic>
            </wp:anchor>
          </w:drawing>
        </mc:Choice>
        <mc:Fallback>
          <w:pict>
            <v:shape style="position:absolute;margin-left:101.047203pt;margin-top:43.519814pt;width:81.2pt;height:14.9pt;mso-position-horizontal-relative:page;mso-position-vertical-relative:page;z-index:-20416000" type="#_x0000_t202" id="docshape81" filled="false" stroked="false">
              <v:textbox inset="0,0,0,0">
                <w:txbxContent>
                  <w:p>
                    <w:pPr>
                      <w:spacing w:before="5"/>
                      <w:ind w:left="20" w:right="0" w:firstLine="0"/>
                      <w:jc w:val="left"/>
                      <w:rPr>
                        <w:sz w:val="24"/>
                      </w:rPr>
                    </w:pPr>
                    <w:r>
                      <w:rPr>
                        <w:color w:val="27ADE4"/>
                        <w:spacing w:val="-2"/>
                        <w:w w:val="105"/>
                        <w:sz w:val="24"/>
                      </w:rPr>
                      <w:t>Methodology</w:t>
                    </w:r>
                  </w:p>
                </w:txbxContent>
              </v:textbox>
              <w10:wrap type="none"/>
            </v:shape>
          </w:pict>
        </mc:Fallback>
      </mc:AlternateContent>
    </w:r>
    <w:r>
      <w:rPr/>
      <mc:AlternateContent>
        <mc:Choice Requires="wps">
          <w:drawing>
            <wp:anchor distT="0" distB="0" distL="0" distR="0" allowOverlap="1" layoutInCell="1" locked="0" behindDoc="1" simplePos="0" relativeHeight="482900992">
              <wp:simplePos x="0" y="0"/>
              <wp:positionH relativeFrom="page">
                <wp:posOffset>12805501</wp:posOffset>
              </wp:positionH>
              <wp:positionV relativeFrom="page">
                <wp:posOffset>552701</wp:posOffset>
              </wp:positionV>
              <wp:extent cx="1031240" cy="189230"/>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1031240" cy="189230"/>
                      </a:xfrm>
                      <a:prstGeom prst="rect">
                        <a:avLst/>
                      </a:prstGeom>
                    </wps:spPr>
                    <wps:txbx>
                      <w:txbxContent>
                        <w:p>
                          <w:pPr>
                            <w:spacing w:before="5"/>
                            <w:ind w:left="20" w:right="0" w:firstLine="0"/>
                            <w:jc w:val="left"/>
                            <w:rPr>
                              <w:sz w:val="24"/>
                            </w:rPr>
                          </w:pPr>
                          <w:r>
                            <w:rPr>
                              <w:color w:val="27ADE4"/>
                              <w:spacing w:val="-2"/>
                              <w:w w:val="105"/>
                              <w:sz w:val="24"/>
                            </w:rPr>
                            <w:t>Methodology</w:t>
                          </w:r>
                        </w:p>
                      </w:txbxContent>
                    </wps:txbx>
                    <wps:bodyPr wrap="square" lIns="0" tIns="0" rIns="0" bIns="0" rtlCol="0">
                      <a:noAutofit/>
                    </wps:bodyPr>
                  </wps:wsp>
                </a:graphicData>
              </a:graphic>
            </wp:anchor>
          </w:drawing>
        </mc:Choice>
        <mc:Fallback>
          <w:pict>
            <v:shape style="position:absolute;margin-left:1008.30719pt;margin-top:43.519814pt;width:81.2pt;height:14.9pt;mso-position-horizontal-relative:page;mso-position-vertical-relative:page;z-index:-20415488" type="#_x0000_t202" id="docshape82" filled="false" stroked="false">
              <v:textbox inset="0,0,0,0">
                <w:txbxContent>
                  <w:p>
                    <w:pPr>
                      <w:spacing w:before="5"/>
                      <w:ind w:left="20" w:right="0" w:firstLine="0"/>
                      <w:jc w:val="left"/>
                      <w:rPr>
                        <w:sz w:val="24"/>
                      </w:rPr>
                    </w:pPr>
                    <w:r>
                      <w:rPr>
                        <w:color w:val="27ADE4"/>
                        <w:spacing w:val="-2"/>
                        <w:w w:val="105"/>
                        <w:sz w:val="24"/>
                      </w:rPr>
                      <w:t>Methodology</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02528">
              <wp:simplePos x="0" y="0"/>
              <wp:positionH relativeFrom="page">
                <wp:posOffset>1283299</wp:posOffset>
              </wp:positionH>
              <wp:positionV relativeFrom="page">
                <wp:posOffset>552701</wp:posOffset>
              </wp:positionV>
              <wp:extent cx="1524000" cy="189230"/>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524000" cy="189230"/>
                      </a:xfrm>
                      <a:prstGeom prst="rect">
                        <a:avLst/>
                      </a:prstGeom>
                    </wps:spPr>
                    <wps:txbx>
                      <w:txbxContent>
                        <w:p>
                          <w:pPr>
                            <w:spacing w:before="5"/>
                            <w:ind w:left="20" w:right="0" w:firstLine="0"/>
                            <w:jc w:val="left"/>
                            <w:rPr>
                              <w:sz w:val="24"/>
                            </w:rPr>
                          </w:pPr>
                          <w:r>
                            <w:rPr>
                              <w:color w:val="27ADE4"/>
                              <w:w w:val="105"/>
                              <w:sz w:val="24"/>
                            </w:rPr>
                            <w:t>Results</w:t>
                          </w:r>
                          <w:r>
                            <w:rPr>
                              <w:color w:val="27ADE4"/>
                              <w:spacing w:val="-19"/>
                              <w:w w:val="105"/>
                              <w:sz w:val="24"/>
                            </w:rPr>
                            <w:t> </w:t>
                          </w:r>
                          <w:r>
                            <w:rPr>
                              <w:color w:val="27ADE4"/>
                              <w:w w:val="105"/>
                              <w:sz w:val="24"/>
                            </w:rPr>
                            <w:t>by</w:t>
                          </w:r>
                          <w:r>
                            <w:rPr>
                              <w:color w:val="27ADE4"/>
                              <w:spacing w:val="-18"/>
                              <w:w w:val="105"/>
                              <w:sz w:val="24"/>
                            </w:rPr>
                            <w:t> </w:t>
                          </w:r>
                          <w:r>
                            <w:rPr>
                              <w:color w:val="27ADE4"/>
                              <w:spacing w:val="-2"/>
                              <w:w w:val="105"/>
                              <w:sz w:val="24"/>
                            </w:rPr>
                            <w:t>Indicator</w:t>
                          </w:r>
                        </w:p>
                      </w:txbxContent>
                    </wps:txbx>
                    <wps:bodyPr wrap="square" lIns="0" tIns="0" rIns="0" bIns="0" rtlCol="0">
                      <a:noAutofit/>
                    </wps:bodyPr>
                  </wps:wsp>
                </a:graphicData>
              </a:graphic>
            </wp:anchor>
          </w:drawing>
        </mc:Choice>
        <mc:Fallback>
          <w:pict>
            <v:shape style="position:absolute;margin-left:101.047203pt;margin-top:43.519814pt;width:120pt;height:14.9pt;mso-position-horizontal-relative:page;mso-position-vertical-relative:page;z-index:-20413952" type="#_x0000_t202" id="docshape156" filled="false" stroked="false">
              <v:textbox inset="0,0,0,0">
                <w:txbxContent>
                  <w:p>
                    <w:pPr>
                      <w:spacing w:before="5"/>
                      <w:ind w:left="20" w:right="0" w:firstLine="0"/>
                      <w:jc w:val="left"/>
                      <w:rPr>
                        <w:sz w:val="24"/>
                      </w:rPr>
                    </w:pPr>
                    <w:r>
                      <w:rPr>
                        <w:color w:val="27ADE4"/>
                        <w:w w:val="105"/>
                        <w:sz w:val="24"/>
                      </w:rPr>
                      <w:t>Results</w:t>
                    </w:r>
                    <w:r>
                      <w:rPr>
                        <w:color w:val="27ADE4"/>
                        <w:spacing w:val="-19"/>
                        <w:w w:val="105"/>
                        <w:sz w:val="24"/>
                      </w:rPr>
                      <w:t> </w:t>
                    </w:r>
                    <w:r>
                      <w:rPr>
                        <w:color w:val="27ADE4"/>
                        <w:w w:val="105"/>
                        <w:sz w:val="24"/>
                      </w:rPr>
                      <w:t>by</w:t>
                    </w:r>
                    <w:r>
                      <w:rPr>
                        <w:color w:val="27ADE4"/>
                        <w:spacing w:val="-18"/>
                        <w:w w:val="105"/>
                        <w:sz w:val="24"/>
                      </w:rPr>
                      <w:t> </w:t>
                    </w:r>
                    <w:r>
                      <w:rPr>
                        <w:color w:val="27ADE4"/>
                        <w:spacing w:val="-2"/>
                        <w:w w:val="105"/>
                        <w:sz w:val="24"/>
                      </w:rPr>
                      <w:t>Indicator</w:t>
                    </w:r>
                  </w:p>
                </w:txbxContent>
              </v:textbox>
              <w10:wrap type="none"/>
            </v:shape>
          </w:pict>
        </mc:Fallback>
      </mc:AlternateContent>
    </w:r>
    <w:r>
      <w:rPr/>
      <mc:AlternateContent>
        <mc:Choice Requires="wps">
          <w:drawing>
            <wp:anchor distT="0" distB="0" distL="0" distR="0" allowOverlap="1" layoutInCell="1" locked="0" behindDoc="1" simplePos="0" relativeHeight="482903040">
              <wp:simplePos x="0" y="0"/>
              <wp:positionH relativeFrom="page">
                <wp:posOffset>12312792</wp:posOffset>
              </wp:positionH>
              <wp:positionV relativeFrom="page">
                <wp:posOffset>552701</wp:posOffset>
              </wp:positionV>
              <wp:extent cx="1524000" cy="189230"/>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1524000" cy="189230"/>
                      </a:xfrm>
                      <a:prstGeom prst="rect">
                        <a:avLst/>
                      </a:prstGeom>
                    </wps:spPr>
                    <wps:txbx>
                      <w:txbxContent>
                        <w:p>
                          <w:pPr>
                            <w:spacing w:before="5"/>
                            <w:ind w:left="20" w:right="0" w:firstLine="0"/>
                            <w:jc w:val="left"/>
                            <w:rPr>
                              <w:sz w:val="24"/>
                            </w:rPr>
                          </w:pPr>
                          <w:r>
                            <w:rPr>
                              <w:color w:val="27ADE4"/>
                              <w:w w:val="105"/>
                              <w:sz w:val="24"/>
                            </w:rPr>
                            <w:t>Results</w:t>
                          </w:r>
                          <w:r>
                            <w:rPr>
                              <w:color w:val="27ADE4"/>
                              <w:spacing w:val="-19"/>
                              <w:w w:val="105"/>
                              <w:sz w:val="24"/>
                            </w:rPr>
                            <w:t> </w:t>
                          </w:r>
                          <w:r>
                            <w:rPr>
                              <w:color w:val="27ADE4"/>
                              <w:w w:val="105"/>
                              <w:sz w:val="24"/>
                            </w:rPr>
                            <w:t>by</w:t>
                          </w:r>
                          <w:r>
                            <w:rPr>
                              <w:color w:val="27ADE4"/>
                              <w:spacing w:val="-18"/>
                              <w:w w:val="105"/>
                              <w:sz w:val="24"/>
                            </w:rPr>
                            <w:t> </w:t>
                          </w:r>
                          <w:r>
                            <w:rPr>
                              <w:color w:val="27ADE4"/>
                              <w:spacing w:val="-2"/>
                              <w:w w:val="105"/>
                              <w:sz w:val="24"/>
                            </w:rPr>
                            <w:t>Indicator</w:t>
                          </w:r>
                        </w:p>
                      </w:txbxContent>
                    </wps:txbx>
                    <wps:bodyPr wrap="square" lIns="0" tIns="0" rIns="0" bIns="0" rtlCol="0">
                      <a:noAutofit/>
                    </wps:bodyPr>
                  </wps:wsp>
                </a:graphicData>
              </a:graphic>
            </wp:anchor>
          </w:drawing>
        </mc:Choice>
        <mc:Fallback>
          <w:pict>
            <v:shape style="position:absolute;margin-left:969.51123pt;margin-top:43.519814pt;width:120pt;height:14.9pt;mso-position-horizontal-relative:page;mso-position-vertical-relative:page;z-index:-20413440" type="#_x0000_t202" id="docshape157" filled="false" stroked="false">
              <v:textbox inset="0,0,0,0">
                <w:txbxContent>
                  <w:p>
                    <w:pPr>
                      <w:spacing w:before="5"/>
                      <w:ind w:left="20" w:right="0" w:firstLine="0"/>
                      <w:jc w:val="left"/>
                      <w:rPr>
                        <w:sz w:val="24"/>
                      </w:rPr>
                    </w:pPr>
                    <w:r>
                      <w:rPr>
                        <w:color w:val="27ADE4"/>
                        <w:w w:val="105"/>
                        <w:sz w:val="24"/>
                      </w:rPr>
                      <w:t>Results</w:t>
                    </w:r>
                    <w:r>
                      <w:rPr>
                        <w:color w:val="27ADE4"/>
                        <w:spacing w:val="-19"/>
                        <w:w w:val="105"/>
                        <w:sz w:val="24"/>
                      </w:rPr>
                      <w:t> </w:t>
                    </w:r>
                    <w:r>
                      <w:rPr>
                        <w:color w:val="27ADE4"/>
                        <w:w w:val="105"/>
                        <w:sz w:val="24"/>
                      </w:rPr>
                      <w:t>by</w:t>
                    </w:r>
                    <w:r>
                      <w:rPr>
                        <w:color w:val="27ADE4"/>
                        <w:spacing w:val="-18"/>
                        <w:w w:val="105"/>
                        <w:sz w:val="24"/>
                      </w:rPr>
                      <w:t> </w:t>
                    </w:r>
                    <w:r>
                      <w:rPr>
                        <w:color w:val="27ADE4"/>
                        <w:spacing w:val="-2"/>
                        <w:w w:val="105"/>
                        <w:sz w:val="24"/>
                      </w:rPr>
                      <w:t>Indicator</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04576">
              <wp:simplePos x="0" y="0"/>
              <wp:positionH relativeFrom="page">
                <wp:posOffset>1283299</wp:posOffset>
              </wp:positionH>
              <wp:positionV relativeFrom="page">
                <wp:posOffset>552701</wp:posOffset>
              </wp:positionV>
              <wp:extent cx="1524000" cy="189230"/>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1524000" cy="189230"/>
                      </a:xfrm>
                      <a:prstGeom prst="rect">
                        <a:avLst/>
                      </a:prstGeom>
                    </wps:spPr>
                    <wps:txbx>
                      <w:txbxContent>
                        <w:p>
                          <w:pPr>
                            <w:spacing w:before="5"/>
                            <w:ind w:left="20" w:right="0" w:firstLine="0"/>
                            <w:jc w:val="left"/>
                            <w:rPr>
                              <w:sz w:val="24"/>
                            </w:rPr>
                          </w:pPr>
                          <w:r>
                            <w:rPr>
                              <w:color w:val="27ADE4"/>
                              <w:w w:val="105"/>
                              <w:sz w:val="24"/>
                            </w:rPr>
                            <w:t>Results</w:t>
                          </w:r>
                          <w:r>
                            <w:rPr>
                              <w:color w:val="27ADE4"/>
                              <w:spacing w:val="-19"/>
                              <w:w w:val="105"/>
                              <w:sz w:val="24"/>
                            </w:rPr>
                            <w:t> </w:t>
                          </w:r>
                          <w:r>
                            <w:rPr>
                              <w:color w:val="27ADE4"/>
                              <w:w w:val="105"/>
                              <w:sz w:val="24"/>
                            </w:rPr>
                            <w:t>by</w:t>
                          </w:r>
                          <w:r>
                            <w:rPr>
                              <w:color w:val="27ADE4"/>
                              <w:spacing w:val="-18"/>
                              <w:w w:val="105"/>
                              <w:sz w:val="24"/>
                            </w:rPr>
                            <w:t> </w:t>
                          </w:r>
                          <w:r>
                            <w:rPr>
                              <w:color w:val="27ADE4"/>
                              <w:spacing w:val="-2"/>
                              <w:w w:val="105"/>
                              <w:sz w:val="24"/>
                            </w:rPr>
                            <w:t>Indicator</w:t>
                          </w:r>
                        </w:p>
                      </w:txbxContent>
                    </wps:txbx>
                    <wps:bodyPr wrap="square" lIns="0" tIns="0" rIns="0" bIns="0" rtlCol="0">
                      <a:noAutofit/>
                    </wps:bodyPr>
                  </wps:wsp>
                </a:graphicData>
              </a:graphic>
            </wp:anchor>
          </w:drawing>
        </mc:Choice>
        <mc:Fallback>
          <w:pict>
            <v:shape style="position:absolute;margin-left:101.047203pt;margin-top:43.519814pt;width:120pt;height:14.9pt;mso-position-horizontal-relative:page;mso-position-vertical-relative:page;z-index:-20411904" type="#_x0000_t202" id="docshape241" filled="false" stroked="false">
              <v:textbox inset="0,0,0,0">
                <w:txbxContent>
                  <w:p>
                    <w:pPr>
                      <w:spacing w:before="5"/>
                      <w:ind w:left="20" w:right="0" w:firstLine="0"/>
                      <w:jc w:val="left"/>
                      <w:rPr>
                        <w:sz w:val="24"/>
                      </w:rPr>
                    </w:pPr>
                    <w:r>
                      <w:rPr>
                        <w:color w:val="27ADE4"/>
                        <w:w w:val="105"/>
                        <w:sz w:val="24"/>
                      </w:rPr>
                      <w:t>Results</w:t>
                    </w:r>
                    <w:r>
                      <w:rPr>
                        <w:color w:val="27ADE4"/>
                        <w:spacing w:val="-19"/>
                        <w:w w:val="105"/>
                        <w:sz w:val="24"/>
                      </w:rPr>
                      <w:t> </w:t>
                    </w:r>
                    <w:r>
                      <w:rPr>
                        <w:color w:val="27ADE4"/>
                        <w:w w:val="105"/>
                        <w:sz w:val="24"/>
                      </w:rPr>
                      <w:t>by</w:t>
                    </w:r>
                    <w:r>
                      <w:rPr>
                        <w:color w:val="27ADE4"/>
                        <w:spacing w:val="-18"/>
                        <w:w w:val="105"/>
                        <w:sz w:val="24"/>
                      </w:rPr>
                      <w:t> </w:t>
                    </w:r>
                    <w:r>
                      <w:rPr>
                        <w:color w:val="27ADE4"/>
                        <w:spacing w:val="-2"/>
                        <w:w w:val="105"/>
                        <w:sz w:val="24"/>
                      </w:rPr>
                      <w:t>Indicator</w:t>
                    </w:r>
                  </w:p>
                </w:txbxContent>
              </v:textbox>
              <w10:wrap type="none"/>
            </v:shape>
          </w:pict>
        </mc:Fallback>
      </mc:AlternateContent>
    </w:r>
    <w:r>
      <w:rPr/>
      <mc:AlternateContent>
        <mc:Choice Requires="wps">
          <w:drawing>
            <wp:anchor distT="0" distB="0" distL="0" distR="0" allowOverlap="1" layoutInCell="1" locked="0" behindDoc="1" simplePos="0" relativeHeight="482905088">
              <wp:simplePos x="0" y="0"/>
              <wp:positionH relativeFrom="page">
                <wp:posOffset>12978779</wp:posOffset>
              </wp:positionH>
              <wp:positionV relativeFrom="page">
                <wp:posOffset>552701</wp:posOffset>
              </wp:positionV>
              <wp:extent cx="858519" cy="189230"/>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858519" cy="189230"/>
                      </a:xfrm>
                      <a:prstGeom prst="rect">
                        <a:avLst/>
                      </a:prstGeom>
                    </wps:spPr>
                    <wps:txbx>
                      <w:txbxContent>
                        <w:p>
                          <w:pPr>
                            <w:spacing w:before="5"/>
                            <w:ind w:left="20" w:right="0" w:firstLine="0"/>
                            <w:jc w:val="left"/>
                            <w:rPr>
                              <w:sz w:val="24"/>
                            </w:rPr>
                          </w:pPr>
                          <w:r>
                            <w:rPr>
                              <w:color w:val="27ADE4"/>
                              <w:spacing w:val="-2"/>
                              <w:sz w:val="24"/>
                            </w:rPr>
                            <w:t>Conclusion</w:t>
                          </w:r>
                        </w:p>
                      </w:txbxContent>
                    </wps:txbx>
                    <wps:bodyPr wrap="square" lIns="0" tIns="0" rIns="0" bIns="0" rtlCol="0">
                      <a:noAutofit/>
                    </wps:bodyPr>
                  </wps:wsp>
                </a:graphicData>
              </a:graphic>
            </wp:anchor>
          </w:drawing>
        </mc:Choice>
        <mc:Fallback>
          <w:pict>
            <v:shape style="position:absolute;margin-left:1021.951172pt;margin-top:43.519814pt;width:67.6pt;height:14.9pt;mso-position-horizontal-relative:page;mso-position-vertical-relative:page;z-index:-20411392" type="#_x0000_t202" id="docshape242" filled="false" stroked="false">
              <v:textbox inset="0,0,0,0">
                <w:txbxContent>
                  <w:p>
                    <w:pPr>
                      <w:spacing w:before="5"/>
                      <w:ind w:left="20" w:right="0" w:firstLine="0"/>
                      <w:jc w:val="left"/>
                      <w:rPr>
                        <w:sz w:val="24"/>
                      </w:rPr>
                    </w:pPr>
                    <w:r>
                      <w:rPr>
                        <w:color w:val="27ADE4"/>
                        <w:spacing w:val="-2"/>
                        <w:sz w:val="24"/>
                      </w:rPr>
                      <w:t>Conclusion</w:t>
                    </w:r>
                  </w:p>
                </w:txbxContent>
              </v:textbox>
              <w10:wrap type="none"/>
            </v:shape>
          </w:pict>
        </mc:Fallback>
      </mc:AlternateContent>
    </w:r>
  </w:p>
</w:hdr>
</file>

<file path=word/header7.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06624">
              <wp:simplePos x="0" y="0"/>
              <wp:positionH relativeFrom="page">
                <wp:posOffset>1283299</wp:posOffset>
              </wp:positionH>
              <wp:positionV relativeFrom="page">
                <wp:posOffset>552701</wp:posOffset>
              </wp:positionV>
              <wp:extent cx="858519" cy="189230"/>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858519" cy="189230"/>
                      </a:xfrm>
                      <a:prstGeom prst="rect">
                        <a:avLst/>
                      </a:prstGeom>
                    </wps:spPr>
                    <wps:txbx>
                      <w:txbxContent>
                        <w:p>
                          <w:pPr>
                            <w:spacing w:before="5"/>
                            <w:ind w:left="20" w:right="0" w:firstLine="0"/>
                            <w:jc w:val="left"/>
                            <w:rPr>
                              <w:sz w:val="24"/>
                            </w:rPr>
                          </w:pPr>
                          <w:r>
                            <w:rPr>
                              <w:color w:val="27ADE4"/>
                              <w:spacing w:val="-2"/>
                              <w:sz w:val="24"/>
                            </w:rPr>
                            <w:t>Conclusion</w:t>
                          </w:r>
                        </w:p>
                      </w:txbxContent>
                    </wps:txbx>
                    <wps:bodyPr wrap="square" lIns="0" tIns="0" rIns="0" bIns="0" rtlCol="0">
                      <a:noAutofit/>
                    </wps:bodyPr>
                  </wps:wsp>
                </a:graphicData>
              </a:graphic>
            </wp:anchor>
          </w:drawing>
        </mc:Choice>
        <mc:Fallback>
          <w:pict>
            <v:shape style="position:absolute;margin-left:101.047203pt;margin-top:43.519814pt;width:67.6pt;height:14.9pt;mso-position-horizontal-relative:page;mso-position-vertical-relative:page;z-index:-20409856" type="#_x0000_t202" id="docshape251" filled="false" stroked="false">
              <v:textbox inset="0,0,0,0">
                <w:txbxContent>
                  <w:p>
                    <w:pPr>
                      <w:spacing w:before="5"/>
                      <w:ind w:left="20" w:right="0" w:firstLine="0"/>
                      <w:jc w:val="left"/>
                      <w:rPr>
                        <w:sz w:val="24"/>
                      </w:rPr>
                    </w:pPr>
                    <w:r>
                      <w:rPr>
                        <w:color w:val="27ADE4"/>
                        <w:spacing w:val="-2"/>
                        <w:sz w:val="24"/>
                      </w:rPr>
                      <w:t>Conclusion</w:t>
                    </w:r>
                  </w:p>
                </w:txbxContent>
              </v:textbox>
              <w10:wrap type="none"/>
            </v:shape>
          </w:pict>
        </mc:Fallback>
      </mc:AlternateContent>
    </w:r>
    <w:r>
      <w:rPr/>
      <mc:AlternateContent>
        <mc:Choice Requires="wps">
          <w:drawing>
            <wp:anchor distT="0" distB="0" distL="0" distR="0" allowOverlap="1" layoutInCell="1" locked="0" behindDoc="1" simplePos="0" relativeHeight="482907136">
              <wp:simplePos x="0" y="0"/>
              <wp:positionH relativeFrom="page">
                <wp:posOffset>11234715</wp:posOffset>
              </wp:positionH>
              <wp:positionV relativeFrom="page">
                <wp:posOffset>552701</wp:posOffset>
              </wp:positionV>
              <wp:extent cx="2602230" cy="189230"/>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2602230" cy="189230"/>
                      </a:xfrm>
                      <a:prstGeom prst="rect">
                        <a:avLst/>
                      </a:prstGeom>
                    </wps:spPr>
                    <wps:txbx>
                      <w:txbxContent>
                        <w:p>
                          <w:pPr>
                            <w:spacing w:before="5"/>
                            <w:ind w:left="20" w:right="0" w:firstLine="0"/>
                            <w:jc w:val="left"/>
                            <w:rPr>
                              <w:sz w:val="24"/>
                            </w:rPr>
                          </w:pPr>
                          <w:r>
                            <w:rPr>
                              <w:color w:val="27ADE4"/>
                              <w:sz w:val="24"/>
                            </w:rPr>
                            <w:t>Appendix</w:t>
                          </w:r>
                          <w:r>
                            <w:rPr>
                              <w:color w:val="27ADE4"/>
                              <w:spacing w:val="3"/>
                              <w:sz w:val="24"/>
                            </w:rPr>
                            <w:t> </w:t>
                          </w:r>
                          <w:r>
                            <w:rPr>
                              <w:color w:val="27ADE4"/>
                              <w:sz w:val="24"/>
                            </w:rPr>
                            <w:t>1:</w:t>
                          </w:r>
                          <w:r>
                            <w:rPr>
                              <w:color w:val="27ADE4"/>
                              <w:spacing w:val="4"/>
                              <w:sz w:val="24"/>
                            </w:rPr>
                            <w:t> </w:t>
                          </w:r>
                          <w:r>
                            <w:rPr>
                              <w:color w:val="27ADE4"/>
                              <w:sz w:val="24"/>
                            </w:rPr>
                            <w:t>UNGP</w:t>
                          </w:r>
                          <w:r>
                            <w:rPr>
                              <w:color w:val="27ADE4"/>
                              <w:spacing w:val="3"/>
                              <w:sz w:val="24"/>
                            </w:rPr>
                            <w:t> </w:t>
                          </w:r>
                          <w:r>
                            <w:rPr>
                              <w:color w:val="27ADE4"/>
                              <w:sz w:val="24"/>
                            </w:rPr>
                            <w:t>Core</w:t>
                          </w:r>
                          <w:r>
                            <w:rPr>
                              <w:color w:val="27ADE4"/>
                              <w:spacing w:val="4"/>
                              <w:sz w:val="24"/>
                            </w:rPr>
                            <w:t> </w:t>
                          </w:r>
                          <w:r>
                            <w:rPr>
                              <w:color w:val="27ADE4"/>
                              <w:spacing w:val="-2"/>
                              <w:sz w:val="24"/>
                            </w:rPr>
                            <w:t>Indicators</w:t>
                          </w:r>
                        </w:p>
                      </w:txbxContent>
                    </wps:txbx>
                    <wps:bodyPr wrap="square" lIns="0" tIns="0" rIns="0" bIns="0" rtlCol="0">
                      <a:noAutofit/>
                    </wps:bodyPr>
                  </wps:wsp>
                </a:graphicData>
              </a:graphic>
            </wp:anchor>
          </w:drawing>
        </mc:Choice>
        <mc:Fallback>
          <w:pict>
            <v:shape style="position:absolute;margin-left:884.62323pt;margin-top:43.519814pt;width:204.9pt;height:14.9pt;mso-position-horizontal-relative:page;mso-position-vertical-relative:page;z-index:-20409344" type="#_x0000_t202" id="docshape252" filled="false" stroked="false">
              <v:textbox inset="0,0,0,0">
                <w:txbxContent>
                  <w:p>
                    <w:pPr>
                      <w:spacing w:before="5"/>
                      <w:ind w:left="20" w:right="0" w:firstLine="0"/>
                      <w:jc w:val="left"/>
                      <w:rPr>
                        <w:sz w:val="24"/>
                      </w:rPr>
                    </w:pPr>
                    <w:r>
                      <w:rPr>
                        <w:color w:val="27ADE4"/>
                        <w:sz w:val="24"/>
                      </w:rPr>
                      <w:t>Appendix</w:t>
                    </w:r>
                    <w:r>
                      <w:rPr>
                        <w:color w:val="27ADE4"/>
                        <w:spacing w:val="3"/>
                        <w:sz w:val="24"/>
                      </w:rPr>
                      <w:t> </w:t>
                    </w:r>
                    <w:r>
                      <w:rPr>
                        <w:color w:val="27ADE4"/>
                        <w:sz w:val="24"/>
                      </w:rPr>
                      <w:t>1:</w:t>
                    </w:r>
                    <w:r>
                      <w:rPr>
                        <w:color w:val="27ADE4"/>
                        <w:spacing w:val="4"/>
                        <w:sz w:val="24"/>
                      </w:rPr>
                      <w:t> </w:t>
                    </w:r>
                    <w:r>
                      <w:rPr>
                        <w:color w:val="27ADE4"/>
                        <w:sz w:val="24"/>
                      </w:rPr>
                      <w:t>UNGP</w:t>
                    </w:r>
                    <w:r>
                      <w:rPr>
                        <w:color w:val="27ADE4"/>
                        <w:spacing w:val="3"/>
                        <w:sz w:val="24"/>
                      </w:rPr>
                      <w:t> </w:t>
                    </w:r>
                    <w:r>
                      <w:rPr>
                        <w:color w:val="27ADE4"/>
                        <w:sz w:val="24"/>
                      </w:rPr>
                      <w:t>Core</w:t>
                    </w:r>
                    <w:r>
                      <w:rPr>
                        <w:color w:val="27ADE4"/>
                        <w:spacing w:val="4"/>
                        <w:sz w:val="24"/>
                      </w:rPr>
                      <w:t> </w:t>
                    </w:r>
                    <w:r>
                      <w:rPr>
                        <w:color w:val="27ADE4"/>
                        <w:spacing w:val="-2"/>
                        <w:sz w:val="24"/>
                      </w:rPr>
                      <w:t>Indicators</w:t>
                    </w:r>
                  </w:p>
                </w:txbxContent>
              </v:textbox>
              <w10:wrap type="none"/>
            </v:shape>
          </w:pict>
        </mc:Fallback>
      </mc:AlternateContent>
    </w:r>
  </w:p>
</w:hdr>
</file>

<file path=word/header8.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08672">
              <wp:simplePos x="0" y="0"/>
              <wp:positionH relativeFrom="page">
                <wp:posOffset>1283299</wp:posOffset>
              </wp:positionH>
              <wp:positionV relativeFrom="page">
                <wp:posOffset>552701</wp:posOffset>
              </wp:positionV>
              <wp:extent cx="3178810" cy="189230"/>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3178810" cy="189230"/>
                      </a:xfrm>
                      <a:prstGeom prst="rect">
                        <a:avLst/>
                      </a:prstGeom>
                    </wps:spPr>
                    <wps:txbx>
                      <w:txbxContent>
                        <w:p>
                          <w:pPr>
                            <w:spacing w:before="5"/>
                            <w:ind w:left="20" w:right="0" w:firstLine="0"/>
                            <w:jc w:val="left"/>
                            <w:rPr>
                              <w:sz w:val="24"/>
                            </w:rPr>
                          </w:pPr>
                          <w:r>
                            <w:rPr>
                              <w:color w:val="27ADE4"/>
                              <w:sz w:val="24"/>
                            </w:rPr>
                            <w:t>Appendix</w:t>
                          </w:r>
                          <w:r>
                            <w:rPr>
                              <w:color w:val="27ADE4"/>
                              <w:spacing w:val="11"/>
                              <w:sz w:val="24"/>
                            </w:rPr>
                            <w:t> </w:t>
                          </w:r>
                          <w:r>
                            <w:rPr>
                              <w:color w:val="27ADE4"/>
                              <w:sz w:val="24"/>
                            </w:rPr>
                            <w:t>2:</w:t>
                          </w:r>
                          <w:r>
                            <w:rPr>
                              <w:color w:val="27ADE4"/>
                              <w:spacing w:val="12"/>
                              <w:sz w:val="24"/>
                            </w:rPr>
                            <w:t> </w:t>
                          </w:r>
                          <w:r>
                            <w:rPr>
                              <w:color w:val="27ADE4"/>
                              <w:sz w:val="24"/>
                            </w:rPr>
                            <w:t>Sample</w:t>
                          </w:r>
                          <w:r>
                            <w:rPr>
                              <w:color w:val="27ADE4"/>
                              <w:spacing w:val="12"/>
                              <w:sz w:val="24"/>
                            </w:rPr>
                            <w:t> </w:t>
                          </w:r>
                          <w:r>
                            <w:rPr>
                              <w:color w:val="27ADE4"/>
                              <w:sz w:val="24"/>
                            </w:rPr>
                            <w:t>assessment</w:t>
                          </w:r>
                          <w:r>
                            <w:rPr>
                              <w:color w:val="27ADE4"/>
                              <w:spacing w:val="12"/>
                              <w:sz w:val="24"/>
                            </w:rPr>
                            <w:t> </w:t>
                          </w:r>
                          <w:r>
                            <w:rPr>
                              <w:color w:val="27ADE4"/>
                              <w:spacing w:val="-2"/>
                              <w:sz w:val="24"/>
                            </w:rPr>
                            <w:t>template</w:t>
                          </w:r>
                        </w:p>
                      </w:txbxContent>
                    </wps:txbx>
                    <wps:bodyPr wrap="square" lIns="0" tIns="0" rIns="0" bIns="0" rtlCol="0">
                      <a:noAutofit/>
                    </wps:bodyPr>
                  </wps:wsp>
                </a:graphicData>
              </a:graphic>
            </wp:anchor>
          </w:drawing>
        </mc:Choice>
        <mc:Fallback>
          <w:pict>
            <v:shape style="position:absolute;margin-left:101.047203pt;margin-top:43.519814pt;width:250.3pt;height:14.9pt;mso-position-horizontal-relative:page;mso-position-vertical-relative:page;z-index:-20407808" type="#_x0000_t202" id="docshape261" filled="false" stroked="false">
              <v:textbox inset="0,0,0,0">
                <w:txbxContent>
                  <w:p>
                    <w:pPr>
                      <w:spacing w:before="5"/>
                      <w:ind w:left="20" w:right="0" w:firstLine="0"/>
                      <w:jc w:val="left"/>
                      <w:rPr>
                        <w:sz w:val="24"/>
                      </w:rPr>
                    </w:pPr>
                    <w:r>
                      <w:rPr>
                        <w:color w:val="27ADE4"/>
                        <w:sz w:val="24"/>
                      </w:rPr>
                      <w:t>Appendix</w:t>
                    </w:r>
                    <w:r>
                      <w:rPr>
                        <w:color w:val="27ADE4"/>
                        <w:spacing w:val="11"/>
                        <w:sz w:val="24"/>
                      </w:rPr>
                      <w:t> </w:t>
                    </w:r>
                    <w:r>
                      <w:rPr>
                        <w:color w:val="27ADE4"/>
                        <w:sz w:val="24"/>
                      </w:rPr>
                      <w:t>2:</w:t>
                    </w:r>
                    <w:r>
                      <w:rPr>
                        <w:color w:val="27ADE4"/>
                        <w:spacing w:val="12"/>
                        <w:sz w:val="24"/>
                      </w:rPr>
                      <w:t> </w:t>
                    </w:r>
                    <w:r>
                      <w:rPr>
                        <w:color w:val="27ADE4"/>
                        <w:sz w:val="24"/>
                      </w:rPr>
                      <w:t>Sample</w:t>
                    </w:r>
                    <w:r>
                      <w:rPr>
                        <w:color w:val="27ADE4"/>
                        <w:spacing w:val="12"/>
                        <w:sz w:val="24"/>
                      </w:rPr>
                      <w:t> </w:t>
                    </w:r>
                    <w:r>
                      <w:rPr>
                        <w:color w:val="27ADE4"/>
                        <w:sz w:val="24"/>
                      </w:rPr>
                      <w:t>assessment</w:t>
                    </w:r>
                    <w:r>
                      <w:rPr>
                        <w:color w:val="27ADE4"/>
                        <w:spacing w:val="12"/>
                        <w:sz w:val="24"/>
                      </w:rPr>
                      <w:t> </w:t>
                    </w:r>
                    <w:r>
                      <w:rPr>
                        <w:color w:val="27ADE4"/>
                        <w:spacing w:val="-2"/>
                        <w:sz w:val="24"/>
                      </w:rPr>
                      <w:t>template</w:t>
                    </w:r>
                  </w:p>
                </w:txbxContent>
              </v:textbox>
              <w10:wrap type="none"/>
            </v:shape>
          </w:pict>
        </mc:Fallback>
      </mc:AlternateContent>
    </w:r>
    <w:r>
      <w:rPr/>
      <mc:AlternateContent>
        <mc:Choice Requires="wps">
          <w:drawing>
            <wp:anchor distT="0" distB="0" distL="0" distR="0" allowOverlap="1" layoutInCell="1" locked="0" behindDoc="1" simplePos="0" relativeHeight="482909184">
              <wp:simplePos x="0" y="0"/>
              <wp:positionH relativeFrom="page">
                <wp:posOffset>10658185</wp:posOffset>
              </wp:positionH>
              <wp:positionV relativeFrom="page">
                <wp:posOffset>552701</wp:posOffset>
              </wp:positionV>
              <wp:extent cx="3178810" cy="189230"/>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3178810" cy="189230"/>
                      </a:xfrm>
                      <a:prstGeom prst="rect">
                        <a:avLst/>
                      </a:prstGeom>
                    </wps:spPr>
                    <wps:txbx>
                      <w:txbxContent>
                        <w:p>
                          <w:pPr>
                            <w:spacing w:before="5"/>
                            <w:ind w:left="20" w:right="0" w:firstLine="0"/>
                            <w:jc w:val="left"/>
                            <w:rPr>
                              <w:sz w:val="24"/>
                            </w:rPr>
                          </w:pPr>
                          <w:r>
                            <w:rPr>
                              <w:color w:val="27ADE4"/>
                              <w:sz w:val="24"/>
                            </w:rPr>
                            <w:t>Appendix</w:t>
                          </w:r>
                          <w:r>
                            <w:rPr>
                              <w:color w:val="27ADE4"/>
                              <w:spacing w:val="11"/>
                              <w:sz w:val="24"/>
                            </w:rPr>
                            <w:t> </w:t>
                          </w:r>
                          <w:r>
                            <w:rPr>
                              <w:color w:val="27ADE4"/>
                              <w:sz w:val="24"/>
                            </w:rPr>
                            <w:t>2:</w:t>
                          </w:r>
                          <w:r>
                            <w:rPr>
                              <w:color w:val="27ADE4"/>
                              <w:spacing w:val="12"/>
                              <w:sz w:val="24"/>
                            </w:rPr>
                            <w:t> </w:t>
                          </w:r>
                          <w:r>
                            <w:rPr>
                              <w:color w:val="27ADE4"/>
                              <w:sz w:val="24"/>
                            </w:rPr>
                            <w:t>Sample</w:t>
                          </w:r>
                          <w:r>
                            <w:rPr>
                              <w:color w:val="27ADE4"/>
                              <w:spacing w:val="12"/>
                              <w:sz w:val="24"/>
                            </w:rPr>
                            <w:t> </w:t>
                          </w:r>
                          <w:r>
                            <w:rPr>
                              <w:color w:val="27ADE4"/>
                              <w:sz w:val="24"/>
                            </w:rPr>
                            <w:t>assessment</w:t>
                          </w:r>
                          <w:r>
                            <w:rPr>
                              <w:color w:val="27ADE4"/>
                              <w:spacing w:val="12"/>
                              <w:sz w:val="24"/>
                            </w:rPr>
                            <w:t> </w:t>
                          </w:r>
                          <w:r>
                            <w:rPr>
                              <w:color w:val="27ADE4"/>
                              <w:spacing w:val="-2"/>
                              <w:sz w:val="24"/>
                            </w:rPr>
                            <w:t>template</w:t>
                          </w:r>
                        </w:p>
                      </w:txbxContent>
                    </wps:txbx>
                    <wps:bodyPr wrap="square" lIns="0" tIns="0" rIns="0" bIns="0" rtlCol="0">
                      <a:noAutofit/>
                    </wps:bodyPr>
                  </wps:wsp>
                </a:graphicData>
              </a:graphic>
            </wp:anchor>
          </w:drawing>
        </mc:Choice>
        <mc:Fallback>
          <w:pict>
            <v:shape style="position:absolute;margin-left:839.227173pt;margin-top:43.519814pt;width:250.3pt;height:14.9pt;mso-position-horizontal-relative:page;mso-position-vertical-relative:page;z-index:-20407296" type="#_x0000_t202" id="docshape262" filled="false" stroked="false">
              <v:textbox inset="0,0,0,0">
                <w:txbxContent>
                  <w:p>
                    <w:pPr>
                      <w:spacing w:before="5"/>
                      <w:ind w:left="20" w:right="0" w:firstLine="0"/>
                      <w:jc w:val="left"/>
                      <w:rPr>
                        <w:sz w:val="24"/>
                      </w:rPr>
                    </w:pPr>
                    <w:r>
                      <w:rPr>
                        <w:color w:val="27ADE4"/>
                        <w:sz w:val="24"/>
                      </w:rPr>
                      <w:t>Appendix</w:t>
                    </w:r>
                    <w:r>
                      <w:rPr>
                        <w:color w:val="27ADE4"/>
                        <w:spacing w:val="11"/>
                        <w:sz w:val="24"/>
                      </w:rPr>
                      <w:t> </w:t>
                    </w:r>
                    <w:r>
                      <w:rPr>
                        <w:color w:val="27ADE4"/>
                        <w:sz w:val="24"/>
                      </w:rPr>
                      <w:t>2:</w:t>
                    </w:r>
                    <w:r>
                      <w:rPr>
                        <w:color w:val="27ADE4"/>
                        <w:spacing w:val="12"/>
                        <w:sz w:val="24"/>
                      </w:rPr>
                      <w:t> </w:t>
                    </w:r>
                    <w:r>
                      <w:rPr>
                        <w:color w:val="27ADE4"/>
                        <w:sz w:val="24"/>
                      </w:rPr>
                      <w:t>Sample</w:t>
                    </w:r>
                    <w:r>
                      <w:rPr>
                        <w:color w:val="27ADE4"/>
                        <w:spacing w:val="12"/>
                        <w:sz w:val="24"/>
                      </w:rPr>
                      <w:t> </w:t>
                    </w:r>
                    <w:r>
                      <w:rPr>
                        <w:color w:val="27ADE4"/>
                        <w:sz w:val="24"/>
                      </w:rPr>
                      <w:t>assessment</w:t>
                    </w:r>
                    <w:r>
                      <w:rPr>
                        <w:color w:val="27ADE4"/>
                        <w:spacing w:val="12"/>
                        <w:sz w:val="24"/>
                      </w:rPr>
                      <w:t> </w:t>
                    </w:r>
                    <w:r>
                      <w:rPr>
                        <w:color w:val="27ADE4"/>
                        <w:spacing w:val="-2"/>
                        <w:sz w:val="24"/>
                      </w:rPr>
                      <w:t>template</w:t>
                    </w:r>
                  </w:p>
                </w:txbxContent>
              </v:textbox>
              <w10:wrap type="none"/>
            </v:shape>
          </w:pict>
        </mc:Fallback>
      </mc:AlternateContent>
    </w:r>
  </w:p>
</w:hdr>
</file>

<file path=word/header9.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2910720">
              <wp:simplePos x="0" y="0"/>
              <wp:positionH relativeFrom="page">
                <wp:posOffset>1283299</wp:posOffset>
              </wp:positionH>
              <wp:positionV relativeFrom="page">
                <wp:posOffset>552701</wp:posOffset>
              </wp:positionV>
              <wp:extent cx="3178810" cy="189230"/>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3178810" cy="189230"/>
                      </a:xfrm>
                      <a:prstGeom prst="rect">
                        <a:avLst/>
                      </a:prstGeom>
                    </wps:spPr>
                    <wps:txbx>
                      <w:txbxContent>
                        <w:p>
                          <w:pPr>
                            <w:spacing w:before="5"/>
                            <w:ind w:left="20" w:right="0" w:firstLine="0"/>
                            <w:jc w:val="left"/>
                            <w:rPr>
                              <w:sz w:val="24"/>
                            </w:rPr>
                          </w:pPr>
                          <w:r>
                            <w:rPr>
                              <w:color w:val="27ADE4"/>
                              <w:sz w:val="24"/>
                            </w:rPr>
                            <w:t>Appendix</w:t>
                          </w:r>
                          <w:r>
                            <w:rPr>
                              <w:color w:val="27ADE4"/>
                              <w:spacing w:val="11"/>
                              <w:sz w:val="24"/>
                            </w:rPr>
                            <w:t> </w:t>
                          </w:r>
                          <w:r>
                            <w:rPr>
                              <w:color w:val="27ADE4"/>
                              <w:sz w:val="24"/>
                            </w:rPr>
                            <w:t>2:</w:t>
                          </w:r>
                          <w:r>
                            <w:rPr>
                              <w:color w:val="27ADE4"/>
                              <w:spacing w:val="12"/>
                              <w:sz w:val="24"/>
                            </w:rPr>
                            <w:t> </w:t>
                          </w:r>
                          <w:r>
                            <w:rPr>
                              <w:color w:val="27ADE4"/>
                              <w:sz w:val="24"/>
                            </w:rPr>
                            <w:t>Sample</w:t>
                          </w:r>
                          <w:r>
                            <w:rPr>
                              <w:color w:val="27ADE4"/>
                              <w:spacing w:val="12"/>
                              <w:sz w:val="24"/>
                            </w:rPr>
                            <w:t> </w:t>
                          </w:r>
                          <w:r>
                            <w:rPr>
                              <w:color w:val="27ADE4"/>
                              <w:sz w:val="24"/>
                            </w:rPr>
                            <w:t>assessment</w:t>
                          </w:r>
                          <w:r>
                            <w:rPr>
                              <w:color w:val="27ADE4"/>
                              <w:spacing w:val="12"/>
                              <w:sz w:val="24"/>
                            </w:rPr>
                            <w:t> </w:t>
                          </w:r>
                          <w:r>
                            <w:rPr>
                              <w:color w:val="27ADE4"/>
                              <w:spacing w:val="-2"/>
                              <w:sz w:val="24"/>
                            </w:rPr>
                            <w:t>template</w:t>
                          </w:r>
                        </w:p>
                      </w:txbxContent>
                    </wps:txbx>
                    <wps:bodyPr wrap="square" lIns="0" tIns="0" rIns="0" bIns="0" rtlCol="0">
                      <a:noAutofit/>
                    </wps:bodyPr>
                  </wps:wsp>
                </a:graphicData>
              </a:graphic>
            </wp:anchor>
          </w:drawing>
        </mc:Choice>
        <mc:Fallback>
          <w:pict>
            <v:shape style="position:absolute;margin-left:101.047203pt;margin-top:43.519814pt;width:250.3pt;height:14.9pt;mso-position-horizontal-relative:page;mso-position-vertical-relative:page;z-index:-20405760" type="#_x0000_t202" id="docshape297" filled="false" stroked="false">
              <v:textbox inset="0,0,0,0">
                <w:txbxContent>
                  <w:p>
                    <w:pPr>
                      <w:spacing w:before="5"/>
                      <w:ind w:left="20" w:right="0" w:firstLine="0"/>
                      <w:jc w:val="left"/>
                      <w:rPr>
                        <w:sz w:val="24"/>
                      </w:rPr>
                    </w:pPr>
                    <w:r>
                      <w:rPr>
                        <w:color w:val="27ADE4"/>
                        <w:sz w:val="24"/>
                      </w:rPr>
                      <w:t>Appendix</w:t>
                    </w:r>
                    <w:r>
                      <w:rPr>
                        <w:color w:val="27ADE4"/>
                        <w:spacing w:val="11"/>
                        <w:sz w:val="24"/>
                      </w:rPr>
                      <w:t> </w:t>
                    </w:r>
                    <w:r>
                      <w:rPr>
                        <w:color w:val="27ADE4"/>
                        <w:sz w:val="24"/>
                      </w:rPr>
                      <w:t>2:</w:t>
                    </w:r>
                    <w:r>
                      <w:rPr>
                        <w:color w:val="27ADE4"/>
                        <w:spacing w:val="12"/>
                        <w:sz w:val="24"/>
                      </w:rPr>
                      <w:t> </w:t>
                    </w:r>
                    <w:r>
                      <w:rPr>
                        <w:color w:val="27ADE4"/>
                        <w:sz w:val="24"/>
                      </w:rPr>
                      <w:t>Sample</w:t>
                    </w:r>
                    <w:r>
                      <w:rPr>
                        <w:color w:val="27ADE4"/>
                        <w:spacing w:val="12"/>
                        <w:sz w:val="24"/>
                      </w:rPr>
                      <w:t> </w:t>
                    </w:r>
                    <w:r>
                      <w:rPr>
                        <w:color w:val="27ADE4"/>
                        <w:sz w:val="24"/>
                      </w:rPr>
                      <w:t>assessment</w:t>
                    </w:r>
                    <w:r>
                      <w:rPr>
                        <w:color w:val="27ADE4"/>
                        <w:spacing w:val="12"/>
                        <w:sz w:val="24"/>
                      </w:rPr>
                      <w:t> </w:t>
                    </w:r>
                    <w:r>
                      <w:rPr>
                        <w:color w:val="27ADE4"/>
                        <w:spacing w:val="-2"/>
                        <w:sz w:val="24"/>
                      </w:rPr>
                      <w:t>template</w:t>
                    </w:r>
                  </w:p>
                </w:txbxContent>
              </v:textbox>
              <w10:wrap type="none"/>
            </v:shape>
          </w:pict>
        </mc:Fallback>
      </mc:AlternateContent>
    </w:r>
    <w:r>
      <w:rPr/>
      <mc:AlternateContent>
        <mc:Choice Requires="wps">
          <w:drawing>
            <wp:anchor distT="0" distB="0" distL="0" distR="0" allowOverlap="1" layoutInCell="1" locked="0" behindDoc="1" simplePos="0" relativeHeight="482911232">
              <wp:simplePos x="0" y="0"/>
              <wp:positionH relativeFrom="page">
                <wp:posOffset>10022220</wp:posOffset>
              </wp:positionH>
              <wp:positionV relativeFrom="page">
                <wp:posOffset>552701</wp:posOffset>
              </wp:positionV>
              <wp:extent cx="3815079" cy="189230"/>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3815079" cy="189230"/>
                      </a:xfrm>
                      <a:prstGeom prst="rect">
                        <a:avLst/>
                      </a:prstGeom>
                    </wps:spPr>
                    <wps:txbx>
                      <w:txbxContent>
                        <w:p>
                          <w:pPr>
                            <w:spacing w:before="5"/>
                            <w:ind w:left="20" w:right="0" w:firstLine="0"/>
                            <w:jc w:val="left"/>
                            <w:rPr>
                              <w:sz w:val="24"/>
                            </w:rPr>
                          </w:pPr>
                          <w:r>
                            <w:rPr>
                              <w:color w:val="27ADE4"/>
                              <w:sz w:val="24"/>
                            </w:rPr>
                            <w:t>Appendix</w:t>
                          </w:r>
                          <w:r>
                            <w:rPr>
                              <w:color w:val="27ADE4"/>
                              <w:spacing w:val="14"/>
                              <w:sz w:val="24"/>
                            </w:rPr>
                            <w:t> </w:t>
                          </w:r>
                          <w:r>
                            <w:rPr>
                              <w:color w:val="27ADE4"/>
                              <w:sz w:val="24"/>
                            </w:rPr>
                            <w:t>3:</w:t>
                          </w:r>
                          <w:r>
                            <w:rPr>
                              <w:color w:val="27ADE4"/>
                              <w:spacing w:val="14"/>
                              <w:sz w:val="24"/>
                            </w:rPr>
                            <w:t> </w:t>
                          </w:r>
                          <w:r>
                            <w:rPr>
                              <w:color w:val="27ADE4"/>
                              <w:sz w:val="24"/>
                            </w:rPr>
                            <w:t>Score-based</w:t>
                          </w:r>
                          <w:r>
                            <w:rPr>
                              <w:color w:val="27ADE4"/>
                              <w:spacing w:val="15"/>
                              <w:sz w:val="24"/>
                            </w:rPr>
                            <w:t> </w:t>
                          </w:r>
                          <w:r>
                            <w:rPr>
                              <w:color w:val="27ADE4"/>
                              <w:sz w:val="24"/>
                            </w:rPr>
                            <w:t>ranking</w:t>
                          </w:r>
                          <w:r>
                            <w:rPr>
                              <w:color w:val="27ADE4"/>
                              <w:spacing w:val="14"/>
                              <w:sz w:val="24"/>
                            </w:rPr>
                            <w:t> </w:t>
                          </w:r>
                          <w:r>
                            <w:rPr>
                              <w:color w:val="27ADE4"/>
                              <w:sz w:val="24"/>
                            </w:rPr>
                            <w:t>of</w:t>
                          </w:r>
                          <w:r>
                            <w:rPr>
                              <w:color w:val="27ADE4"/>
                              <w:spacing w:val="14"/>
                              <w:sz w:val="24"/>
                            </w:rPr>
                            <w:t> </w:t>
                          </w:r>
                          <w:r>
                            <w:rPr>
                              <w:color w:val="27ADE4"/>
                              <w:sz w:val="24"/>
                            </w:rPr>
                            <w:t>NI</w:t>
                          </w:r>
                          <w:r>
                            <w:rPr>
                              <w:color w:val="27ADE4"/>
                              <w:spacing w:val="15"/>
                              <w:sz w:val="24"/>
                            </w:rPr>
                            <w:t> </w:t>
                          </w:r>
                          <w:r>
                            <w:rPr>
                              <w:color w:val="27ADE4"/>
                              <w:spacing w:val="-2"/>
                              <w:sz w:val="24"/>
                            </w:rPr>
                            <w:t>companies</w:t>
                          </w:r>
                        </w:p>
                      </w:txbxContent>
                    </wps:txbx>
                    <wps:bodyPr wrap="square" lIns="0" tIns="0" rIns="0" bIns="0" rtlCol="0">
                      <a:noAutofit/>
                    </wps:bodyPr>
                  </wps:wsp>
                </a:graphicData>
              </a:graphic>
            </wp:anchor>
          </w:drawing>
        </mc:Choice>
        <mc:Fallback>
          <w:pict>
            <v:shape style="position:absolute;margin-left:789.151184pt;margin-top:43.519814pt;width:300.4pt;height:14.9pt;mso-position-horizontal-relative:page;mso-position-vertical-relative:page;z-index:-20405248" type="#_x0000_t202" id="docshape298" filled="false" stroked="false">
              <v:textbox inset="0,0,0,0">
                <w:txbxContent>
                  <w:p>
                    <w:pPr>
                      <w:spacing w:before="5"/>
                      <w:ind w:left="20" w:right="0" w:firstLine="0"/>
                      <w:jc w:val="left"/>
                      <w:rPr>
                        <w:sz w:val="24"/>
                      </w:rPr>
                    </w:pPr>
                    <w:r>
                      <w:rPr>
                        <w:color w:val="27ADE4"/>
                        <w:sz w:val="24"/>
                      </w:rPr>
                      <w:t>Appendix</w:t>
                    </w:r>
                    <w:r>
                      <w:rPr>
                        <w:color w:val="27ADE4"/>
                        <w:spacing w:val="14"/>
                        <w:sz w:val="24"/>
                      </w:rPr>
                      <w:t> </w:t>
                    </w:r>
                    <w:r>
                      <w:rPr>
                        <w:color w:val="27ADE4"/>
                        <w:sz w:val="24"/>
                      </w:rPr>
                      <w:t>3:</w:t>
                    </w:r>
                    <w:r>
                      <w:rPr>
                        <w:color w:val="27ADE4"/>
                        <w:spacing w:val="14"/>
                        <w:sz w:val="24"/>
                      </w:rPr>
                      <w:t> </w:t>
                    </w:r>
                    <w:r>
                      <w:rPr>
                        <w:color w:val="27ADE4"/>
                        <w:sz w:val="24"/>
                      </w:rPr>
                      <w:t>Score-based</w:t>
                    </w:r>
                    <w:r>
                      <w:rPr>
                        <w:color w:val="27ADE4"/>
                        <w:spacing w:val="15"/>
                        <w:sz w:val="24"/>
                      </w:rPr>
                      <w:t> </w:t>
                    </w:r>
                    <w:r>
                      <w:rPr>
                        <w:color w:val="27ADE4"/>
                        <w:sz w:val="24"/>
                      </w:rPr>
                      <w:t>ranking</w:t>
                    </w:r>
                    <w:r>
                      <w:rPr>
                        <w:color w:val="27ADE4"/>
                        <w:spacing w:val="14"/>
                        <w:sz w:val="24"/>
                      </w:rPr>
                      <w:t> </w:t>
                    </w:r>
                    <w:r>
                      <w:rPr>
                        <w:color w:val="27ADE4"/>
                        <w:sz w:val="24"/>
                      </w:rPr>
                      <w:t>of</w:t>
                    </w:r>
                    <w:r>
                      <w:rPr>
                        <w:color w:val="27ADE4"/>
                        <w:spacing w:val="14"/>
                        <w:sz w:val="24"/>
                      </w:rPr>
                      <w:t> </w:t>
                    </w:r>
                    <w:r>
                      <w:rPr>
                        <w:color w:val="27ADE4"/>
                        <w:sz w:val="24"/>
                      </w:rPr>
                      <w:t>NI</w:t>
                    </w:r>
                    <w:r>
                      <w:rPr>
                        <w:color w:val="27ADE4"/>
                        <w:spacing w:val="15"/>
                        <w:sz w:val="24"/>
                      </w:rPr>
                      <w:t> </w:t>
                    </w:r>
                    <w:r>
                      <w:rPr>
                        <w:color w:val="27ADE4"/>
                        <w:spacing w:val="-2"/>
                        <w:sz w:val="24"/>
                      </w:rPr>
                      <w:t>companies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3"/>
      <w:numFmt w:val="upperLetter"/>
      <w:lvlText w:val="%1"/>
      <w:lvlJc w:val="left"/>
      <w:pPr>
        <w:ind w:left="302" w:hanging="303"/>
        <w:jc w:val="left"/>
      </w:pPr>
      <w:rPr>
        <w:rFonts w:hint="default"/>
        <w:lang w:val="en-US" w:eastAsia="en-US" w:bidi="ar-SA"/>
      </w:rPr>
    </w:lvl>
    <w:lvl w:ilvl="1">
      <w:start w:val="1"/>
      <w:numFmt w:val="decimal"/>
      <w:lvlText w:val="%1.%2"/>
      <w:lvlJc w:val="left"/>
      <w:pPr>
        <w:ind w:left="302" w:hanging="303"/>
        <w:jc w:val="left"/>
      </w:pPr>
      <w:rPr>
        <w:rFonts w:hint="default" w:ascii="Lucida Sans" w:hAnsi="Lucida Sans" w:eastAsia="Lucida Sans" w:cs="Lucida Sans"/>
        <w:b w:val="0"/>
        <w:bCs w:val="0"/>
        <w:i w:val="0"/>
        <w:iCs w:val="0"/>
        <w:spacing w:val="-10"/>
        <w:w w:val="56"/>
        <w:sz w:val="19"/>
        <w:szCs w:val="19"/>
        <w:lang w:val="en-US" w:eastAsia="en-US" w:bidi="ar-SA"/>
      </w:rPr>
    </w:lvl>
    <w:lvl w:ilvl="2">
      <w:start w:val="0"/>
      <w:numFmt w:val="bullet"/>
      <w:lvlText w:val="•"/>
      <w:lvlJc w:val="left"/>
      <w:pPr>
        <w:ind w:left="1580" w:hanging="303"/>
      </w:pPr>
      <w:rPr>
        <w:rFonts w:hint="default"/>
        <w:lang w:val="en-US" w:eastAsia="en-US" w:bidi="ar-SA"/>
      </w:rPr>
    </w:lvl>
    <w:lvl w:ilvl="3">
      <w:start w:val="0"/>
      <w:numFmt w:val="bullet"/>
      <w:lvlText w:val="•"/>
      <w:lvlJc w:val="left"/>
      <w:pPr>
        <w:ind w:left="2220" w:hanging="303"/>
      </w:pPr>
      <w:rPr>
        <w:rFonts w:hint="default"/>
        <w:lang w:val="en-US" w:eastAsia="en-US" w:bidi="ar-SA"/>
      </w:rPr>
    </w:lvl>
    <w:lvl w:ilvl="4">
      <w:start w:val="0"/>
      <w:numFmt w:val="bullet"/>
      <w:lvlText w:val="•"/>
      <w:lvlJc w:val="left"/>
      <w:pPr>
        <w:ind w:left="2860" w:hanging="303"/>
      </w:pPr>
      <w:rPr>
        <w:rFonts w:hint="default"/>
        <w:lang w:val="en-US" w:eastAsia="en-US" w:bidi="ar-SA"/>
      </w:rPr>
    </w:lvl>
    <w:lvl w:ilvl="5">
      <w:start w:val="0"/>
      <w:numFmt w:val="bullet"/>
      <w:lvlText w:val="•"/>
      <w:lvlJc w:val="left"/>
      <w:pPr>
        <w:ind w:left="3500" w:hanging="303"/>
      </w:pPr>
      <w:rPr>
        <w:rFonts w:hint="default"/>
        <w:lang w:val="en-US" w:eastAsia="en-US" w:bidi="ar-SA"/>
      </w:rPr>
    </w:lvl>
    <w:lvl w:ilvl="6">
      <w:start w:val="0"/>
      <w:numFmt w:val="bullet"/>
      <w:lvlText w:val="•"/>
      <w:lvlJc w:val="left"/>
      <w:pPr>
        <w:ind w:left="4140" w:hanging="303"/>
      </w:pPr>
      <w:rPr>
        <w:rFonts w:hint="default"/>
        <w:lang w:val="en-US" w:eastAsia="en-US" w:bidi="ar-SA"/>
      </w:rPr>
    </w:lvl>
    <w:lvl w:ilvl="7">
      <w:start w:val="0"/>
      <w:numFmt w:val="bullet"/>
      <w:lvlText w:val="•"/>
      <w:lvlJc w:val="left"/>
      <w:pPr>
        <w:ind w:left="4780" w:hanging="303"/>
      </w:pPr>
      <w:rPr>
        <w:rFonts w:hint="default"/>
        <w:lang w:val="en-US" w:eastAsia="en-US" w:bidi="ar-SA"/>
      </w:rPr>
    </w:lvl>
    <w:lvl w:ilvl="8">
      <w:start w:val="0"/>
      <w:numFmt w:val="bullet"/>
      <w:lvlText w:val="•"/>
      <w:lvlJc w:val="left"/>
      <w:pPr>
        <w:ind w:left="5420" w:hanging="303"/>
      </w:pPr>
      <w:rPr>
        <w:rFonts w:hint="default"/>
        <w:lang w:val="en-US" w:eastAsia="en-US" w:bidi="ar-SA"/>
      </w:rPr>
    </w:lvl>
  </w:abstractNum>
  <w:abstractNum w:abstractNumId="6">
    <w:multiLevelType w:val="hybridMultilevel"/>
    <w:lvl w:ilvl="0">
      <w:start w:val="2"/>
      <w:numFmt w:val="upperLetter"/>
      <w:lvlText w:val="%1"/>
      <w:lvlJc w:val="left"/>
      <w:pPr>
        <w:ind w:left="459" w:hanging="460"/>
        <w:jc w:val="left"/>
      </w:pPr>
      <w:rPr>
        <w:rFonts w:hint="default"/>
        <w:lang w:val="en-US" w:eastAsia="en-US" w:bidi="ar-SA"/>
      </w:rPr>
    </w:lvl>
    <w:lvl w:ilvl="1">
      <w:start w:val="2"/>
      <w:numFmt w:val="decimal"/>
      <w:lvlText w:val="%1.%2"/>
      <w:lvlJc w:val="left"/>
      <w:pPr>
        <w:ind w:left="459" w:hanging="460"/>
        <w:jc w:val="left"/>
      </w:pPr>
      <w:rPr>
        <w:rFonts w:hint="default"/>
        <w:lang w:val="en-US" w:eastAsia="en-US" w:bidi="ar-SA"/>
      </w:rPr>
    </w:lvl>
    <w:lvl w:ilvl="2">
      <w:start w:val="1"/>
      <w:numFmt w:val="decimal"/>
      <w:lvlText w:val="%1.%2.%3"/>
      <w:lvlJc w:val="left"/>
      <w:pPr>
        <w:ind w:left="459" w:hanging="460"/>
        <w:jc w:val="left"/>
      </w:pPr>
      <w:rPr>
        <w:rFonts w:hint="default" w:ascii="Lucida Sans" w:hAnsi="Lucida Sans" w:eastAsia="Lucida Sans" w:cs="Lucida Sans"/>
        <w:b w:val="0"/>
        <w:bCs w:val="0"/>
        <w:i w:val="0"/>
        <w:iCs w:val="0"/>
        <w:spacing w:val="-10"/>
        <w:w w:val="56"/>
        <w:sz w:val="19"/>
        <w:szCs w:val="19"/>
        <w:lang w:val="en-US" w:eastAsia="en-US" w:bidi="ar-SA"/>
      </w:rPr>
    </w:lvl>
    <w:lvl w:ilvl="3">
      <w:start w:val="0"/>
      <w:numFmt w:val="bullet"/>
      <w:lvlText w:val="•"/>
      <w:lvlJc w:val="left"/>
      <w:pPr>
        <w:ind w:left="2601" w:hanging="460"/>
      </w:pPr>
      <w:rPr>
        <w:rFonts w:hint="default"/>
        <w:lang w:val="en-US" w:eastAsia="en-US" w:bidi="ar-SA"/>
      </w:rPr>
    </w:lvl>
    <w:lvl w:ilvl="4">
      <w:start w:val="0"/>
      <w:numFmt w:val="bullet"/>
      <w:lvlText w:val="•"/>
      <w:lvlJc w:val="left"/>
      <w:pPr>
        <w:ind w:left="3315" w:hanging="460"/>
      </w:pPr>
      <w:rPr>
        <w:rFonts w:hint="default"/>
        <w:lang w:val="en-US" w:eastAsia="en-US" w:bidi="ar-SA"/>
      </w:rPr>
    </w:lvl>
    <w:lvl w:ilvl="5">
      <w:start w:val="0"/>
      <w:numFmt w:val="bullet"/>
      <w:lvlText w:val="•"/>
      <w:lvlJc w:val="left"/>
      <w:pPr>
        <w:ind w:left="4028" w:hanging="460"/>
      </w:pPr>
      <w:rPr>
        <w:rFonts w:hint="default"/>
        <w:lang w:val="en-US" w:eastAsia="en-US" w:bidi="ar-SA"/>
      </w:rPr>
    </w:lvl>
    <w:lvl w:ilvl="6">
      <w:start w:val="0"/>
      <w:numFmt w:val="bullet"/>
      <w:lvlText w:val="•"/>
      <w:lvlJc w:val="left"/>
      <w:pPr>
        <w:ind w:left="4742" w:hanging="460"/>
      </w:pPr>
      <w:rPr>
        <w:rFonts w:hint="default"/>
        <w:lang w:val="en-US" w:eastAsia="en-US" w:bidi="ar-SA"/>
      </w:rPr>
    </w:lvl>
    <w:lvl w:ilvl="7">
      <w:start w:val="0"/>
      <w:numFmt w:val="bullet"/>
      <w:lvlText w:val="•"/>
      <w:lvlJc w:val="left"/>
      <w:pPr>
        <w:ind w:left="5456" w:hanging="460"/>
      </w:pPr>
      <w:rPr>
        <w:rFonts w:hint="default"/>
        <w:lang w:val="en-US" w:eastAsia="en-US" w:bidi="ar-SA"/>
      </w:rPr>
    </w:lvl>
    <w:lvl w:ilvl="8">
      <w:start w:val="0"/>
      <w:numFmt w:val="bullet"/>
      <w:lvlText w:val="•"/>
      <w:lvlJc w:val="left"/>
      <w:pPr>
        <w:ind w:left="6170" w:hanging="460"/>
      </w:pPr>
      <w:rPr>
        <w:rFonts w:hint="default"/>
        <w:lang w:val="en-US" w:eastAsia="en-US" w:bidi="ar-SA"/>
      </w:rPr>
    </w:lvl>
  </w:abstractNum>
  <w:abstractNum w:abstractNumId="5">
    <w:multiLevelType w:val="hybridMultilevel"/>
    <w:lvl w:ilvl="0">
      <w:start w:val="2"/>
      <w:numFmt w:val="upperLetter"/>
      <w:lvlText w:val="%1"/>
      <w:lvlJc w:val="left"/>
      <w:pPr>
        <w:ind w:left="404" w:hanging="405"/>
        <w:jc w:val="left"/>
      </w:pPr>
      <w:rPr>
        <w:rFonts w:hint="default"/>
        <w:lang w:val="en-US" w:eastAsia="en-US" w:bidi="ar-SA"/>
      </w:rPr>
    </w:lvl>
    <w:lvl w:ilvl="1">
      <w:start w:val="1"/>
      <w:numFmt w:val="decimal"/>
      <w:lvlText w:val="%1.%2"/>
      <w:lvlJc w:val="left"/>
      <w:pPr>
        <w:ind w:left="404" w:hanging="405"/>
        <w:jc w:val="left"/>
      </w:pPr>
      <w:rPr>
        <w:rFonts w:hint="default"/>
        <w:lang w:val="en-US" w:eastAsia="en-US" w:bidi="ar-SA"/>
      </w:rPr>
    </w:lvl>
    <w:lvl w:ilvl="2">
      <w:start w:val="1"/>
      <w:numFmt w:val="decimal"/>
      <w:lvlText w:val="%1.%2.%3"/>
      <w:lvlJc w:val="left"/>
      <w:pPr>
        <w:ind w:left="404" w:hanging="405"/>
        <w:jc w:val="left"/>
      </w:pPr>
      <w:rPr>
        <w:rFonts w:hint="default" w:ascii="Lucida Sans" w:hAnsi="Lucida Sans" w:eastAsia="Lucida Sans" w:cs="Lucida Sans"/>
        <w:b w:val="0"/>
        <w:bCs w:val="0"/>
        <w:i w:val="0"/>
        <w:iCs w:val="0"/>
        <w:spacing w:val="-10"/>
        <w:w w:val="56"/>
        <w:sz w:val="19"/>
        <w:szCs w:val="19"/>
        <w:lang w:val="en-US" w:eastAsia="en-US" w:bidi="ar-SA"/>
      </w:rPr>
    </w:lvl>
    <w:lvl w:ilvl="3">
      <w:start w:val="0"/>
      <w:numFmt w:val="bullet"/>
      <w:lvlText w:val="•"/>
      <w:lvlJc w:val="left"/>
      <w:pPr>
        <w:ind w:left="2559" w:hanging="405"/>
      </w:pPr>
      <w:rPr>
        <w:rFonts w:hint="default"/>
        <w:lang w:val="en-US" w:eastAsia="en-US" w:bidi="ar-SA"/>
      </w:rPr>
    </w:lvl>
    <w:lvl w:ilvl="4">
      <w:start w:val="0"/>
      <w:numFmt w:val="bullet"/>
      <w:lvlText w:val="•"/>
      <w:lvlJc w:val="left"/>
      <w:pPr>
        <w:ind w:left="3279" w:hanging="405"/>
      </w:pPr>
      <w:rPr>
        <w:rFonts w:hint="default"/>
        <w:lang w:val="en-US" w:eastAsia="en-US" w:bidi="ar-SA"/>
      </w:rPr>
    </w:lvl>
    <w:lvl w:ilvl="5">
      <w:start w:val="0"/>
      <w:numFmt w:val="bullet"/>
      <w:lvlText w:val="•"/>
      <w:lvlJc w:val="left"/>
      <w:pPr>
        <w:ind w:left="3998" w:hanging="405"/>
      </w:pPr>
      <w:rPr>
        <w:rFonts w:hint="default"/>
        <w:lang w:val="en-US" w:eastAsia="en-US" w:bidi="ar-SA"/>
      </w:rPr>
    </w:lvl>
    <w:lvl w:ilvl="6">
      <w:start w:val="0"/>
      <w:numFmt w:val="bullet"/>
      <w:lvlText w:val="•"/>
      <w:lvlJc w:val="left"/>
      <w:pPr>
        <w:ind w:left="4718" w:hanging="405"/>
      </w:pPr>
      <w:rPr>
        <w:rFonts w:hint="default"/>
        <w:lang w:val="en-US" w:eastAsia="en-US" w:bidi="ar-SA"/>
      </w:rPr>
    </w:lvl>
    <w:lvl w:ilvl="7">
      <w:start w:val="0"/>
      <w:numFmt w:val="bullet"/>
      <w:lvlText w:val="•"/>
      <w:lvlJc w:val="left"/>
      <w:pPr>
        <w:ind w:left="5438" w:hanging="405"/>
      </w:pPr>
      <w:rPr>
        <w:rFonts w:hint="default"/>
        <w:lang w:val="en-US" w:eastAsia="en-US" w:bidi="ar-SA"/>
      </w:rPr>
    </w:lvl>
    <w:lvl w:ilvl="8">
      <w:start w:val="0"/>
      <w:numFmt w:val="bullet"/>
      <w:lvlText w:val="•"/>
      <w:lvlJc w:val="left"/>
      <w:pPr>
        <w:ind w:left="6158" w:hanging="405"/>
      </w:pPr>
      <w:rPr>
        <w:rFonts w:hint="default"/>
        <w:lang w:val="en-US" w:eastAsia="en-US" w:bidi="ar-SA"/>
      </w:rPr>
    </w:lvl>
  </w:abstractNum>
  <w:abstractNum w:abstractNumId="4">
    <w:multiLevelType w:val="hybridMultilevel"/>
    <w:lvl w:ilvl="0">
      <w:start w:val="1"/>
      <w:numFmt w:val="upperLetter"/>
      <w:lvlText w:val="%1"/>
      <w:lvlJc w:val="left"/>
      <w:pPr>
        <w:ind w:left="417" w:hanging="418"/>
        <w:jc w:val="left"/>
      </w:pPr>
      <w:rPr>
        <w:rFonts w:hint="default"/>
        <w:lang w:val="en-US" w:eastAsia="en-US" w:bidi="ar-SA"/>
      </w:rPr>
    </w:lvl>
    <w:lvl w:ilvl="1">
      <w:start w:val="1"/>
      <w:numFmt w:val="decimal"/>
      <w:lvlText w:val="%1.%2"/>
      <w:lvlJc w:val="left"/>
      <w:pPr>
        <w:ind w:left="417" w:hanging="418"/>
        <w:jc w:val="left"/>
      </w:pPr>
      <w:rPr>
        <w:rFonts w:hint="default"/>
        <w:lang w:val="en-US" w:eastAsia="en-US" w:bidi="ar-SA"/>
      </w:rPr>
    </w:lvl>
    <w:lvl w:ilvl="2">
      <w:start w:val="1"/>
      <w:numFmt w:val="decimal"/>
      <w:lvlText w:val="%1.%2.%3"/>
      <w:lvlJc w:val="left"/>
      <w:pPr>
        <w:ind w:left="417" w:hanging="418"/>
        <w:jc w:val="left"/>
      </w:pPr>
      <w:rPr>
        <w:rFonts w:hint="default" w:ascii="Lucida Sans" w:hAnsi="Lucida Sans" w:eastAsia="Lucida Sans" w:cs="Lucida Sans"/>
        <w:b w:val="0"/>
        <w:bCs w:val="0"/>
        <w:i w:val="0"/>
        <w:iCs w:val="0"/>
        <w:spacing w:val="-10"/>
        <w:w w:val="56"/>
        <w:sz w:val="19"/>
        <w:szCs w:val="19"/>
        <w:lang w:val="en-US" w:eastAsia="en-US" w:bidi="ar-SA"/>
      </w:rPr>
    </w:lvl>
    <w:lvl w:ilvl="3">
      <w:start w:val="0"/>
      <w:numFmt w:val="bullet"/>
      <w:lvlText w:val="•"/>
      <w:lvlJc w:val="left"/>
      <w:pPr>
        <w:ind w:left="1968" w:hanging="418"/>
      </w:pPr>
      <w:rPr>
        <w:rFonts w:hint="default"/>
        <w:lang w:val="en-US" w:eastAsia="en-US" w:bidi="ar-SA"/>
      </w:rPr>
    </w:lvl>
    <w:lvl w:ilvl="4">
      <w:start w:val="0"/>
      <w:numFmt w:val="bullet"/>
      <w:lvlText w:val="•"/>
      <w:lvlJc w:val="left"/>
      <w:pPr>
        <w:ind w:left="2484" w:hanging="418"/>
      </w:pPr>
      <w:rPr>
        <w:rFonts w:hint="default"/>
        <w:lang w:val="en-US" w:eastAsia="en-US" w:bidi="ar-SA"/>
      </w:rPr>
    </w:lvl>
    <w:lvl w:ilvl="5">
      <w:start w:val="0"/>
      <w:numFmt w:val="bullet"/>
      <w:lvlText w:val="•"/>
      <w:lvlJc w:val="left"/>
      <w:pPr>
        <w:ind w:left="3000" w:hanging="418"/>
      </w:pPr>
      <w:rPr>
        <w:rFonts w:hint="default"/>
        <w:lang w:val="en-US" w:eastAsia="en-US" w:bidi="ar-SA"/>
      </w:rPr>
    </w:lvl>
    <w:lvl w:ilvl="6">
      <w:start w:val="0"/>
      <w:numFmt w:val="bullet"/>
      <w:lvlText w:val="•"/>
      <w:lvlJc w:val="left"/>
      <w:pPr>
        <w:ind w:left="3516" w:hanging="418"/>
      </w:pPr>
      <w:rPr>
        <w:rFonts w:hint="default"/>
        <w:lang w:val="en-US" w:eastAsia="en-US" w:bidi="ar-SA"/>
      </w:rPr>
    </w:lvl>
    <w:lvl w:ilvl="7">
      <w:start w:val="0"/>
      <w:numFmt w:val="bullet"/>
      <w:lvlText w:val="•"/>
      <w:lvlJc w:val="left"/>
      <w:pPr>
        <w:ind w:left="4032" w:hanging="418"/>
      </w:pPr>
      <w:rPr>
        <w:rFonts w:hint="default"/>
        <w:lang w:val="en-US" w:eastAsia="en-US" w:bidi="ar-SA"/>
      </w:rPr>
    </w:lvl>
    <w:lvl w:ilvl="8">
      <w:start w:val="0"/>
      <w:numFmt w:val="bullet"/>
      <w:lvlText w:val="•"/>
      <w:lvlJc w:val="left"/>
      <w:pPr>
        <w:ind w:left="4548" w:hanging="418"/>
      </w:pPr>
      <w:rPr>
        <w:rFonts w:hint="default"/>
        <w:lang w:val="en-US" w:eastAsia="en-US" w:bidi="ar-SA"/>
      </w:rPr>
    </w:lvl>
  </w:abstractNum>
  <w:abstractNum w:abstractNumId="3">
    <w:multiLevelType w:val="hybridMultilevel"/>
    <w:lvl w:ilvl="0">
      <w:start w:val="3"/>
      <w:numFmt w:val="upperLetter"/>
      <w:lvlText w:val="%1"/>
      <w:lvlJc w:val="left"/>
      <w:pPr>
        <w:ind w:left="2328" w:hanging="288"/>
        <w:jc w:val="left"/>
      </w:pPr>
      <w:rPr>
        <w:rFonts w:hint="default"/>
        <w:lang w:val="en-US" w:eastAsia="en-US" w:bidi="ar-SA"/>
      </w:rPr>
    </w:lvl>
    <w:lvl w:ilvl="1">
      <w:start w:val="1"/>
      <w:numFmt w:val="decimal"/>
      <w:lvlText w:val="%1.%2"/>
      <w:lvlJc w:val="left"/>
      <w:pPr>
        <w:ind w:left="2328" w:hanging="288"/>
        <w:jc w:val="left"/>
      </w:pPr>
      <w:rPr>
        <w:rFonts w:hint="default" w:ascii="Lucida Sans" w:hAnsi="Lucida Sans" w:eastAsia="Lucida Sans" w:cs="Lucida Sans"/>
        <w:b w:val="0"/>
        <w:bCs w:val="0"/>
        <w:i w:val="0"/>
        <w:iCs w:val="0"/>
        <w:spacing w:val="-14"/>
        <w:w w:val="56"/>
        <w:sz w:val="19"/>
        <w:szCs w:val="19"/>
        <w:lang w:val="en-US" w:eastAsia="en-US" w:bidi="ar-SA"/>
      </w:rPr>
    </w:lvl>
    <w:lvl w:ilvl="2">
      <w:start w:val="0"/>
      <w:numFmt w:val="bullet"/>
      <w:lvlText w:val="•"/>
      <w:lvlJc w:val="left"/>
      <w:pPr>
        <w:ind w:left="3995" w:hanging="288"/>
      </w:pPr>
      <w:rPr>
        <w:rFonts w:hint="default"/>
        <w:lang w:val="en-US" w:eastAsia="en-US" w:bidi="ar-SA"/>
      </w:rPr>
    </w:lvl>
    <w:lvl w:ilvl="3">
      <w:start w:val="0"/>
      <w:numFmt w:val="bullet"/>
      <w:lvlText w:val="•"/>
      <w:lvlJc w:val="left"/>
      <w:pPr>
        <w:ind w:left="4833" w:hanging="288"/>
      </w:pPr>
      <w:rPr>
        <w:rFonts w:hint="default"/>
        <w:lang w:val="en-US" w:eastAsia="en-US" w:bidi="ar-SA"/>
      </w:rPr>
    </w:lvl>
    <w:lvl w:ilvl="4">
      <w:start w:val="0"/>
      <w:numFmt w:val="bullet"/>
      <w:lvlText w:val="•"/>
      <w:lvlJc w:val="left"/>
      <w:pPr>
        <w:ind w:left="5671" w:hanging="288"/>
      </w:pPr>
      <w:rPr>
        <w:rFonts w:hint="default"/>
        <w:lang w:val="en-US" w:eastAsia="en-US" w:bidi="ar-SA"/>
      </w:rPr>
    </w:lvl>
    <w:lvl w:ilvl="5">
      <w:start w:val="0"/>
      <w:numFmt w:val="bullet"/>
      <w:lvlText w:val="•"/>
      <w:lvlJc w:val="left"/>
      <w:pPr>
        <w:ind w:left="6509" w:hanging="288"/>
      </w:pPr>
      <w:rPr>
        <w:rFonts w:hint="default"/>
        <w:lang w:val="en-US" w:eastAsia="en-US" w:bidi="ar-SA"/>
      </w:rPr>
    </w:lvl>
    <w:lvl w:ilvl="6">
      <w:start w:val="0"/>
      <w:numFmt w:val="bullet"/>
      <w:lvlText w:val="•"/>
      <w:lvlJc w:val="left"/>
      <w:pPr>
        <w:ind w:left="7347" w:hanging="288"/>
      </w:pPr>
      <w:rPr>
        <w:rFonts w:hint="default"/>
        <w:lang w:val="en-US" w:eastAsia="en-US" w:bidi="ar-SA"/>
      </w:rPr>
    </w:lvl>
    <w:lvl w:ilvl="7">
      <w:start w:val="0"/>
      <w:numFmt w:val="bullet"/>
      <w:lvlText w:val="•"/>
      <w:lvlJc w:val="left"/>
      <w:pPr>
        <w:ind w:left="8185" w:hanging="288"/>
      </w:pPr>
      <w:rPr>
        <w:rFonts w:hint="default"/>
        <w:lang w:val="en-US" w:eastAsia="en-US" w:bidi="ar-SA"/>
      </w:rPr>
    </w:lvl>
    <w:lvl w:ilvl="8">
      <w:start w:val="0"/>
      <w:numFmt w:val="bullet"/>
      <w:lvlText w:val="•"/>
      <w:lvlJc w:val="left"/>
      <w:pPr>
        <w:ind w:left="9023" w:hanging="288"/>
      </w:pPr>
      <w:rPr>
        <w:rFonts w:hint="default"/>
        <w:lang w:val="en-US" w:eastAsia="en-US" w:bidi="ar-SA"/>
      </w:rPr>
    </w:lvl>
  </w:abstractNum>
  <w:abstractNum w:abstractNumId="2">
    <w:multiLevelType w:val="hybridMultilevel"/>
    <w:lvl w:ilvl="0">
      <w:start w:val="2"/>
      <w:numFmt w:val="upperLetter"/>
      <w:lvlText w:val="%1"/>
      <w:lvlJc w:val="left"/>
      <w:pPr>
        <w:ind w:left="2535" w:hanging="495"/>
        <w:jc w:val="left"/>
      </w:pPr>
      <w:rPr>
        <w:rFonts w:hint="default"/>
        <w:lang w:val="en-US" w:eastAsia="en-US" w:bidi="ar-SA"/>
      </w:rPr>
    </w:lvl>
    <w:lvl w:ilvl="1">
      <w:start w:val="2"/>
      <w:numFmt w:val="decimal"/>
      <w:lvlText w:val="%1.%2"/>
      <w:lvlJc w:val="left"/>
      <w:pPr>
        <w:ind w:left="2535" w:hanging="495"/>
        <w:jc w:val="left"/>
      </w:pPr>
      <w:rPr>
        <w:rFonts w:hint="default"/>
        <w:lang w:val="en-US" w:eastAsia="en-US" w:bidi="ar-SA"/>
      </w:rPr>
    </w:lvl>
    <w:lvl w:ilvl="2">
      <w:start w:val="3"/>
      <w:numFmt w:val="decimal"/>
      <w:lvlText w:val="%1.%2.%3"/>
      <w:lvlJc w:val="left"/>
      <w:pPr>
        <w:ind w:left="2535" w:hanging="495"/>
        <w:jc w:val="left"/>
      </w:pPr>
      <w:rPr>
        <w:rFonts w:hint="default" w:ascii="Lucida Sans" w:hAnsi="Lucida Sans" w:eastAsia="Lucida Sans" w:cs="Lucida Sans"/>
        <w:b w:val="0"/>
        <w:bCs w:val="0"/>
        <w:i w:val="0"/>
        <w:iCs w:val="0"/>
        <w:spacing w:val="-4"/>
        <w:w w:val="98"/>
        <w:sz w:val="19"/>
        <w:szCs w:val="19"/>
        <w:lang w:val="en-US" w:eastAsia="en-US" w:bidi="ar-SA"/>
      </w:rPr>
    </w:lvl>
    <w:lvl w:ilvl="3">
      <w:start w:val="0"/>
      <w:numFmt w:val="bullet"/>
      <w:lvlText w:val="•"/>
      <w:lvlJc w:val="left"/>
      <w:pPr>
        <w:ind w:left="4987" w:hanging="495"/>
      </w:pPr>
      <w:rPr>
        <w:rFonts w:hint="default"/>
        <w:lang w:val="en-US" w:eastAsia="en-US" w:bidi="ar-SA"/>
      </w:rPr>
    </w:lvl>
    <w:lvl w:ilvl="4">
      <w:start w:val="0"/>
      <w:numFmt w:val="bullet"/>
      <w:lvlText w:val="•"/>
      <w:lvlJc w:val="left"/>
      <w:pPr>
        <w:ind w:left="5803" w:hanging="495"/>
      </w:pPr>
      <w:rPr>
        <w:rFonts w:hint="default"/>
        <w:lang w:val="en-US" w:eastAsia="en-US" w:bidi="ar-SA"/>
      </w:rPr>
    </w:lvl>
    <w:lvl w:ilvl="5">
      <w:start w:val="0"/>
      <w:numFmt w:val="bullet"/>
      <w:lvlText w:val="•"/>
      <w:lvlJc w:val="left"/>
      <w:pPr>
        <w:ind w:left="6619" w:hanging="495"/>
      </w:pPr>
      <w:rPr>
        <w:rFonts w:hint="default"/>
        <w:lang w:val="en-US" w:eastAsia="en-US" w:bidi="ar-SA"/>
      </w:rPr>
    </w:lvl>
    <w:lvl w:ilvl="6">
      <w:start w:val="0"/>
      <w:numFmt w:val="bullet"/>
      <w:lvlText w:val="•"/>
      <w:lvlJc w:val="left"/>
      <w:pPr>
        <w:ind w:left="7435" w:hanging="495"/>
      </w:pPr>
      <w:rPr>
        <w:rFonts w:hint="default"/>
        <w:lang w:val="en-US" w:eastAsia="en-US" w:bidi="ar-SA"/>
      </w:rPr>
    </w:lvl>
    <w:lvl w:ilvl="7">
      <w:start w:val="0"/>
      <w:numFmt w:val="bullet"/>
      <w:lvlText w:val="•"/>
      <w:lvlJc w:val="left"/>
      <w:pPr>
        <w:ind w:left="8251" w:hanging="495"/>
      </w:pPr>
      <w:rPr>
        <w:rFonts w:hint="default"/>
        <w:lang w:val="en-US" w:eastAsia="en-US" w:bidi="ar-SA"/>
      </w:rPr>
    </w:lvl>
    <w:lvl w:ilvl="8">
      <w:start w:val="0"/>
      <w:numFmt w:val="bullet"/>
      <w:lvlText w:val="•"/>
      <w:lvlJc w:val="left"/>
      <w:pPr>
        <w:ind w:left="9067" w:hanging="495"/>
      </w:pPr>
      <w:rPr>
        <w:rFonts w:hint="default"/>
        <w:lang w:val="en-US" w:eastAsia="en-US" w:bidi="ar-SA"/>
      </w:rPr>
    </w:lvl>
  </w:abstractNum>
  <w:abstractNum w:abstractNumId="1">
    <w:multiLevelType w:val="hybridMultilevel"/>
    <w:lvl w:ilvl="0">
      <w:start w:val="1"/>
      <w:numFmt w:val="upperLetter"/>
      <w:lvlText w:val="%1"/>
      <w:lvlJc w:val="left"/>
      <w:pPr>
        <w:ind w:left="2435" w:hanging="395"/>
        <w:jc w:val="left"/>
      </w:pPr>
      <w:rPr>
        <w:rFonts w:hint="default"/>
        <w:lang w:val="en-US" w:eastAsia="en-US" w:bidi="ar-SA"/>
      </w:rPr>
    </w:lvl>
    <w:lvl w:ilvl="1">
      <w:start w:val="1"/>
      <w:numFmt w:val="decimal"/>
      <w:lvlText w:val="%1.%2"/>
      <w:lvlJc w:val="left"/>
      <w:pPr>
        <w:ind w:left="2435" w:hanging="395"/>
        <w:jc w:val="left"/>
      </w:pPr>
      <w:rPr>
        <w:rFonts w:hint="default"/>
        <w:lang w:val="en-US" w:eastAsia="en-US" w:bidi="ar-SA"/>
      </w:rPr>
    </w:lvl>
    <w:lvl w:ilvl="2">
      <w:start w:val="1"/>
      <w:numFmt w:val="decimal"/>
      <w:lvlText w:val="%1.%2.%3"/>
      <w:lvlJc w:val="left"/>
      <w:pPr>
        <w:ind w:left="2435" w:hanging="395"/>
        <w:jc w:val="left"/>
      </w:pPr>
      <w:rPr>
        <w:rFonts w:hint="default" w:ascii="Lucida Sans" w:hAnsi="Lucida Sans" w:eastAsia="Lucida Sans" w:cs="Lucida Sans"/>
        <w:b w:val="0"/>
        <w:bCs w:val="0"/>
        <w:i w:val="0"/>
        <w:iCs w:val="0"/>
        <w:spacing w:val="-14"/>
        <w:w w:val="56"/>
        <w:sz w:val="19"/>
        <w:szCs w:val="19"/>
        <w:lang w:val="en-US" w:eastAsia="en-US" w:bidi="ar-SA"/>
      </w:rPr>
    </w:lvl>
    <w:lvl w:ilvl="3">
      <w:start w:val="0"/>
      <w:numFmt w:val="bullet"/>
      <w:lvlText w:val="•"/>
      <w:lvlJc w:val="left"/>
      <w:pPr>
        <w:ind w:left="4917" w:hanging="395"/>
      </w:pPr>
      <w:rPr>
        <w:rFonts w:hint="default"/>
        <w:lang w:val="en-US" w:eastAsia="en-US" w:bidi="ar-SA"/>
      </w:rPr>
    </w:lvl>
    <w:lvl w:ilvl="4">
      <w:start w:val="0"/>
      <w:numFmt w:val="bullet"/>
      <w:lvlText w:val="•"/>
      <w:lvlJc w:val="left"/>
      <w:pPr>
        <w:ind w:left="5743" w:hanging="395"/>
      </w:pPr>
      <w:rPr>
        <w:rFonts w:hint="default"/>
        <w:lang w:val="en-US" w:eastAsia="en-US" w:bidi="ar-SA"/>
      </w:rPr>
    </w:lvl>
    <w:lvl w:ilvl="5">
      <w:start w:val="0"/>
      <w:numFmt w:val="bullet"/>
      <w:lvlText w:val="•"/>
      <w:lvlJc w:val="left"/>
      <w:pPr>
        <w:ind w:left="6569" w:hanging="395"/>
      </w:pPr>
      <w:rPr>
        <w:rFonts w:hint="default"/>
        <w:lang w:val="en-US" w:eastAsia="en-US" w:bidi="ar-SA"/>
      </w:rPr>
    </w:lvl>
    <w:lvl w:ilvl="6">
      <w:start w:val="0"/>
      <w:numFmt w:val="bullet"/>
      <w:lvlText w:val="•"/>
      <w:lvlJc w:val="left"/>
      <w:pPr>
        <w:ind w:left="7395" w:hanging="395"/>
      </w:pPr>
      <w:rPr>
        <w:rFonts w:hint="default"/>
        <w:lang w:val="en-US" w:eastAsia="en-US" w:bidi="ar-SA"/>
      </w:rPr>
    </w:lvl>
    <w:lvl w:ilvl="7">
      <w:start w:val="0"/>
      <w:numFmt w:val="bullet"/>
      <w:lvlText w:val="•"/>
      <w:lvlJc w:val="left"/>
      <w:pPr>
        <w:ind w:left="8221" w:hanging="395"/>
      </w:pPr>
      <w:rPr>
        <w:rFonts w:hint="default"/>
        <w:lang w:val="en-US" w:eastAsia="en-US" w:bidi="ar-SA"/>
      </w:rPr>
    </w:lvl>
    <w:lvl w:ilvl="8">
      <w:start w:val="0"/>
      <w:numFmt w:val="bullet"/>
      <w:lvlText w:val="•"/>
      <w:lvlJc w:val="left"/>
      <w:pPr>
        <w:ind w:left="9047" w:hanging="395"/>
      </w:pPr>
      <w:rPr>
        <w:rFonts w:hint="default"/>
        <w:lang w:val="en-US" w:eastAsia="en-US" w:bidi="ar-SA"/>
      </w:rPr>
    </w:lvl>
  </w:abstractNum>
  <w:abstractNum w:abstractNumId="0">
    <w:multiLevelType w:val="hybridMultilevel"/>
    <w:lvl w:ilvl="0">
      <w:start w:val="1"/>
      <w:numFmt w:val="decimal"/>
      <w:lvlText w:val="%1"/>
      <w:lvlJc w:val="left"/>
      <w:pPr>
        <w:ind w:left="2381" w:hanging="341"/>
        <w:jc w:val="right"/>
      </w:pPr>
      <w:rPr>
        <w:rFonts w:hint="default" w:ascii="Lucida Sans" w:hAnsi="Lucida Sans" w:eastAsia="Lucida Sans" w:cs="Lucida Sans"/>
        <w:b w:val="0"/>
        <w:bCs w:val="0"/>
        <w:i w:val="0"/>
        <w:iCs w:val="0"/>
        <w:spacing w:val="0"/>
        <w:w w:val="56"/>
        <w:sz w:val="14"/>
        <w:szCs w:val="14"/>
        <w:lang w:val="en-US" w:eastAsia="en-US" w:bidi="ar-SA"/>
      </w:rPr>
    </w:lvl>
    <w:lvl w:ilvl="1">
      <w:start w:val="0"/>
      <w:numFmt w:val="bullet"/>
      <w:lvlText w:val="•"/>
      <w:lvlJc w:val="left"/>
      <w:pPr>
        <w:ind w:left="3411" w:hanging="341"/>
      </w:pPr>
      <w:rPr>
        <w:rFonts w:hint="default"/>
        <w:lang w:val="en-US" w:eastAsia="en-US" w:bidi="ar-SA"/>
      </w:rPr>
    </w:lvl>
    <w:lvl w:ilvl="2">
      <w:start w:val="0"/>
      <w:numFmt w:val="bullet"/>
      <w:lvlText w:val="•"/>
      <w:lvlJc w:val="left"/>
      <w:pPr>
        <w:ind w:left="4443" w:hanging="341"/>
      </w:pPr>
      <w:rPr>
        <w:rFonts w:hint="default"/>
        <w:lang w:val="en-US" w:eastAsia="en-US" w:bidi="ar-SA"/>
      </w:rPr>
    </w:lvl>
    <w:lvl w:ilvl="3">
      <w:start w:val="0"/>
      <w:numFmt w:val="bullet"/>
      <w:lvlText w:val="•"/>
      <w:lvlJc w:val="left"/>
      <w:pPr>
        <w:ind w:left="5475" w:hanging="341"/>
      </w:pPr>
      <w:rPr>
        <w:rFonts w:hint="default"/>
        <w:lang w:val="en-US" w:eastAsia="en-US" w:bidi="ar-SA"/>
      </w:rPr>
    </w:lvl>
    <w:lvl w:ilvl="4">
      <w:start w:val="0"/>
      <w:numFmt w:val="bullet"/>
      <w:lvlText w:val="•"/>
      <w:lvlJc w:val="left"/>
      <w:pPr>
        <w:ind w:left="6507" w:hanging="341"/>
      </w:pPr>
      <w:rPr>
        <w:rFonts w:hint="default"/>
        <w:lang w:val="en-US" w:eastAsia="en-US" w:bidi="ar-SA"/>
      </w:rPr>
    </w:lvl>
    <w:lvl w:ilvl="5">
      <w:start w:val="0"/>
      <w:numFmt w:val="bullet"/>
      <w:lvlText w:val="•"/>
      <w:lvlJc w:val="left"/>
      <w:pPr>
        <w:ind w:left="7539" w:hanging="341"/>
      </w:pPr>
      <w:rPr>
        <w:rFonts w:hint="default"/>
        <w:lang w:val="en-US" w:eastAsia="en-US" w:bidi="ar-SA"/>
      </w:rPr>
    </w:lvl>
    <w:lvl w:ilvl="6">
      <w:start w:val="0"/>
      <w:numFmt w:val="bullet"/>
      <w:lvlText w:val="•"/>
      <w:lvlJc w:val="left"/>
      <w:pPr>
        <w:ind w:left="8571" w:hanging="341"/>
      </w:pPr>
      <w:rPr>
        <w:rFonts w:hint="default"/>
        <w:lang w:val="en-US" w:eastAsia="en-US" w:bidi="ar-SA"/>
      </w:rPr>
    </w:lvl>
    <w:lvl w:ilvl="7">
      <w:start w:val="0"/>
      <w:numFmt w:val="bullet"/>
      <w:lvlText w:val="•"/>
      <w:lvlJc w:val="left"/>
      <w:pPr>
        <w:ind w:left="9603" w:hanging="341"/>
      </w:pPr>
      <w:rPr>
        <w:rFonts w:hint="default"/>
        <w:lang w:val="en-US" w:eastAsia="en-US" w:bidi="ar-SA"/>
      </w:rPr>
    </w:lvl>
    <w:lvl w:ilvl="8">
      <w:start w:val="0"/>
      <w:numFmt w:val="bullet"/>
      <w:lvlText w:val="•"/>
      <w:lvlJc w:val="left"/>
      <w:pPr>
        <w:ind w:left="10635" w:hanging="341"/>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Lucida Sans" w:hAnsi="Lucida Sans" w:eastAsia="Lucida Sans" w:cs="Lucida Sans"/>
      <w:lang w:val="en-US" w:eastAsia="en-US" w:bidi="ar-SA"/>
    </w:rPr>
  </w:style>
  <w:style w:styleId="TOC1" w:type="paragraph">
    <w:name w:val="TOC 1"/>
    <w:basedOn w:val="Normal"/>
    <w:uiPriority w:val="1"/>
    <w:qFormat/>
    <w:pPr>
      <w:spacing w:before="83"/>
      <w:ind w:left="13152"/>
    </w:pPr>
    <w:rPr>
      <w:rFonts w:ascii="Lucida Sans" w:hAnsi="Lucida Sans" w:eastAsia="Lucida Sans" w:cs="Lucida Sans"/>
      <w:sz w:val="19"/>
      <w:szCs w:val="19"/>
      <w:lang w:val="en-US" w:eastAsia="en-US" w:bidi="ar-SA"/>
    </w:rPr>
  </w:style>
  <w:style w:styleId="TOC2" w:type="paragraph">
    <w:name w:val="TOC 2"/>
    <w:basedOn w:val="Normal"/>
    <w:uiPriority w:val="1"/>
    <w:qFormat/>
    <w:pPr>
      <w:spacing w:before="83"/>
      <w:ind w:left="13152"/>
    </w:pPr>
    <w:rPr>
      <w:rFonts w:ascii="Lucida Sans" w:hAnsi="Lucida Sans" w:eastAsia="Lucida Sans" w:cs="Lucida Sans"/>
      <w:sz w:val="19"/>
      <w:szCs w:val="19"/>
      <w:lang w:val="en-US" w:eastAsia="en-US" w:bidi="ar-SA"/>
    </w:rPr>
  </w:style>
  <w:style w:styleId="TOC3" w:type="paragraph">
    <w:name w:val="TOC 3"/>
    <w:basedOn w:val="Normal"/>
    <w:uiPriority w:val="1"/>
    <w:qFormat/>
    <w:pPr>
      <w:spacing w:before="83"/>
      <w:ind w:left="13152"/>
    </w:pPr>
    <w:rPr>
      <w:rFonts w:ascii="Lucida Sans" w:hAnsi="Lucida Sans" w:eastAsia="Lucida Sans" w:cs="Lucida Sans"/>
      <w:sz w:val="19"/>
      <w:szCs w:val="19"/>
      <w:lang w:val="en-US" w:eastAsia="en-US" w:bidi="ar-SA"/>
    </w:rPr>
  </w:style>
  <w:style w:styleId="BodyText" w:type="paragraph">
    <w:name w:val="Body Text"/>
    <w:basedOn w:val="Normal"/>
    <w:uiPriority w:val="1"/>
    <w:qFormat/>
    <w:pPr/>
    <w:rPr>
      <w:rFonts w:ascii="Lucida Sans" w:hAnsi="Lucida Sans" w:eastAsia="Lucida Sans" w:cs="Lucida Sans"/>
      <w:sz w:val="19"/>
      <w:szCs w:val="19"/>
      <w:lang w:val="en-US" w:eastAsia="en-US" w:bidi="ar-SA"/>
    </w:rPr>
  </w:style>
  <w:style w:styleId="Heading1" w:type="paragraph">
    <w:name w:val="Heading 1"/>
    <w:basedOn w:val="Normal"/>
    <w:uiPriority w:val="1"/>
    <w:qFormat/>
    <w:pPr>
      <w:spacing w:before="28"/>
      <w:ind w:left="2040"/>
      <w:outlineLvl w:val="1"/>
    </w:pPr>
    <w:rPr>
      <w:rFonts w:ascii="Tahoma" w:hAnsi="Tahoma" w:eastAsia="Tahoma" w:cs="Tahoma"/>
      <w:b/>
      <w:bCs/>
      <w:sz w:val="40"/>
      <w:szCs w:val="40"/>
      <w:lang w:val="en-US" w:eastAsia="en-US" w:bidi="ar-SA"/>
    </w:rPr>
  </w:style>
  <w:style w:styleId="Heading2" w:type="paragraph">
    <w:name w:val="Heading 2"/>
    <w:basedOn w:val="Normal"/>
    <w:uiPriority w:val="1"/>
    <w:qFormat/>
    <w:pPr>
      <w:ind w:left="2040"/>
      <w:outlineLvl w:val="2"/>
    </w:pPr>
    <w:rPr>
      <w:rFonts w:ascii="Verdana" w:hAnsi="Verdana" w:eastAsia="Verdana" w:cs="Verdana"/>
      <w:sz w:val="28"/>
      <w:szCs w:val="28"/>
      <w:lang w:val="en-US" w:eastAsia="en-US" w:bidi="ar-SA"/>
    </w:rPr>
  </w:style>
  <w:style w:styleId="Heading3" w:type="paragraph">
    <w:name w:val="Heading 3"/>
    <w:basedOn w:val="Normal"/>
    <w:uiPriority w:val="1"/>
    <w:qFormat/>
    <w:pPr>
      <w:spacing w:before="5"/>
      <w:ind w:left="20"/>
      <w:outlineLvl w:val="3"/>
    </w:pPr>
    <w:rPr>
      <w:rFonts w:ascii="Verdana" w:hAnsi="Verdana" w:eastAsia="Verdana" w:cs="Verdana"/>
      <w:sz w:val="24"/>
      <w:szCs w:val="24"/>
      <w:lang w:val="en-US" w:eastAsia="en-US" w:bidi="ar-SA"/>
    </w:rPr>
  </w:style>
  <w:style w:styleId="Heading4" w:type="paragraph">
    <w:name w:val="Heading 4"/>
    <w:basedOn w:val="Normal"/>
    <w:uiPriority w:val="1"/>
    <w:qFormat/>
    <w:pPr>
      <w:spacing w:line="225" w:lineRule="exact"/>
      <w:ind w:left="20"/>
      <w:outlineLvl w:val="4"/>
    </w:pPr>
    <w:rPr>
      <w:rFonts w:ascii="Tahoma" w:hAnsi="Tahoma" w:eastAsia="Tahoma" w:cs="Tahoma"/>
      <w:b/>
      <w:bCs/>
      <w:sz w:val="20"/>
      <w:szCs w:val="20"/>
      <w:lang w:val="en-US" w:eastAsia="en-US" w:bidi="ar-SA"/>
    </w:rPr>
  </w:style>
  <w:style w:styleId="Heading5" w:type="paragraph">
    <w:name w:val="Heading 5"/>
    <w:basedOn w:val="Normal"/>
    <w:uiPriority w:val="1"/>
    <w:qFormat/>
    <w:pPr>
      <w:outlineLvl w:val="5"/>
    </w:pPr>
    <w:rPr>
      <w:rFonts w:ascii="Verdana" w:hAnsi="Verdana" w:eastAsia="Verdana" w:cs="Verdana"/>
      <w:sz w:val="20"/>
      <w:szCs w:val="20"/>
      <w:lang w:val="en-US" w:eastAsia="en-US" w:bidi="ar-SA"/>
    </w:rPr>
  </w:style>
  <w:style w:styleId="Heading6" w:type="paragraph">
    <w:name w:val="Heading 6"/>
    <w:basedOn w:val="Normal"/>
    <w:uiPriority w:val="1"/>
    <w:qFormat/>
    <w:pPr>
      <w:outlineLvl w:val="6"/>
    </w:pPr>
    <w:rPr>
      <w:rFonts w:ascii="Verdana" w:hAnsi="Verdana" w:eastAsia="Verdana" w:cs="Verdana"/>
      <w:sz w:val="20"/>
      <w:szCs w:val="20"/>
      <w:lang w:val="en-US" w:eastAsia="en-US" w:bidi="ar-SA"/>
    </w:rPr>
  </w:style>
  <w:style w:styleId="Title" w:type="paragraph">
    <w:name w:val="Title"/>
    <w:basedOn w:val="Normal"/>
    <w:uiPriority w:val="1"/>
    <w:qFormat/>
    <w:pPr>
      <w:spacing w:before="3"/>
      <w:ind w:left="114" w:right="262"/>
    </w:pPr>
    <w:rPr>
      <w:rFonts w:ascii="Tahoma" w:hAnsi="Tahoma" w:eastAsia="Tahoma" w:cs="Tahoma"/>
      <w:b/>
      <w:bCs/>
      <w:sz w:val="100"/>
      <w:szCs w:val="100"/>
      <w:lang w:val="en-US" w:eastAsia="en-US" w:bidi="ar-SA"/>
    </w:rPr>
  </w:style>
  <w:style w:styleId="ListParagraph" w:type="paragraph">
    <w:name w:val="List Paragraph"/>
    <w:basedOn w:val="Normal"/>
    <w:uiPriority w:val="1"/>
    <w:qFormat/>
    <w:pPr>
      <w:ind w:left="2381" w:hanging="341"/>
    </w:pPr>
    <w:rPr>
      <w:rFonts w:ascii="Lucida Sans" w:hAnsi="Lucida Sans" w:eastAsia="Lucida Sans" w:cs="Lucida Sans"/>
      <w:lang w:val="en-US" w:eastAsia="en-US" w:bidi="ar-SA"/>
    </w:rPr>
  </w:style>
  <w:style w:styleId="TableParagraph" w:type="paragraph">
    <w:name w:val="Table Paragraph"/>
    <w:basedOn w:val="Normal"/>
    <w:uiPriority w:val="1"/>
    <w:qFormat/>
    <w:pPr>
      <w:ind w:left="70"/>
    </w:pPr>
    <w:rPr>
      <w:rFonts w:ascii="Lucida Sans" w:hAnsi="Lucida Sans" w:eastAsia="Lucida Sans" w:cs="Lucida San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hyperlink" Target="https://www.ohchr.org/sites/default/files/documents/hrbodies/hrcouncil/igwg-transcorp/session9/igwg-9th-updated-draft-lbi-clean.pdf" TargetMode="External"/><Relationship Id="rId40" Type="http://schemas.openxmlformats.org/officeDocument/2006/relationships/header" Target="header2.xml"/><Relationship Id="rId41" Type="http://schemas.openxmlformats.org/officeDocument/2006/relationships/footer" Target="footer2.xml"/><Relationship Id="rId42" Type="http://schemas.openxmlformats.org/officeDocument/2006/relationships/hyperlink" Target="https://assets.publishing.service.gov.uk/government/uploads/system/uploads/attachment_data/file/935097/frameworks-for-standards-for-non-financial-reporting.pdf" TargetMode="External"/><Relationship Id="rId43" Type="http://schemas.openxmlformats.org/officeDocument/2006/relationships/hyperlink" Target="https://modernslaverypec.org/assets/downloads/TISC-effectiveness-report.pdf" TargetMode="External"/><Relationship Id="rId44" Type="http://schemas.openxmlformats.org/officeDocument/2006/relationships/hyperlink" Target="https://media.business-humanrights.org/media/documents/files/FTSE_100_Briefing_2018.pdf" TargetMode="External"/><Relationship Id="rId45" Type="http://schemas.openxmlformats.org/officeDocument/2006/relationships/hyperlink" Target="https://globalnaps.org/wp-content/uploads/2017/11/uk-2013-nap-bhr.pdf" TargetMode="External"/><Relationship Id="rId46" Type="http://schemas.openxmlformats.org/officeDocument/2006/relationships/hyperlink" Target="https://globalnaps.org/wp-content/uploads/2017/11/uk-2016.pdf" TargetMode="External"/><Relationship Id="rId47" Type="http://schemas.openxmlformats.org/officeDocument/2006/relationships/hyperlink" Target="https://www.gov.uk/government/publications/implementing-the-un-guiding-principles-on-business-and-hu" TargetMode="External"/><Relationship Id="rId48" Type="http://schemas.openxmlformats.org/officeDocument/2006/relationships/hyperlink" Target="https://www.niauditoffice.gov.uk/files/niauditoffice/documents/2023-04/NIAO%20Report%20-%20Public%20Procurement%20in%20Northern%20Ireland.pdf" TargetMode="External"/><Relationship Id="rId49" Type="http://schemas.openxmlformats.org/officeDocument/2006/relationships/hyperlink" Target="https://www.finance-ni.gov.uk/sites/default/files/publications/dfp/PPN%2005%2021%20Human%20Rights%20in%20Public%20Procurement%20%28pdf%20Internet%20Version%2022%20Nov%2021%29.PDF" TargetMode="External"/><Relationship Id="rId50" Type="http://schemas.openxmlformats.org/officeDocument/2006/relationships/hyperlink" Target="https://www.finance-ni.gov.uk/sites/default/files/publications/dfp/PPN%200121%20Scoring%20Social%20Value%20%5Bpdf%20version%2006%20Oct%202022%5D.PDF" TargetMode="External"/><Relationship Id="rId51" Type="http://schemas.openxmlformats.org/officeDocument/2006/relationships/hyperlink" Target="https://www.finance-ni.gov.uk/sites/default/files/publications/dfp/PPN%2003%2021%20Supply%20Chain%20Resilience%20%28pdf%20version%2022%20November%202021%29.PDF" TargetMode="External"/><Relationship Id="rId52" Type="http://schemas.openxmlformats.org/officeDocument/2006/relationships/hyperlink" Target="https://nihrc.org/publication/detail/nihrc-and-ecni-working-paper-the-scope-of-article-21-of-the-ireland-northern-ireland-protocol" TargetMode="External"/><Relationship Id="rId53" Type="http://schemas.openxmlformats.org/officeDocument/2006/relationships/hyperlink" Target="https://eur-lex.europa.eu/legal-content/EN/ALL/?uri=CELEX%3A52021PC0762" TargetMode="External"/><Relationship Id="rId54" Type="http://schemas.openxmlformats.org/officeDocument/2006/relationships/hyperlink" Target="https://www.cambridge.org/core/journals/business-and-human-rights-journal/article/eu-directive-on-corporate-sustainability-due-diligence-csddd-the-final-political-compromise/9731DFA73A2D98D2B8B71BEDF68CEDD1" TargetMode="External"/><Relationship Id="rId55" Type="http://schemas.openxmlformats.org/officeDocument/2006/relationships/hyperlink" Target="https://single-market-economy.ec.europa.eu/system/files/2022-09/COM-2022-453_en.pdf" TargetMode="External"/><Relationship Id="rId56" Type="http://schemas.openxmlformats.org/officeDocument/2006/relationships/hyperlink" Target="https://pure.qub.ac.uk/files/512976876/QUB_Submission_Irish_BHR_NAP.pdf" TargetMode="External"/><Relationship Id="rId57" Type="http://schemas.openxmlformats.org/officeDocument/2006/relationships/hyperlink" Target="https://www.dfa.ie/our-role-policies/international-priorities/human-rights/business-and-human-rights/" TargetMode="External"/><Relationship Id="rId58" Type="http://schemas.openxmlformats.org/officeDocument/2006/relationships/hyperlink" Target="https://nihrc.org/uploads/publications/Submission_to_the_JCHR_Human_Rights_Business_Inquiry.pdf" TargetMode="External"/><Relationship Id="rId59" Type="http://schemas.openxmlformats.org/officeDocument/2006/relationships/hyperlink" Target="https://nihrc.org/uploads/publications/NIHRC_Public_Procurement_and_Human_Rights.pdf" TargetMode="External"/><Relationship Id="rId60" Type="http://schemas.openxmlformats.org/officeDocument/2006/relationships/hyperlink" Target="https://www.ohchr.org/sites/default/files/Documents/Issues/Business/Northern_Ireland_HR_Commission.p" TargetMode="External"/><Relationship Id="rId61" Type="http://schemas.openxmlformats.org/officeDocument/2006/relationships/header" Target="header3.xml"/><Relationship Id="rId62" Type="http://schemas.openxmlformats.org/officeDocument/2006/relationships/footer" Target="footer3.xml"/><Relationship Id="rId63" Type="http://schemas.openxmlformats.org/officeDocument/2006/relationships/hyperlink" Target="https://nihrc.org/news/detail/modern-slavery-human-trafficking-and-sustainable-procurement-discussed" TargetMode="External"/><Relationship Id="rId64" Type="http://schemas.openxmlformats.org/officeDocument/2006/relationships/hyperlink" Target="https://nihrc.org/uploads/general/Northern_Ireland_Action_Plan_on_Business_and_Human_Rights.pdf" TargetMode="External"/><Relationship Id="rId65" Type="http://schemas.openxmlformats.org/officeDocument/2006/relationships/hyperlink" Target="https://nihrc.org/uploads/publications/2022-NIHRC-Annual-Statement-2022.pdf" TargetMode="External"/><Relationship Id="rId66" Type="http://schemas.openxmlformats.org/officeDocument/2006/relationships/hyperlink" Target="https://nihrc.org/uploads/publications/in-defence-of-dignity-investigation-report-March-2012.pdf" TargetMode="External"/><Relationship Id="rId67" Type="http://schemas.openxmlformats.org/officeDocument/2006/relationships/hyperlink" Target="https://www.belfasttelegraph.co.uk/business/top-100-companies/northern-irelands-top-100-companies-2023-full-list/1462361051.html" TargetMode="External"/><Relationship Id="rId68" Type="http://schemas.openxmlformats.org/officeDocument/2006/relationships/hyperlink" Target="https://www.worldbenchmarkingalliance.org/research/2022-corporate-human-rights-benchmark-insights-re" TargetMode="External"/><Relationship Id="rId69" Type="http://schemas.openxmlformats.org/officeDocument/2006/relationships/header" Target="header4.xml"/><Relationship Id="rId70" Type="http://schemas.openxmlformats.org/officeDocument/2006/relationships/footer" Target="footer4.xml"/><Relationship Id="rId71" Type="http://schemas.openxmlformats.org/officeDocument/2006/relationships/hyperlink" Target="https://assets.worldbenchmarkingalliance.org/app/uploads/2022/05/CHRB-Methodology_COREUNGP_2021_FINA" TargetMode="External"/><Relationship Id="rId72" Type="http://schemas.openxmlformats.org/officeDocument/2006/relationships/hyperlink" Target="https://www.tcd.ie/media/tcd/business/pdfs/BHRReport-2023.pdf" TargetMode="External"/><Relationship Id="rId73" Type="http://schemas.openxmlformats.org/officeDocument/2006/relationships/hyperlink" Target="https://globalnaps.org/wp-content/uploads/2021/03/belgium-nba-march-2021-full.pdf" TargetMode="External"/><Relationship Id="rId74" Type="http://schemas.openxmlformats.org/officeDocument/2006/relationships/hyperlink" Target="https://www.humanrights.dk/news/danish-companies-are-behind-communicating-their-human-rights-efforts" TargetMode="External"/><Relationship Id="rId75" Type="http://schemas.openxmlformats.org/officeDocument/2006/relationships/hyperlink" Target="https://www.business-humanrights.org/en/from-us/briefings/respect-for-human-rights-a-snapshot-of-the" TargetMode="External"/><Relationship Id="rId76" Type="http://schemas.openxmlformats.org/officeDocument/2006/relationships/hyperlink" Target="https://julkaisut.valtioneuvosto.fi/handle/10024/162936" TargetMode="External"/><Relationship Id="rId77" Type="http://schemas.openxmlformats.org/officeDocument/2006/relationships/hyperlink" Target="https://csear.co.uk/article/missing-the-mark-benchmarking-scottish-companies-compliance-with-the-un-" TargetMode="External"/><Relationship Id="rId78" Type="http://schemas.openxmlformats.org/officeDocument/2006/relationships/hyperlink" Target="https://ecodes.org/hacemos/produccion-y-consumo-responsable/analisis-de-sostenibilidad/indice-empres" TargetMode="External"/><Relationship Id="rId79" Type="http://schemas.openxmlformats.org/officeDocument/2006/relationships/hyperlink" Target="https://www.worldbenchmarkingalliance.org/news/human-rights-snapshots-of-companies-lessons-from-denm" TargetMode="External"/><Relationship Id="rId80" Type="http://schemas.openxmlformats.org/officeDocument/2006/relationships/hyperlink" Target="https://www.humanrights.dk/files/media/document/Documenting%20Respect%20for%20Human%20Rights%20in%20" TargetMode="External"/><Relationship Id="rId81" Type="http://schemas.openxmlformats.org/officeDocument/2006/relationships/header" Target="header5.xml"/><Relationship Id="rId82" Type="http://schemas.openxmlformats.org/officeDocument/2006/relationships/footer" Target="footer5.xml"/><Relationship Id="rId83" Type="http://schemas.openxmlformats.org/officeDocument/2006/relationships/image" Target="media/image33.png"/><Relationship Id="rId84" Type="http://schemas.openxmlformats.org/officeDocument/2006/relationships/image" Target="media/image34.png"/><Relationship Id="rId85" Type="http://schemas.openxmlformats.org/officeDocument/2006/relationships/header" Target="header6.xml"/><Relationship Id="rId86" Type="http://schemas.openxmlformats.org/officeDocument/2006/relationships/footer" Target="footer6.xml"/><Relationship Id="rId87" Type="http://schemas.openxmlformats.org/officeDocument/2006/relationships/header" Target="header7.xml"/><Relationship Id="rId88" Type="http://schemas.openxmlformats.org/officeDocument/2006/relationships/footer" Target="footer7.xml"/><Relationship Id="rId89" Type="http://schemas.openxmlformats.org/officeDocument/2006/relationships/hyperlink" Target="https://www.ohchr.org/sites/default/files/Documents/Issues/Business/Session18/CompanionNote2Diligenc" TargetMode="External"/><Relationship Id="rId90" Type="http://schemas.openxmlformats.org/officeDocument/2006/relationships/hyperlink" Target="https://op.europa.eu/en/publication-detail/-/publication/8ba0a8fd-4c83-11ea-b8b7-01aa75ed71a1/language-en" TargetMode="External"/><Relationship Id="rId91" Type="http://schemas.openxmlformats.org/officeDocument/2006/relationships/header" Target="header8.xml"/><Relationship Id="rId92" Type="http://schemas.openxmlformats.org/officeDocument/2006/relationships/footer" Target="footer8.xml"/><Relationship Id="rId93" Type="http://schemas.openxmlformats.org/officeDocument/2006/relationships/header" Target="header9.xml"/><Relationship Id="rId94" Type="http://schemas.openxmlformats.org/officeDocument/2006/relationships/footer" Target="footer9.xml"/><Relationship Id="rId95" Type="http://schemas.openxmlformats.org/officeDocument/2006/relationships/header" Target="header10.xml"/><Relationship Id="rId96" Type="http://schemas.openxmlformats.org/officeDocument/2006/relationships/footer" Target="footer10.xml"/><Relationship Id="rId97" Type="http://schemas.openxmlformats.org/officeDocument/2006/relationships/header" Target="header11.xml"/><Relationship Id="rId98" Type="http://schemas.openxmlformats.org/officeDocument/2006/relationships/footer" Target="footer11.xml"/><Relationship Id="rId99" Type="http://schemas.openxmlformats.org/officeDocument/2006/relationships/image" Target="media/image35.png"/><Relationship Id="rId100" Type="http://schemas.openxmlformats.org/officeDocument/2006/relationships/image" Target="media/image36.png"/><Relationship Id="rId101" Type="http://schemas.openxmlformats.org/officeDocument/2006/relationships/image" Target="media/image37.png"/><Relationship Id="rId102" Type="http://schemas.openxmlformats.org/officeDocument/2006/relationships/image" Target="media/image38.png"/><Relationship Id="rId103" Type="http://schemas.openxmlformats.org/officeDocument/2006/relationships/image" Target="media/image39.png"/><Relationship Id="rId104" Type="http://schemas.openxmlformats.org/officeDocument/2006/relationships/image" Target="media/image40.png"/><Relationship Id="rId105" Type="http://schemas.openxmlformats.org/officeDocument/2006/relationships/image" Target="media/image41.png"/><Relationship Id="rId106" Type="http://schemas.openxmlformats.org/officeDocument/2006/relationships/image" Target="media/image42.png"/><Relationship Id="rId107" Type="http://schemas.openxmlformats.org/officeDocument/2006/relationships/image" Target="media/image43.png"/><Relationship Id="rId108" Type="http://schemas.openxmlformats.org/officeDocument/2006/relationships/image" Target="media/image44.png"/><Relationship Id="rId109" Type="http://schemas.openxmlformats.org/officeDocument/2006/relationships/image" Target="media/image45.png"/><Relationship Id="rId110" Type="http://schemas.openxmlformats.org/officeDocument/2006/relationships/image" Target="media/image46.png"/><Relationship Id="rId1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2024-09-03T08:58:14Z</dcterms:created>
  <dcterms:modified xsi:type="dcterms:W3CDTF">2024-09-03T08:58:14Z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Adobe InDesign 19.5 (Macintosh)</vt:lpwstr>
  </property>
  <property fmtid="{D5CDD505-2E9C-101B-9397-08002B2CF9AE}" pid="4" name="LastSaved">
    <vt:filetime>2024-09-03T00:00:00Z</vt:filetime>
  </property>
  <property fmtid="{D5CDD505-2E9C-101B-9397-08002B2CF9AE}" pid="5" name="Producer">
    <vt:lpwstr>Adobe PDF Library 17.0</vt:lpwstr>
  </property>
</Properties>
</file>