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96C7" w14:textId="77777777" w:rsidR="00324672" w:rsidRPr="00FB4FD5" w:rsidRDefault="00324672" w:rsidP="00324672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FB4FD5">
        <w:rPr>
          <w:noProof/>
          <w:lang w:eastAsia="en-GB"/>
        </w:rPr>
        <w:drawing>
          <wp:inline distT="0" distB="0" distL="0" distR="0" wp14:anchorId="3F0E214C" wp14:editId="1C203727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1931B4" w14:textId="5D42872C" w:rsidR="00324672" w:rsidRPr="00FB4FD5" w:rsidRDefault="002914EE" w:rsidP="00324672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11 April</w:t>
      </w:r>
      <w:r w:rsidR="00324672">
        <w:rPr>
          <w:rFonts w:ascii="Verdana" w:eastAsia="Times New Roman" w:hAnsi="Verdana" w:cs="Arial"/>
          <w:b/>
          <w:color w:val="232120"/>
        </w:rPr>
        <w:t xml:space="preserve"> 2022</w:t>
      </w:r>
    </w:p>
    <w:p w14:paraId="26947EF7" w14:textId="77777777" w:rsidR="00324672" w:rsidRPr="00FB4FD5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29D78287" w14:textId="08C269C3" w:rsidR="00324672" w:rsidRPr="00FB4FD5" w:rsidRDefault="002914EE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SPECIAL</w:t>
      </w:r>
      <w:r w:rsidR="00324672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="00324672"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4BB742BE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Held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in the Commission’s Offices, </w:t>
      </w:r>
    </w:p>
    <w:p w14:paraId="50885AB9" w14:textId="77777777" w:rsidR="00324672" w:rsidRPr="00FB4FD5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 and via Teams</w:t>
      </w:r>
    </w:p>
    <w:p w14:paraId="1A0D5409" w14:textId="77777777" w:rsidR="00324672" w:rsidRPr="00FB4FD5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0C5D952B" w14:textId="77777777" w:rsidR="00324672" w:rsidRPr="00FB4FD5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>Alyson Kilpatrick</w:t>
      </w:r>
      <w:r w:rsidRPr="00FB4FD5">
        <w:rPr>
          <w:rFonts w:ascii="Verdana" w:eastAsia="Times New Roman" w:hAnsi="Verdana" w:cs="Arial"/>
          <w:color w:val="232120"/>
        </w:rPr>
        <w:t xml:space="preserve">, Chief Commissioner </w:t>
      </w:r>
    </w:p>
    <w:p w14:paraId="7D30596D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</w:t>
      </w:r>
      <w:r>
        <w:rPr>
          <w:rFonts w:ascii="Verdana" w:eastAsia="Times New Roman" w:hAnsi="Verdana" w:cs="Arial"/>
          <w:color w:val="232120"/>
        </w:rPr>
        <w:t xml:space="preserve">Henderson </w:t>
      </w:r>
    </w:p>
    <w:p w14:paraId="3119C34C" w14:textId="2D6C8272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Jonathan Kearney </w:t>
      </w:r>
    </w:p>
    <w:p w14:paraId="4465F667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Eddie Rooney </w:t>
      </w:r>
    </w:p>
    <w:p w14:paraId="16AAA550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Stephen White</w:t>
      </w:r>
    </w:p>
    <w:p w14:paraId="2B94A403" w14:textId="77777777" w:rsidR="00324672" w:rsidRPr="00FB4FD5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0064D88B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>David Russell, Chief Executive</w:t>
      </w:r>
    </w:p>
    <w:p w14:paraId="37D3EA9E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r>
        <w:rPr>
          <w:rFonts w:ascii="Verdana" w:eastAsia="Times New Roman" w:hAnsi="Verdana" w:cs="Arial"/>
          <w:bCs/>
          <w:color w:val="232120"/>
        </w:rPr>
        <w:t>Rebecca Magee, Executive Assistant (to Chief Commissioner and Chief Executive)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42A687ED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CC749A">
        <w:rPr>
          <w:rFonts w:ascii="Verdana" w:hAnsi="Verdana" w:cs="Arial"/>
        </w:rPr>
        <w:t>Rhyannon Blythe</w:t>
      </w:r>
      <w:r>
        <w:rPr>
          <w:rFonts w:ascii="Verdana" w:hAnsi="Verdana" w:cs="Arial"/>
        </w:rPr>
        <w:t xml:space="preserve">, </w:t>
      </w:r>
      <w:r w:rsidRPr="00CC749A">
        <w:rPr>
          <w:rFonts w:ascii="Verdana" w:hAnsi="Verdana" w:cs="Arial"/>
        </w:rPr>
        <w:t>Director (Legal, Research and Investigations, and Advice to Government)</w:t>
      </w:r>
    </w:p>
    <w:p w14:paraId="09B960D9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proofErr w:type="spellStart"/>
      <w:r w:rsidRPr="00237F52">
        <w:rPr>
          <w:rFonts w:ascii="Verdana" w:eastAsia="Times New Roman" w:hAnsi="Verdana" w:cs="Arial"/>
          <w:color w:val="232120"/>
        </w:rPr>
        <w:t>Éilis</w:t>
      </w:r>
      <w:proofErr w:type="spellEnd"/>
      <w:r w:rsidRPr="00237F52">
        <w:rPr>
          <w:rFonts w:ascii="Verdana" w:eastAsia="Times New Roman" w:hAnsi="Verdana" w:cs="Arial"/>
          <w:color w:val="232120"/>
        </w:rPr>
        <w:t xml:space="preserve"> Haughey</w:t>
      </w:r>
      <w:r>
        <w:rPr>
          <w:rFonts w:ascii="Verdana" w:eastAsia="Times New Roman" w:hAnsi="Verdana" w:cs="Arial"/>
          <w:color w:val="232120"/>
        </w:rPr>
        <w:t>, Director</w:t>
      </w:r>
      <w:r w:rsidRPr="00237F52">
        <w:rPr>
          <w:rFonts w:ascii="Verdana" w:eastAsia="Times New Roman" w:hAnsi="Verdana" w:cs="Arial"/>
          <w:color w:val="232120"/>
        </w:rPr>
        <w:t xml:space="preserve"> </w:t>
      </w:r>
      <w:r>
        <w:rPr>
          <w:rFonts w:ascii="Verdana" w:eastAsia="Times New Roman" w:hAnsi="Verdana" w:cs="Arial"/>
          <w:color w:val="232120"/>
        </w:rPr>
        <w:t>(Human Rights after EU Withdrawal)</w:t>
      </w:r>
    </w:p>
    <w:p w14:paraId="503C751E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hAnsi="Verdana" w:cs="Arial"/>
        </w:rPr>
        <w:t>Laura Banks, Solicitor (agenda item 9)</w:t>
      </w:r>
    </w:p>
    <w:p w14:paraId="3A65F264" w14:textId="77777777" w:rsidR="00324672" w:rsidRDefault="00324672" w:rsidP="00324672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2A49180A" w14:textId="2A384B53" w:rsidR="009A7C64" w:rsidRDefault="00324672" w:rsidP="009A7C64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p w14:paraId="4CAE75BC" w14:textId="77777777" w:rsidR="009A7C64" w:rsidRPr="009A7C64" w:rsidRDefault="009A7C64" w:rsidP="009A7C64">
      <w:pPr>
        <w:pStyle w:val="BasicParagraph"/>
        <w:suppressAutoHyphens/>
        <w:ind w:left="709"/>
        <w:rPr>
          <w:rFonts w:ascii="Verdana" w:hAnsi="Verdana" w:cs="Arial"/>
          <w:b/>
          <w:color w:val="77328A"/>
          <w:sz w:val="30"/>
          <w:szCs w:val="30"/>
        </w:rPr>
      </w:pPr>
    </w:p>
    <w:p w14:paraId="1D7FBBFE" w14:textId="4349A6D6" w:rsidR="009A7C64" w:rsidRDefault="009A7C64" w:rsidP="009A7C64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Apologies were received from Commissioner </w:t>
      </w:r>
      <w:r w:rsidRPr="009A7C64">
        <w:rPr>
          <w:rFonts w:ascii="Verdana" w:hAnsi="Verdana" w:cs="Arial"/>
          <w:bCs/>
          <w:color w:val="auto"/>
        </w:rPr>
        <w:t>David A Lavery CB</w:t>
      </w:r>
      <w:r>
        <w:rPr>
          <w:rFonts w:ascii="Verdana" w:hAnsi="Verdana" w:cs="Arial"/>
          <w:bCs/>
          <w:color w:val="auto"/>
        </w:rPr>
        <w:t>.</w:t>
      </w:r>
    </w:p>
    <w:p w14:paraId="2B42F8A5" w14:textId="7B923D5D" w:rsidR="009A7C64" w:rsidRDefault="009A7C64" w:rsidP="009A7C64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3449043C" w14:textId="05136B05" w:rsidR="009A7C64" w:rsidRDefault="009A7C64" w:rsidP="009A7C64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There were no declarations of interest. </w:t>
      </w:r>
    </w:p>
    <w:p w14:paraId="54FD5A89" w14:textId="77777777" w:rsidR="009A7C64" w:rsidRDefault="009A7C64" w:rsidP="009A7C64">
      <w:pPr>
        <w:pStyle w:val="ListParagraph"/>
        <w:rPr>
          <w:rFonts w:ascii="Verdana" w:hAnsi="Verdana" w:cs="Arial"/>
          <w:bCs/>
        </w:rPr>
      </w:pPr>
    </w:p>
    <w:p w14:paraId="2A3AF826" w14:textId="57E8FF60" w:rsidR="009A7C64" w:rsidRDefault="009A7C64" w:rsidP="009A7C64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Legal discussion on</w:t>
      </w:r>
      <w:r w:rsidRPr="009A7C64">
        <w:t xml:space="preserve"> </w:t>
      </w:r>
      <w:r w:rsidRPr="009A7C64">
        <w:rPr>
          <w:rFonts w:ascii="Verdana" w:hAnsi="Verdana" w:cs="Arial"/>
          <w:b/>
          <w:color w:val="77328A"/>
          <w:sz w:val="30"/>
          <w:szCs w:val="30"/>
        </w:rPr>
        <w:t xml:space="preserve">issuing an intervention to the Court of Appeal application brought by SPUC  </w:t>
      </w:r>
      <w:r w:rsidRPr="009A7C64">
        <w:rPr>
          <w:rFonts w:ascii="Verdana" w:hAnsi="Verdana" w:cs="Arial"/>
          <w:b/>
          <w:color w:val="77328A"/>
          <w:sz w:val="30"/>
          <w:szCs w:val="30"/>
        </w:rPr>
        <w:lastRenderedPageBreak/>
        <w:t>Pro-life in relation to the Abortion Regulations (NI) 2021 and Direction</w:t>
      </w:r>
    </w:p>
    <w:p w14:paraId="2099FCF0" w14:textId="4E894EB7" w:rsidR="009A7C64" w:rsidRDefault="009A7C64" w:rsidP="009A7C64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14:paraId="589AA509" w14:textId="0FC4DCA2" w:rsidR="0006241C" w:rsidRDefault="009A7C64" w:rsidP="0006241C">
      <w:pPr>
        <w:ind w:left="1437" w:hanging="728"/>
        <w:rPr>
          <w:rFonts w:ascii="Verdana" w:hAnsi="Verdana"/>
        </w:rPr>
      </w:pPr>
      <w:r>
        <w:rPr>
          <w:rFonts w:ascii="Verdana" w:hAnsi="Verdana" w:cs="Arial"/>
          <w:bCs/>
        </w:rPr>
        <w:t>2.1</w:t>
      </w:r>
      <w:r>
        <w:rPr>
          <w:rFonts w:ascii="Verdana" w:hAnsi="Verdana" w:cs="Arial"/>
          <w:bCs/>
        </w:rPr>
        <w:tab/>
      </w:r>
      <w:r w:rsidR="0006241C">
        <w:rPr>
          <w:rFonts w:ascii="Verdana" w:hAnsi="Verdana" w:cs="Arial"/>
          <w:bCs/>
        </w:rPr>
        <w:t xml:space="preserve">Commissioners were briefed on the background to the case by the </w:t>
      </w:r>
      <w:r w:rsidR="0006241C">
        <w:rPr>
          <w:rFonts w:ascii="Verdana" w:hAnsi="Verdana"/>
        </w:rPr>
        <w:t xml:space="preserve">Society for the Protection of Unborn Children (SPUC) Pro-life Limited </w:t>
      </w:r>
      <w:r w:rsidR="0006241C">
        <w:rPr>
          <w:rFonts w:ascii="Verdana" w:hAnsi="Verdana"/>
        </w:rPr>
        <w:t xml:space="preserve">in relation to the Abortion Regulations (NI) 2021.  SPUC </w:t>
      </w:r>
      <w:r w:rsidR="0006241C">
        <w:rPr>
          <w:rFonts w:ascii="Verdana" w:hAnsi="Verdana"/>
        </w:rPr>
        <w:t>lost their legal challenge on all grounds in the judgment issued on 8 February 2022</w:t>
      </w:r>
      <w:r w:rsidR="0006241C">
        <w:rPr>
          <w:rFonts w:ascii="Verdana" w:hAnsi="Verdana"/>
        </w:rPr>
        <w:t xml:space="preserve"> with a</w:t>
      </w:r>
      <w:r w:rsidR="0006241C">
        <w:rPr>
          <w:rFonts w:ascii="Verdana" w:hAnsi="Verdana"/>
        </w:rPr>
        <w:t xml:space="preserve"> notice of appeal was received from SPUC’s legal representatives on 16 March 2022</w:t>
      </w:r>
      <w:r w:rsidR="0006241C">
        <w:rPr>
          <w:rFonts w:ascii="Verdana" w:hAnsi="Verdana"/>
        </w:rPr>
        <w:t>.  Commissioners were asked to consider a further intervention to the Court of Appeal application brought by SPUC.</w:t>
      </w:r>
      <w:r w:rsidR="0006241C">
        <w:rPr>
          <w:rFonts w:ascii="Verdana" w:hAnsi="Verdana"/>
        </w:rPr>
        <w:br/>
      </w:r>
    </w:p>
    <w:p w14:paraId="73D4DCAC" w14:textId="133BFCA7" w:rsidR="0006241C" w:rsidRDefault="0006241C" w:rsidP="0006241C">
      <w:pPr>
        <w:ind w:left="1437" w:hanging="728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2.2</w:t>
      </w:r>
      <w:r>
        <w:rPr>
          <w:rFonts w:ascii="Verdana" w:hAnsi="Verdana" w:cs="Arial"/>
          <w:bCs/>
        </w:rPr>
        <w:tab/>
        <w:t xml:space="preserve">Commissioners discussed </w:t>
      </w:r>
      <w:r w:rsidR="00981534">
        <w:rPr>
          <w:rFonts w:ascii="Verdana" w:hAnsi="Verdana" w:cs="Arial"/>
          <w:bCs/>
        </w:rPr>
        <w:t>an</w:t>
      </w:r>
      <w:r>
        <w:rPr>
          <w:rFonts w:ascii="Verdana" w:hAnsi="Verdana" w:cs="Arial"/>
          <w:bCs/>
        </w:rPr>
        <w:t xml:space="preserve"> intervention to the Court of Appeal and agreed to a further written and oral submission in the case.</w:t>
      </w:r>
    </w:p>
    <w:p w14:paraId="763F1AE8" w14:textId="77777777" w:rsidR="0006241C" w:rsidRDefault="0006241C" w:rsidP="0006241C">
      <w:pPr>
        <w:ind w:left="1437" w:hanging="728"/>
        <w:rPr>
          <w:rFonts w:ascii="Verdana" w:hAnsi="Verdana" w:cs="Arial"/>
          <w:bCs/>
        </w:rPr>
      </w:pPr>
    </w:p>
    <w:p w14:paraId="7D0FC1BB" w14:textId="218F61A0" w:rsidR="0006241C" w:rsidRDefault="0006241C" w:rsidP="0006241C">
      <w:pPr>
        <w:ind w:left="1437" w:hanging="728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2.3</w:t>
      </w:r>
      <w:r>
        <w:rPr>
          <w:rFonts w:ascii="Verdana" w:hAnsi="Verdana" w:cs="Arial"/>
          <w:bCs/>
        </w:rPr>
        <w:tab/>
        <w:t xml:space="preserve">Commissioners </w:t>
      </w:r>
      <w:r w:rsidR="002914EE">
        <w:rPr>
          <w:rFonts w:ascii="Verdana" w:hAnsi="Verdana" w:cs="Arial"/>
          <w:bCs/>
        </w:rPr>
        <w:t xml:space="preserve">agreed that Junior Counsel would be retained with an oversight role from Senior Counsel at a cost of £11k (+VAT). </w:t>
      </w:r>
      <w:r>
        <w:rPr>
          <w:rFonts w:ascii="Verdana" w:hAnsi="Verdana" w:cs="Arial"/>
          <w:bCs/>
        </w:rPr>
        <w:t xml:space="preserve"> </w:t>
      </w:r>
    </w:p>
    <w:p w14:paraId="37A9AF3C" w14:textId="03B45E47" w:rsidR="0006241C" w:rsidRDefault="0006241C" w:rsidP="0006241C">
      <w:pPr>
        <w:ind w:left="1437" w:hanging="728"/>
        <w:rPr>
          <w:rFonts w:ascii="Verdana" w:hAnsi="Verdana" w:cs="Arial"/>
          <w:bCs/>
        </w:rPr>
      </w:pPr>
    </w:p>
    <w:p w14:paraId="3991763A" w14:textId="4424AB41" w:rsidR="0006241C" w:rsidRDefault="0006241C" w:rsidP="0006241C">
      <w:pPr>
        <w:ind w:left="1437" w:hanging="728"/>
        <w:rPr>
          <w:rFonts w:ascii="Verdana" w:hAnsi="Verdana"/>
        </w:rPr>
      </w:pPr>
      <w:r>
        <w:rPr>
          <w:rFonts w:ascii="Verdana" w:hAnsi="Verdana" w:cs="Arial"/>
          <w:bCs/>
        </w:rPr>
        <w:t>2.3</w:t>
      </w:r>
      <w:r>
        <w:rPr>
          <w:rFonts w:ascii="Verdana" w:hAnsi="Verdana" w:cs="Arial"/>
          <w:bCs/>
        </w:rPr>
        <w:tab/>
        <w:t xml:space="preserve">Commissioner Jonathan Kearney recorded his abstention from the decision. </w:t>
      </w:r>
    </w:p>
    <w:p w14:paraId="7A185916" w14:textId="39E67170" w:rsidR="0006241C" w:rsidRDefault="0006241C" w:rsidP="0006241C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049D9FEC" w14:textId="131E961C" w:rsidR="009A7C64" w:rsidRPr="009A7C64" w:rsidRDefault="009A7C64" w:rsidP="009A7C64">
      <w:pPr>
        <w:pStyle w:val="BasicParagraph"/>
        <w:suppressAutoHyphens/>
        <w:ind w:left="709"/>
        <w:rPr>
          <w:rFonts w:ascii="Verdana" w:hAnsi="Verdana" w:cs="Arial"/>
          <w:bCs/>
          <w:color w:val="auto"/>
        </w:rPr>
      </w:pPr>
    </w:p>
    <w:p w14:paraId="63F9E6AD" w14:textId="16870AB2" w:rsidR="009A7C64" w:rsidRDefault="009A7C64" w:rsidP="009A7C64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55B208BC" w14:textId="77777777" w:rsidR="009A7C64" w:rsidRPr="009A7C64" w:rsidRDefault="009A7C64" w:rsidP="009A7C64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1896C4B5" w14:textId="77777777" w:rsidR="000C1C1E" w:rsidRDefault="000C1C1E"/>
    <w:sectPr w:rsidR="000C1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D1A1" w14:textId="77777777" w:rsidR="00324672" w:rsidRDefault="00324672" w:rsidP="00324672">
      <w:r>
        <w:separator/>
      </w:r>
    </w:p>
  </w:endnote>
  <w:endnote w:type="continuationSeparator" w:id="0">
    <w:p w14:paraId="7002119F" w14:textId="77777777" w:rsidR="00324672" w:rsidRDefault="00324672" w:rsidP="0032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BD39" w14:textId="77777777" w:rsidR="00324672" w:rsidRDefault="00324672" w:rsidP="00324672">
      <w:r>
        <w:separator/>
      </w:r>
    </w:p>
  </w:footnote>
  <w:footnote w:type="continuationSeparator" w:id="0">
    <w:p w14:paraId="70B3A502" w14:textId="77777777" w:rsidR="00324672" w:rsidRDefault="00324672" w:rsidP="0032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num w:numId="1" w16cid:durableId="45194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72"/>
    <w:rsid w:val="0006241C"/>
    <w:rsid w:val="000C1C1E"/>
    <w:rsid w:val="002914EE"/>
    <w:rsid w:val="00324672"/>
    <w:rsid w:val="00650B0C"/>
    <w:rsid w:val="00981534"/>
    <w:rsid w:val="009A7C64"/>
    <w:rsid w:val="00B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2969F"/>
  <w15:chartTrackingRefBased/>
  <w15:docId w15:val="{5404601D-89C4-47D1-8858-A8B0BC2C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7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246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9A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Rebecca Magee</cp:lastModifiedBy>
  <cp:revision>3</cp:revision>
  <dcterms:created xsi:type="dcterms:W3CDTF">2022-04-11T08:22:00Z</dcterms:created>
  <dcterms:modified xsi:type="dcterms:W3CDTF">2022-04-11T08:52:00Z</dcterms:modified>
</cp:coreProperties>
</file>