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FCBF" w14:textId="77777777" w:rsidR="00376FF8" w:rsidRPr="00FB4FD5" w:rsidRDefault="00376FF8" w:rsidP="00376FF8">
      <w:pPr>
        <w:spacing w:line="288" w:lineRule="auto"/>
        <w:rPr>
          <w:rFonts w:ascii="Verdana" w:eastAsia="Times New Roman" w:hAnsi="Verdana" w:cs="Arial"/>
          <w:b/>
          <w:color w:val="232120"/>
        </w:rPr>
      </w:pPr>
      <w:r w:rsidRPr="00FB4FD5">
        <w:rPr>
          <w:noProof/>
          <w:lang w:eastAsia="en-GB"/>
        </w:rPr>
        <w:drawing>
          <wp:inline distT="0" distB="0" distL="0" distR="0" wp14:anchorId="57F512F2" wp14:editId="6FE4A80D">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7DE2FB1B" w14:textId="19F99728" w:rsidR="00376FF8" w:rsidRPr="00FB4FD5" w:rsidRDefault="00043A18" w:rsidP="00376FF8">
      <w:pPr>
        <w:spacing w:line="288" w:lineRule="auto"/>
        <w:rPr>
          <w:rFonts w:ascii="Verdana" w:eastAsia="Times New Roman" w:hAnsi="Verdana" w:cs="Arial"/>
          <w:b/>
          <w:color w:val="232120"/>
        </w:rPr>
      </w:pPr>
      <w:r>
        <w:rPr>
          <w:rFonts w:ascii="Verdana" w:eastAsia="Times New Roman" w:hAnsi="Verdana" w:cs="Arial"/>
          <w:b/>
          <w:color w:val="232120"/>
        </w:rPr>
        <w:t>15 March</w:t>
      </w:r>
      <w:r w:rsidR="002F27EC">
        <w:rPr>
          <w:rFonts w:ascii="Verdana" w:eastAsia="Times New Roman" w:hAnsi="Verdana" w:cs="Arial"/>
          <w:b/>
          <w:color w:val="232120"/>
        </w:rPr>
        <w:t xml:space="preserve"> 2022</w:t>
      </w:r>
      <w:r w:rsidR="00A53574">
        <w:rPr>
          <w:rFonts w:ascii="Verdana" w:eastAsia="Times New Roman" w:hAnsi="Verdana" w:cs="Arial"/>
          <w:b/>
          <w:color w:val="232120"/>
        </w:rPr>
        <w:t xml:space="preserve"> at 1:30pm</w:t>
      </w:r>
    </w:p>
    <w:p w14:paraId="07C84534"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34791"/>
        </w:rPr>
      </w:pPr>
    </w:p>
    <w:p w14:paraId="2913A240" w14:textId="2FA543A0" w:rsidR="00376FF8" w:rsidRPr="00FB4FD5" w:rsidRDefault="00043A1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 xml:space="preserve">SPECIAL </w:t>
      </w:r>
      <w:r w:rsidR="00376FF8" w:rsidRPr="00FB4FD5">
        <w:rPr>
          <w:rFonts w:ascii="Verdana" w:eastAsia="Times New Roman" w:hAnsi="Verdana" w:cs="Arial"/>
          <w:b/>
          <w:bCs/>
          <w:color w:val="77328A"/>
          <w:sz w:val="36"/>
          <w:szCs w:val="36"/>
        </w:rPr>
        <w:t>COMMISSION MEETING</w:t>
      </w:r>
    </w:p>
    <w:p w14:paraId="71443A3A" w14:textId="06EEBE0D" w:rsidR="00376FF8" w:rsidRPr="00FB4FD5" w:rsidRDefault="00376FF8" w:rsidP="0068486E">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sidR="0096617E">
        <w:rPr>
          <w:rFonts w:ascii="Verdana" w:eastAsia="Times New Roman" w:hAnsi="Verdana" w:cs="Arial"/>
          <w:b/>
          <w:bCs/>
          <w:color w:val="77328A"/>
          <w:sz w:val="36"/>
          <w:szCs w:val="36"/>
        </w:rPr>
        <w:t xml:space="preserve"> </w:t>
      </w:r>
      <w:r w:rsidR="00043A18">
        <w:rPr>
          <w:rFonts w:ascii="Verdana" w:eastAsia="Times New Roman" w:hAnsi="Verdana" w:cs="Arial"/>
          <w:b/>
          <w:bCs/>
          <w:color w:val="77328A"/>
          <w:sz w:val="36"/>
          <w:szCs w:val="36"/>
        </w:rPr>
        <w:t xml:space="preserve">in the of </w:t>
      </w:r>
      <w:r w:rsidR="00222172">
        <w:rPr>
          <w:rFonts w:ascii="Verdana" w:eastAsia="Times New Roman" w:hAnsi="Verdana" w:cs="Arial"/>
          <w:b/>
          <w:bCs/>
          <w:color w:val="77328A"/>
          <w:sz w:val="36"/>
          <w:szCs w:val="36"/>
        </w:rPr>
        <w:t>office of the Northern Ireland Human Rights Commission</w:t>
      </w:r>
    </w:p>
    <w:p w14:paraId="617AC020"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79120D4B" w14:textId="5ACEFF31" w:rsidR="00376FF8" w:rsidRDefault="00376FF8" w:rsidP="00E31FD0">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00E31FD0">
        <w:rPr>
          <w:rFonts w:ascii="Verdana" w:eastAsia="Times New Roman" w:hAnsi="Verdana" w:cs="Arial"/>
          <w:b/>
          <w:color w:val="232120"/>
        </w:rPr>
        <w:t>:</w:t>
      </w:r>
      <w:r w:rsidRPr="00FB4FD5">
        <w:rPr>
          <w:rFonts w:ascii="Verdana" w:eastAsia="Times New Roman" w:hAnsi="Verdana" w:cs="Arial"/>
          <w:color w:val="232120"/>
        </w:rPr>
        <w:tab/>
        <w:t xml:space="preserve">Helen </w:t>
      </w:r>
      <w:r>
        <w:rPr>
          <w:rFonts w:ascii="Verdana" w:eastAsia="Times New Roman" w:hAnsi="Verdana" w:cs="Arial"/>
          <w:color w:val="232120"/>
        </w:rPr>
        <w:t>Henderson</w:t>
      </w:r>
      <w:r w:rsidR="00E31FD0">
        <w:rPr>
          <w:rFonts w:ascii="Verdana" w:eastAsia="Times New Roman" w:hAnsi="Verdana" w:cs="Arial"/>
          <w:color w:val="232120"/>
        </w:rPr>
        <w:t>, Chair</w:t>
      </w:r>
    </w:p>
    <w:p w14:paraId="4494FD58"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14:paraId="301C2065" w14:textId="40847EA0" w:rsidR="00376FF8" w:rsidRDefault="00376FF8" w:rsidP="00E31FD0">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Eddie Rooney</w:t>
      </w:r>
      <w:r w:rsidR="005D1367">
        <w:rPr>
          <w:rFonts w:ascii="Verdana" w:eastAsia="Times New Roman" w:hAnsi="Verdana" w:cs="Arial"/>
          <w:color w:val="232120"/>
        </w:rPr>
        <w:t xml:space="preserve"> </w:t>
      </w:r>
    </w:p>
    <w:p w14:paraId="42137DBC"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Stephen White</w:t>
      </w:r>
    </w:p>
    <w:p w14:paraId="1836DA98" w14:textId="57C8A641" w:rsidR="00376FF8" w:rsidRPr="00FB4FD5" w:rsidRDefault="005D1367"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0B6CC6ED" w14:textId="77777777" w:rsidR="00376FF8"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1D95065D" w14:textId="2550FBE1" w:rsidR="00D500FC" w:rsidRDefault="00D500FC" w:rsidP="00D500FC">
      <w:pPr>
        <w:widowControl w:val="0"/>
        <w:suppressAutoHyphens/>
        <w:autoSpaceDE w:val="0"/>
        <w:autoSpaceDN w:val="0"/>
        <w:adjustRightInd w:val="0"/>
        <w:spacing w:line="288" w:lineRule="auto"/>
        <w:ind w:left="2160"/>
        <w:rPr>
          <w:rFonts w:ascii="Verdana" w:hAnsi="Verdana" w:cs="Arial"/>
        </w:rPr>
      </w:pPr>
      <w:r w:rsidRPr="00CC749A">
        <w:rPr>
          <w:rFonts w:ascii="Verdana" w:hAnsi="Verdana" w:cs="Arial"/>
        </w:rPr>
        <w:t>Rhyannon Blythe</w:t>
      </w:r>
      <w:r>
        <w:rPr>
          <w:rFonts w:ascii="Verdana" w:hAnsi="Verdana" w:cs="Arial"/>
        </w:rPr>
        <w:t xml:space="preserve">, </w:t>
      </w:r>
      <w:r w:rsidRPr="00CC749A">
        <w:rPr>
          <w:rFonts w:ascii="Verdana" w:hAnsi="Verdana" w:cs="Arial"/>
        </w:rPr>
        <w:t>Director (Legal, Research and Investigations, and Advice to Government)</w:t>
      </w:r>
    </w:p>
    <w:p w14:paraId="16F2E43B" w14:textId="5220F48F" w:rsidR="00A24824" w:rsidRDefault="00A24824" w:rsidP="00A24824">
      <w:pPr>
        <w:widowControl w:val="0"/>
        <w:suppressAutoHyphens/>
        <w:autoSpaceDE w:val="0"/>
        <w:autoSpaceDN w:val="0"/>
        <w:adjustRightInd w:val="0"/>
        <w:spacing w:line="288" w:lineRule="auto"/>
        <w:ind w:left="2160"/>
        <w:rPr>
          <w:rFonts w:ascii="Verdana" w:eastAsia="Times New Roman" w:hAnsi="Verdana" w:cs="Arial"/>
          <w:color w:val="232120"/>
        </w:rPr>
      </w:pPr>
      <w:proofErr w:type="spellStart"/>
      <w:r w:rsidRPr="00237F52">
        <w:rPr>
          <w:rFonts w:ascii="Verdana" w:eastAsia="Times New Roman" w:hAnsi="Verdana" w:cs="Arial"/>
          <w:color w:val="232120"/>
        </w:rPr>
        <w:t>Éilis</w:t>
      </w:r>
      <w:proofErr w:type="spellEnd"/>
      <w:r w:rsidRPr="00237F52">
        <w:rPr>
          <w:rFonts w:ascii="Verdana" w:eastAsia="Times New Roman" w:hAnsi="Verdana" w:cs="Arial"/>
          <w:color w:val="232120"/>
        </w:rPr>
        <w:t xml:space="preserve"> Haughey</w:t>
      </w:r>
      <w:r>
        <w:rPr>
          <w:rFonts w:ascii="Verdana" w:eastAsia="Times New Roman" w:hAnsi="Verdana" w:cs="Arial"/>
          <w:color w:val="232120"/>
        </w:rPr>
        <w:t xml:space="preserve">, </w:t>
      </w:r>
      <w:r w:rsidR="00AF4E34">
        <w:rPr>
          <w:rFonts w:ascii="Verdana" w:eastAsia="Times New Roman" w:hAnsi="Verdana" w:cs="Arial"/>
          <w:color w:val="232120"/>
        </w:rPr>
        <w:t>Director</w:t>
      </w:r>
      <w:r w:rsidRPr="00237F52">
        <w:rPr>
          <w:rFonts w:ascii="Verdana" w:eastAsia="Times New Roman" w:hAnsi="Verdana" w:cs="Arial"/>
          <w:color w:val="232120"/>
        </w:rPr>
        <w:t xml:space="preserve"> </w:t>
      </w:r>
      <w:r>
        <w:rPr>
          <w:rFonts w:ascii="Verdana" w:eastAsia="Times New Roman" w:hAnsi="Verdana" w:cs="Arial"/>
          <w:color w:val="232120"/>
        </w:rPr>
        <w:t>(Dedicated Mechanism)</w:t>
      </w:r>
    </w:p>
    <w:p w14:paraId="5552F228" w14:textId="7AE7A6EC" w:rsidR="00E31FD0" w:rsidRDefault="00E31FD0" w:rsidP="00A24824">
      <w:pPr>
        <w:widowControl w:val="0"/>
        <w:suppressAutoHyphens/>
        <w:autoSpaceDE w:val="0"/>
        <w:autoSpaceDN w:val="0"/>
        <w:adjustRightInd w:val="0"/>
        <w:spacing w:line="288" w:lineRule="auto"/>
        <w:ind w:left="2160"/>
        <w:rPr>
          <w:rFonts w:ascii="Verdana" w:hAnsi="Verdana" w:cs="Arial"/>
        </w:rPr>
      </w:pPr>
      <w:r>
        <w:rPr>
          <w:rFonts w:ascii="Verdana" w:eastAsia="Times New Roman" w:hAnsi="Verdana" w:cs="Arial"/>
          <w:color w:val="232120"/>
        </w:rPr>
        <w:t>Rebecca Magee</w:t>
      </w:r>
      <w:r w:rsidR="00686644">
        <w:rPr>
          <w:rFonts w:ascii="Verdana" w:eastAsia="Times New Roman" w:hAnsi="Verdana" w:cs="Arial"/>
          <w:color w:val="232120"/>
        </w:rPr>
        <w:t>, Executive Assistant to the Chief Commissioner and Chief Executive</w:t>
      </w:r>
    </w:p>
    <w:p w14:paraId="0583F9BD" w14:textId="77777777" w:rsidR="00D500FC" w:rsidRDefault="00D500FC" w:rsidP="00D45101">
      <w:pPr>
        <w:widowControl w:val="0"/>
        <w:suppressAutoHyphens/>
        <w:autoSpaceDE w:val="0"/>
        <w:autoSpaceDN w:val="0"/>
        <w:adjustRightInd w:val="0"/>
        <w:spacing w:line="288" w:lineRule="auto"/>
        <w:ind w:left="2160"/>
        <w:rPr>
          <w:rFonts w:ascii="Verdana" w:eastAsia="Times New Roman" w:hAnsi="Verdana" w:cs="Arial"/>
          <w:color w:val="232120"/>
        </w:rPr>
      </w:pPr>
    </w:p>
    <w:p w14:paraId="3D2607A2" w14:textId="54439DD9" w:rsidR="00376FF8" w:rsidRPr="00FB4FD5" w:rsidRDefault="00376FF8" w:rsidP="00376FF8">
      <w:pPr>
        <w:pStyle w:val="BasicParagraph"/>
        <w:numPr>
          <w:ilvl w:val="0"/>
          <w:numId w:val="1"/>
        </w:numPr>
        <w:suppressAutoHyphens/>
        <w:ind w:left="709" w:hanging="709"/>
        <w:rPr>
          <w:rFonts w:ascii="Verdana" w:hAnsi="Verdana" w:cs="Arial"/>
          <w:b/>
          <w:color w:val="77328A"/>
          <w:sz w:val="30"/>
          <w:szCs w:val="30"/>
        </w:rPr>
      </w:pPr>
      <w:bookmarkStart w:id="0" w:name="_Hlk89765174"/>
      <w:r w:rsidRPr="00FB4FD5">
        <w:rPr>
          <w:rFonts w:ascii="Verdana" w:hAnsi="Verdana" w:cs="Arial"/>
          <w:b/>
          <w:color w:val="77328A"/>
          <w:sz w:val="30"/>
          <w:szCs w:val="30"/>
        </w:rPr>
        <w:t xml:space="preserve">Apologies </w:t>
      </w:r>
    </w:p>
    <w:p w14:paraId="76FFB4D4" w14:textId="77777777" w:rsidR="00376FF8" w:rsidRPr="00FB4FD5" w:rsidRDefault="00376FF8" w:rsidP="00376FF8">
      <w:pPr>
        <w:rPr>
          <w:rFonts w:ascii="Verdana" w:hAnsi="Verdana" w:cs="Arial"/>
        </w:rPr>
      </w:pPr>
    </w:p>
    <w:p w14:paraId="5510F095" w14:textId="1BB39ABA" w:rsidR="002F27EC" w:rsidRDefault="002F27EC" w:rsidP="00CC749A">
      <w:pPr>
        <w:pStyle w:val="ListParagraph"/>
        <w:numPr>
          <w:ilvl w:val="1"/>
          <w:numId w:val="1"/>
        </w:numPr>
        <w:rPr>
          <w:rFonts w:ascii="Verdana" w:hAnsi="Verdana" w:cs="Arial"/>
        </w:rPr>
      </w:pPr>
      <w:r>
        <w:rPr>
          <w:rFonts w:ascii="Verdana" w:hAnsi="Verdana" w:cs="Arial"/>
        </w:rPr>
        <w:t xml:space="preserve">Apologies were received from </w:t>
      </w:r>
      <w:r w:rsidR="00222172">
        <w:rPr>
          <w:rFonts w:ascii="Verdana" w:hAnsi="Verdana" w:cs="Arial"/>
        </w:rPr>
        <w:t xml:space="preserve">Alyson Kilpatrick, Chief Commissioner and David Lavery, Commissioner. </w:t>
      </w:r>
      <w:r w:rsidRPr="002F27EC">
        <w:rPr>
          <w:rFonts w:ascii="Verdana" w:hAnsi="Verdana" w:cs="Arial"/>
        </w:rPr>
        <w:t xml:space="preserve"> </w:t>
      </w:r>
    </w:p>
    <w:p w14:paraId="03E5A5DD" w14:textId="72CE08C7" w:rsidR="0068486E" w:rsidRDefault="0068486E" w:rsidP="002F27EC">
      <w:pPr>
        <w:ind w:left="720"/>
        <w:rPr>
          <w:rFonts w:ascii="Verdana" w:hAnsi="Verdana" w:cs="Arial"/>
        </w:rPr>
      </w:pPr>
    </w:p>
    <w:p w14:paraId="6533BB9E" w14:textId="2E85FB7E" w:rsidR="00685EE4" w:rsidRPr="002F27EC" w:rsidRDefault="00685EE4" w:rsidP="00E31FD0">
      <w:pPr>
        <w:ind w:left="1440" w:hanging="720"/>
        <w:rPr>
          <w:rFonts w:ascii="Verdana" w:hAnsi="Verdana" w:cs="Arial"/>
        </w:rPr>
      </w:pPr>
      <w:r>
        <w:rPr>
          <w:rFonts w:ascii="Verdana" w:hAnsi="Verdana" w:cs="Arial"/>
        </w:rPr>
        <w:t>1.2</w:t>
      </w:r>
      <w:r>
        <w:rPr>
          <w:rFonts w:ascii="Verdana" w:hAnsi="Verdana" w:cs="Arial"/>
        </w:rPr>
        <w:tab/>
        <w:t xml:space="preserve">In the absence of the Chief Commissioner, Commissioners agreed </w:t>
      </w:r>
      <w:r w:rsidR="00E31FD0">
        <w:rPr>
          <w:rFonts w:ascii="Verdana" w:hAnsi="Verdana" w:cs="Arial"/>
        </w:rPr>
        <w:t>that Commissioner Helen Henderson would chair the meeting</w:t>
      </w:r>
      <w:r w:rsidR="00B95AA2">
        <w:rPr>
          <w:rFonts w:ascii="Verdana" w:hAnsi="Verdana" w:cs="Arial"/>
        </w:rPr>
        <w:t xml:space="preserve"> by way of Standing Orders 4 and 5.</w:t>
      </w:r>
    </w:p>
    <w:bookmarkEnd w:id="0"/>
    <w:p w14:paraId="5FBC03EB" w14:textId="77777777" w:rsidR="0068486E" w:rsidRDefault="0068486E" w:rsidP="0068486E">
      <w:pPr>
        <w:rPr>
          <w:rFonts w:ascii="Verdana" w:hAnsi="Verdana" w:cs="Arial"/>
        </w:rPr>
      </w:pPr>
    </w:p>
    <w:p w14:paraId="4AC92732" w14:textId="53D07785" w:rsidR="00CA0AFE" w:rsidRPr="0068486E" w:rsidRDefault="00376FF8" w:rsidP="00A0485C">
      <w:pPr>
        <w:rPr>
          <w:rFonts w:ascii="Verdana" w:hAnsi="Verdana" w:cs="Arial"/>
        </w:rPr>
      </w:pPr>
      <w:r w:rsidRPr="0068486E">
        <w:rPr>
          <w:rFonts w:ascii="Verdana" w:hAnsi="Verdana" w:cs="Arial"/>
        </w:rPr>
        <w:br/>
      </w:r>
    </w:p>
    <w:p w14:paraId="08D4BA0C" w14:textId="76426E2C" w:rsidR="003F6B78" w:rsidRDefault="003F6B78" w:rsidP="003F6B7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r>
      <w:r w:rsidR="00686644">
        <w:rPr>
          <w:rFonts w:ascii="Verdana" w:hAnsi="Verdana" w:cs="Arial"/>
          <w:b/>
          <w:color w:val="77328A"/>
          <w:sz w:val="30"/>
          <w:szCs w:val="30"/>
        </w:rPr>
        <w:t>Reproductive Sexual Education (RSE)</w:t>
      </w:r>
    </w:p>
    <w:p w14:paraId="4C8B379B" w14:textId="13E1076F" w:rsidR="003F6B78" w:rsidRDefault="003F6B78" w:rsidP="003F6B78">
      <w:pPr>
        <w:pStyle w:val="BasicParagraph"/>
        <w:suppressAutoHyphens/>
        <w:ind w:left="720" w:hanging="720"/>
        <w:rPr>
          <w:rFonts w:ascii="Verdana" w:hAnsi="Verdana" w:cs="Arial"/>
          <w:bCs/>
          <w:color w:val="000000" w:themeColor="text1"/>
        </w:rPr>
      </w:pPr>
    </w:p>
    <w:p w14:paraId="3AE6E3CC" w14:textId="0DB26343" w:rsidR="003F6B78" w:rsidRDefault="003F6B78" w:rsidP="00686644">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w:t>
      </w:r>
      <w:r w:rsidR="004E6788">
        <w:rPr>
          <w:rFonts w:ascii="Verdana" w:hAnsi="Verdana" w:cs="Arial"/>
          <w:bCs/>
          <w:color w:val="000000" w:themeColor="text1"/>
        </w:rPr>
        <w:t>1</w:t>
      </w:r>
      <w:r w:rsidR="004E6788">
        <w:rPr>
          <w:rFonts w:ascii="Verdana" w:hAnsi="Verdana" w:cs="Arial"/>
          <w:bCs/>
          <w:color w:val="000000" w:themeColor="text1"/>
        </w:rPr>
        <w:tab/>
      </w:r>
      <w:r w:rsidR="00B95AA2">
        <w:rPr>
          <w:rFonts w:ascii="Verdana" w:hAnsi="Verdana" w:cs="Arial"/>
          <w:bCs/>
          <w:color w:val="000000" w:themeColor="text1"/>
        </w:rPr>
        <w:t xml:space="preserve">Commissioners were briefed on the RSE </w:t>
      </w:r>
      <w:r w:rsidR="00AF2953">
        <w:rPr>
          <w:rFonts w:ascii="Verdana" w:hAnsi="Verdana" w:cs="Arial"/>
          <w:bCs/>
          <w:color w:val="000000" w:themeColor="text1"/>
        </w:rPr>
        <w:t xml:space="preserve">investigation and discussed </w:t>
      </w:r>
      <w:r w:rsidR="00B134A3">
        <w:rPr>
          <w:rFonts w:ascii="Verdana" w:hAnsi="Verdana" w:cs="Arial"/>
          <w:bCs/>
          <w:color w:val="000000" w:themeColor="text1"/>
        </w:rPr>
        <w:t>the</w:t>
      </w:r>
      <w:r w:rsidR="00766A7A">
        <w:rPr>
          <w:rFonts w:ascii="Verdana" w:hAnsi="Verdana" w:cs="Arial"/>
          <w:bCs/>
          <w:color w:val="000000" w:themeColor="text1"/>
        </w:rPr>
        <w:t xml:space="preserve"> investigation going forward</w:t>
      </w:r>
      <w:r w:rsidR="003F1BB5">
        <w:rPr>
          <w:rFonts w:ascii="Verdana" w:hAnsi="Verdana" w:cs="Arial"/>
          <w:bCs/>
          <w:color w:val="000000" w:themeColor="text1"/>
        </w:rPr>
        <w:t>.</w:t>
      </w:r>
    </w:p>
    <w:p w14:paraId="0EDC5DD4" w14:textId="37084B88" w:rsidR="00766A7A" w:rsidRDefault="00766A7A" w:rsidP="00686644">
      <w:pPr>
        <w:pStyle w:val="BasicParagraph"/>
        <w:suppressAutoHyphens/>
        <w:ind w:left="1440" w:hanging="720"/>
        <w:rPr>
          <w:rFonts w:ascii="Verdana" w:hAnsi="Verdana" w:cs="Arial"/>
          <w:bCs/>
          <w:color w:val="000000" w:themeColor="text1"/>
        </w:rPr>
      </w:pPr>
    </w:p>
    <w:p w14:paraId="54467F1D" w14:textId="02EECB01" w:rsidR="00766A7A" w:rsidRDefault="00766A7A" w:rsidP="00686644">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2.2</w:t>
      </w:r>
      <w:r>
        <w:rPr>
          <w:rFonts w:ascii="Verdana" w:hAnsi="Verdana" w:cs="Arial"/>
          <w:bCs/>
          <w:color w:val="000000" w:themeColor="text1"/>
        </w:rPr>
        <w:tab/>
        <w:t>Commissio</w:t>
      </w:r>
      <w:r w:rsidR="00370D7D">
        <w:rPr>
          <w:rFonts w:ascii="Verdana" w:hAnsi="Verdana" w:cs="Arial"/>
          <w:bCs/>
          <w:color w:val="000000" w:themeColor="text1"/>
        </w:rPr>
        <w:t xml:space="preserve">ners </w:t>
      </w:r>
      <w:r w:rsidR="00FB74FB">
        <w:rPr>
          <w:rFonts w:ascii="Verdana" w:hAnsi="Verdana" w:cs="Arial"/>
          <w:bCs/>
          <w:color w:val="000000" w:themeColor="text1"/>
        </w:rPr>
        <w:t>considered the amended Terms of Referenc</w:t>
      </w:r>
      <w:r w:rsidR="00C42AFB">
        <w:rPr>
          <w:rFonts w:ascii="Verdana" w:hAnsi="Verdana" w:cs="Arial"/>
          <w:bCs/>
          <w:color w:val="000000" w:themeColor="text1"/>
        </w:rPr>
        <w:t xml:space="preserve">e.  </w:t>
      </w:r>
      <w:r w:rsidR="00C42AFB">
        <w:rPr>
          <w:rFonts w:ascii="Verdana" w:hAnsi="Verdana" w:cs="Arial"/>
          <w:bCs/>
          <w:color w:val="000000" w:themeColor="text1"/>
        </w:rPr>
        <w:lastRenderedPageBreak/>
        <w:t xml:space="preserve">Commissioners </w:t>
      </w:r>
      <w:r w:rsidR="00B134A3">
        <w:rPr>
          <w:rFonts w:ascii="Verdana" w:hAnsi="Verdana" w:cs="Arial"/>
          <w:bCs/>
          <w:color w:val="000000" w:themeColor="text1"/>
        </w:rPr>
        <w:t>we</w:t>
      </w:r>
      <w:r w:rsidR="00DC6B50">
        <w:rPr>
          <w:rFonts w:ascii="Verdana" w:hAnsi="Verdana" w:cs="Arial"/>
          <w:bCs/>
          <w:color w:val="000000" w:themeColor="text1"/>
        </w:rPr>
        <w:t>re content</w:t>
      </w:r>
      <w:r w:rsidR="00C42AFB">
        <w:rPr>
          <w:rFonts w:ascii="Verdana" w:hAnsi="Verdana" w:cs="Arial"/>
          <w:bCs/>
          <w:color w:val="000000" w:themeColor="text1"/>
        </w:rPr>
        <w:t xml:space="preserve"> and agreed to the amended Terms of Reference. </w:t>
      </w:r>
    </w:p>
    <w:p w14:paraId="4A60AC70" w14:textId="79C41C80" w:rsidR="00C42AFB" w:rsidRDefault="00C42AFB" w:rsidP="00686644">
      <w:pPr>
        <w:pStyle w:val="BasicParagraph"/>
        <w:suppressAutoHyphens/>
        <w:ind w:left="1440" w:hanging="720"/>
        <w:rPr>
          <w:rFonts w:ascii="Verdana" w:hAnsi="Verdana" w:cs="Arial"/>
          <w:bCs/>
          <w:color w:val="000000" w:themeColor="text1"/>
        </w:rPr>
      </w:pPr>
    </w:p>
    <w:p w14:paraId="73865634" w14:textId="716A3A6F" w:rsidR="00C42AFB" w:rsidRDefault="00C42AFB" w:rsidP="00686644">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2.3</w:t>
      </w:r>
      <w:r>
        <w:rPr>
          <w:rFonts w:ascii="Verdana" w:hAnsi="Verdana" w:cs="Arial"/>
          <w:bCs/>
          <w:color w:val="000000" w:themeColor="text1"/>
        </w:rPr>
        <w:tab/>
      </w:r>
      <w:r w:rsidR="00FD40E0">
        <w:rPr>
          <w:rFonts w:ascii="Verdana" w:hAnsi="Verdana" w:cs="Arial"/>
          <w:bCs/>
          <w:color w:val="000000" w:themeColor="text1"/>
        </w:rPr>
        <w:t xml:space="preserve">Commissioners considered the </w:t>
      </w:r>
      <w:r w:rsidR="003936A0">
        <w:rPr>
          <w:rFonts w:ascii="Verdana" w:hAnsi="Verdana" w:cs="Arial"/>
          <w:bCs/>
          <w:color w:val="000000" w:themeColor="text1"/>
        </w:rPr>
        <w:t xml:space="preserve">new </w:t>
      </w:r>
      <w:r w:rsidR="001C1DBA">
        <w:rPr>
          <w:rFonts w:ascii="Verdana" w:hAnsi="Verdana" w:cs="Arial"/>
          <w:bCs/>
          <w:color w:val="000000" w:themeColor="text1"/>
        </w:rPr>
        <w:t xml:space="preserve">timeline with the </w:t>
      </w:r>
      <w:r w:rsidR="003936A0">
        <w:rPr>
          <w:rFonts w:ascii="Verdana" w:hAnsi="Verdana" w:cs="Arial"/>
          <w:bCs/>
          <w:color w:val="000000" w:themeColor="text1"/>
        </w:rPr>
        <w:t xml:space="preserve">suggested date of completion of 31 March 2023 and agreed to this date extension. </w:t>
      </w:r>
    </w:p>
    <w:p w14:paraId="05BA59E7" w14:textId="59179CE0" w:rsidR="003936A0" w:rsidRDefault="003936A0" w:rsidP="00686644">
      <w:pPr>
        <w:pStyle w:val="BasicParagraph"/>
        <w:suppressAutoHyphens/>
        <w:ind w:left="1440" w:hanging="720"/>
        <w:rPr>
          <w:rFonts w:ascii="Verdana" w:hAnsi="Verdana" w:cs="Arial"/>
          <w:bCs/>
          <w:color w:val="000000" w:themeColor="text1"/>
        </w:rPr>
      </w:pPr>
    </w:p>
    <w:p w14:paraId="79EA32C9" w14:textId="32746AA6" w:rsidR="003936A0" w:rsidRDefault="003936A0" w:rsidP="00686644">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2.4</w:t>
      </w:r>
      <w:r>
        <w:rPr>
          <w:rFonts w:ascii="Verdana" w:hAnsi="Verdana" w:cs="Arial"/>
          <w:bCs/>
          <w:color w:val="000000" w:themeColor="text1"/>
        </w:rPr>
        <w:tab/>
      </w:r>
      <w:r w:rsidR="00AF7267">
        <w:rPr>
          <w:rFonts w:ascii="Verdana" w:hAnsi="Verdana" w:cs="Arial"/>
          <w:bCs/>
          <w:color w:val="000000" w:themeColor="text1"/>
        </w:rPr>
        <w:t xml:space="preserve">Commissioners </w:t>
      </w:r>
      <w:r w:rsidR="00B134A3">
        <w:rPr>
          <w:rFonts w:ascii="Verdana" w:hAnsi="Verdana" w:cs="Arial"/>
          <w:bCs/>
          <w:color w:val="000000" w:themeColor="text1"/>
        </w:rPr>
        <w:t>we</w:t>
      </w:r>
      <w:r w:rsidR="00AF7267">
        <w:rPr>
          <w:rFonts w:ascii="Verdana" w:hAnsi="Verdana" w:cs="Arial"/>
          <w:bCs/>
          <w:color w:val="000000" w:themeColor="text1"/>
        </w:rPr>
        <w:t xml:space="preserve">re content </w:t>
      </w:r>
      <w:r w:rsidR="00C35EE3">
        <w:rPr>
          <w:rFonts w:ascii="Verdana" w:hAnsi="Verdana" w:cs="Arial"/>
          <w:bCs/>
          <w:color w:val="000000" w:themeColor="text1"/>
        </w:rPr>
        <w:t xml:space="preserve">and agreed </w:t>
      </w:r>
      <w:r w:rsidR="00AF7267">
        <w:rPr>
          <w:rFonts w:ascii="Verdana" w:hAnsi="Verdana" w:cs="Arial"/>
          <w:bCs/>
          <w:color w:val="000000" w:themeColor="text1"/>
        </w:rPr>
        <w:t xml:space="preserve">that the issues highlighted in this investigation </w:t>
      </w:r>
      <w:r w:rsidR="001A1EF0">
        <w:rPr>
          <w:rFonts w:ascii="Verdana" w:hAnsi="Verdana" w:cs="Arial"/>
          <w:bCs/>
          <w:color w:val="000000" w:themeColor="text1"/>
        </w:rPr>
        <w:t>have not previously been investigated in line with Section 69 of the Norther</w:t>
      </w:r>
      <w:r w:rsidR="00B61C83">
        <w:rPr>
          <w:rFonts w:ascii="Verdana" w:hAnsi="Verdana" w:cs="Arial"/>
          <w:bCs/>
          <w:color w:val="000000" w:themeColor="text1"/>
        </w:rPr>
        <w:t>n</w:t>
      </w:r>
      <w:r w:rsidR="001A1EF0">
        <w:rPr>
          <w:rFonts w:ascii="Verdana" w:hAnsi="Verdana" w:cs="Arial"/>
          <w:bCs/>
          <w:color w:val="000000" w:themeColor="text1"/>
        </w:rPr>
        <w:t xml:space="preserve"> Ireland Act.</w:t>
      </w:r>
    </w:p>
    <w:p w14:paraId="4CF281D7" w14:textId="0E6BEB20" w:rsidR="00C35EE3" w:rsidRDefault="00C35EE3" w:rsidP="00686644">
      <w:pPr>
        <w:pStyle w:val="BasicParagraph"/>
        <w:suppressAutoHyphens/>
        <w:ind w:left="1440" w:hanging="720"/>
        <w:rPr>
          <w:rFonts w:ascii="Verdana" w:hAnsi="Verdana" w:cs="Arial"/>
          <w:bCs/>
          <w:color w:val="000000" w:themeColor="text1"/>
        </w:rPr>
      </w:pPr>
    </w:p>
    <w:p w14:paraId="5D27F22E" w14:textId="06C171DA" w:rsidR="00C35EE3" w:rsidRDefault="00C35EE3" w:rsidP="00686644">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2.5</w:t>
      </w:r>
      <w:r>
        <w:rPr>
          <w:rFonts w:ascii="Verdana" w:hAnsi="Verdana" w:cs="Arial"/>
          <w:bCs/>
          <w:color w:val="000000" w:themeColor="text1"/>
        </w:rPr>
        <w:tab/>
      </w:r>
      <w:r w:rsidR="0043135B">
        <w:rPr>
          <w:rFonts w:ascii="Verdana" w:hAnsi="Verdana" w:cs="Arial"/>
          <w:bCs/>
          <w:color w:val="000000" w:themeColor="text1"/>
        </w:rPr>
        <w:t>Commissioners agreed that the organisations that were already put on notice of the Investigation do not need to be reissued with a notice, but will receive an update on Terms of Ref</w:t>
      </w:r>
      <w:r w:rsidR="001C1DBA">
        <w:rPr>
          <w:rFonts w:ascii="Verdana" w:hAnsi="Verdana" w:cs="Arial"/>
          <w:bCs/>
          <w:color w:val="000000" w:themeColor="text1"/>
        </w:rPr>
        <w:t xml:space="preserve">erence and the new timeline. </w:t>
      </w:r>
    </w:p>
    <w:p w14:paraId="207D6899" w14:textId="062288FB" w:rsidR="001C1DBA" w:rsidRDefault="001C1DBA" w:rsidP="00686644">
      <w:pPr>
        <w:pStyle w:val="BasicParagraph"/>
        <w:suppressAutoHyphens/>
        <w:ind w:left="1440" w:hanging="720"/>
        <w:rPr>
          <w:rFonts w:ascii="Verdana" w:hAnsi="Verdana" w:cs="Arial"/>
          <w:bCs/>
          <w:color w:val="000000" w:themeColor="text1"/>
        </w:rPr>
      </w:pPr>
    </w:p>
    <w:p w14:paraId="75EDBF06" w14:textId="3CF9C5D4" w:rsidR="001C1DBA" w:rsidRDefault="001C1DBA" w:rsidP="00686644">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2.6</w:t>
      </w:r>
      <w:r>
        <w:rPr>
          <w:rFonts w:ascii="Verdana" w:hAnsi="Verdana" w:cs="Arial"/>
          <w:bCs/>
          <w:color w:val="000000" w:themeColor="text1"/>
        </w:rPr>
        <w:tab/>
      </w:r>
      <w:r w:rsidR="004037C9">
        <w:rPr>
          <w:rFonts w:ascii="Verdana" w:hAnsi="Verdana" w:cs="Arial"/>
          <w:bCs/>
          <w:color w:val="000000" w:themeColor="text1"/>
        </w:rPr>
        <w:t xml:space="preserve">Commissioners agreed that new organisations should be put on notice of the Investigation. </w:t>
      </w:r>
    </w:p>
    <w:p w14:paraId="552719C0" w14:textId="5813BC61" w:rsidR="004037C9" w:rsidRDefault="004037C9" w:rsidP="00686644">
      <w:pPr>
        <w:pStyle w:val="BasicParagraph"/>
        <w:suppressAutoHyphens/>
        <w:ind w:left="1440" w:hanging="720"/>
        <w:rPr>
          <w:rFonts w:ascii="Verdana" w:hAnsi="Verdana" w:cs="Arial"/>
          <w:bCs/>
          <w:color w:val="000000" w:themeColor="text1"/>
        </w:rPr>
      </w:pPr>
    </w:p>
    <w:p w14:paraId="082EC915" w14:textId="513CA3B3" w:rsidR="004037C9" w:rsidRDefault="004037C9" w:rsidP="00686644">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2.7</w:t>
      </w:r>
      <w:r>
        <w:rPr>
          <w:rFonts w:ascii="Verdana" w:hAnsi="Verdana" w:cs="Arial"/>
          <w:bCs/>
          <w:color w:val="000000" w:themeColor="text1"/>
        </w:rPr>
        <w:tab/>
        <w:t xml:space="preserve">Commissioners </w:t>
      </w:r>
      <w:r w:rsidR="00B626F8">
        <w:rPr>
          <w:rFonts w:ascii="Verdana" w:hAnsi="Verdana" w:cs="Arial"/>
          <w:bCs/>
          <w:color w:val="000000" w:themeColor="text1"/>
        </w:rPr>
        <w:t>considered and agreed to re-issue Love for Life</w:t>
      </w:r>
      <w:r w:rsidR="00205FFA">
        <w:rPr>
          <w:rFonts w:ascii="Verdana" w:hAnsi="Verdana" w:cs="Arial"/>
          <w:bCs/>
          <w:color w:val="000000" w:themeColor="text1"/>
        </w:rPr>
        <w:t xml:space="preserve"> with a new notice of Investigation. </w:t>
      </w:r>
    </w:p>
    <w:p w14:paraId="1E60DA47" w14:textId="04A29DE1" w:rsidR="00205FFA" w:rsidRDefault="00205FFA" w:rsidP="00686644">
      <w:pPr>
        <w:pStyle w:val="BasicParagraph"/>
        <w:suppressAutoHyphens/>
        <w:ind w:left="1440" w:hanging="720"/>
        <w:rPr>
          <w:rFonts w:ascii="Verdana" w:hAnsi="Verdana" w:cs="Arial"/>
          <w:bCs/>
          <w:color w:val="000000" w:themeColor="text1"/>
        </w:rPr>
      </w:pPr>
    </w:p>
    <w:p w14:paraId="47321013" w14:textId="0EBC12ED" w:rsidR="00DC0DF5" w:rsidRDefault="00205FFA" w:rsidP="00686644">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2.8</w:t>
      </w:r>
      <w:r>
        <w:rPr>
          <w:rFonts w:ascii="Verdana" w:hAnsi="Verdana" w:cs="Arial"/>
          <w:bCs/>
          <w:color w:val="000000" w:themeColor="text1"/>
        </w:rPr>
        <w:tab/>
        <w:t xml:space="preserve">Commissioners </w:t>
      </w:r>
      <w:r w:rsidR="00B134A3">
        <w:rPr>
          <w:rFonts w:ascii="Verdana" w:hAnsi="Verdana" w:cs="Arial"/>
          <w:bCs/>
          <w:color w:val="000000" w:themeColor="text1"/>
        </w:rPr>
        <w:t>we</w:t>
      </w:r>
      <w:r>
        <w:rPr>
          <w:rFonts w:ascii="Verdana" w:hAnsi="Verdana" w:cs="Arial"/>
          <w:bCs/>
          <w:color w:val="000000" w:themeColor="text1"/>
        </w:rPr>
        <w:t xml:space="preserve">re content and approved that the </w:t>
      </w:r>
      <w:r w:rsidR="005B5821">
        <w:rPr>
          <w:rFonts w:ascii="Verdana" w:hAnsi="Verdana" w:cs="Arial"/>
          <w:bCs/>
          <w:color w:val="000000" w:themeColor="text1"/>
        </w:rPr>
        <w:t xml:space="preserve">Chief Commissioner </w:t>
      </w:r>
      <w:r w:rsidR="00DC0DF5">
        <w:rPr>
          <w:rFonts w:ascii="Verdana" w:hAnsi="Verdana" w:cs="Arial"/>
          <w:bCs/>
          <w:color w:val="000000" w:themeColor="text1"/>
        </w:rPr>
        <w:t>is the delegated authority to sign off letters of notice of the Investigation on behalf of the board of Commissioners.</w:t>
      </w:r>
    </w:p>
    <w:p w14:paraId="78C66489" w14:textId="77777777" w:rsidR="003F6B78" w:rsidRDefault="003F6B78" w:rsidP="00376FF8"/>
    <w:p w14:paraId="488F16CB" w14:textId="18C3210E" w:rsidR="00376FF8" w:rsidRPr="00FB4FD5" w:rsidRDefault="003F6B78" w:rsidP="00376FF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sidR="00376FF8">
        <w:rPr>
          <w:rFonts w:ascii="Verdana" w:hAnsi="Verdana" w:cs="Arial"/>
          <w:b/>
          <w:color w:val="77328A"/>
          <w:sz w:val="30"/>
          <w:szCs w:val="30"/>
        </w:rPr>
        <w:t>.</w:t>
      </w:r>
      <w:r w:rsidR="00376FF8">
        <w:rPr>
          <w:rFonts w:ascii="Verdana" w:hAnsi="Verdana" w:cs="Arial"/>
          <w:b/>
          <w:color w:val="77328A"/>
          <w:sz w:val="30"/>
          <w:szCs w:val="30"/>
        </w:rPr>
        <w:tab/>
      </w:r>
      <w:r w:rsidR="00CA4E43">
        <w:rPr>
          <w:rFonts w:ascii="Verdana" w:hAnsi="Verdana" w:cs="Arial"/>
          <w:b/>
          <w:color w:val="77328A"/>
          <w:sz w:val="30"/>
          <w:szCs w:val="30"/>
        </w:rPr>
        <w:t>Draft Business Plan</w:t>
      </w:r>
    </w:p>
    <w:p w14:paraId="346A5438" w14:textId="77777777" w:rsidR="00B167C0" w:rsidRPr="00FB4FD5" w:rsidRDefault="00376FF8" w:rsidP="00B167C0">
      <w:pPr>
        <w:pStyle w:val="BasicParagraph"/>
        <w:suppressAutoHyphens/>
        <w:ind w:left="720" w:hanging="720"/>
        <w:rPr>
          <w:rFonts w:ascii="Verdana" w:hAnsi="Verdana" w:cs="Arial"/>
          <w:b/>
          <w:color w:val="77328A"/>
          <w:sz w:val="30"/>
          <w:szCs w:val="30"/>
        </w:rPr>
      </w:pPr>
      <w:r w:rsidRPr="00FB4FD5">
        <w:rPr>
          <w:rFonts w:ascii="Verdana" w:hAnsi="Verdana" w:cs="Arial"/>
          <w:color w:val="auto"/>
        </w:rPr>
        <w:tab/>
      </w:r>
    </w:p>
    <w:p w14:paraId="2F58FD80" w14:textId="0FE7CC92" w:rsidR="00A53574" w:rsidRDefault="003F6B78" w:rsidP="00A53574">
      <w:pPr>
        <w:pStyle w:val="BasicParagraph"/>
        <w:suppressAutoHyphens/>
        <w:ind w:left="1440" w:hanging="720"/>
        <w:rPr>
          <w:rFonts w:ascii="Verdana" w:hAnsi="Verdana" w:cs="Arial"/>
          <w:color w:val="auto"/>
        </w:rPr>
      </w:pPr>
      <w:r>
        <w:rPr>
          <w:rFonts w:ascii="Verdana" w:hAnsi="Verdana" w:cs="Arial"/>
          <w:color w:val="auto"/>
        </w:rPr>
        <w:t>3</w:t>
      </w:r>
      <w:r w:rsidR="00B167C0" w:rsidRPr="00FB4FD5">
        <w:rPr>
          <w:rFonts w:ascii="Verdana" w:hAnsi="Verdana" w:cs="Arial"/>
          <w:color w:val="auto"/>
        </w:rPr>
        <w:t>.1</w:t>
      </w:r>
      <w:r w:rsidR="00B167C0" w:rsidRPr="00FB4FD5">
        <w:rPr>
          <w:rFonts w:ascii="Verdana" w:hAnsi="Verdana" w:cs="Arial"/>
          <w:color w:val="auto"/>
        </w:rPr>
        <w:tab/>
      </w:r>
      <w:r w:rsidR="00CA4E43">
        <w:rPr>
          <w:rFonts w:ascii="Verdana" w:hAnsi="Verdana" w:cs="Arial"/>
          <w:color w:val="auto"/>
        </w:rPr>
        <w:t>Commissioners discussed the draft Business Plan for 2022-2023.</w:t>
      </w:r>
    </w:p>
    <w:p w14:paraId="4A9FADF8" w14:textId="6AE1CE05" w:rsidR="00CA4E43" w:rsidRDefault="00CA4E43" w:rsidP="00A53574">
      <w:pPr>
        <w:pStyle w:val="BasicParagraph"/>
        <w:suppressAutoHyphens/>
        <w:ind w:left="1440" w:hanging="720"/>
        <w:rPr>
          <w:rFonts w:ascii="Verdana" w:hAnsi="Verdana" w:cs="Arial"/>
          <w:color w:val="auto"/>
        </w:rPr>
      </w:pPr>
    </w:p>
    <w:p w14:paraId="15C4FEF6" w14:textId="60828448" w:rsidR="00B352AF" w:rsidRDefault="00CA4E43" w:rsidP="00B352AF">
      <w:pPr>
        <w:pStyle w:val="BasicParagraph"/>
        <w:suppressAutoHyphens/>
        <w:ind w:left="1440" w:hanging="720"/>
        <w:rPr>
          <w:rFonts w:ascii="Verdana" w:hAnsi="Verdana" w:cs="Arial"/>
          <w:color w:val="auto"/>
        </w:rPr>
      </w:pPr>
      <w:r>
        <w:rPr>
          <w:rFonts w:ascii="Verdana" w:hAnsi="Verdana" w:cs="Arial"/>
          <w:color w:val="auto"/>
        </w:rPr>
        <w:t>3.2</w:t>
      </w:r>
      <w:r>
        <w:rPr>
          <w:rFonts w:ascii="Verdana" w:hAnsi="Verdana" w:cs="Arial"/>
          <w:color w:val="auto"/>
        </w:rPr>
        <w:tab/>
      </w:r>
      <w:r w:rsidR="00C53646">
        <w:rPr>
          <w:rFonts w:ascii="Verdana" w:hAnsi="Verdana" w:cs="Arial"/>
          <w:color w:val="auto"/>
        </w:rPr>
        <w:t>Commissioners agreed to the following</w:t>
      </w:r>
      <w:r w:rsidR="007C3A56">
        <w:rPr>
          <w:rFonts w:ascii="Verdana" w:hAnsi="Verdana" w:cs="Arial"/>
          <w:color w:val="auto"/>
        </w:rPr>
        <w:t>:</w:t>
      </w:r>
    </w:p>
    <w:p w14:paraId="304CA0DB" w14:textId="0A199AD9" w:rsidR="00C53646" w:rsidRDefault="00C53646" w:rsidP="00C53646">
      <w:pPr>
        <w:pStyle w:val="BasicParagraph"/>
        <w:numPr>
          <w:ilvl w:val="0"/>
          <w:numId w:val="29"/>
        </w:numPr>
        <w:suppressAutoHyphens/>
        <w:rPr>
          <w:rFonts w:ascii="Verdana" w:hAnsi="Verdana" w:cs="Arial"/>
          <w:color w:val="auto"/>
        </w:rPr>
      </w:pPr>
      <w:r>
        <w:rPr>
          <w:rFonts w:ascii="Verdana" w:hAnsi="Verdana" w:cs="Arial"/>
          <w:color w:val="auto"/>
        </w:rPr>
        <w:t>Page 3 -Foreword to be shared before publication</w:t>
      </w:r>
    </w:p>
    <w:p w14:paraId="1919DD6B" w14:textId="0AE3BABB" w:rsidR="00C53646" w:rsidRDefault="00346134" w:rsidP="00C53646">
      <w:pPr>
        <w:pStyle w:val="BasicParagraph"/>
        <w:numPr>
          <w:ilvl w:val="0"/>
          <w:numId w:val="29"/>
        </w:numPr>
        <w:suppressAutoHyphens/>
        <w:rPr>
          <w:rFonts w:ascii="Verdana" w:hAnsi="Verdana" w:cs="Arial"/>
          <w:color w:val="auto"/>
        </w:rPr>
      </w:pPr>
      <w:r>
        <w:rPr>
          <w:rFonts w:ascii="Verdana" w:hAnsi="Verdana" w:cs="Arial"/>
          <w:color w:val="auto"/>
        </w:rPr>
        <w:t xml:space="preserve">Page 7 – Priority 1 </w:t>
      </w:r>
      <w:r w:rsidR="00B720E8">
        <w:rPr>
          <w:rFonts w:ascii="Verdana" w:hAnsi="Verdana" w:cs="Arial"/>
          <w:color w:val="auto"/>
        </w:rPr>
        <w:t>–</w:t>
      </w:r>
      <w:r>
        <w:rPr>
          <w:rFonts w:ascii="Verdana" w:hAnsi="Verdana" w:cs="Arial"/>
          <w:color w:val="auto"/>
        </w:rPr>
        <w:t xml:space="preserve"> </w:t>
      </w:r>
      <w:r w:rsidR="007C3A56">
        <w:rPr>
          <w:rFonts w:ascii="Verdana" w:hAnsi="Verdana" w:cs="Arial"/>
          <w:color w:val="auto"/>
        </w:rPr>
        <w:t>approved</w:t>
      </w:r>
      <w:r w:rsidR="00B720E8">
        <w:rPr>
          <w:rFonts w:ascii="Verdana" w:hAnsi="Verdana" w:cs="Arial"/>
          <w:color w:val="auto"/>
        </w:rPr>
        <w:t xml:space="preserve"> following minor amendments to grammar and spelling</w:t>
      </w:r>
    </w:p>
    <w:p w14:paraId="36BA9B73" w14:textId="5D7F5DC4" w:rsidR="00B720E8" w:rsidRDefault="00913FEB" w:rsidP="00C53646">
      <w:pPr>
        <w:pStyle w:val="BasicParagraph"/>
        <w:numPr>
          <w:ilvl w:val="0"/>
          <w:numId w:val="29"/>
        </w:numPr>
        <w:suppressAutoHyphens/>
        <w:rPr>
          <w:rFonts w:ascii="Verdana" w:hAnsi="Verdana" w:cs="Arial"/>
          <w:color w:val="auto"/>
        </w:rPr>
      </w:pPr>
      <w:r>
        <w:rPr>
          <w:rFonts w:ascii="Verdana" w:hAnsi="Verdana" w:cs="Arial"/>
          <w:color w:val="auto"/>
        </w:rPr>
        <w:t xml:space="preserve">Page 9 – Priority 2 - </w:t>
      </w:r>
      <w:r w:rsidR="00667ECB" w:rsidRPr="00667ECB">
        <w:rPr>
          <w:rFonts w:ascii="Verdana" w:hAnsi="Verdana" w:cs="Arial"/>
          <w:color w:val="auto"/>
        </w:rPr>
        <w:t>approved following minor amendments to grammar and spelling</w:t>
      </w:r>
    </w:p>
    <w:p w14:paraId="523BA22F" w14:textId="7A3D0D21" w:rsidR="00667ECB" w:rsidRDefault="007620A6" w:rsidP="00C53646">
      <w:pPr>
        <w:pStyle w:val="BasicParagraph"/>
        <w:numPr>
          <w:ilvl w:val="0"/>
          <w:numId w:val="29"/>
        </w:numPr>
        <w:suppressAutoHyphens/>
        <w:rPr>
          <w:rFonts w:ascii="Verdana" w:hAnsi="Verdana" w:cs="Arial"/>
          <w:color w:val="auto"/>
        </w:rPr>
      </w:pPr>
      <w:r>
        <w:rPr>
          <w:rFonts w:ascii="Verdana" w:hAnsi="Verdana" w:cs="Arial"/>
          <w:color w:val="auto"/>
        </w:rPr>
        <w:t xml:space="preserve">Page </w:t>
      </w:r>
      <w:r w:rsidR="001E7F51">
        <w:rPr>
          <w:rFonts w:ascii="Verdana" w:hAnsi="Verdana" w:cs="Arial"/>
          <w:color w:val="auto"/>
        </w:rPr>
        <w:t xml:space="preserve">11 – Priority 3 </w:t>
      </w:r>
      <w:r w:rsidR="00E012F1">
        <w:rPr>
          <w:rFonts w:ascii="Verdana" w:hAnsi="Verdana" w:cs="Arial"/>
          <w:color w:val="auto"/>
        </w:rPr>
        <w:t>–</w:t>
      </w:r>
      <w:r w:rsidR="001E7F51">
        <w:rPr>
          <w:rFonts w:ascii="Verdana" w:hAnsi="Verdana" w:cs="Arial"/>
          <w:color w:val="auto"/>
        </w:rPr>
        <w:t xml:space="preserve"> </w:t>
      </w:r>
      <w:r w:rsidR="00E012F1">
        <w:rPr>
          <w:rFonts w:ascii="Verdana" w:hAnsi="Verdana" w:cs="Arial"/>
          <w:color w:val="auto"/>
        </w:rPr>
        <w:t xml:space="preserve">Commissioners discussed </w:t>
      </w:r>
      <w:proofErr w:type="spellStart"/>
      <w:r w:rsidR="00353ECF">
        <w:rPr>
          <w:rFonts w:ascii="Verdana" w:hAnsi="Verdana" w:cs="Arial"/>
          <w:color w:val="auto"/>
        </w:rPr>
        <w:t>pt</w:t>
      </w:r>
      <w:proofErr w:type="spellEnd"/>
      <w:r w:rsidR="00353ECF">
        <w:rPr>
          <w:rFonts w:ascii="Verdana" w:hAnsi="Verdana" w:cs="Arial"/>
          <w:color w:val="auto"/>
        </w:rPr>
        <w:t xml:space="preserve"> </w:t>
      </w:r>
      <w:r w:rsidR="00A87D00">
        <w:rPr>
          <w:rFonts w:ascii="Verdana" w:hAnsi="Verdana" w:cs="Arial"/>
          <w:color w:val="auto"/>
        </w:rPr>
        <w:t xml:space="preserve">ii </w:t>
      </w:r>
      <w:r w:rsidR="0017258D">
        <w:rPr>
          <w:rFonts w:ascii="Verdana" w:hAnsi="Verdana" w:cs="Arial"/>
          <w:color w:val="auto"/>
        </w:rPr>
        <w:t xml:space="preserve">(2) and </w:t>
      </w:r>
      <w:r w:rsidR="00A87D00">
        <w:rPr>
          <w:rFonts w:ascii="Verdana" w:hAnsi="Verdana" w:cs="Arial"/>
          <w:color w:val="auto"/>
        </w:rPr>
        <w:t>(</w:t>
      </w:r>
      <w:r w:rsidR="00353ECF">
        <w:rPr>
          <w:rFonts w:ascii="Verdana" w:hAnsi="Verdana" w:cs="Arial"/>
          <w:color w:val="auto"/>
        </w:rPr>
        <w:t>3</w:t>
      </w:r>
      <w:r w:rsidR="00A87D00">
        <w:rPr>
          <w:rFonts w:ascii="Verdana" w:hAnsi="Verdana" w:cs="Arial"/>
          <w:color w:val="auto"/>
        </w:rPr>
        <w:t xml:space="preserve">) and agreed that </w:t>
      </w:r>
      <w:r w:rsidR="0017258D">
        <w:rPr>
          <w:rFonts w:ascii="Verdana" w:hAnsi="Verdana" w:cs="Arial"/>
          <w:color w:val="auto"/>
        </w:rPr>
        <w:t xml:space="preserve">these should be removed for </w:t>
      </w:r>
      <w:r w:rsidR="0017258D">
        <w:rPr>
          <w:rFonts w:ascii="Verdana" w:hAnsi="Verdana" w:cs="Arial"/>
          <w:color w:val="auto"/>
        </w:rPr>
        <w:lastRenderedPageBreak/>
        <w:t xml:space="preserve">the period of this business plan (2022-2023) </w:t>
      </w:r>
      <w:r w:rsidR="00EF781E">
        <w:rPr>
          <w:rFonts w:ascii="Verdana" w:hAnsi="Verdana" w:cs="Arial"/>
          <w:color w:val="auto"/>
        </w:rPr>
        <w:t>but that it should be keep under review to reinstate depending on resources and budget for business plan year 2023-2024</w:t>
      </w:r>
    </w:p>
    <w:p w14:paraId="1BB989E7" w14:textId="132D9E88" w:rsidR="00EF781E" w:rsidRDefault="00C562CC" w:rsidP="00C53646">
      <w:pPr>
        <w:pStyle w:val="BasicParagraph"/>
        <w:numPr>
          <w:ilvl w:val="0"/>
          <w:numId w:val="29"/>
        </w:numPr>
        <w:suppressAutoHyphens/>
        <w:rPr>
          <w:rFonts w:ascii="Verdana" w:hAnsi="Verdana" w:cs="Arial"/>
          <w:color w:val="auto"/>
        </w:rPr>
      </w:pPr>
      <w:r>
        <w:rPr>
          <w:rFonts w:ascii="Verdana" w:hAnsi="Verdana" w:cs="Arial"/>
          <w:color w:val="auto"/>
        </w:rPr>
        <w:t xml:space="preserve">Page 13 – Priority 4 </w:t>
      </w:r>
      <w:r w:rsidR="001E41A8">
        <w:rPr>
          <w:rFonts w:ascii="Verdana" w:hAnsi="Verdana" w:cs="Arial"/>
          <w:color w:val="auto"/>
        </w:rPr>
        <w:t>–</w:t>
      </w:r>
      <w:r>
        <w:rPr>
          <w:rFonts w:ascii="Verdana" w:hAnsi="Verdana" w:cs="Arial"/>
          <w:color w:val="auto"/>
        </w:rPr>
        <w:t xml:space="preserve"> </w:t>
      </w:r>
      <w:r w:rsidR="001E41A8">
        <w:rPr>
          <w:rFonts w:ascii="Verdana" w:hAnsi="Verdana" w:cs="Arial"/>
          <w:color w:val="auto"/>
        </w:rPr>
        <w:t xml:space="preserve">Commissioners discussed </w:t>
      </w:r>
      <w:proofErr w:type="spellStart"/>
      <w:r w:rsidR="001E41A8">
        <w:rPr>
          <w:rFonts w:ascii="Verdana" w:hAnsi="Verdana" w:cs="Arial"/>
          <w:color w:val="auto"/>
        </w:rPr>
        <w:t>pt</w:t>
      </w:r>
      <w:proofErr w:type="spellEnd"/>
      <w:r w:rsidR="001E41A8">
        <w:rPr>
          <w:rFonts w:ascii="Verdana" w:hAnsi="Verdana" w:cs="Arial"/>
          <w:color w:val="auto"/>
        </w:rPr>
        <w:t xml:space="preserve"> </w:t>
      </w:r>
      <w:r w:rsidR="003E3897">
        <w:rPr>
          <w:rFonts w:ascii="Verdana" w:hAnsi="Verdana" w:cs="Arial"/>
          <w:color w:val="auto"/>
        </w:rPr>
        <w:t>ii (</w:t>
      </w:r>
      <w:r w:rsidR="00063F45">
        <w:rPr>
          <w:rFonts w:ascii="Verdana" w:hAnsi="Verdana" w:cs="Arial"/>
          <w:color w:val="auto"/>
        </w:rPr>
        <w:t xml:space="preserve">3) and agreed to </w:t>
      </w:r>
      <w:r w:rsidR="00BB2140">
        <w:rPr>
          <w:rFonts w:ascii="Verdana" w:hAnsi="Verdana" w:cs="Arial"/>
          <w:color w:val="auto"/>
        </w:rPr>
        <w:t xml:space="preserve">scope potential </w:t>
      </w:r>
      <w:r w:rsidR="00C213AE">
        <w:rPr>
          <w:rFonts w:ascii="Verdana" w:hAnsi="Verdana" w:cs="Arial"/>
          <w:color w:val="auto"/>
        </w:rPr>
        <w:t xml:space="preserve">to support the Disability Forum Members to engage directly with the United Nations Committee on the Rights of Persons with </w:t>
      </w:r>
      <w:r w:rsidR="0010097F">
        <w:rPr>
          <w:rFonts w:ascii="Verdana" w:hAnsi="Verdana" w:cs="Arial"/>
          <w:color w:val="auto"/>
        </w:rPr>
        <w:t>Disabilities</w:t>
      </w:r>
    </w:p>
    <w:p w14:paraId="14F42FFA" w14:textId="7E2BFB90" w:rsidR="00B76B78" w:rsidRDefault="0010097F" w:rsidP="00C53646">
      <w:pPr>
        <w:pStyle w:val="BasicParagraph"/>
        <w:numPr>
          <w:ilvl w:val="0"/>
          <w:numId w:val="29"/>
        </w:numPr>
        <w:suppressAutoHyphens/>
        <w:rPr>
          <w:rFonts w:ascii="Verdana" w:hAnsi="Verdana" w:cs="Arial"/>
          <w:color w:val="auto"/>
        </w:rPr>
      </w:pPr>
      <w:r>
        <w:rPr>
          <w:rFonts w:ascii="Verdana" w:hAnsi="Verdana" w:cs="Arial"/>
          <w:color w:val="auto"/>
        </w:rPr>
        <w:t>Page 14 – Priority 5 – following a minor amendment to ‘A’ Status</w:t>
      </w:r>
      <w:r w:rsidR="002206D9">
        <w:rPr>
          <w:rFonts w:ascii="Verdana" w:hAnsi="Verdana" w:cs="Arial"/>
          <w:color w:val="auto"/>
        </w:rPr>
        <w:t xml:space="preserve"> this was approved</w:t>
      </w:r>
    </w:p>
    <w:p w14:paraId="6ED68C39" w14:textId="61388580" w:rsidR="002206D9" w:rsidRDefault="002206D9" w:rsidP="00C53646">
      <w:pPr>
        <w:pStyle w:val="BasicParagraph"/>
        <w:numPr>
          <w:ilvl w:val="0"/>
          <w:numId w:val="29"/>
        </w:numPr>
        <w:suppressAutoHyphens/>
        <w:rPr>
          <w:rFonts w:ascii="Verdana" w:hAnsi="Verdana" w:cs="Arial"/>
          <w:color w:val="auto"/>
        </w:rPr>
      </w:pPr>
      <w:r>
        <w:rPr>
          <w:rFonts w:ascii="Verdana" w:hAnsi="Verdana" w:cs="Arial"/>
          <w:color w:val="auto"/>
        </w:rPr>
        <w:t xml:space="preserve">Page 15 </w:t>
      </w:r>
      <w:r w:rsidR="004A6C2E">
        <w:rPr>
          <w:rFonts w:ascii="Verdana" w:hAnsi="Verdana" w:cs="Arial"/>
          <w:color w:val="auto"/>
        </w:rPr>
        <w:t xml:space="preserve">– Corporate Activities </w:t>
      </w:r>
      <w:r w:rsidR="005D4C22">
        <w:rPr>
          <w:rFonts w:ascii="Verdana" w:hAnsi="Verdana" w:cs="Arial"/>
          <w:color w:val="auto"/>
        </w:rPr>
        <w:t>–</w:t>
      </w:r>
      <w:r w:rsidR="004A6C2E">
        <w:rPr>
          <w:rFonts w:ascii="Verdana" w:hAnsi="Verdana" w:cs="Arial"/>
          <w:color w:val="auto"/>
        </w:rPr>
        <w:t xml:space="preserve"> approved</w:t>
      </w:r>
    </w:p>
    <w:p w14:paraId="65883BD2" w14:textId="6376879C" w:rsidR="005D4C22" w:rsidRDefault="005D4C22" w:rsidP="00C53646">
      <w:pPr>
        <w:pStyle w:val="BasicParagraph"/>
        <w:numPr>
          <w:ilvl w:val="0"/>
          <w:numId w:val="29"/>
        </w:numPr>
        <w:suppressAutoHyphens/>
        <w:rPr>
          <w:rFonts w:ascii="Verdana" w:hAnsi="Verdana" w:cs="Arial"/>
          <w:color w:val="auto"/>
        </w:rPr>
      </w:pPr>
      <w:r>
        <w:rPr>
          <w:rFonts w:ascii="Verdana" w:hAnsi="Verdana" w:cs="Arial"/>
          <w:color w:val="auto"/>
        </w:rPr>
        <w:t>Page 17 – Budget – approved</w:t>
      </w:r>
    </w:p>
    <w:p w14:paraId="553D47D5" w14:textId="2AF9A041" w:rsidR="00B774F6" w:rsidRDefault="00B774F6" w:rsidP="00B774F6">
      <w:pPr>
        <w:pStyle w:val="BasicParagraph"/>
        <w:suppressAutoHyphens/>
        <w:rPr>
          <w:rFonts w:ascii="Verdana" w:hAnsi="Verdana" w:cs="Arial"/>
          <w:color w:val="auto"/>
        </w:rPr>
      </w:pPr>
    </w:p>
    <w:p w14:paraId="4585AA57" w14:textId="274B7703" w:rsidR="00B774F6" w:rsidRDefault="00B774F6" w:rsidP="00B774F6">
      <w:pPr>
        <w:pStyle w:val="BasicParagraph"/>
        <w:suppressAutoHyphens/>
        <w:ind w:left="1440" w:hanging="720"/>
        <w:rPr>
          <w:rFonts w:ascii="Verdana" w:hAnsi="Verdana" w:cs="Arial"/>
          <w:color w:val="auto"/>
        </w:rPr>
      </w:pPr>
      <w:r>
        <w:rPr>
          <w:rFonts w:ascii="Verdana" w:hAnsi="Verdana" w:cs="Arial"/>
          <w:color w:val="auto"/>
        </w:rPr>
        <w:t>3.3</w:t>
      </w:r>
      <w:r>
        <w:rPr>
          <w:rFonts w:ascii="Verdana" w:hAnsi="Verdana" w:cs="Arial"/>
          <w:color w:val="auto"/>
        </w:rPr>
        <w:tab/>
        <w:t>Commissioners agreed to the removal of dates throughout the Business Plan 2022-2023 and agreed that the dates would appear in the Quarterly Report against the Business Plan going forward.</w:t>
      </w:r>
    </w:p>
    <w:p w14:paraId="15216970" w14:textId="3DD69BC5" w:rsidR="00B774F6" w:rsidRDefault="00B774F6" w:rsidP="00B774F6">
      <w:pPr>
        <w:pStyle w:val="BasicParagraph"/>
        <w:suppressAutoHyphens/>
        <w:ind w:left="1440" w:hanging="720"/>
        <w:rPr>
          <w:rFonts w:ascii="Verdana" w:hAnsi="Verdana" w:cs="Arial"/>
          <w:color w:val="auto"/>
        </w:rPr>
      </w:pPr>
    </w:p>
    <w:p w14:paraId="6D22A33D" w14:textId="78806597" w:rsidR="00B774F6" w:rsidRDefault="00B774F6" w:rsidP="00B774F6">
      <w:pPr>
        <w:pStyle w:val="BasicParagraph"/>
        <w:suppressAutoHyphens/>
        <w:ind w:left="1440" w:hanging="720"/>
        <w:rPr>
          <w:rFonts w:ascii="Verdana" w:hAnsi="Verdana" w:cs="Arial"/>
          <w:color w:val="auto"/>
        </w:rPr>
      </w:pPr>
      <w:r>
        <w:rPr>
          <w:rFonts w:ascii="Verdana" w:hAnsi="Verdana" w:cs="Arial"/>
          <w:color w:val="auto"/>
        </w:rPr>
        <w:t>3.4</w:t>
      </w:r>
      <w:r>
        <w:rPr>
          <w:rFonts w:ascii="Verdana" w:hAnsi="Verdana" w:cs="Arial"/>
          <w:color w:val="auto"/>
        </w:rPr>
        <w:tab/>
        <w:t xml:space="preserve">Commissioners discussed the </w:t>
      </w:r>
      <w:r w:rsidR="004F4063">
        <w:rPr>
          <w:rFonts w:ascii="Verdana" w:hAnsi="Verdana" w:cs="Arial"/>
          <w:color w:val="auto"/>
        </w:rPr>
        <w:t>Commission</w:t>
      </w:r>
      <w:r w:rsidR="00B134A3">
        <w:rPr>
          <w:rFonts w:ascii="Verdana" w:hAnsi="Verdana" w:cs="Arial"/>
          <w:color w:val="auto"/>
        </w:rPr>
        <w:t>’</w:t>
      </w:r>
      <w:r w:rsidR="004F4063">
        <w:rPr>
          <w:rFonts w:ascii="Verdana" w:hAnsi="Verdana" w:cs="Arial"/>
          <w:color w:val="auto"/>
        </w:rPr>
        <w:t xml:space="preserve">s performance in accordance with the </w:t>
      </w:r>
      <w:r w:rsidR="007E5319">
        <w:rPr>
          <w:rFonts w:ascii="Verdana" w:hAnsi="Verdana" w:cs="Arial"/>
          <w:color w:val="auto"/>
        </w:rPr>
        <w:t>s</w:t>
      </w:r>
      <w:r w:rsidR="004F4063">
        <w:rPr>
          <w:rFonts w:ascii="Verdana" w:hAnsi="Verdana" w:cs="Arial"/>
          <w:color w:val="auto"/>
        </w:rPr>
        <w:t xml:space="preserve">trategic </w:t>
      </w:r>
      <w:r w:rsidR="00B61C83">
        <w:rPr>
          <w:rFonts w:ascii="Verdana" w:hAnsi="Verdana" w:cs="Arial"/>
          <w:color w:val="auto"/>
        </w:rPr>
        <w:t>priorities</w:t>
      </w:r>
      <w:r w:rsidR="007E5319">
        <w:rPr>
          <w:rFonts w:ascii="Verdana" w:hAnsi="Verdana" w:cs="Arial"/>
          <w:color w:val="auto"/>
        </w:rPr>
        <w:t xml:space="preserve"> in line with stakeholder feedback.  It was agreed that this topic would be discussed alongside the first Quarterly Report against the Business Plan 2022-2023 at the April Commission meeting. </w:t>
      </w:r>
    </w:p>
    <w:p w14:paraId="4414C575" w14:textId="03D56D6C" w:rsidR="007E5319" w:rsidRPr="007E5319" w:rsidRDefault="007E5319" w:rsidP="007E5319">
      <w:pPr>
        <w:pStyle w:val="BasicParagraph"/>
        <w:suppressAutoHyphens/>
        <w:ind w:left="709" w:firstLine="11"/>
        <w:rPr>
          <w:rFonts w:ascii="Verdana" w:hAnsi="Verdana" w:cs="Arial"/>
          <w:b/>
          <w:bCs/>
          <w:color w:val="auto"/>
        </w:rPr>
      </w:pPr>
      <w:r w:rsidRPr="007E5319">
        <w:rPr>
          <w:rFonts w:ascii="Verdana" w:hAnsi="Verdana" w:cs="Arial"/>
          <w:b/>
          <w:bCs/>
          <w:color w:val="auto"/>
        </w:rPr>
        <w:t xml:space="preserve">Action: Discussion on performance in accordance with the strategic </w:t>
      </w:r>
      <w:r w:rsidR="00B61C83">
        <w:rPr>
          <w:rFonts w:ascii="Verdana" w:hAnsi="Verdana" w:cs="Arial"/>
          <w:b/>
          <w:bCs/>
          <w:color w:val="auto"/>
        </w:rPr>
        <w:t>priorities</w:t>
      </w:r>
      <w:r w:rsidRPr="007E5319">
        <w:rPr>
          <w:rFonts w:ascii="Verdana" w:hAnsi="Verdana" w:cs="Arial"/>
          <w:b/>
          <w:bCs/>
          <w:color w:val="auto"/>
        </w:rPr>
        <w:t xml:space="preserve"> to be discussed alongside the first Quarterly Report against the Business Plan 2022-2023 at the April Commission meeting.</w:t>
      </w:r>
    </w:p>
    <w:p w14:paraId="31A4D567" w14:textId="1B9BAE28" w:rsidR="00B774F6" w:rsidRDefault="00B774F6" w:rsidP="00B774F6">
      <w:pPr>
        <w:pStyle w:val="BasicParagraph"/>
        <w:suppressAutoHyphens/>
        <w:ind w:left="720"/>
        <w:rPr>
          <w:rFonts w:ascii="Verdana" w:hAnsi="Verdana" w:cs="Arial"/>
          <w:color w:val="auto"/>
        </w:rPr>
      </w:pPr>
    </w:p>
    <w:p w14:paraId="3E74F0ED" w14:textId="77777777" w:rsidR="00B774F6" w:rsidRDefault="00B774F6" w:rsidP="00B774F6">
      <w:pPr>
        <w:pStyle w:val="BasicParagraph"/>
        <w:suppressAutoHyphens/>
        <w:ind w:left="720"/>
        <w:rPr>
          <w:rFonts w:ascii="Verdana" w:hAnsi="Verdana" w:cs="Arial"/>
          <w:color w:val="auto"/>
        </w:rPr>
      </w:pPr>
    </w:p>
    <w:p w14:paraId="6559F9FC" w14:textId="77777777" w:rsidR="00CA4E43" w:rsidRDefault="00CA4E43" w:rsidP="00A53574">
      <w:pPr>
        <w:pStyle w:val="BasicParagraph"/>
        <w:suppressAutoHyphens/>
        <w:ind w:left="1440" w:hanging="720"/>
      </w:pPr>
    </w:p>
    <w:p w14:paraId="56FA71B7" w14:textId="7362F427" w:rsidR="00871D26" w:rsidRDefault="00871D26" w:rsidP="004E6788">
      <w:pPr>
        <w:pStyle w:val="BasicParagraph"/>
        <w:suppressAutoHyphens/>
      </w:pPr>
    </w:p>
    <w:sectPr w:rsidR="00871D26" w:rsidSect="000E1908">
      <w:headerReference w:type="default" r:id="rId9"/>
      <w:footerReference w:type="default" r:id="rId10"/>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88A7E" w14:textId="77777777" w:rsidR="00E60C5A" w:rsidRDefault="00E60C5A">
      <w:r>
        <w:separator/>
      </w:r>
    </w:p>
  </w:endnote>
  <w:endnote w:type="continuationSeparator" w:id="0">
    <w:p w14:paraId="22986CF2" w14:textId="77777777" w:rsidR="00E60C5A" w:rsidRDefault="00E6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3014"/>
      <w:docPartObj>
        <w:docPartGallery w:val="Page Numbers (Bottom of Page)"/>
        <w:docPartUnique/>
      </w:docPartObj>
    </w:sdtPr>
    <w:sdtEndPr>
      <w:rPr>
        <w:noProof/>
      </w:rPr>
    </w:sdtEndPr>
    <w:sdtContent>
      <w:p w14:paraId="38F861AA" w14:textId="3549648E" w:rsidR="00CA11AA" w:rsidRDefault="00123903" w:rsidP="0046645F">
        <w:pPr>
          <w:pStyle w:val="Footer"/>
          <w:tabs>
            <w:tab w:val="left" w:pos="5003"/>
          </w:tabs>
        </w:pPr>
        <w:r>
          <w:tab/>
        </w:r>
        <w:r>
          <w:tab/>
        </w:r>
        <w:r>
          <w:tab/>
        </w:r>
        <w:r w:rsidR="00D66D60">
          <w:fldChar w:fldCharType="begin"/>
        </w:r>
        <w:r w:rsidR="00D66D60">
          <w:instrText xml:space="preserve"> PAGE   \* MERGEFORMAT </w:instrText>
        </w:r>
        <w:r w:rsidR="00D66D60">
          <w:fldChar w:fldCharType="separate"/>
        </w:r>
        <w:r w:rsidR="00AC459E">
          <w:rPr>
            <w:noProof/>
          </w:rPr>
          <w:t>1</w:t>
        </w:r>
        <w:r w:rsidR="00D66D60">
          <w:rPr>
            <w:noProof/>
          </w:rPr>
          <w:fldChar w:fldCharType="end"/>
        </w:r>
      </w:p>
    </w:sdtContent>
  </w:sdt>
  <w:p w14:paraId="2BC77B9E" w14:textId="77777777" w:rsidR="00CA11AA" w:rsidRDefault="00B61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80465" w14:textId="77777777" w:rsidR="00E60C5A" w:rsidRDefault="00E60C5A">
      <w:r>
        <w:separator/>
      </w:r>
    </w:p>
  </w:footnote>
  <w:footnote w:type="continuationSeparator" w:id="0">
    <w:p w14:paraId="3F5CA2B5" w14:textId="77777777" w:rsidR="00E60C5A" w:rsidRDefault="00E60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BD38" w14:textId="5BA0097D" w:rsidR="0046645F" w:rsidRDefault="00466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813017C"/>
    <w:multiLevelType w:val="hybridMultilevel"/>
    <w:tmpl w:val="7764D2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AD94BCD"/>
    <w:multiLevelType w:val="multilevel"/>
    <w:tmpl w:val="541E85DA"/>
    <w:lvl w:ilvl="0">
      <w:start w:val="10"/>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B6C5014"/>
    <w:multiLevelType w:val="multilevel"/>
    <w:tmpl w:val="AFA850FC"/>
    <w:lvl w:ilvl="0">
      <w:start w:val="12"/>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C0E18D7"/>
    <w:multiLevelType w:val="hybridMultilevel"/>
    <w:tmpl w:val="74BAA90C"/>
    <w:lvl w:ilvl="0" w:tplc="8E3E52F6">
      <w:numFmt w:val="bullet"/>
      <w:lvlText w:val="•"/>
      <w:lvlJc w:val="left"/>
      <w:pPr>
        <w:ind w:left="2160" w:hanging="360"/>
      </w:pPr>
      <w:rPr>
        <w:rFonts w:ascii="Verdana" w:eastAsiaTheme="minorEastAsia"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C3E4FB0"/>
    <w:multiLevelType w:val="hybridMultilevel"/>
    <w:tmpl w:val="B686E9A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CC33F06"/>
    <w:multiLevelType w:val="multilevel"/>
    <w:tmpl w:val="3A285D98"/>
    <w:lvl w:ilvl="0">
      <w:start w:val="10"/>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10973716"/>
    <w:multiLevelType w:val="hybridMultilevel"/>
    <w:tmpl w:val="CE18E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63767D3"/>
    <w:multiLevelType w:val="hybridMultilevel"/>
    <w:tmpl w:val="AA749D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812B73"/>
    <w:multiLevelType w:val="hybridMultilevel"/>
    <w:tmpl w:val="1824A336"/>
    <w:lvl w:ilvl="0" w:tplc="8E3E52F6">
      <w:numFmt w:val="bullet"/>
      <w:lvlText w:val="•"/>
      <w:lvlJc w:val="left"/>
      <w:pPr>
        <w:ind w:left="3600" w:hanging="720"/>
      </w:pPr>
      <w:rPr>
        <w:rFonts w:ascii="Verdana" w:eastAsiaTheme="minorEastAsia"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AD64B33"/>
    <w:multiLevelType w:val="hybridMultilevel"/>
    <w:tmpl w:val="2DFED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A0C5530"/>
    <w:multiLevelType w:val="multilevel"/>
    <w:tmpl w:val="A014C4E4"/>
    <w:lvl w:ilvl="0">
      <w:start w:val="9"/>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2EA36D61"/>
    <w:multiLevelType w:val="hybridMultilevel"/>
    <w:tmpl w:val="D8BAF8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17D4ECB"/>
    <w:multiLevelType w:val="hybridMultilevel"/>
    <w:tmpl w:val="32A8AD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8641DC6"/>
    <w:multiLevelType w:val="hybridMultilevel"/>
    <w:tmpl w:val="2A486ECE"/>
    <w:lvl w:ilvl="0" w:tplc="8E3E52F6">
      <w:numFmt w:val="bullet"/>
      <w:lvlText w:val="•"/>
      <w:lvlJc w:val="left"/>
      <w:pPr>
        <w:ind w:left="3960" w:hanging="720"/>
      </w:pPr>
      <w:rPr>
        <w:rFonts w:ascii="Verdana" w:eastAsiaTheme="minorEastAsia" w:hAnsi="Verdana" w:cs="Arial" w:hint="default"/>
      </w:rPr>
    </w:lvl>
    <w:lvl w:ilvl="1" w:tplc="08090003" w:tentative="1">
      <w:start w:val="1"/>
      <w:numFmt w:val="bullet"/>
      <w:lvlText w:val="o"/>
      <w:lvlJc w:val="left"/>
      <w:pPr>
        <w:ind w:left="3240" w:hanging="360"/>
      </w:pPr>
      <w:rPr>
        <w:rFonts w:ascii="Courier New" w:hAnsi="Courier New" w:cs="Courier New" w:hint="default"/>
      </w:rPr>
    </w:lvl>
    <w:lvl w:ilvl="2" w:tplc="8E3E52F6">
      <w:numFmt w:val="bullet"/>
      <w:lvlText w:val="•"/>
      <w:lvlJc w:val="left"/>
      <w:pPr>
        <w:ind w:left="3960" w:hanging="360"/>
      </w:pPr>
      <w:rPr>
        <w:rFonts w:ascii="Verdana" w:eastAsiaTheme="minorEastAsia" w:hAnsi="Verdana" w:cs="Aria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94970C9"/>
    <w:multiLevelType w:val="multilevel"/>
    <w:tmpl w:val="5E2A0AEA"/>
    <w:lvl w:ilvl="0">
      <w:start w:val="3"/>
      <w:numFmt w:val="decimal"/>
      <w:lvlText w:val="%1"/>
      <w:lvlJc w:val="left"/>
      <w:pPr>
        <w:ind w:left="390" w:hanging="39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520" w:hanging="108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400" w:hanging="1800"/>
      </w:pPr>
      <w:rPr>
        <w:rFonts w:cs="Arial" w:hint="default"/>
      </w:rPr>
    </w:lvl>
    <w:lvl w:ilvl="6">
      <w:start w:val="1"/>
      <w:numFmt w:val="decimal"/>
      <w:lvlText w:val="%1.%2.%3.%4.%5.%6.%7"/>
      <w:lvlJc w:val="left"/>
      <w:pPr>
        <w:ind w:left="6480" w:hanging="2160"/>
      </w:pPr>
      <w:rPr>
        <w:rFonts w:cs="Arial" w:hint="default"/>
      </w:rPr>
    </w:lvl>
    <w:lvl w:ilvl="7">
      <w:start w:val="1"/>
      <w:numFmt w:val="decimal"/>
      <w:lvlText w:val="%1.%2.%3.%4.%5.%6.%7.%8"/>
      <w:lvlJc w:val="left"/>
      <w:pPr>
        <w:ind w:left="7560" w:hanging="2520"/>
      </w:pPr>
      <w:rPr>
        <w:rFonts w:cs="Arial" w:hint="default"/>
      </w:rPr>
    </w:lvl>
    <w:lvl w:ilvl="8">
      <w:start w:val="1"/>
      <w:numFmt w:val="decimal"/>
      <w:lvlText w:val="%1.%2.%3.%4.%5.%6.%7.%8.%9"/>
      <w:lvlJc w:val="left"/>
      <w:pPr>
        <w:ind w:left="8280" w:hanging="2520"/>
      </w:pPr>
      <w:rPr>
        <w:rFonts w:cs="Arial" w:hint="default"/>
      </w:rPr>
    </w:lvl>
  </w:abstractNum>
  <w:abstractNum w:abstractNumId="16" w15:restartNumberingAfterBreak="0">
    <w:nsid w:val="399C4421"/>
    <w:multiLevelType w:val="hybridMultilevel"/>
    <w:tmpl w:val="D02233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7665139"/>
    <w:multiLevelType w:val="hybridMultilevel"/>
    <w:tmpl w:val="77E88E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9C010E7"/>
    <w:multiLevelType w:val="hybridMultilevel"/>
    <w:tmpl w:val="937EEF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CBA3110"/>
    <w:multiLevelType w:val="hybridMultilevel"/>
    <w:tmpl w:val="D06095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0E40332"/>
    <w:multiLevelType w:val="hybridMultilevel"/>
    <w:tmpl w:val="6AFA83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4C0025E"/>
    <w:multiLevelType w:val="hybridMultilevel"/>
    <w:tmpl w:val="FB7A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D20F80"/>
    <w:multiLevelType w:val="hybridMultilevel"/>
    <w:tmpl w:val="B39023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DBD699D"/>
    <w:multiLevelType w:val="hybridMultilevel"/>
    <w:tmpl w:val="03288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F4D69D3"/>
    <w:multiLevelType w:val="hybridMultilevel"/>
    <w:tmpl w:val="1B9C90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E7971A4"/>
    <w:multiLevelType w:val="hybridMultilevel"/>
    <w:tmpl w:val="48729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87208C2"/>
    <w:multiLevelType w:val="hybridMultilevel"/>
    <w:tmpl w:val="5B3682F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27" w15:restartNumberingAfterBreak="0">
    <w:nsid w:val="7A5B4B0B"/>
    <w:multiLevelType w:val="hybridMultilevel"/>
    <w:tmpl w:val="6E5A15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ED91114"/>
    <w:multiLevelType w:val="hybridMultilevel"/>
    <w:tmpl w:val="FEF22956"/>
    <w:lvl w:ilvl="0" w:tplc="8E3E52F6">
      <w:numFmt w:val="bullet"/>
      <w:lvlText w:val="•"/>
      <w:lvlJc w:val="left"/>
      <w:pPr>
        <w:ind w:left="2160" w:hanging="720"/>
      </w:pPr>
      <w:rPr>
        <w:rFonts w:ascii="Verdana" w:eastAsiaTheme="minorEastAsia" w:hAnsi="Verdan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643046374">
    <w:abstractNumId w:val="0"/>
  </w:num>
  <w:num w:numId="2" w16cid:durableId="447508700">
    <w:abstractNumId w:val="5"/>
  </w:num>
  <w:num w:numId="3" w16cid:durableId="223686462">
    <w:abstractNumId w:val="15"/>
  </w:num>
  <w:num w:numId="4" w16cid:durableId="1665668240">
    <w:abstractNumId w:val="23"/>
  </w:num>
  <w:num w:numId="5" w16cid:durableId="413282648">
    <w:abstractNumId w:val="26"/>
  </w:num>
  <w:num w:numId="6" w16cid:durableId="866453229">
    <w:abstractNumId w:val="7"/>
  </w:num>
  <w:num w:numId="7" w16cid:durableId="392777491">
    <w:abstractNumId w:val="17"/>
  </w:num>
  <w:num w:numId="8" w16cid:durableId="999045846">
    <w:abstractNumId w:val="25"/>
  </w:num>
  <w:num w:numId="9" w16cid:durableId="48309664">
    <w:abstractNumId w:val="10"/>
  </w:num>
  <w:num w:numId="10" w16cid:durableId="537817153">
    <w:abstractNumId w:val="27"/>
  </w:num>
  <w:num w:numId="11" w16cid:durableId="376053285">
    <w:abstractNumId w:val="21"/>
  </w:num>
  <w:num w:numId="12" w16cid:durableId="1201672741">
    <w:abstractNumId w:val="24"/>
  </w:num>
  <w:num w:numId="13" w16cid:durableId="1585383457">
    <w:abstractNumId w:val="28"/>
  </w:num>
  <w:num w:numId="14" w16cid:durableId="118960506">
    <w:abstractNumId w:val="9"/>
  </w:num>
  <w:num w:numId="15" w16cid:durableId="1520849725">
    <w:abstractNumId w:val="14"/>
  </w:num>
  <w:num w:numId="16" w16cid:durableId="281423166">
    <w:abstractNumId w:val="4"/>
  </w:num>
  <w:num w:numId="17" w16cid:durableId="1767311791">
    <w:abstractNumId w:val="19"/>
  </w:num>
  <w:num w:numId="18" w16cid:durableId="834413712">
    <w:abstractNumId w:val="8"/>
  </w:num>
  <w:num w:numId="19" w16cid:durableId="575751821">
    <w:abstractNumId w:val="20"/>
  </w:num>
  <w:num w:numId="20" w16cid:durableId="938484700">
    <w:abstractNumId w:val="16"/>
  </w:num>
  <w:num w:numId="21" w16cid:durableId="1066144817">
    <w:abstractNumId w:val="1"/>
  </w:num>
  <w:num w:numId="22" w16cid:durableId="40981857">
    <w:abstractNumId w:val="22"/>
  </w:num>
  <w:num w:numId="23" w16cid:durableId="1016493284">
    <w:abstractNumId w:val="6"/>
  </w:num>
  <w:num w:numId="24" w16cid:durableId="2113545999">
    <w:abstractNumId w:val="18"/>
  </w:num>
  <w:num w:numId="25" w16cid:durableId="1371488878">
    <w:abstractNumId w:val="3"/>
  </w:num>
  <w:num w:numId="26" w16cid:durableId="622270606">
    <w:abstractNumId w:val="12"/>
  </w:num>
  <w:num w:numId="27" w16cid:durableId="1920284891">
    <w:abstractNumId w:val="11"/>
  </w:num>
  <w:num w:numId="28" w16cid:durableId="41640397">
    <w:abstractNumId w:val="2"/>
  </w:num>
  <w:num w:numId="29" w16cid:durableId="12839256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F8"/>
    <w:rsid w:val="00006FD6"/>
    <w:rsid w:val="00023930"/>
    <w:rsid w:val="000356F9"/>
    <w:rsid w:val="00043A18"/>
    <w:rsid w:val="00054360"/>
    <w:rsid w:val="00062479"/>
    <w:rsid w:val="00063F45"/>
    <w:rsid w:val="000664DF"/>
    <w:rsid w:val="0008607F"/>
    <w:rsid w:val="00087ABC"/>
    <w:rsid w:val="000926C1"/>
    <w:rsid w:val="000A2931"/>
    <w:rsid w:val="000A5CC0"/>
    <w:rsid w:val="000B23BE"/>
    <w:rsid w:val="000B4149"/>
    <w:rsid w:val="000B640E"/>
    <w:rsid w:val="000C753F"/>
    <w:rsid w:val="000D2F82"/>
    <w:rsid w:val="000D3535"/>
    <w:rsid w:val="000E1908"/>
    <w:rsid w:val="000F5588"/>
    <w:rsid w:val="0010097F"/>
    <w:rsid w:val="00110FF3"/>
    <w:rsid w:val="00113BD7"/>
    <w:rsid w:val="00114A39"/>
    <w:rsid w:val="00116193"/>
    <w:rsid w:val="001220E9"/>
    <w:rsid w:val="001224C9"/>
    <w:rsid w:val="00123903"/>
    <w:rsid w:val="00125AB8"/>
    <w:rsid w:val="0012707C"/>
    <w:rsid w:val="0013290F"/>
    <w:rsid w:val="00141C73"/>
    <w:rsid w:val="0014600A"/>
    <w:rsid w:val="00157EE2"/>
    <w:rsid w:val="00162930"/>
    <w:rsid w:val="0017258D"/>
    <w:rsid w:val="00173DCE"/>
    <w:rsid w:val="001762ED"/>
    <w:rsid w:val="00177D81"/>
    <w:rsid w:val="00191DE3"/>
    <w:rsid w:val="0019752B"/>
    <w:rsid w:val="001A1EF0"/>
    <w:rsid w:val="001B1680"/>
    <w:rsid w:val="001C1DBA"/>
    <w:rsid w:val="001C2382"/>
    <w:rsid w:val="001C5BBD"/>
    <w:rsid w:val="001E29BD"/>
    <w:rsid w:val="001E41A8"/>
    <w:rsid w:val="001E7F51"/>
    <w:rsid w:val="001F2293"/>
    <w:rsid w:val="00201068"/>
    <w:rsid w:val="00204960"/>
    <w:rsid w:val="00205FFA"/>
    <w:rsid w:val="00213283"/>
    <w:rsid w:val="00215600"/>
    <w:rsid w:val="00216B98"/>
    <w:rsid w:val="00216EC9"/>
    <w:rsid w:val="0021734E"/>
    <w:rsid w:val="002206D9"/>
    <w:rsid w:val="00222172"/>
    <w:rsid w:val="00223A47"/>
    <w:rsid w:val="00225067"/>
    <w:rsid w:val="00230624"/>
    <w:rsid w:val="00232F95"/>
    <w:rsid w:val="00237F52"/>
    <w:rsid w:val="00240A64"/>
    <w:rsid w:val="00246D30"/>
    <w:rsid w:val="00246F02"/>
    <w:rsid w:val="00247247"/>
    <w:rsid w:val="00250F95"/>
    <w:rsid w:val="00264B08"/>
    <w:rsid w:val="00267099"/>
    <w:rsid w:val="00276475"/>
    <w:rsid w:val="002874A4"/>
    <w:rsid w:val="002937E2"/>
    <w:rsid w:val="00295BBB"/>
    <w:rsid w:val="002B224C"/>
    <w:rsid w:val="002B7783"/>
    <w:rsid w:val="002C3915"/>
    <w:rsid w:val="002C5563"/>
    <w:rsid w:val="002D0B2A"/>
    <w:rsid w:val="002D1D4E"/>
    <w:rsid w:val="002D65A8"/>
    <w:rsid w:val="002E0B71"/>
    <w:rsid w:val="002E646B"/>
    <w:rsid w:val="002F1DFE"/>
    <w:rsid w:val="002F2628"/>
    <w:rsid w:val="002F27EC"/>
    <w:rsid w:val="002F5BC6"/>
    <w:rsid w:val="0030208C"/>
    <w:rsid w:val="003024DF"/>
    <w:rsid w:val="00313BA6"/>
    <w:rsid w:val="00314E83"/>
    <w:rsid w:val="003152F4"/>
    <w:rsid w:val="00321E5C"/>
    <w:rsid w:val="00343AA1"/>
    <w:rsid w:val="00345D15"/>
    <w:rsid w:val="00346134"/>
    <w:rsid w:val="00351726"/>
    <w:rsid w:val="00353D3A"/>
    <w:rsid w:val="00353ECF"/>
    <w:rsid w:val="00360142"/>
    <w:rsid w:val="003646FB"/>
    <w:rsid w:val="00370D7D"/>
    <w:rsid w:val="00375865"/>
    <w:rsid w:val="00376FF8"/>
    <w:rsid w:val="00384DEE"/>
    <w:rsid w:val="00385EB4"/>
    <w:rsid w:val="003863FA"/>
    <w:rsid w:val="00392868"/>
    <w:rsid w:val="00392BDC"/>
    <w:rsid w:val="003936A0"/>
    <w:rsid w:val="003B0438"/>
    <w:rsid w:val="003B46E9"/>
    <w:rsid w:val="003B6341"/>
    <w:rsid w:val="003C11E5"/>
    <w:rsid w:val="003C38A0"/>
    <w:rsid w:val="003D255B"/>
    <w:rsid w:val="003D4EE0"/>
    <w:rsid w:val="003D7057"/>
    <w:rsid w:val="003E02FE"/>
    <w:rsid w:val="003E3897"/>
    <w:rsid w:val="003F0320"/>
    <w:rsid w:val="003F1BB5"/>
    <w:rsid w:val="003F6B78"/>
    <w:rsid w:val="004037C9"/>
    <w:rsid w:val="004064E7"/>
    <w:rsid w:val="00410CF8"/>
    <w:rsid w:val="0043135B"/>
    <w:rsid w:val="00435B63"/>
    <w:rsid w:val="0044273A"/>
    <w:rsid w:val="00445B18"/>
    <w:rsid w:val="00464737"/>
    <w:rsid w:val="0046645F"/>
    <w:rsid w:val="00470D82"/>
    <w:rsid w:val="004752A2"/>
    <w:rsid w:val="00475E95"/>
    <w:rsid w:val="004771EE"/>
    <w:rsid w:val="00485BDA"/>
    <w:rsid w:val="00487262"/>
    <w:rsid w:val="004A01D2"/>
    <w:rsid w:val="004A104A"/>
    <w:rsid w:val="004A6C2E"/>
    <w:rsid w:val="004B02B9"/>
    <w:rsid w:val="004C14A1"/>
    <w:rsid w:val="004C7977"/>
    <w:rsid w:val="004C7B2F"/>
    <w:rsid w:val="004D2A7B"/>
    <w:rsid w:val="004D42D2"/>
    <w:rsid w:val="004E54E5"/>
    <w:rsid w:val="004E6788"/>
    <w:rsid w:val="004E6FA8"/>
    <w:rsid w:val="004F08B0"/>
    <w:rsid w:val="004F2674"/>
    <w:rsid w:val="004F4020"/>
    <w:rsid w:val="004F4063"/>
    <w:rsid w:val="005029DE"/>
    <w:rsid w:val="00504B85"/>
    <w:rsid w:val="00511365"/>
    <w:rsid w:val="005132A9"/>
    <w:rsid w:val="00515C98"/>
    <w:rsid w:val="005273C3"/>
    <w:rsid w:val="00533C0A"/>
    <w:rsid w:val="005343B2"/>
    <w:rsid w:val="0053601F"/>
    <w:rsid w:val="00553260"/>
    <w:rsid w:val="005623FC"/>
    <w:rsid w:val="005630CF"/>
    <w:rsid w:val="00570911"/>
    <w:rsid w:val="00582F99"/>
    <w:rsid w:val="00585860"/>
    <w:rsid w:val="0058590D"/>
    <w:rsid w:val="00594AD8"/>
    <w:rsid w:val="00595C44"/>
    <w:rsid w:val="00596100"/>
    <w:rsid w:val="00597521"/>
    <w:rsid w:val="005A1E29"/>
    <w:rsid w:val="005A4742"/>
    <w:rsid w:val="005A76D5"/>
    <w:rsid w:val="005B5821"/>
    <w:rsid w:val="005B7130"/>
    <w:rsid w:val="005C2C55"/>
    <w:rsid w:val="005C4D99"/>
    <w:rsid w:val="005C6FE6"/>
    <w:rsid w:val="005D1367"/>
    <w:rsid w:val="005D4C22"/>
    <w:rsid w:val="005E626F"/>
    <w:rsid w:val="005E747F"/>
    <w:rsid w:val="006163C4"/>
    <w:rsid w:val="006323BC"/>
    <w:rsid w:val="006419CD"/>
    <w:rsid w:val="0065198E"/>
    <w:rsid w:val="006519F6"/>
    <w:rsid w:val="00653F0E"/>
    <w:rsid w:val="006603F9"/>
    <w:rsid w:val="0066218B"/>
    <w:rsid w:val="006622CB"/>
    <w:rsid w:val="0066367D"/>
    <w:rsid w:val="00667ECB"/>
    <w:rsid w:val="0068486E"/>
    <w:rsid w:val="00684E43"/>
    <w:rsid w:val="006854D2"/>
    <w:rsid w:val="00685899"/>
    <w:rsid w:val="00685EB9"/>
    <w:rsid w:val="00685EE4"/>
    <w:rsid w:val="00686644"/>
    <w:rsid w:val="006A66A5"/>
    <w:rsid w:val="006A7A86"/>
    <w:rsid w:val="006C6A26"/>
    <w:rsid w:val="006D2CD8"/>
    <w:rsid w:val="006D5C4D"/>
    <w:rsid w:val="006E2C4A"/>
    <w:rsid w:val="006E60E3"/>
    <w:rsid w:val="006E7A68"/>
    <w:rsid w:val="006F072D"/>
    <w:rsid w:val="0070734D"/>
    <w:rsid w:val="0072147B"/>
    <w:rsid w:val="007261D6"/>
    <w:rsid w:val="007352B1"/>
    <w:rsid w:val="00751E0F"/>
    <w:rsid w:val="007570B9"/>
    <w:rsid w:val="007620A6"/>
    <w:rsid w:val="00762283"/>
    <w:rsid w:val="00766A7A"/>
    <w:rsid w:val="00777334"/>
    <w:rsid w:val="00781E67"/>
    <w:rsid w:val="00782758"/>
    <w:rsid w:val="00784795"/>
    <w:rsid w:val="00791238"/>
    <w:rsid w:val="007941DA"/>
    <w:rsid w:val="00795050"/>
    <w:rsid w:val="00797858"/>
    <w:rsid w:val="007A457A"/>
    <w:rsid w:val="007A4733"/>
    <w:rsid w:val="007A54B8"/>
    <w:rsid w:val="007B5E54"/>
    <w:rsid w:val="007C1A68"/>
    <w:rsid w:val="007C3A56"/>
    <w:rsid w:val="007D252A"/>
    <w:rsid w:val="007D5A98"/>
    <w:rsid w:val="007E109A"/>
    <w:rsid w:val="007E410E"/>
    <w:rsid w:val="007E5319"/>
    <w:rsid w:val="007E726B"/>
    <w:rsid w:val="007F4811"/>
    <w:rsid w:val="007F5199"/>
    <w:rsid w:val="007F76CE"/>
    <w:rsid w:val="007F7991"/>
    <w:rsid w:val="007F7ED2"/>
    <w:rsid w:val="00801589"/>
    <w:rsid w:val="00806066"/>
    <w:rsid w:val="008063A2"/>
    <w:rsid w:val="0081102D"/>
    <w:rsid w:val="0081415F"/>
    <w:rsid w:val="00823647"/>
    <w:rsid w:val="00854F5A"/>
    <w:rsid w:val="00865CF0"/>
    <w:rsid w:val="00871D26"/>
    <w:rsid w:val="008753E0"/>
    <w:rsid w:val="00875F7D"/>
    <w:rsid w:val="0087642A"/>
    <w:rsid w:val="00880E99"/>
    <w:rsid w:val="00883AAE"/>
    <w:rsid w:val="0088460B"/>
    <w:rsid w:val="00884A62"/>
    <w:rsid w:val="00884E0B"/>
    <w:rsid w:val="008933E2"/>
    <w:rsid w:val="00897AFE"/>
    <w:rsid w:val="008A1D74"/>
    <w:rsid w:val="008A5B7C"/>
    <w:rsid w:val="008A7913"/>
    <w:rsid w:val="008B3AFA"/>
    <w:rsid w:val="008B58BD"/>
    <w:rsid w:val="008B7BB6"/>
    <w:rsid w:val="008D0366"/>
    <w:rsid w:val="008D3491"/>
    <w:rsid w:val="008D3E5B"/>
    <w:rsid w:val="008D63EF"/>
    <w:rsid w:val="008D720F"/>
    <w:rsid w:val="008E04B3"/>
    <w:rsid w:val="008E0DA9"/>
    <w:rsid w:val="008E2AC8"/>
    <w:rsid w:val="008E376E"/>
    <w:rsid w:val="008E4E06"/>
    <w:rsid w:val="008F1EAB"/>
    <w:rsid w:val="008F776F"/>
    <w:rsid w:val="00901D82"/>
    <w:rsid w:val="00913FEB"/>
    <w:rsid w:val="00917A6C"/>
    <w:rsid w:val="0092089E"/>
    <w:rsid w:val="009318EC"/>
    <w:rsid w:val="00932ABE"/>
    <w:rsid w:val="00932E5A"/>
    <w:rsid w:val="009447EC"/>
    <w:rsid w:val="00946882"/>
    <w:rsid w:val="0094733F"/>
    <w:rsid w:val="00950F25"/>
    <w:rsid w:val="0095563B"/>
    <w:rsid w:val="009558AA"/>
    <w:rsid w:val="00956B02"/>
    <w:rsid w:val="00960E62"/>
    <w:rsid w:val="0096617E"/>
    <w:rsid w:val="00976CA8"/>
    <w:rsid w:val="00981DD6"/>
    <w:rsid w:val="009827CB"/>
    <w:rsid w:val="00983C68"/>
    <w:rsid w:val="009875D8"/>
    <w:rsid w:val="0099350D"/>
    <w:rsid w:val="00996E96"/>
    <w:rsid w:val="009A0EC8"/>
    <w:rsid w:val="009A15D5"/>
    <w:rsid w:val="009B0404"/>
    <w:rsid w:val="009B34C0"/>
    <w:rsid w:val="009B3F90"/>
    <w:rsid w:val="009D0640"/>
    <w:rsid w:val="009D64B0"/>
    <w:rsid w:val="009F4153"/>
    <w:rsid w:val="009F719A"/>
    <w:rsid w:val="00A0485C"/>
    <w:rsid w:val="00A24824"/>
    <w:rsid w:val="00A32375"/>
    <w:rsid w:val="00A4206F"/>
    <w:rsid w:val="00A45F2E"/>
    <w:rsid w:val="00A462A9"/>
    <w:rsid w:val="00A50B6D"/>
    <w:rsid w:val="00A53574"/>
    <w:rsid w:val="00A54424"/>
    <w:rsid w:val="00A56883"/>
    <w:rsid w:val="00A6091B"/>
    <w:rsid w:val="00A60D61"/>
    <w:rsid w:val="00A64F8B"/>
    <w:rsid w:val="00A653D1"/>
    <w:rsid w:val="00A66F85"/>
    <w:rsid w:val="00A748AE"/>
    <w:rsid w:val="00A77A39"/>
    <w:rsid w:val="00A80536"/>
    <w:rsid w:val="00A87D00"/>
    <w:rsid w:val="00A92D2D"/>
    <w:rsid w:val="00A93148"/>
    <w:rsid w:val="00AA1D53"/>
    <w:rsid w:val="00AA6F82"/>
    <w:rsid w:val="00AB05F0"/>
    <w:rsid w:val="00AB10FE"/>
    <w:rsid w:val="00AB1A71"/>
    <w:rsid w:val="00AB4C35"/>
    <w:rsid w:val="00AB561D"/>
    <w:rsid w:val="00AB7770"/>
    <w:rsid w:val="00AC459E"/>
    <w:rsid w:val="00AD151A"/>
    <w:rsid w:val="00AD51E3"/>
    <w:rsid w:val="00AF2953"/>
    <w:rsid w:val="00AF4E34"/>
    <w:rsid w:val="00AF7267"/>
    <w:rsid w:val="00B03D2D"/>
    <w:rsid w:val="00B05C37"/>
    <w:rsid w:val="00B0730D"/>
    <w:rsid w:val="00B1244E"/>
    <w:rsid w:val="00B134A3"/>
    <w:rsid w:val="00B167C0"/>
    <w:rsid w:val="00B20F23"/>
    <w:rsid w:val="00B22B1C"/>
    <w:rsid w:val="00B23F0C"/>
    <w:rsid w:val="00B3069E"/>
    <w:rsid w:val="00B33BA1"/>
    <w:rsid w:val="00B352AF"/>
    <w:rsid w:val="00B468C9"/>
    <w:rsid w:val="00B6005C"/>
    <w:rsid w:val="00B61C83"/>
    <w:rsid w:val="00B626F8"/>
    <w:rsid w:val="00B67B31"/>
    <w:rsid w:val="00B70212"/>
    <w:rsid w:val="00B720E8"/>
    <w:rsid w:val="00B73E14"/>
    <w:rsid w:val="00B75B14"/>
    <w:rsid w:val="00B76B78"/>
    <w:rsid w:val="00B774F6"/>
    <w:rsid w:val="00B7772C"/>
    <w:rsid w:val="00B82AC1"/>
    <w:rsid w:val="00B8416F"/>
    <w:rsid w:val="00B95AA2"/>
    <w:rsid w:val="00BB2140"/>
    <w:rsid w:val="00BB40CE"/>
    <w:rsid w:val="00BD4519"/>
    <w:rsid w:val="00BF2BC0"/>
    <w:rsid w:val="00C02463"/>
    <w:rsid w:val="00C117C8"/>
    <w:rsid w:val="00C1309D"/>
    <w:rsid w:val="00C1437E"/>
    <w:rsid w:val="00C213AE"/>
    <w:rsid w:val="00C3177B"/>
    <w:rsid w:val="00C3342C"/>
    <w:rsid w:val="00C35EE3"/>
    <w:rsid w:val="00C36899"/>
    <w:rsid w:val="00C416AE"/>
    <w:rsid w:val="00C41C2C"/>
    <w:rsid w:val="00C42AFB"/>
    <w:rsid w:val="00C43FBB"/>
    <w:rsid w:val="00C5010C"/>
    <w:rsid w:val="00C53646"/>
    <w:rsid w:val="00C562CC"/>
    <w:rsid w:val="00C7143D"/>
    <w:rsid w:val="00C7441A"/>
    <w:rsid w:val="00C860F9"/>
    <w:rsid w:val="00CA0AFE"/>
    <w:rsid w:val="00CA286B"/>
    <w:rsid w:val="00CA3597"/>
    <w:rsid w:val="00CA4E43"/>
    <w:rsid w:val="00CC2D09"/>
    <w:rsid w:val="00CC4BB7"/>
    <w:rsid w:val="00CC529D"/>
    <w:rsid w:val="00CC68EA"/>
    <w:rsid w:val="00CC6B50"/>
    <w:rsid w:val="00CC749A"/>
    <w:rsid w:val="00CF5BD4"/>
    <w:rsid w:val="00D13E17"/>
    <w:rsid w:val="00D3664C"/>
    <w:rsid w:val="00D45101"/>
    <w:rsid w:val="00D500FC"/>
    <w:rsid w:val="00D56BF9"/>
    <w:rsid w:val="00D61D95"/>
    <w:rsid w:val="00D66D60"/>
    <w:rsid w:val="00D87F59"/>
    <w:rsid w:val="00DA2A86"/>
    <w:rsid w:val="00DA4922"/>
    <w:rsid w:val="00DA6658"/>
    <w:rsid w:val="00DB156B"/>
    <w:rsid w:val="00DB5500"/>
    <w:rsid w:val="00DB7B1F"/>
    <w:rsid w:val="00DC0520"/>
    <w:rsid w:val="00DC0DF5"/>
    <w:rsid w:val="00DC6B50"/>
    <w:rsid w:val="00DD2AD5"/>
    <w:rsid w:val="00DE55E4"/>
    <w:rsid w:val="00DE6C94"/>
    <w:rsid w:val="00DF071B"/>
    <w:rsid w:val="00E012F1"/>
    <w:rsid w:val="00E0694B"/>
    <w:rsid w:val="00E16C21"/>
    <w:rsid w:val="00E278E5"/>
    <w:rsid w:val="00E31FD0"/>
    <w:rsid w:val="00E3287D"/>
    <w:rsid w:val="00E34A8C"/>
    <w:rsid w:val="00E4394E"/>
    <w:rsid w:val="00E44DF0"/>
    <w:rsid w:val="00E512AA"/>
    <w:rsid w:val="00E5728B"/>
    <w:rsid w:val="00E60C5A"/>
    <w:rsid w:val="00E649B6"/>
    <w:rsid w:val="00E712C9"/>
    <w:rsid w:val="00E7342C"/>
    <w:rsid w:val="00E92F84"/>
    <w:rsid w:val="00E96084"/>
    <w:rsid w:val="00EA5E81"/>
    <w:rsid w:val="00EB1D5D"/>
    <w:rsid w:val="00EB67B1"/>
    <w:rsid w:val="00EC2BC1"/>
    <w:rsid w:val="00ED47B4"/>
    <w:rsid w:val="00ED4F6C"/>
    <w:rsid w:val="00ED5E8E"/>
    <w:rsid w:val="00ED5F8D"/>
    <w:rsid w:val="00EE09B9"/>
    <w:rsid w:val="00EE1C46"/>
    <w:rsid w:val="00EE5569"/>
    <w:rsid w:val="00EE5F78"/>
    <w:rsid w:val="00EF781E"/>
    <w:rsid w:val="00F059FA"/>
    <w:rsid w:val="00F10C08"/>
    <w:rsid w:val="00F128C8"/>
    <w:rsid w:val="00F2205E"/>
    <w:rsid w:val="00F26651"/>
    <w:rsid w:val="00F37EC7"/>
    <w:rsid w:val="00F53A5D"/>
    <w:rsid w:val="00F568D6"/>
    <w:rsid w:val="00F62534"/>
    <w:rsid w:val="00F97A20"/>
    <w:rsid w:val="00FA6E8B"/>
    <w:rsid w:val="00FB74FB"/>
    <w:rsid w:val="00FB7998"/>
    <w:rsid w:val="00FC720A"/>
    <w:rsid w:val="00FD2AC7"/>
    <w:rsid w:val="00FD35C4"/>
    <w:rsid w:val="00FD40E0"/>
    <w:rsid w:val="00FD557F"/>
    <w:rsid w:val="00FD7E21"/>
    <w:rsid w:val="00FE702E"/>
    <w:rsid w:val="00FE70D2"/>
    <w:rsid w:val="00FF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35B4B"/>
  <w15:chartTrackingRefBased/>
  <w15:docId w15:val="{BC97A57D-A65E-4F41-9AB4-6A64042D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FF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76FF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376FF8"/>
    <w:pPr>
      <w:ind w:left="720"/>
      <w:contextualSpacing/>
    </w:pPr>
  </w:style>
  <w:style w:type="paragraph" w:styleId="Footer">
    <w:name w:val="footer"/>
    <w:basedOn w:val="Normal"/>
    <w:link w:val="FooterChar"/>
    <w:uiPriority w:val="99"/>
    <w:unhideWhenUsed/>
    <w:rsid w:val="00376FF8"/>
    <w:pPr>
      <w:tabs>
        <w:tab w:val="center" w:pos="4513"/>
        <w:tab w:val="right" w:pos="9026"/>
      </w:tabs>
    </w:pPr>
  </w:style>
  <w:style w:type="character" w:customStyle="1" w:styleId="FooterChar">
    <w:name w:val="Footer Char"/>
    <w:basedOn w:val="DefaultParagraphFont"/>
    <w:link w:val="Footer"/>
    <w:uiPriority w:val="99"/>
    <w:rsid w:val="00376FF8"/>
    <w:rPr>
      <w:rFonts w:eastAsiaTheme="minorEastAsia"/>
      <w:sz w:val="24"/>
      <w:szCs w:val="24"/>
    </w:rPr>
  </w:style>
  <w:style w:type="paragraph" w:customStyle="1" w:styleId="Standard">
    <w:name w:val="Standard"/>
    <w:rsid w:val="00376FF8"/>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CommentReference">
    <w:name w:val="annotation reference"/>
    <w:basedOn w:val="DefaultParagraphFont"/>
    <w:uiPriority w:val="99"/>
    <w:semiHidden/>
    <w:unhideWhenUsed/>
    <w:rsid w:val="0070734D"/>
    <w:rPr>
      <w:sz w:val="16"/>
      <w:szCs w:val="16"/>
    </w:rPr>
  </w:style>
  <w:style w:type="paragraph" w:styleId="CommentText">
    <w:name w:val="annotation text"/>
    <w:basedOn w:val="Normal"/>
    <w:link w:val="CommentTextChar"/>
    <w:uiPriority w:val="99"/>
    <w:semiHidden/>
    <w:unhideWhenUsed/>
    <w:rsid w:val="0070734D"/>
    <w:rPr>
      <w:sz w:val="20"/>
      <w:szCs w:val="20"/>
    </w:rPr>
  </w:style>
  <w:style w:type="character" w:customStyle="1" w:styleId="CommentTextChar">
    <w:name w:val="Comment Text Char"/>
    <w:basedOn w:val="DefaultParagraphFont"/>
    <w:link w:val="CommentText"/>
    <w:uiPriority w:val="99"/>
    <w:semiHidden/>
    <w:rsid w:val="007073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734D"/>
    <w:rPr>
      <w:b/>
      <w:bCs/>
    </w:rPr>
  </w:style>
  <w:style w:type="character" w:customStyle="1" w:styleId="CommentSubjectChar">
    <w:name w:val="Comment Subject Char"/>
    <w:basedOn w:val="CommentTextChar"/>
    <w:link w:val="CommentSubject"/>
    <w:uiPriority w:val="99"/>
    <w:semiHidden/>
    <w:rsid w:val="0070734D"/>
    <w:rPr>
      <w:rFonts w:eastAsiaTheme="minorEastAsia"/>
      <w:b/>
      <w:bCs/>
      <w:sz w:val="20"/>
      <w:szCs w:val="20"/>
    </w:rPr>
  </w:style>
  <w:style w:type="paragraph" w:styleId="BalloonText">
    <w:name w:val="Balloon Text"/>
    <w:basedOn w:val="Normal"/>
    <w:link w:val="BalloonTextChar"/>
    <w:uiPriority w:val="99"/>
    <w:semiHidden/>
    <w:unhideWhenUsed/>
    <w:rsid w:val="00707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34D"/>
    <w:rPr>
      <w:rFonts w:ascii="Segoe UI" w:eastAsiaTheme="minorEastAsia" w:hAnsi="Segoe UI" w:cs="Segoe UI"/>
      <w:sz w:val="18"/>
      <w:szCs w:val="18"/>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w:basedOn w:val="Normal"/>
    <w:link w:val="FootnoteTextChar"/>
    <w:uiPriority w:val="99"/>
    <w:unhideWhenUsed/>
    <w:qFormat/>
    <w:rsid w:val="00006FD6"/>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w:basedOn w:val="DefaultParagraphFont"/>
    <w:link w:val="FootnoteText"/>
    <w:uiPriority w:val="99"/>
    <w:rsid w:val="00006FD6"/>
    <w:rPr>
      <w:rFonts w:eastAsiaTheme="minorEastAsia"/>
      <w:sz w:val="24"/>
      <w:szCs w:val="24"/>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4_G"/>
    <w:basedOn w:val="DefaultParagraphFont"/>
    <w:link w:val="4GChar"/>
    <w:uiPriority w:val="99"/>
    <w:unhideWhenUsed/>
    <w:rsid w:val="00006FD6"/>
    <w:rPr>
      <w:vertAlign w:val="superscript"/>
    </w:rPr>
  </w:style>
  <w:style w:type="character" w:styleId="Hyperlink">
    <w:name w:val="Hyperlink"/>
    <w:basedOn w:val="DefaultParagraphFont"/>
    <w:uiPriority w:val="99"/>
    <w:unhideWhenUsed/>
    <w:rsid w:val="00006FD6"/>
    <w:rPr>
      <w:color w:val="0000FF"/>
      <w:u w:val="single"/>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006FD6"/>
    <w:pPr>
      <w:spacing w:after="160" w:line="240" w:lineRule="exact"/>
      <w:jc w:val="both"/>
    </w:pPr>
    <w:rPr>
      <w:rFonts w:eastAsiaTheme="minorHAnsi"/>
      <w:sz w:val="22"/>
      <w:szCs w:val="22"/>
      <w:vertAlign w:val="superscript"/>
    </w:rPr>
  </w:style>
  <w:style w:type="paragraph" w:styleId="EndnoteText">
    <w:name w:val="endnote text"/>
    <w:basedOn w:val="Normal"/>
    <w:link w:val="EndnoteTextChar"/>
    <w:uiPriority w:val="99"/>
    <w:semiHidden/>
    <w:unhideWhenUsed/>
    <w:rsid w:val="007941DA"/>
    <w:rPr>
      <w:sz w:val="20"/>
      <w:szCs w:val="20"/>
    </w:rPr>
  </w:style>
  <w:style w:type="character" w:customStyle="1" w:styleId="EndnoteTextChar">
    <w:name w:val="Endnote Text Char"/>
    <w:basedOn w:val="DefaultParagraphFont"/>
    <w:link w:val="EndnoteText"/>
    <w:uiPriority w:val="99"/>
    <w:semiHidden/>
    <w:rsid w:val="007941DA"/>
    <w:rPr>
      <w:rFonts w:eastAsiaTheme="minorEastAsia"/>
      <w:sz w:val="20"/>
      <w:szCs w:val="20"/>
    </w:rPr>
  </w:style>
  <w:style w:type="character" w:styleId="EndnoteReference">
    <w:name w:val="endnote reference"/>
    <w:basedOn w:val="DefaultParagraphFont"/>
    <w:uiPriority w:val="99"/>
    <w:semiHidden/>
    <w:unhideWhenUsed/>
    <w:rsid w:val="007941DA"/>
    <w:rPr>
      <w:vertAlign w:val="superscript"/>
    </w:rPr>
  </w:style>
  <w:style w:type="paragraph" w:styleId="Header">
    <w:name w:val="header"/>
    <w:basedOn w:val="Normal"/>
    <w:link w:val="HeaderChar"/>
    <w:uiPriority w:val="99"/>
    <w:unhideWhenUsed/>
    <w:rsid w:val="00123903"/>
    <w:pPr>
      <w:tabs>
        <w:tab w:val="center" w:pos="4513"/>
        <w:tab w:val="right" w:pos="9026"/>
      </w:tabs>
    </w:pPr>
  </w:style>
  <w:style w:type="character" w:customStyle="1" w:styleId="HeaderChar">
    <w:name w:val="Header Char"/>
    <w:basedOn w:val="DefaultParagraphFont"/>
    <w:link w:val="Header"/>
    <w:uiPriority w:val="99"/>
    <w:rsid w:val="00123903"/>
    <w:rPr>
      <w:rFonts w:eastAsiaTheme="minorEastAsia"/>
      <w:sz w:val="24"/>
      <w:szCs w:val="24"/>
    </w:rPr>
  </w:style>
  <w:style w:type="paragraph" w:styleId="Revision">
    <w:name w:val="Revision"/>
    <w:hidden/>
    <w:uiPriority w:val="99"/>
    <w:semiHidden/>
    <w:rsid w:val="00AF4E3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0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E4BA0-E49A-46F4-A928-A064186D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3</cp:revision>
  <cp:lastPrinted>2021-09-27T09:00:00Z</cp:lastPrinted>
  <dcterms:created xsi:type="dcterms:W3CDTF">2022-03-21T12:57:00Z</dcterms:created>
  <dcterms:modified xsi:type="dcterms:W3CDTF">2022-04-06T11:01:00Z</dcterms:modified>
</cp:coreProperties>
</file>